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7E0C" w:rsidRPr="00F07E0C" w:rsidRDefault="00F07E0C" w:rsidP="00F07E0C">
      <w:pPr>
        <w:tabs>
          <w:tab w:val="left" w:pos="1985"/>
        </w:tabs>
        <w:spacing w:after="100" w:afterAutospacing="1"/>
        <w:jc w:val="both"/>
        <w:rPr>
          <w:rFonts w:ascii="Arial" w:hAnsi="Arial"/>
          <w:b/>
          <w:noProof/>
          <w:sz w:val="24"/>
          <w:lang w:eastAsia="zh-CN"/>
        </w:rPr>
      </w:pPr>
      <w:bookmarkStart w:id="0" w:name="_Ref399006623"/>
      <w:bookmarkStart w:id="1" w:name="_Toc92513360"/>
      <w:r w:rsidRPr="00F07E0C">
        <w:rPr>
          <w:rFonts w:ascii="Arial" w:hAnsi="Arial"/>
          <w:b/>
          <w:noProof/>
          <w:sz w:val="24"/>
          <w:lang w:eastAsia="zh-CN"/>
        </w:rPr>
        <w:t>3GPP TSG-RAN WG4 Meeting # 101-bis-e                           R4-220</w:t>
      </w:r>
      <w:r w:rsidR="00AB7F44">
        <w:rPr>
          <w:rFonts w:ascii="Arial" w:hAnsi="Arial"/>
          <w:b/>
          <w:noProof/>
          <w:sz w:val="24"/>
          <w:lang w:eastAsia="zh-CN"/>
        </w:rPr>
        <w:t>1311</w:t>
      </w:r>
      <w:bookmarkStart w:id="2" w:name="_GoBack"/>
      <w:bookmarkEnd w:id="2"/>
    </w:p>
    <w:p w:rsidR="00FE02E7" w:rsidRPr="00810842" w:rsidRDefault="00F07E0C" w:rsidP="00F07E0C">
      <w:pPr>
        <w:tabs>
          <w:tab w:val="left" w:pos="1985"/>
        </w:tabs>
        <w:spacing w:after="100" w:afterAutospacing="1"/>
        <w:jc w:val="both"/>
        <w:rPr>
          <w:rFonts w:ascii="Arial" w:hAnsi="Arial"/>
          <w:b/>
          <w:noProof/>
          <w:sz w:val="24"/>
          <w:lang w:eastAsia="zh-CN"/>
        </w:rPr>
      </w:pPr>
      <w:r w:rsidRPr="00F07E0C">
        <w:rPr>
          <w:rFonts w:ascii="Arial" w:hAnsi="Arial"/>
          <w:b/>
          <w:noProof/>
          <w:sz w:val="24"/>
          <w:lang w:eastAsia="zh-CN"/>
        </w:rPr>
        <w:t>Electronic Meeting, 17– 25 January, 202</w:t>
      </w:r>
      <w:r w:rsidR="00732CB1">
        <w:rPr>
          <w:rFonts w:ascii="Arial" w:hAnsi="Arial"/>
          <w:b/>
          <w:noProof/>
          <w:sz w:val="24"/>
          <w:lang w:eastAsia="zh-CN"/>
        </w:rPr>
        <w:t>2</w:t>
      </w:r>
    </w:p>
    <w:p w:rsidR="005929A6" w:rsidRPr="00FE02E7"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A16513" w:rsidRPr="00A16513">
        <w:rPr>
          <w:rFonts w:ascii="Arial" w:hAnsi="Arial" w:cs="Arial"/>
          <w:sz w:val="22"/>
        </w:rPr>
        <w:t xml:space="preserve">Discussion on UE </w:t>
      </w:r>
      <w:r w:rsidR="00F07E0C">
        <w:rPr>
          <w:rFonts w:ascii="Arial" w:hAnsi="Arial" w:cs="Arial"/>
          <w:sz w:val="22"/>
        </w:rPr>
        <w:t xml:space="preserve">Rx </w:t>
      </w:r>
      <w:r w:rsidR="00A16513" w:rsidRPr="00A16513">
        <w:rPr>
          <w:rFonts w:ascii="Arial" w:hAnsi="Arial" w:cs="Arial"/>
          <w:sz w:val="22"/>
        </w:rPr>
        <w:t>RF requirements for satellite access</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F07E0C">
        <w:rPr>
          <w:rFonts w:ascii="Arial" w:eastAsia="宋体" w:hAnsi="Arial" w:cs="Arial"/>
          <w:sz w:val="22"/>
          <w:lang w:eastAsia="zh-CN"/>
        </w:rPr>
        <w:t>6</w:t>
      </w:r>
      <w:r w:rsidR="009E4300" w:rsidRPr="009E4300">
        <w:rPr>
          <w:rFonts w:ascii="Arial" w:eastAsia="宋体" w:hAnsi="Arial" w:cs="Arial"/>
          <w:sz w:val="22"/>
          <w:lang w:eastAsia="zh-CN"/>
        </w:rPr>
        <w:t>.13.4.2</w:t>
      </w:r>
    </w:p>
    <w:p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0"/>
    <w:bookmarkEnd w:id="1"/>
    <w:p w:rsidR="00FC0076" w:rsidRPr="00B16EEF" w:rsidRDefault="007726F1" w:rsidP="004065E5">
      <w:pPr>
        <w:pStyle w:val="1"/>
      </w:pPr>
      <w:r w:rsidRPr="00B16EEF">
        <w:t>Introduction</w:t>
      </w:r>
    </w:p>
    <w:p w:rsidR="00E31AB9" w:rsidRPr="00E31AB9" w:rsidRDefault="00490D97" w:rsidP="00E31AB9">
      <w:pPr>
        <w:rPr>
          <w:iCs/>
          <w:lang w:val="en-US"/>
        </w:rPr>
      </w:pPr>
      <w:r w:rsidRPr="00490D97">
        <w:rPr>
          <w:rFonts w:eastAsia="宋体"/>
          <w:lang w:val="en-US" w:eastAsia="zh-CN"/>
        </w:rPr>
        <w:t xml:space="preserve">In last meeting, RAN4 can make some conclusions on UE </w:t>
      </w:r>
      <w:r>
        <w:rPr>
          <w:rFonts w:eastAsia="宋体"/>
          <w:lang w:val="en-US" w:eastAsia="zh-CN"/>
        </w:rPr>
        <w:t>R</w:t>
      </w:r>
      <w:r w:rsidRPr="00490D97">
        <w:rPr>
          <w:rFonts w:eastAsia="宋体"/>
          <w:lang w:val="en-US" w:eastAsia="zh-CN"/>
        </w:rPr>
        <w:t xml:space="preserve">x RF requirements, e.g. maximum output power and output power dynamic. In this paper, we’d like to further discuss the UE </w:t>
      </w:r>
      <w:r>
        <w:rPr>
          <w:rFonts w:eastAsia="宋体"/>
          <w:lang w:val="en-US" w:eastAsia="zh-CN"/>
        </w:rPr>
        <w:t>R</w:t>
      </w:r>
      <w:r w:rsidRPr="00490D97">
        <w:rPr>
          <w:rFonts w:eastAsia="宋体"/>
          <w:lang w:val="en-US" w:eastAsia="zh-CN"/>
        </w:rPr>
        <w:t>x RF requirements based on the approved WF [1].</w:t>
      </w:r>
    </w:p>
    <w:p w:rsidR="005C5167" w:rsidRDefault="005C5167" w:rsidP="005C5167">
      <w:pPr>
        <w:pStyle w:val="1"/>
        <w:rPr>
          <w:lang w:eastAsia="zh-CN"/>
        </w:rPr>
      </w:pPr>
      <w:r w:rsidRPr="005C5167">
        <w:rPr>
          <w:rFonts w:eastAsia="宋体"/>
          <w:lang w:eastAsia="zh-CN"/>
        </w:rPr>
        <w:t>Receiver</w:t>
      </w:r>
      <w:r w:rsidRPr="00AB7694">
        <w:rPr>
          <w:lang w:eastAsia="zh-CN"/>
        </w:rPr>
        <w:t xml:space="preserve"> characteristics</w:t>
      </w:r>
    </w:p>
    <w:p w:rsidR="005C5167" w:rsidRPr="003A6A37" w:rsidRDefault="005C5167" w:rsidP="005C5167">
      <w:pPr>
        <w:rPr>
          <w:rFonts w:eastAsia="宋体"/>
          <w:b/>
          <w:lang w:eastAsia="zh-CN"/>
        </w:rPr>
      </w:pPr>
      <w:r>
        <w:rPr>
          <w:rFonts w:eastAsia="宋体"/>
          <w:b/>
          <w:lang w:eastAsia="zh-CN"/>
        </w:rPr>
        <w:t>1</w:t>
      </w:r>
      <w:r w:rsidRPr="003A6A37">
        <w:rPr>
          <w:rFonts w:eastAsia="宋体" w:hint="eastAsia"/>
          <w:b/>
          <w:lang w:eastAsia="zh-CN"/>
        </w:rPr>
        <w:t>)</w:t>
      </w:r>
      <w:r w:rsidRPr="003A6A37">
        <w:rPr>
          <w:rFonts w:eastAsia="宋体"/>
          <w:b/>
          <w:lang w:eastAsia="zh-CN"/>
        </w:rPr>
        <w:t xml:space="preserve"> </w:t>
      </w:r>
      <w:r w:rsidRPr="005C5167">
        <w:rPr>
          <w:rFonts w:eastAsia="宋体"/>
          <w:b/>
          <w:lang w:eastAsia="zh-CN"/>
        </w:rPr>
        <w:t>Reference sensitivity</w:t>
      </w:r>
    </w:p>
    <w:p w:rsidR="005C5167" w:rsidRPr="005C5167" w:rsidRDefault="005C5167" w:rsidP="005C5167">
      <w:pPr>
        <w:rPr>
          <w:rFonts w:eastAsia="宋体"/>
          <w:lang w:eastAsia="zh-CN"/>
        </w:rPr>
      </w:pPr>
      <w:r w:rsidRPr="005C5167">
        <w:rPr>
          <w:rFonts w:eastAsia="宋体"/>
          <w:lang w:eastAsia="zh-CN"/>
        </w:rPr>
        <w:t>For below 6GHz, the REFSENS level can be calculated by the equation below</w:t>
      </w:r>
      <w:r>
        <w:rPr>
          <w:rFonts w:eastAsia="宋体"/>
          <w:lang w:eastAsia="zh-CN"/>
        </w:rPr>
        <w:t xml:space="preserve"> </w:t>
      </w:r>
      <w:r w:rsidR="002B60BE">
        <w:rPr>
          <w:rFonts w:eastAsia="宋体" w:hint="eastAsia"/>
          <w:lang w:eastAsia="zh-CN"/>
        </w:rPr>
        <w:t>in</w:t>
      </w:r>
      <w:r w:rsidR="002B60BE">
        <w:rPr>
          <w:rFonts w:eastAsia="宋体"/>
          <w:lang w:eastAsia="zh-CN"/>
        </w:rPr>
        <w:t xml:space="preserve"> TR 38.817-01</w:t>
      </w:r>
      <w:r w:rsidRPr="005C5167">
        <w:rPr>
          <w:rFonts w:eastAsia="宋体"/>
          <w:lang w:eastAsia="zh-CN"/>
        </w:rPr>
        <w:t>:</w:t>
      </w:r>
    </w:p>
    <w:p w:rsidR="005C5167" w:rsidRPr="005C5167" w:rsidRDefault="005C5167" w:rsidP="005C5167">
      <w:pPr>
        <w:rPr>
          <w:rFonts w:eastAsia="宋体"/>
          <w:lang w:eastAsia="zh-CN"/>
        </w:rPr>
      </w:pPr>
      <w:r w:rsidRPr="005C5167">
        <w:rPr>
          <w:rFonts w:eastAsia="宋体"/>
          <w:lang w:eastAsia="zh-CN"/>
        </w:rPr>
        <w:tab/>
        <w:t>Sensitivity = -</w:t>
      </w:r>
      <w:proofErr w:type="gramStart"/>
      <w:r w:rsidRPr="005C5167">
        <w:rPr>
          <w:rFonts w:eastAsia="宋体"/>
          <w:lang w:eastAsia="zh-CN"/>
        </w:rPr>
        <w:t>174dBm(</w:t>
      </w:r>
      <w:proofErr w:type="spellStart"/>
      <w:proofErr w:type="gramEnd"/>
      <w:r w:rsidRPr="005C5167">
        <w:rPr>
          <w:rFonts w:eastAsia="宋体"/>
          <w:lang w:eastAsia="zh-CN"/>
        </w:rPr>
        <w:t>kT</w:t>
      </w:r>
      <w:proofErr w:type="spellEnd"/>
      <w:r w:rsidRPr="005C5167">
        <w:rPr>
          <w:rFonts w:eastAsia="宋体"/>
          <w:lang w:eastAsia="zh-CN"/>
        </w:rPr>
        <w:t>) + 10*log(RX BW) + NF + SNR +IM – diversity gain</w:t>
      </w:r>
    </w:p>
    <w:p w:rsidR="005C5167" w:rsidRPr="005C5167" w:rsidRDefault="005C5167" w:rsidP="005C5167">
      <w:pPr>
        <w:rPr>
          <w:rFonts w:eastAsia="宋体"/>
          <w:lang w:eastAsia="zh-CN"/>
        </w:rPr>
      </w:pPr>
      <w:r w:rsidRPr="005C5167">
        <w:rPr>
          <w:rFonts w:eastAsia="宋体"/>
          <w:lang w:eastAsia="zh-CN"/>
        </w:rPr>
        <w:t>It is noted that the Rx BW is identical to the transmission bandwidth configuration, which is determined by the spectrum utilization. The RB values in the analysis of this contribution are based on the agreed SU for NR.</w:t>
      </w:r>
    </w:p>
    <w:p w:rsidR="005C5167" w:rsidRPr="005C5167" w:rsidRDefault="005C5167" w:rsidP="005C5167">
      <w:pPr>
        <w:rPr>
          <w:rFonts w:eastAsia="宋体"/>
          <w:lang w:eastAsia="zh-CN"/>
        </w:rPr>
      </w:pPr>
      <w:r w:rsidRPr="005C5167">
        <w:rPr>
          <w:rFonts w:eastAsia="宋体"/>
          <w:lang w:eastAsia="zh-CN"/>
        </w:rPr>
        <w:t>SNR in Nagoya meeting was agreed as -1dB, the value is the same as that for LTE. However, SNR will be further evaluated by link level simulation. Actually, the SNR under AWGN channel has no difference for different SCS and the demodulation performance for DFT-s-OFDM and CP-OFDM is the same as well. Therefore, the same SNR will be used to calculate REFSENS for different SCS.</w:t>
      </w:r>
    </w:p>
    <w:p w:rsidR="005C5167" w:rsidRDefault="005C5167" w:rsidP="005C5167">
      <w:pPr>
        <w:rPr>
          <w:rFonts w:eastAsia="宋体"/>
          <w:lang w:eastAsia="zh-CN"/>
        </w:rPr>
      </w:pPr>
      <w:r w:rsidRPr="005C5167">
        <w:rPr>
          <w:rFonts w:eastAsia="宋体"/>
          <w:lang w:eastAsia="zh-CN"/>
        </w:rPr>
        <w:t xml:space="preserve">The REFSENS for E-UTRA assumes that the receiver is equipped with two Rx port as a baseline. If 2Rx is considered, the diversity gain is 3dB and the Implementation Margin (IM) uses 2.5dB. In the following calculation, same assumptions are used for LTE </w:t>
      </w:r>
      <w:proofErr w:type="spellStart"/>
      <w:r w:rsidRPr="005C5167">
        <w:rPr>
          <w:rFonts w:eastAsia="宋体"/>
          <w:lang w:eastAsia="zh-CN"/>
        </w:rPr>
        <w:t>refarming</w:t>
      </w:r>
      <w:proofErr w:type="spellEnd"/>
      <w:r w:rsidRPr="005C5167">
        <w:rPr>
          <w:rFonts w:eastAsia="宋体"/>
          <w:lang w:eastAsia="zh-CN"/>
        </w:rPr>
        <w:t xml:space="preserve"> bands for NR.</w:t>
      </w:r>
    </w:p>
    <w:p w:rsidR="004426FB" w:rsidRPr="004426FB" w:rsidRDefault="00F34598" w:rsidP="004426FB">
      <w:pPr>
        <w:rPr>
          <w:rFonts w:eastAsia="宋体"/>
          <w:lang w:eastAsia="zh-CN"/>
        </w:rPr>
      </w:pPr>
      <w:r>
        <w:rPr>
          <w:rFonts w:eastAsia="宋体"/>
          <w:lang w:eastAsia="zh-CN"/>
        </w:rPr>
        <w:t xml:space="preserve">Based on the summary [2] in last meeting, </w:t>
      </w:r>
      <w:r w:rsidR="004426FB">
        <w:rPr>
          <w:rFonts w:eastAsia="宋体"/>
          <w:lang w:eastAsia="zh-CN"/>
        </w:rPr>
        <w:t>companies comment that “</w:t>
      </w:r>
      <w:r w:rsidR="004426FB" w:rsidRPr="004426FB">
        <w:rPr>
          <w:rFonts w:eastAsia="宋体"/>
          <w:i/>
          <w:shd w:val="pct15" w:color="auto" w:fill="FFFFFF"/>
          <w:lang w:eastAsia="zh-CN"/>
        </w:rPr>
        <w:t>For the REFSENS, n256 has the same frequency range as n24 and n255 has the same frequency range as n65. We can reuse the REFSENS from those two bands.</w:t>
      </w:r>
      <w:r w:rsidR="004426FB">
        <w:rPr>
          <w:rFonts w:eastAsia="宋体"/>
          <w:lang w:eastAsia="zh-CN"/>
        </w:rPr>
        <w:t>”</w:t>
      </w:r>
      <w:r w:rsidR="004426FB" w:rsidRPr="004426FB">
        <w:rPr>
          <w:rFonts w:eastAsia="宋体"/>
          <w:lang w:eastAsia="zh-CN"/>
        </w:rPr>
        <w:t xml:space="preserve"> </w:t>
      </w:r>
    </w:p>
    <w:p w:rsidR="004426FB" w:rsidRPr="004426FB" w:rsidRDefault="004426FB" w:rsidP="004426FB">
      <w:pPr>
        <w:jc w:val="center"/>
        <w:rPr>
          <w:rFonts w:eastAsia="宋体"/>
          <w:lang w:eastAsia="zh-CN"/>
        </w:rPr>
      </w:pPr>
      <w:r>
        <w:rPr>
          <w:noProof/>
          <w:lang w:val="en-US" w:eastAsia="zh-CN"/>
        </w:rPr>
        <w:drawing>
          <wp:inline distT="0" distB="0" distL="0" distR="0" wp14:anchorId="5789A8B4" wp14:editId="1627562B">
            <wp:extent cx="5059680" cy="419100"/>
            <wp:effectExtent l="0" t="0" r="7620" b="0"/>
            <wp:docPr id="4" name="Picture 4"/>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8" r:link="rId9">
                      <a:extLst>
                        <a:ext uri="{28A0092B-C50C-407E-A947-70E740481C1C}">
                          <a14:useLocalDpi xmlns:a14="http://schemas.microsoft.com/office/drawing/2010/main" val="0"/>
                        </a:ext>
                      </a:extLst>
                    </a:blip>
                    <a:srcRect/>
                    <a:stretch>
                      <a:fillRect/>
                    </a:stretch>
                  </pic:blipFill>
                  <pic:spPr>
                    <a:xfrm>
                      <a:off x="0" y="0"/>
                      <a:ext cx="5059680" cy="419100"/>
                    </a:xfrm>
                    <a:prstGeom prst="rect">
                      <a:avLst/>
                    </a:prstGeom>
                    <a:noFill/>
                    <a:ln>
                      <a:noFill/>
                    </a:ln>
                  </pic:spPr>
                </pic:pic>
              </a:graphicData>
            </a:graphic>
          </wp:inline>
        </w:drawing>
      </w:r>
    </w:p>
    <w:p w:rsidR="00F34598" w:rsidRDefault="004426FB" w:rsidP="004426FB">
      <w:pPr>
        <w:jc w:val="center"/>
        <w:rPr>
          <w:rFonts w:eastAsia="宋体"/>
          <w:lang w:eastAsia="zh-CN"/>
        </w:rPr>
      </w:pPr>
      <w:r>
        <w:rPr>
          <w:noProof/>
          <w:lang w:val="en-US" w:eastAsia="zh-CN"/>
        </w:rPr>
        <w:drawing>
          <wp:inline distT="0" distB="0" distL="0" distR="0" wp14:anchorId="38660A18" wp14:editId="3D9E0D37">
            <wp:extent cx="4975860" cy="403860"/>
            <wp:effectExtent l="0" t="0" r="0" b="0"/>
            <wp:docPr id="5" name="Picture 5"/>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0" r:link="rId11">
                      <a:extLst>
                        <a:ext uri="{28A0092B-C50C-407E-A947-70E740481C1C}">
                          <a14:useLocalDpi xmlns:a14="http://schemas.microsoft.com/office/drawing/2010/main" val="0"/>
                        </a:ext>
                      </a:extLst>
                    </a:blip>
                    <a:srcRect/>
                    <a:stretch>
                      <a:fillRect/>
                    </a:stretch>
                  </pic:blipFill>
                  <pic:spPr>
                    <a:xfrm>
                      <a:off x="0" y="0"/>
                      <a:ext cx="4975860" cy="403860"/>
                    </a:xfrm>
                    <a:prstGeom prst="rect">
                      <a:avLst/>
                    </a:prstGeom>
                    <a:noFill/>
                    <a:ln>
                      <a:noFill/>
                    </a:ln>
                  </pic:spPr>
                </pic:pic>
              </a:graphicData>
            </a:graphic>
          </wp:inline>
        </w:drawing>
      </w:r>
    </w:p>
    <w:p w:rsidR="004426FB" w:rsidRDefault="004426FB" w:rsidP="00CB1359">
      <w:pPr>
        <w:rPr>
          <w:rFonts w:eastAsia="宋体"/>
          <w:lang w:eastAsia="zh-CN"/>
        </w:rPr>
      </w:pPr>
      <w:r>
        <w:rPr>
          <w:rFonts w:eastAsia="宋体" w:hint="eastAsia"/>
          <w:lang w:eastAsia="zh-CN"/>
        </w:rPr>
        <w:t>F</w:t>
      </w:r>
      <w:r>
        <w:rPr>
          <w:rFonts w:eastAsia="宋体"/>
          <w:lang w:eastAsia="zh-CN"/>
        </w:rPr>
        <w:t>or band n255, we are fine to reuse the REFSENS from band n24 considering 9dB noise figure is assumed for this band.</w:t>
      </w:r>
    </w:p>
    <w:p w:rsidR="004426FB" w:rsidRDefault="004426FB" w:rsidP="00CB1359">
      <w:pPr>
        <w:rPr>
          <w:rFonts w:eastAsia="宋体"/>
          <w:b/>
          <w:lang w:eastAsia="zh-CN"/>
        </w:rPr>
      </w:pPr>
      <w:r>
        <w:rPr>
          <w:rFonts w:eastAsia="宋体"/>
          <w:b/>
          <w:lang w:eastAsia="zh-CN"/>
        </w:rPr>
        <w:t>Proposal 1: To specify the REFSENS for band n255 as below in table 1 and table 2.</w:t>
      </w:r>
    </w:p>
    <w:p w:rsidR="004426FB" w:rsidRPr="00A1115A" w:rsidRDefault="004426FB" w:rsidP="004426FB">
      <w:pPr>
        <w:pStyle w:val="ad"/>
        <w:jc w:val="center"/>
      </w:pPr>
      <w:r w:rsidRPr="00A1115A">
        <w:t xml:space="preserve">Table </w:t>
      </w:r>
      <w:r>
        <w:t>1</w:t>
      </w:r>
      <w:r w:rsidRPr="00A1115A">
        <w:t>: Two antenna port reference sensitivity QPSK PREFSENS</w:t>
      </w:r>
    </w:p>
    <w:tbl>
      <w:tblPr>
        <w:tblW w:w="3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0"/>
        <w:gridCol w:w="587"/>
        <w:gridCol w:w="736"/>
        <w:gridCol w:w="736"/>
        <w:gridCol w:w="907"/>
        <w:gridCol w:w="979"/>
        <w:gridCol w:w="829"/>
      </w:tblGrid>
      <w:tr w:rsidR="004426FB" w:rsidRPr="00A1115A" w:rsidTr="006630E5">
        <w:trPr>
          <w:trHeight w:val="187"/>
          <w:tblHeader/>
          <w:jc w:val="center"/>
        </w:trPr>
        <w:tc>
          <w:tcPr>
            <w:tcW w:w="5000" w:type="pct"/>
            <w:gridSpan w:val="7"/>
            <w:tcBorders>
              <w:bottom w:val="single" w:sz="4" w:space="0" w:color="auto"/>
            </w:tcBorders>
            <w:shd w:val="clear" w:color="auto" w:fill="auto"/>
          </w:tcPr>
          <w:p w:rsidR="004426FB" w:rsidRPr="00A1115A" w:rsidRDefault="004426FB" w:rsidP="006630E5">
            <w:pPr>
              <w:pStyle w:val="TAH"/>
            </w:pPr>
            <w:r w:rsidRPr="00A1115A">
              <w:lastRenderedPageBreak/>
              <w:t>Operating band / SCS / Channel bandwidth / Duplex-mode</w:t>
            </w:r>
          </w:p>
        </w:tc>
      </w:tr>
      <w:tr w:rsidR="004426FB" w:rsidRPr="00A1115A" w:rsidTr="004426FB">
        <w:trPr>
          <w:trHeight w:val="187"/>
          <w:tblHeader/>
          <w:jc w:val="center"/>
        </w:trPr>
        <w:tc>
          <w:tcPr>
            <w:tcW w:w="915" w:type="pct"/>
            <w:tcBorders>
              <w:bottom w:val="single" w:sz="4" w:space="0" w:color="auto"/>
            </w:tcBorders>
            <w:shd w:val="clear" w:color="auto" w:fill="auto"/>
          </w:tcPr>
          <w:p w:rsidR="004426FB" w:rsidRPr="00A1115A" w:rsidRDefault="004426FB" w:rsidP="006630E5">
            <w:pPr>
              <w:pStyle w:val="TAH"/>
            </w:pPr>
            <w:r w:rsidRPr="00A1115A">
              <w:t>Operating Band</w:t>
            </w:r>
          </w:p>
        </w:tc>
        <w:tc>
          <w:tcPr>
            <w:tcW w:w="502" w:type="pct"/>
          </w:tcPr>
          <w:p w:rsidR="004426FB" w:rsidRPr="00A1115A" w:rsidRDefault="004426FB" w:rsidP="006630E5">
            <w:pPr>
              <w:pStyle w:val="TAH"/>
            </w:pPr>
            <w:r w:rsidRPr="00A1115A">
              <w:t>SCS kHz</w:t>
            </w:r>
          </w:p>
        </w:tc>
        <w:tc>
          <w:tcPr>
            <w:tcW w:w="630" w:type="pct"/>
            <w:shd w:val="clear" w:color="auto" w:fill="auto"/>
          </w:tcPr>
          <w:p w:rsidR="004426FB" w:rsidRPr="00A1115A" w:rsidRDefault="004426FB" w:rsidP="006630E5">
            <w:pPr>
              <w:pStyle w:val="TAH"/>
            </w:pPr>
            <w:r w:rsidRPr="00A1115A">
              <w:t>5</w:t>
            </w:r>
          </w:p>
          <w:p w:rsidR="004426FB" w:rsidRPr="00A1115A" w:rsidRDefault="004426FB" w:rsidP="006630E5">
            <w:pPr>
              <w:pStyle w:val="TAH"/>
            </w:pPr>
            <w:r w:rsidRPr="00A1115A">
              <w:t>MHz</w:t>
            </w:r>
            <w:r w:rsidRPr="00A1115A">
              <w:br/>
              <w:t>(</w:t>
            </w:r>
            <w:proofErr w:type="spellStart"/>
            <w:r w:rsidRPr="00A1115A">
              <w:t>dBm</w:t>
            </w:r>
            <w:proofErr w:type="spellEnd"/>
            <w:r w:rsidRPr="00A1115A">
              <w:t>)</w:t>
            </w:r>
          </w:p>
        </w:tc>
        <w:tc>
          <w:tcPr>
            <w:tcW w:w="630" w:type="pct"/>
            <w:shd w:val="clear" w:color="auto" w:fill="auto"/>
          </w:tcPr>
          <w:p w:rsidR="004426FB" w:rsidRPr="00A1115A" w:rsidRDefault="004426FB" w:rsidP="006630E5">
            <w:pPr>
              <w:pStyle w:val="TAH"/>
            </w:pPr>
            <w:r w:rsidRPr="00A1115A">
              <w:t>10</w:t>
            </w:r>
          </w:p>
          <w:p w:rsidR="004426FB" w:rsidRPr="00A1115A" w:rsidRDefault="004426FB" w:rsidP="006630E5">
            <w:pPr>
              <w:pStyle w:val="TAH"/>
            </w:pPr>
            <w:r w:rsidRPr="00A1115A">
              <w:t>MHz</w:t>
            </w:r>
            <w:r w:rsidRPr="00A1115A">
              <w:br/>
              <w:t>(</w:t>
            </w:r>
            <w:proofErr w:type="spellStart"/>
            <w:r w:rsidRPr="00A1115A">
              <w:t>dBm</w:t>
            </w:r>
            <w:proofErr w:type="spellEnd"/>
            <w:r w:rsidRPr="00A1115A">
              <w:t>)</w:t>
            </w:r>
          </w:p>
        </w:tc>
        <w:tc>
          <w:tcPr>
            <w:tcW w:w="776" w:type="pct"/>
            <w:shd w:val="clear" w:color="auto" w:fill="auto"/>
          </w:tcPr>
          <w:p w:rsidR="004426FB" w:rsidRPr="00A1115A" w:rsidRDefault="004426FB" w:rsidP="006630E5">
            <w:pPr>
              <w:pStyle w:val="TAH"/>
            </w:pPr>
            <w:r w:rsidRPr="00A1115A">
              <w:t>15</w:t>
            </w:r>
          </w:p>
          <w:p w:rsidR="004426FB" w:rsidRPr="00A1115A" w:rsidRDefault="004426FB" w:rsidP="006630E5">
            <w:pPr>
              <w:pStyle w:val="TAH"/>
            </w:pPr>
            <w:r w:rsidRPr="00A1115A">
              <w:t>MHz</w:t>
            </w:r>
            <w:r w:rsidRPr="00A1115A">
              <w:br/>
              <w:t>(</w:t>
            </w:r>
            <w:proofErr w:type="spellStart"/>
            <w:r w:rsidRPr="00A1115A">
              <w:t>dBm</w:t>
            </w:r>
            <w:proofErr w:type="spellEnd"/>
            <w:r w:rsidRPr="00A1115A">
              <w:t>)</w:t>
            </w:r>
          </w:p>
        </w:tc>
        <w:tc>
          <w:tcPr>
            <w:tcW w:w="838" w:type="pct"/>
            <w:shd w:val="clear" w:color="auto" w:fill="auto"/>
          </w:tcPr>
          <w:p w:rsidR="004426FB" w:rsidRPr="00A1115A" w:rsidRDefault="004426FB" w:rsidP="006630E5">
            <w:pPr>
              <w:pStyle w:val="TAH"/>
            </w:pPr>
            <w:r w:rsidRPr="00A1115A">
              <w:t>20</w:t>
            </w:r>
          </w:p>
          <w:p w:rsidR="004426FB" w:rsidRPr="00A1115A" w:rsidRDefault="004426FB" w:rsidP="006630E5">
            <w:pPr>
              <w:pStyle w:val="TAH"/>
            </w:pPr>
            <w:r w:rsidRPr="00A1115A">
              <w:t>MHz</w:t>
            </w:r>
            <w:r w:rsidRPr="00A1115A">
              <w:br/>
              <w:t>(</w:t>
            </w:r>
            <w:proofErr w:type="spellStart"/>
            <w:r w:rsidRPr="00A1115A">
              <w:t>dBm</w:t>
            </w:r>
            <w:proofErr w:type="spellEnd"/>
            <w:r w:rsidRPr="00A1115A">
              <w:t>)</w:t>
            </w:r>
          </w:p>
        </w:tc>
        <w:tc>
          <w:tcPr>
            <w:tcW w:w="709" w:type="pct"/>
            <w:tcBorders>
              <w:bottom w:val="single" w:sz="4" w:space="0" w:color="auto"/>
            </w:tcBorders>
            <w:shd w:val="clear" w:color="auto" w:fill="auto"/>
          </w:tcPr>
          <w:p w:rsidR="004426FB" w:rsidRPr="00A1115A" w:rsidRDefault="004426FB" w:rsidP="006630E5">
            <w:pPr>
              <w:pStyle w:val="TAH"/>
            </w:pPr>
            <w:r w:rsidRPr="00A1115A">
              <w:t>Duplex Mode</w:t>
            </w:r>
          </w:p>
        </w:tc>
      </w:tr>
      <w:tr w:rsidR="004426FB" w:rsidRPr="00A1115A" w:rsidTr="004426FB">
        <w:trPr>
          <w:trHeight w:val="187"/>
          <w:jc w:val="center"/>
        </w:trPr>
        <w:tc>
          <w:tcPr>
            <w:tcW w:w="915" w:type="pct"/>
            <w:tcBorders>
              <w:bottom w:val="nil"/>
            </w:tcBorders>
            <w:shd w:val="clear" w:color="auto" w:fill="auto"/>
          </w:tcPr>
          <w:p w:rsidR="004426FB" w:rsidRPr="00A1115A" w:rsidRDefault="004426FB" w:rsidP="006630E5">
            <w:pPr>
              <w:pStyle w:val="TAC"/>
            </w:pPr>
            <w:r w:rsidRPr="00A1115A">
              <w:t>n</w:t>
            </w:r>
            <w:r>
              <w:t>255</w:t>
            </w:r>
          </w:p>
        </w:tc>
        <w:tc>
          <w:tcPr>
            <w:tcW w:w="502" w:type="pct"/>
          </w:tcPr>
          <w:p w:rsidR="004426FB" w:rsidRPr="00A1115A" w:rsidRDefault="004426FB" w:rsidP="006630E5">
            <w:pPr>
              <w:pStyle w:val="TAC"/>
              <w:rPr>
                <w:rFonts w:cs="Arial"/>
              </w:rPr>
            </w:pPr>
            <w:r w:rsidRPr="00A1115A">
              <w:rPr>
                <w:rFonts w:cs="Arial"/>
              </w:rPr>
              <w:t>15</w:t>
            </w:r>
          </w:p>
        </w:tc>
        <w:tc>
          <w:tcPr>
            <w:tcW w:w="630" w:type="pct"/>
            <w:shd w:val="clear" w:color="auto" w:fill="auto"/>
          </w:tcPr>
          <w:p w:rsidR="004426FB" w:rsidRPr="00A1115A" w:rsidRDefault="004426FB" w:rsidP="006630E5">
            <w:pPr>
              <w:pStyle w:val="TAC"/>
            </w:pPr>
            <w:r w:rsidRPr="00A1115A">
              <w:t>-100.0</w:t>
            </w:r>
          </w:p>
        </w:tc>
        <w:tc>
          <w:tcPr>
            <w:tcW w:w="630" w:type="pct"/>
            <w:shd w:val="clear" w:color="auto" w:fill="auto"/>
          </w:tcPr>
          <w:p w:rsidR="004426FB" w:rsidRPr="00A1115A" w:rsidRDefault="004426FB" w:rsidP="006630E5">
            <w:pPr>
              <w:pStyle w:val="TAC"/>
            </w:pPr>
            <w:r w:rsidRPr="00A1115A">
              <w:t>-96.8</w:t>
            </w:r>
          </w:p>
        </w:tc>
        <w:tc>
          <w:tcPr>
            <w:tcW w:w="776" w:type="pct"/>
            <w:shd w:val="clear" w:color="auto" w:fill="auto"/>
          </w:tcPr>
          <w:p w:rsidR="004426FB" w:rsidRPr="00A1115A" w:rsidRDefault="004426FB" w:rsidP="006630E5">
            <w:pPr>
              <w:pStyle w:val="TAC"/>
            </w:pPr>
            <w:r w:rsidRPr="00A1115A">
              <w:t>-95.0</w:t>
            </w:r>
          </w:p>
        </w:tc>
        <w:tc>
          <w:tcPr>
            <w:tcW w:w="838" w:type="pct"/>
            <w:shd w:val="clear" w:color="auto" w:fill="auto"/>
          </w:tcPr>
          <w:p w:rsidR="004426FB" w:rsidRPr="00A1115A" w:rsidRDefault="004426FB" w:rsidP="006630E5">
            <w:pPr>
              <w:pStyle w:val="TAC"/>
            </w:pPr>
            <w:r w:rsidRPr="00A1115A">
              <w:t>-93.8</w:t>
            </w:r>
          </w:p>
        </w:tc>
        <w:tc>
          <w:tcPr>
            <w:tcW w:w="709" w:type="pct"/>
            <w:tcBorders>
              <w:bottom w:val="nil"/>
            </w:tcBorders>
            <w:shd w:val="clear" w:color="auto" w:fill="auto"/>
          </w:tcPr>
          <w:p w:rsidR="004426FB" w:rsidRPr="00A1115A" w:rsidRDefault="004426FB" w:rsidP="006630E5">
            <w:pPr>
              <w:pStyle w:val="TAC"/>
            </w:pPr>
            <w:r w:rsidRPr="00A1115A">
              <w:t>FDD</w:t>
            </w:r>
          </w:p>
        </w:tc>
      </w:tr>
      <w:tr w:rsidR="004426FB" w:rsidRPr="00A1115A" w:rsidTr="004426FB">
        <w:trPr>
          <w:trHeight w:val="187"/>
          <w:jc w:val="center"/>
        </w:trPr>
        <w:tc>
          <w:tcPr>
            <w:tcW w:w="915" w:type="pct"/>
            <w:tcBorders>
              <w:top w:val="nil"/>
              <w:bottom w:val="nil"/>
            </w:tcBorders>
            <w:shd w:val="clear" w:color="auto" w:fill="auto"/>
          </w:tcPr>
          <w:p w:rsidR="004426FB" w:rsidRPr="00A1115A" w:rsidRDefault="004426FB" w:rsidP="006630E5">
            <w:pPr>
              <w:pStyle w:val="TAC"/>
            </w:pPr>
          </w:p>
        </w:tc>
        <w:tc>
          <w:tcPr>
            <w:tcW w:w="502" w:type="pct"/>
          </w:tcPr>
          <w:p w:rsidR="004426FB" w:rsidRPr="00A1115A" w:rsidRDefault="004426FB" w:rsidP="006630E5">
            <w:pPr>
              <w:pStyle w:val="TAC"/>
              <w:rPr>
                <w:rFonts w:cs="Arial"/>
              </w:rPr>
            </w:pPr>
            <w:r w:rsidRPr="00A1115A">
              <w:rPr>
                <w:rFonts w:cs="Arial"/>
              </w:rPr>
              <w:t>30</w:t>
            </w:r>
          </w:p>
        </w:tc>
        <w:tc>
          <w:tcPr>
            <w:tcW w:w="630" w:type="pct"/>
            <w:shd w:val="clear" w:color="auto" w:fill="auto"/>
          </w:tcPr>
          <w:p w:rsidR="004426FB" w:rsidRPr="00A1115A" w:rsidRDefault="004426FB" w:rsidP="006630E5">
            <w:pPr>
              <w:pStyle w:val="TAC"/>
            </w:pPr>
          </w:p>
        </w:tc>
        <w:tc>
          <w:tcPr>
            <w:tcW w:w="630" w:type="pct"/>
            <w:shd w:val="clear" w:color="auto" w:fill="auto"/>
          </w:tcPr>
          <w:p w:rsidR="004426FB" w:rsidRPr="00A1115A" w:rsidRDefault="004426FB" w:rsidP="006630E5">
            <w:pPr>
              <w:pStyle w:val="TAC"/>
            </w:pPr>
            <w:r w:rsidRPr="00A1115A">
              <w:t>-97.1</w:t>
            </w:r>
          </w:p>
        </w:tc>
        <w:tc>
          <w:tcPr>
            <w:tcW w:w="776" w:type="pct"/>
            <w:shd w:val="clear" w:color="auto" w:fill="auto"/>
          </w:tcPr>
          <w:p w:rsidR="004426FB" w:rsidRPr="00A1115A" w:rsidRDefault="004426FB" w:rsidP="006630E5">
            <w:pPr>
              <w:pStyle w:val="TAC"/>
            </w:pPr>
            <w:r w:rsidRPr="00A1115A">
              <w:t>-95.1</w:t>
            </w:r>
          </w:p>
        </w:tc>
        <w:tc>
          <w:tcPr>
            <w:tcW w:w="838" w:type="pct"/>
            <w:shd w:val="clear" w:color="auto" w:fill="auto"/>
          </w:tcPr>
          <w:p w:rsidR="004426FB" w:rsidRPr="00A1115A" w:rsidRDefault="004426FB" w:rsidP="006630E5">
            <w:pPr>
              <w:pStyle w:val="TAC"/>
            </w:pPr>
            <w:r w:rsidRPr="00A1115A">
              <w:t>-94.0</w:t>
            </w:r>
          </w:p>
        </w:tc>
        <w:tc>
          <w:tcPr>
            <w:tcW w:w="709" w:type="pct"/>
            <w:tcBorders>
              <w:top w:val="nil"/>
              <w:bottom w:val="nil"/>
            </w:tcBorders>
            <w:shd w:val="clear" w:color="auto" w:fill="auto"/>
          </w:tcPr>
          <w:p w:rsidR="004426FB" w:rsidRPr="00A1115A" w:rsidRDefault="004426FB" w:rsidP="006630E5">
            <w:pPr>
              <w:pStyle w:val="TAC"/>
            </w:pPr>
          </w:p>
        </w:tc>
      </w:tr>
      <w:tr w:rsidR="004426FB" w:rsidRPr="00A1115A" w:rsidTr="004426FB">
        <w:trPr>
          <w:trHeight w:val="187"/>
          <w:jc w:val="center"/>
        </w:trPr>
        <w:tc>
          <w:tcPr>
            <w:tcW w:w="915" w:type="pct"/>
            <w:tcBorders>
              <w:top w:val="nil"/>
              <w:bottom w:val="single" w:sz="4" w:space="0" w:color="auto"/>
            </w:tcBorders>
            <w:shd w:val="clear" w:color="auto" w:fill="auto"/>
          </w:tcPr>
          <w:p w:rsidR="004426FB" w:rsidRPr="00A1115A" w:rsidRDefault="004426FB" w:rsidP="006630E5">
            <w:pPr>
              <w:pStyle w:val="TAC"/>
            </w:pPr>
          </w:p>
        </w:tc>
        <w:tc>
          <w:tcPr>
            <w:tcW w:w="502" w:type="pct"/>
          </w:tcPr>
          <w:p w:rsidR="004426FB" w:rsidRPr="00A1115A" w:rsidRDefault="004426FB" w:rsidP="006630E5">
            <w:pPr>
              <w:pStyle w:val="TAC"/>
              <w:rPr>
                <w:rFonts w:cs="Arial"/>
              </w:rPr>
            </w:pPr>
            <w:r w:rsidRPr="00A1115A">
              <w:rPr>
                <w:rFonts w:cs="Arial"/>
              </w:rPr>
              <w:t>60</w:t>
            </w:r>
          </w:p>
        </w:tc>
        <w:tc>
          <w:tcPr>
            <w:tcW w:w="630" w:type="pct"/>
            <w:shd w:val="clear" w:color="auto" w:fill="auto"/>
          </w:tcPr>
          <w:p w:rsidR="004426FB" w:rsidRPr="00A1115A" w:rsidRDefault="004426FB" w:rsidP="006630E5">
            <w:pPr>
              <w:pStyle w:val="TAC"/>
            </w:pPr>
          </w:p>
        </w:tc>
        <w:tc>
          <w:tcPr>
            <w:tcW w:w="630" w:type="pct"/>
            <w:shd w:val="clear" w:color="auto" w:fill="auto"/>
          </w:tcPr>
          <w:p w:rsidR="004426FB" w:rsidRPr="00A1115A" w:rsidRDefault="004426FB" w:rsidP="006630E5">
            <w:pPr>
              <w:pStyle w:val="TAC"/>
            </w:pPr>
            <w:r w:rsidRPr="00A1115A">
              <w:rPr>
                <w:rFonts w:hint="eastAsia"/>
              </w:rPr>
              <w:t>-97.5</w:t>
            </w:r>
          </w:p>
        </w:tc>
        <w:tc>
          <w:tcPr>
            <w:tcW w:w="776" w:type="pct"/>
            <w:shd w:val="clear" w:color="auto" w:fill="auto"/>
          </w:tcPr>
          <w:p w:rsidR="004426FB" w:rsidRPr="00A1115A" w:rsidRDefault="004426FB" w:rsidP="006630E5">
            <w:pPr>
              <w:pStyle w:val="TAC"/>
            </w:pPr>
            <w:r w:rsidRPr="00A1115A">
              <w:t>-95.4</w:t>
            </w:r>
          </w:p>
        </w:tc>
        <w:tc>
          <w:tcPr>
            <w:tcW w:w="838" w:type="pct"/>
            <w:shd w:val="clear" w:color="auto" w:fill="auto"/>
          </w:tcPr>
          <w:p w:rsidR="004426FB" w:rsidRPr="00A1115A" w:rsidRDefault="004426FB" w:rsidP="006630E5">
            <w:pPr>
              <w:pStyle w:val="TAC"/>
            </w:pPr>
            <w:r w:rsidRPr="00A1115A">
              <w:t>-94.2</w:t>
            </w:r>
          </w:p>
        </w:tc>
        <w:tc>
          <w:tcPr>
            <w:tcW w:w="709" w:type="pct"/>
            <w:tcBorders>
              <w:top w:val="nil"/>
              <w:bottom w:val="single" w:sz="4" w:space="0" w:color="auto"/>
            </w:tcBorders>
            <w:shd w:val="clear" w:color="auto" w:fill="auto"/>
          </w:tcPr>
          <w:p w:rsidR="004426FB" w:rsidRPr="00A1115A" w:rsidRDefault="004426FB" w:rsidP="006630E5">
            <w:pPr>
              <w:pStyle w:val="TAC"/>
            </w:pPr>
          </w:p>
        </w:tc>
      </w:tr>
    </w:tbl>
    <w:p w:rsidR="004426FB" w:rsidRPr="00A1115A" w:rsidRDefault="004426FB" w:rsidP="004426FB">
      <w:pPr>
        <w:pStyle w:val="ad"/>
        <w:jc w:val="center"/>
      </w:pPr>
      <w:r w:rsidRPr="00A1115A">
        <w:t xml:space="preserve">Table </w:t>
      </w:r>
      <w:r>
        <w:t>2</w:t>
      </w:r>
      <w:r w:rsidRPr="00A1115A">
        <w:t xml:space="preserve">: </w:t>
      </w:r>
      <w:r w:rsidRPr="00384CBF">
        <w:t>Uplink configuration for reference sensitivity</w:t>
      </w:r>
    </w:p>
    <w:tbl>
      <w:tblPr>
        <w:tblW w:w="3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0"/>
        <w:gridCol w:w="587"/>
        <w:gridCol w:w="736"/>
        <w:gridCol w:w="736"/>
        <w:gridCol w:w="907"/>
        <w:gridCol w:w="979"/>
        <w:gridCol w:w="829"/>
      </w:tblGrid>
      <w:tr w:rsidR="004426FB" w:rsidRPr="00A1115A" w:rsidTr="006630E5">
        <w:trPr>
          <w:trHeight w:val="187"/>
          <w:tblHeader/>
          <w:jc w:val="center"/>
        </w:trPr>
        <w:tc>
          <w:tcPr>
            <w:tcW w:w="5000" w:type="pct"/>
            <w:gridSpan w:val="7"/>
            <w:tcBorders>
              <w:bottom w:val="single" w:sz="4" w:space="0" w:color="auto"/>
            </w:tcBorders>
            <w:shd w:val="clear" w:color="auto" w:fill="auto"/>
          </w:tcPr>
          <w:p w:rsidR="004426FB" w:rsidRPr="00A1115A" w:rsidRDefault="004426FB" w:rsidP="006630E5">
            <w:pPr>
              <w:pStyle w:val="TAH"/>
            </w:pPr>
            <w:r w:rsidRPr="00A1115A">
              <w:t>Operating band / SCS / Channel bandwidth / Duplex-mode</w:t>
            </w:r>
          </w:p>
        </w:tc>
      </w:tr>
      <w:tr w:rsidR="004426FB" w:rsidRPr="00A1115A" w:rsidTr="006630E5">
        <w:trPr>
          <w:trHeight w:val="187"/>
          <w:tblHeader/>
          <w:jc w:val="center"/>
        </w:trPr>
        <w:tc>
          <w:tcPr>
            <w:tcW w:w="915" w:type="pct"/>
            <w:tcBorders>
              <w:bottom w:val="single" w:sz="4" w:space="0" w:color="auto"/>
            </w:tcBorders>
            <w:shd w:val="clear" w:color="auto" w:fill="auto"/>
          </w:tcPr>
          <w:p w:rsidR="004426FB" w:rsidRPr="00A1115A" w:rsidRDefault="004426FB" w:rsidP="006630E5">
            <w:pPr>
              <w:pStyle w:val="TAH"/>
            </w:pPr>
            <w:r w:rsidRPr="00A1115A">
              <w:t>Operating Band</w:t>
            </w:r>
          </w:p>
        </w:tc>
        <w:tc>
          <w:tcPr>
            <w:tcW w:w="502" w:type="pct"/>
          </w:tcPr>
          <w:p w:rsidR="004426FB" w:rsidRPr="00A1115A" w:rsidRDefault="004426FB" w:rsidP="006630E5">
            <w:pPr>
              <w:pStyle w:val="TAH"/>
            </w:pPr>
            <w:r w:rsidRPr="00A1115A">
              <w:t>SCS kHz</w:t>
            </w:r>
          </w:p>
        </w:tc>
        <w:tc>
          <w:tcPr>
            <w:tcW w:w="630" w:type="pct"/>
            <w:shd w:val="clear" w:color="auto" w:fill="auto"/>
          </w:tcPr>
          <w:p w:rsidR="004426FB" w:rsidRPr="00A1115A" w:rsidRDefault="004426FB" w:rsidP="006630E5">
            <w:pPr>
              <w:pStyle w:val="TAH"/>
            </w:pPr>
            <w:r w:rsidRPr="00A1115A">
              <w:t>5</w:t>
            </w:r>
          </w:p>
          <w:p w:rsidR="004426FB" w:rsidRPr="00A1115A" w:rsidRDefault="004426FB" w:rsidP="006630E5">
            <w:pPr>
              <w:pStyle w:val="TAH"/>
            </w:pPr>
            <w:r w:rsidRPr="00A1115A">
              <w:t>MHz</w:t>
            </w:r>
          </w:p>
        </w:tc>
        <w:tc>
          <w:tcPr>
            <w:tcW w:w="630" w:type="pct"/>
            <w:shd w:val="clear" w:color="auto" w:fill="auto"/>
          </w:tcPr>
          <w:p w:rsidR="004426FB" w:rsidRPr="00A1115A" w:rsidRDefault="004426FB" w:rsidP="006630E5">
            <w:pPr>
              <w:pStyle w:val="TAH"/>
            </w:pPr>
            <w:r w:rsidRPr="00A1115A">
              <w:t>10</w:t>
            </w:r>
          </w:p>
          <w:p w:rsidR="004426FB" w:rsidRPr="00A1115A" w:rsidRDefault="004426FB" w:rsidP="006630E5">
            <w:pPr>
              <w:pStyle w:val="TAH"/>
            </w:pPr>
            <w:r w:rsidRPr="00A1115A">
              <w:t>MHz</w:t>
            </w:r>
          </w:p>
        </w:tc>
        <w:tc>
          <w:tcPr>
            <w:tcW w:w="776" w:type="pct"/>
            <w:shd w:val="clear" w:color="auto" w:fill="auto"/>
          </w:tcPr>
          <w:p w:rsidR="004426FB" w:rsidRPr="00A1115A" w:rsidRDefault="004426FB" w:rsidP="006630E5">
            <w:pPr>
              <w:pStyle w:val="TAH"/>
            </w:pPr>
            <w:r w:rsidRPr="00A1115A">
              <w:t>15</w:t>
            </w:r>
          </w:p>
          <w:p w:rsidR="004426FB" w:rsidRPr="00A1115A" w:rsidRDefault="004426FB" w:rsidP="006630E5">
            <w:pPr>
              <w:pStyle w:val="TAH"/>
            </w:pPr>
            <w:r w:rsidRPr="00A1115A">
              <w:t>MHz</w:t>
            </w:r>
          </w:p>
        </w:tc>
        <w:tc>
          <w:tcPr>
            <w:tcW w:w="838" w:type="pct"/>
            <w:shd w:val="clear" w:color="auto" w:fill="auto"/>
          </w:tcPr>
          <w:p w:rsidR="004426FB" w:rsidRPr="00A1115A" w:rsidRDefault="004426FB" w:rsidP="006630E5">
            <w:pPr>
              <w:pStyle w:val="TAH"/>
            </w:pPr>
            <w:r w:rsidRPr="00A1115A">
              <w:t>20</w:t>
            </w:r>
          </w:p>
          <w:p w:rsidR="004426FB" w:rsidRPr="00A1115A" w:rsidRDefault="004426FB" w:rsidP="006630E5">
            <w:pPr>
              <w:pStyle w:val="TAH"/>
            </w:pPr>
            <w:r w:rsidRPr="00A1115A">
              <w:t>MHz</w:t>
            </w:r>
          </w:p>
        </w:tc>
        <w:tc>
          <w:tcPr>
            <w:tcW w:w="709" w:type="pct"/>
            <w:tcBorders>
              <w:bottom w:val="single" w:sz="4" w:space="0" w:color="auto"/>
            </w:tcBorders>
            <w:shd w:val="clear" w:color="auto" w:fill="auto"/>
          </w:tcPr>
          <w:p w:rsidR="004426FB" w:rsidRPr="00A1115A" w:rsidRDefault="004426FB" w:rsidP="006630E5">
            <w:pPr>
              <w:pStyle w:val="TAH"/>
            </w:pPr>
            <w:r w:rsidRPr="00A1115A">
              <w:t>Duplex Mode</w:t>
            </w:r>
          </w:p>
        </w:tc>
      </w:tr>
      <w:tr w:rsidR="004426FB" w:rsidRPr="00A1115A" w:rsidTr="006630E5">
        <w:trPr>
          <w:trHeight w:val="187"/>
          <w:jc w:val="center"/>
        </w:trPr>
        <w:tc>
          <w:tcPr>
            <w:tcW w:w="915" w:type="pct"/>
            <w:tcBorders>
              <w:bottom w:val="nil"/>
            </w:tcBorders>
            <w:shd w:val="clear" w:color="auto" w:fill="auto"/>
          </w:tcPr>
          <w:p w:rsidR="004426FB" w:rsidRPr="00A1115A" w:rsidRDefault="004426FB" w:rsidP="006630E5">
            <w:pPr>
              <w:pStyle w:val="TAC"/>
            </w:pPr>
            <w:r w:rsidRPr="00A1115A">
              <w:t>n</w:t>
            </w:r>
            <w:r>
              <w:t>255</w:t>
            </w:r>
          </w:p>
        </w:tc>
        <w:tc>
          <w:tcPr>
            <w:tcW w:w="502" w:type="pct"/>
          </w:tcPr>
          <w:p w:rsidR="004426FB" w:rsidRPr="00A1115A" w:rsidRDefault="004426FB" w:rsidP="006630E5">
            <w:pPr>
              <w:pStyle w:val="TAC"/>
              <w:rPr>
                <w:rFonts w:cs="Arial"/>
              </w:rPr>
            </w:pPr>
            <w:r w:rsidRPr="00A1115A">
              <w:rPr>
                <w:rFonts w:cs="Arial"/>
              </w:rPr>
              <w:t>15</w:t>
            </w:r>
          </w:p>
        </w:tc>
        <w:tc>
          <w:tcPr>
            <w:tcW w:w="630" w:type="pct"/>
            <w:shd w:val="clear" w:color="auto" w:fill="auto"/>
          </w:tcPr>
          <w:p w:rsidR="004426FB" w:rsidRPr="00A1115A" w:rsidRDefault="004426FB" w:rsidP="006630E5">
            <w:pPr>
              <w:pStyle w:val="TAC"/>
            </w:pPr>
            <w:r w:rsidRPr="00A1115A">
              <w:rPr>
                <w:rFonts w:cs="Arial"/>
                <w:szCs w:val="18"/>
              </w:rPr>
              <w:t>25</w:t>
            </w:r>
          </w:p>
        </w:tc>
        <w:tc>
          <w:tcPr>
            <w:tcW w:w="630" w:type="pct"/>
            <w:shd w:val="clear" w:color="auto" w:fill="auto"/>
          </w:tcPr>
          <w:p w:rsidR="004426FB" w:rsidRPr="00A1115A" w:rsidRDefault="004426FB" w:rsidP="006630E5">
            <w:pPr>
              <w:pStyle w:val="TAC"/>
            </w:pPr>
            <w:r w:rsidRPr="00A1115A">
              <w:rPr>
                <w:rFonts w:cs="Arial" w:hint="eastAsia"/>
                <w:szCs w:val="18"/>
              </w:rPr>
              <w:t>5</w:t>
            </w:r>
            <w:r w:rsidRPr="00A1115A">
              <w:rPr>
                <w:rFonts w:cs="Arial"/>
                <w:szCs w:val="18"/>
              </w:rPr>
              <w:t>0</w:t>
            </w:r>
          </w:p>
        </w:tc>
        <w:tc>
          <w:tcPr>
            <w:tcW w:w="776" w:type="pct"/>
            <w:shd w:val="clear" w:color="auto" w:fill="auto"/>
          </w:tcPr>
          <w:p w:rsidR="004426FB" w:rsidRPr="00A1115A" w:rsidRDefault="004426FB" w:rsidP="006630E5">
            <w:pPr>
              <w:pStyle w:val="TAC"/>
            </w:pPr>
            <w:r w:rsidRPr="00A1115A">
              <w:rPr>
                <w:rFonts w:cs="Arial" w:hint="eastAsia"/>
                <w:szCs w:val="18"/>
              </w:rPr>
              <w:t>7</w:t>
            </w:r>
            <w:r w:rsidRPr="00A1115A">
              <w:rPr>
                <w:rFonts w:cs="Arial"/>
                <w:szCs w:val="18"/>
              </w:rPr>
              <w:t>5</w:t>
            </w:r>
          </w:p>
        </w:tc>
        <w:tc>
          <w:tcPr>
            <w:tcW w:w="838" w:type="pct"/>
            <w:shd w:val="clear" w:color="auto" w:fill="auto"/>
          </w:tcPr>
          <w:p w:rsidR="004426FB" w:rsidRPr="00A1115A" w:rsidRDefault="004426FB" w:rsidP="006630E5">
            <w:pPr>
              <w:pStyle w:val="TAC"/>
            </w:pPr>
            <w:r w:rsidRPr="00A1115A">
              <w:rPr>
                <w:rFonts w:cs="Arial" w:hint="eastAsia"/>
                <w:szCs w:val="18"/>
              </w:rPr>
              <w:t>10</w:t>
            </w:r>
            <w:r w:rsidRPr="00A1115A">
              <w:rPr>
                <w:rFonts w:cs="Arial"/>
                <w:szCs w:val="18"/>
              </w:rPr>
              <w:t>0</w:t>
            </w:r>
          </w:p>
        </w:tc>
        <w:tc>
          <w:tcPr>
            <w:tcW w:w="709" w:type="pct"/>
            <w:tcBorders>
              <w:bottom w:val="nil"/>
            </w:tcBorders>
            <w:shd w:val="clear" w:color="auto" w:fill="auto"/>
          </w:tcPr>
          <w:p w:rsidR="004426FB" w:rsidRPr="00A1115A" w:rsidRDefault="004426FB" w:rsidP="006630E5">
            <w:pPr>
              <w:pStyle w:val="TAC"/>
            </w:pPr>
            <w:r w:rsidRPr="00A1115A">
              <w:t>FDD</w:t>
            </w:r>
          </w:p>
        </w:tc>
      </w:tr>
      <w:tr w:rsidR="004426FB" w:rsidRPr="00A1115A" w:rsidTr="006630E5">
        <w:trPr>
          <w:trHeight w:val="187"/>
          <w:jc w:val="center"/>
        </w:trPr>
        <w:tc>
          <w:tcPr>
            <w:tcW w:w="915" w:type="pct"/>
            <w:tcBorders>
              <w:top w:val="nil"/>
              <w:bottom w:val="nil"/>
            </w:tcBorders>
            <w:shd w:val="clear" w:color="auto" w:fill="auto"/>
          </w:tcPr>
          <w:p w:rsidR="004426FB" w:rsidRPr="00A1115A" w:rsidRDefault="004426FB" w:rsidP="006630E5">
            <w:pPr>
              <w:pStyle w:val="TAC"/>
            </w:pPr>
          </w:p>
        </w:tc>
        <w:tc>
          <w:tcPr>
            <w:tcW w:w="502" w:type="pct"/>
          </w:tcPr>
          <w:p w:rsidR="004426FB" w:rsidRPr="00A1115A" w:rsidRDefault="004426FB" w:rsidP="006630E5">
            <w:pPr>
              <w:pStyle w:val="TAC"/>
              <w:rPr>
                <w:rFonts w:cs="Arial"/>
              </w:rPr>
            </w:pPr>
            <w:r w:rsidRPr="00A1115A">
              <w:rPr>
                <w:rFonts w:cs="Arial"/>
              </w:rPr>
              <w:t>30</w:t>
            </w:r>
          </w:p>
        </w:tc>
        <w:tc>
          <w:tcPr>
            <w:tcW w:w="630" w:type="pct"/>
            <w:shd w:val="clear" w:color="auto" w:fill="auto"/>
          </w:tcPr>
          <w:p w:rsidR="004426FB" w:rsidRPr="00A1115A" w:rsidRDefault="004426FB" w:rsidP="006630E5">
            <w:pPr>
              <w:pStyle w:val="TAC"/>
            </w:pPr>
          </w:p>
        </w:tc>
        <w:tc>
          <w:tcPr>
            <w:tcW w:w="630" w:type="pct"/>
            <w:shd w:val="clear" w:color="auto" w:fill="auto"/>
          </w:tcPr>
          <w:p w:rsidR="004426FB" w:rsidRPr="00A1115A" w:rsidRDefault="004426FB" w:rsidP="006630E5">
            <w:pPr>
              <w:pStyle w:val="TAC"/>
            </w:pPr>
            <w:r w:rsidRPr="00A1115A">
              <w:rPr>
                <w:rFonts w:cs="Arial" w:hint="eastAsia"/>
                <w:szCs w:val="18"/>
              </w:rPr>
              <w:t>24</w:t>
            </w:r>
          </w:p>
        </w:tc>
        <w:tc>
          <w:tcPr>
            <w:tcW w:w="776" w:type="pct"/>
            <w:shd w:val="clear" w:color="auto" w:fill="auto"/>
          </w:tcPr>
          <w:p w:rsidR="004426FB" w:rsidRPr="00A1115A" w:rsidRDefault="004426FB" w:rsidP="006630E5">
            <w:pPr>
              <w:pStyle w:val="TAC"/>
            </w:pPr>
            <w:r w:rsidRPr="00A1115A">
              <w:rPr>
                <w:rFonts w:cs="Arial" w:hint="eastAsia"/>
                <w:szCs w:val="18"/>
              </w:rPr>
              <w:t>3</w:t>
            </w:r>
            <w:r w:rsidRPr="00A1115A">
              <w:rPr>
                <w:rFonts w:cs="Arial"/>
                <w:szCs w:val="18"/>
              </w:rPr>
              <w:t>6</w:t>
            </w:r>
          </w:p>
        </w:tc>
        <w:tc>
          <w:tcPr>
            <w:tcW w:w="838" w:type="pct"/>
            <w:shd w:val="clear" w:color="auto" w:fill="auto"/>
          </w:tcPr>
          <w:p w:rsidR="004426FB" w:rsidRPr="00A1115A" w:rsidRDefault="004426FB" w:rsidP="006630E5">
            <w:pPr>
              <w:pStyle w:val="TAC"/>
            </w:pPr>
            <w:r w:rsidRPr="00A1115A">
              <w:rPr>
                <w:rFonts w:cs="Arial" w:hint="eastAsia"/>
                <w:szCs w:val="18"/>
              </w:rPr>
              <w:t>5</w:t>
            </w:r>
            <w:r w:rsidRPr="00A1115A">
              <w:rPr>
                <w:rFonts w:cs="Arial"/>
                <w:szCs w:val="18"/>
              </w:rPr>
              <w:t>0</w:t>
            </w:r>
          </w:p>
        </w:tc>
        <w:tc>
          <w:tcPr>
            <w:tcW w:w="709" w:type="pct"/>
            <w:tcBorders>
              <w:top w:val="nil"/>
              <w:bottom w:val="nil"/>
            </w:tcBorders>
            <w:shd w:val="clear" w:color="auto" w:fill="auto"/>
          </w:tcPr>
          <w:p w:rsidR="004426FB" w:rsidRPr="00A1115A" w:rsidRDefault="004426FB" w:rsidP="006630E5">
            <w:pPr>
              <w:pStyle w:val="TAC"/>
            </w:pPr>
          </w:p>
        </w:tc>
      </w:tr>
      <w:tr w:rsidR="004426FB" w:rsidRPr="00A1115A" w:rsidTr="006630E5">
        <w:trPr>
          <w:trHeight w:val="187"/>
          <w:jc w:val="center"/>
        </w:trPr>
        <w:tc>
          <w:tcPr>
            <w:tcW w:w="915" w:type="pct"/>
            <w:tcBorders>
              <w:top w:val="nil"/>
              <w:bottom w:val="single" w:sz="4" w:space="0" w:color="auto"/>
            </w:tcBorders>
            <w:shd w:val="clear" w:color="auto" w:fill="auto"/>
          </w:tcPr>
          <w:p w:rsidR="004426FB" w:rsidRPr="00A1115A" w:rsidRDefault="004426FB" w:rsidP="006630E5">
            <w:pPr>
              <w:pStyle w:val="TAC"/>
            </w:pPr>
          </w:p>
        </w:tc>
        <w:tc>
          <w:tcPr>
            <w:tcW w:w="502" w:type="pct"/>
          </w:tcPr>
          <w:p w:rsidR="004426FB" w:rsidRPr="00A1115A" w:rsidRDefault="004426FB" w:rsidP="006630E5">
            <w:pPr>
              <w:pStyle w:val="TAC"/>
              <w:rPr>
                <w:rFonts w:cs="Arial"/>
              </w:rPr>
            </w:pPr>
            <w:r w:rsidRPr="00A1115A">
              <w:rPr>
                <w:rFonts w:cs="Arial"/>
              </w:rPr>
              <w:t>60</w:t>
            </w:r>
          </w:p>
        </w:tc>
        <w:tc>
          <w:tcPr>
            <w:tcW w:w="630" w:type="pct"/>
            <w:shd w:val="clear" w:color="auto" w:fill="auto"/>
          </w:tcPr>
          <w:p w:rsidR="004426FB" w:rsidRPr="00A1115A" w:rsidRDefault="004426FB" w:rsidP="006630E5">
            <w:pPr>
              <w:pStyle w:val="TAC"/>
            </w:pPr>
          </w:p>
        </w:tc>
        <w:tc>
          <w:tcPr>
            <w:tcW w:w="630" w:type="pct"/>
            <w:shd w:val="clear" w:color="auto" w:fill="auto"/>
          </w:tcPr>
          <w:p w:rsidR="004426FB" w:rsidRPr="00A1115A" w:rsidRDefault="004426FB" w:rsidP="006630E5">
            <w:pPr>
              <w:pStyle w:val="TAC"/>
            </w:pPr>
            <w:r w:rsidRPr="00A1115A">
              <w:rPr>
                <w:lang w:eastAsia="zh-CN"/>
              </w:rPr>
              <w:t>10</w:t>
            </w:r>
          </w:p>
        </w:tc>
        <w:tc>
          <w:tcPr>
            <w:tcW w:w="776" w:type="pct"/>
            <w:shd w:val="clear" w:color="auto" w:fill="auto"/>
          </w:tcPr>
          <w:p w:rsidR="004426FB" w:rsidRPr="00A1115A" w:rsidRDefault="004426FB" w:rsidP="006630E5">
            <w:pPr>
              <w:pStyle w:val="TAC"/>
            </w:pPr>
            <w:r w:rsidRPr="00A1115A">
              <w:rPr>
                <w:rFonts w:cs="Arial" w:hint="eastAsia"/>
                <w:szCs w:val="18"/>
              </w:rPr>
              <w:t>18</w:t>
            </w:r>
          </w:p>
        </w:tc>
        <w:tc>
          <w:tcPr>
            <w:tcW w:w="838" w:type="pct"/>
            <w:shd w:val="clear" w:color="auto" w:fill="auto"/>
          </w:tcPr>
          <w:p w:rsidR="004426FB" w:rsidRPr="00A1115A" w:rsidRDefault="004426FB" w:rsidP="006630E5">
            <w:pPr>
              <w:pStyle w:val="TAC"/>
            </w:pPr>
            <w:r w:rsidRPr="00A1115A">
              <w:rPr>
                <w:rFonts w:cs="Arial" w:hint="eastAsia"/>
                <w:szCs w:val="18"/>
              </w:rPr>
              <w:t>24</w:t>
            </w:r>
          </w:p>
        </w:tc>
        <w:tc>
          <w:tcPr>
            <w:tcW w:w="709" w:type="pct"/>
            <w:tcBorders>
              <w:top w:val="nil"/>
              <w:bottom w:val="single" w:sz="4" w:space="0" w:color="auto"/>
            </w:tcBorders>
            <w:shd w:val="clear" w:color="auto" w:fill="auto"/>
          </w:tcPr>
          <w:p w:rsidR="004426FB" w:rsidRPr="00A1115A" w:rsidRDefault="004426FB" w:rsidP="006630E5">
            <w:pPr>
              <w:pStyle w:val="TAC"/>
            </w:pPr>
          </w:p>
        </w:tc>
      </w:tr>
    </w:tbl>
    <w:p w:rsidR="004426FB" w:rsidRDefault="004426FB" w:rsidP="00CB1359">
      <w:pPr>
        <w:rPr>
          <w:rFonts w:eastAsia="宋体"/>
          <w:lang w:eastAsia="zh-CN"/>
        </w:rPr>
      </w:pPr>
    </w:p>
    <w:p w:rsidR="00057E80" w:rsidRDefault="00057E80" w:rsidP="00CB1359">
      <w:pPr>
        <w:rPr>
          <w:rFonts w:eastAsia="宋体"/>
          <w:lang w:eastAsia="zh-CN"/>
        </w:rPr>
      </w:pPr>
      <w:r>
        <w:rPr>
          <w:rFonts w:eastAsia="宋体" w:hint="eastAsia"/>
          <w:lang w:eastAsia="zh-CN"/>
        </w:rPr>
        <w:t>B</w:t>
      </w:r>
      <w:r>
        <w:rPr>
          <w:rFonts w:eastAsia="宋体"/>
          <w:lang w:eastAsia="zh-CN"/>
        </w:rPr>
        <w:t xml:space="preserve">efore we start to discuss the specific noise figure value for n256, </w:t>
      </w:r>
      <w:r w:rsidR="004426FB">
        <w:rPr>
          <w:rFonts w:eastAsia="宋体"/>
          <w:lang w:eastAsia="zh-CN"/>
        </w:rPr>
        <w:t>it’s recommended to discuss the implementation of duplexer for band n256</w:t>
      </w:r>
      <w:r>
        <w:rPr>
          <w:rFonts w:eastAsia="宋体"/>
          <w:lang w:eastAsia="zh-CN"/>
        </w:rPr>
        <w:t>.</w:t>
      </w:r>
      <w:r w:rsidR="004426FB">
        <w:rPr>
          <w:rFonts w:eastAsia="宋体"/>
          <w:lang w:eastAsia="zh-CN"/>
        </w:rPr>
        <w:t xml:space="preserve"> If n256 shares the same duplexer of band n65, it may be reasonable to reuse the RFESENS of band n65. However, from technical perspective, a dedicated duplexer for band n256 is preferable.</w:t>
      </w:r>
    </w:p>
    <w:p w:rsidR="00B41970" w:rsidRPr="003E6CE0" w:rsidRDefault="003E6CE0" w:rsidP="003E6CE0">
      <w:pPr>
        <w:rPr>
          <w:rFonts w:eastAsia="宋体"/>
        </w:rPr>
      </w:pPr>
      <w:r w:rsidRPr="003E6CE0">
        <w:rPr>
          <w:rFonts w:eastAsia="宋体"/>
          <w:lang w:eastAsia="zh-CN"/>
        </w:rPr>
        <w:t>1)</w:t>
      </w:r>
      <w:r>
        <w:rPr>
          <w:rFonts w:eastAsia="宋体"/>
        </w:rPr>
        <w:t xml:space="preserve"> </w:t>
      </w:r>
      <w:r w:rsidR="00B41970" w:rsidRPr="003E6CE0">
        <w:rPr>
          <w:rFonts w:eastAsia="宋体"/>
        </w:rPr>
        <w:t xml:space="preserve">Since band n256 has only 30MHz frequency range, </w:t>
      </w:r>
      <w:r w:rsidR="00F7487B" w:rsidRPr="003E6CE0">
        <w:rPr>
          <w:rFonts w:eastAsia="宋体"/>
        </w:rPr>
        <w:t>a dedicated duplexer for band n256 can achieve lower insertion loss.</w:t>
      </w:r>
    </w:p>
    <w:p w:rsidR="003E6CE0" w:rsidRPr="003E6CE0" w:rsidRDefault="003E6CE0" w:rsidP="003E6CE0">
      <w:pPr>
        <w:rPr>
          <w:rFonts w:eastAsia="宋体"/>
          <w:lang w:eastAsia="zh-CN"/>
        </w:rPr>
      </w:pPr>
      <w:r>
        <w:rPr>
          <w:rFonts w:eastAsia="宋体" w:hint="eastAsia"/>
          <w:lang w:eastAsia="zh-CN"/>
        </w:rPr>
        <w:t>2</w:t>
      </w:r>
      <w:r>
        <w:rPr>
          <w:rFonts w:eastAsia="宋体"/>
          <w:lang w:eastAsia="zh-CN"/>
        </w:rPr>
        <w:t>) The lower insertion loss for band n256 may have a better performance in both UL and DL.</w:t>
      </w:r>
    </w:p>
    <w:p w:rsidR="00F7487B" w:rsidRDefault="003E6CE0" w:rsidP="00B41970">
      <w:pPr>
        <w:rPr>
          <w:rFonts w:eastAsia="宋体"/>
        </w:rPr>
      </w:pPr>
      <w:r>
        <w:rPr>
          <w:rFonts w:eastAsia="宋体"/>
        </w:rPr>
        <w:t>3</w:t>
      </w:r>
      <w:r w:rsidR="00F7487B">
        <w:rPr>
          <w:rFonts w:eastAsia="宋体"/>
        </w:rPr>
        <w:t xml:space="preserve">) Given satellite service and IMT service are different </w:t>
      </w:r>
      <w:r w:rsidR="00F7487B" w:rsidRPr="00F7487B">
        <w:rPr>
          <w:rFonts w:eastAsia="宋体"/>
        </w:rPr>
        <w:t>service</w:t>
      </w:r>
      <w:r w:rsidR="00F7487B">
        <w:rPr>
          <w:rFonts w:eastAsia="宋体"/>
        </w:rPr>
        <w:t>s</w:t>
      </w:r>
      <w:r w:rsidR="00F7487B" w:rsidRPr="00F7487B">
        <w:rPr>
          <w:rFonts w:eastAsia="宋体"/>
        </w:rPr>
        <w:t xml:space="preserve"> </w:t>
      </w:r>
      <w:r w:rsidR="00F7487B">
        <w:rPr>
          <w:rFonts w:eastAsia="宋体"/>
        </w:rPr>
        <w:t>in ITU level, it’s better for band n256 to develop a dedicated duplexer to isolate with IMT service.</w:t>
      </w:r>
    </w:p>
    <w:p w:rsidR="003E6CE0" w:rsidRPr="003E6CE0" w:rsidRDefault="003E6CE0" w:rsidP="00CB1359">
      <w:pPr>
        <w:rPr>
          <w:rFonts w:eastAsia="宋体"/>
          <w:b/>
          <w:lang w:eastAsia="zh-CN"/>
        </w:rPr>
      </w:pPr>
      <w:r w:rsidRPr="003E6CE0">
        <w:rPr>
          <w:rFonts w:eastAsia="宋体"/>
          <w:b/>
          <w:lang w:eastAsia="zh-CN"/>
        </w:rPr>
        <w:t xml:space="preserve">Proposal </w:t>
      </w:r>
      <w:r>
        <w:rPr>
          <w:rFonts w:eastAsia="宋体"/>
          <w:b/>
          <w:lang w:eastAsia="zh-CN"/>
        </w:rPr>
        <w:t>2</w:t>
      </w:r>
      <w:r w:rsidRPr="003E6CE0">
        <w:rPr>
          <w:rFonts w:eastAsia="宋体"/>
          <w:b/>
          <w:lang w:eastAsia="zh-CN"/>
        </w:rPr>
        <w:t xml:space="preserve">: </w:t>
      </w:r>
      <w:r>
        <w:rPr>
          <w:rFonts w:eastAsia="宋体"/>
          <w:b/>
          <w:lang w:eastAsia="zh-CN"/>
        </w:rPr>
        <w:t>RAN4</w:t>
      </w:r>
      <w:r w:rsidRPr="003E6CE0">
        <w:rPr>
          <w:rFonts w:eastAsia="宋体"/>
          <w:b/>
          <w:lang w:eastAsia="zh-CN"/>
        </w:rPr>
        <w:t xml:space="preserve"> specify the REFSENS </w:t>
      </w:r>
      <w:r>
        <w:rPr>
          <w:rFonts w:eastAsia="宋体"/>
          <w:b/>
          <w:lang w:eastAsia="zh-CN"/>
        </w:rPr>
        <w:t>assuming a dedicated 30MHz duplexer</w:t>
      </w:r>
      <w:r w:rsidRPr="003E6CE0">
        <w:rPr>
          <w:rFonts w:eastAsia="宋体"/>
          <w:b/>
          <w:lang w:eastAsia="zh-CN"/>
        </w:rPr>
        <w:t xml:space="preserve"> for band n25</w:t>
      </w:r>
      <w:r>
        <w:rPr>
          <w:rFonts w:eastAsia="宋体"/>
          <w:b/>
          <w:lang w:eastAsia="zh-CN"/>
        </w:rPr>
        <w:t>6</w:t>
      </w:r>
      <w:r w:rsidRPr="003E6CE0">
        <w:rPr>
          <w:rFonts w:eastAsia="宋体"/>
          <w:b/>
          <w:lang w:eastAsia="zh-CN"/>
        </w:rPr>
        <w:t>.</w:t>
      </w:r>
    </w:p>
    <w:p w:rsidR="005C5167" w:rsidRDefault="003E6CE0" w:rsidP="00CB1359">
      <w:pPr>
        <w:rPr>
          <w:rFonts w:eastAsia="宋体"/>
          <w:lang w:eastAsia="zh-CN"/>
        </w:rPr>
      </w:pPr>
      <w:r>
        <w:rPr>
          <w:rFonts w:eastAsia="宋体"/>
          <w:lang w:eastAsia="zh-CN"/>
        </w:rPr>
        <w:t>Given the band n256 frequency range is smaller than band n1, 9dB</w:t>
      </w:r>
      <w:r w:rsidR="005C5167">
        <w:rPr>
          <w:rFonts w:eastAsia="宋体"/>
          <w:lang w:eastAsia="zh-CN"/>
        </w:rPr>
        <w:t xml:space="preserve"> Noise Figure </w:t>
      </w:r>
      <w:r>
        <w:rPr>
          <w:rFonts w:eastAsia="宋体"/>
          <w:lang w:eastAsia="zh-CN"/>
        </w:rPr>
        <w:t xml:space="preserve">which is same as band n1 can be </w:t>
      </w:r>
      <w:r w:rsidR="005C5167">
        <w:rPr>
          <w:rFonts w:eastAsia="宋体"/>
          <w:lang w:eastAsia="zh-CN"/>
        </w:rPr>
        <w:t xml:space="preserve">assumed </w:t>
      </w:r>
      <w:r>
        <w:rPr>
          <w:rFonts w:eastAsia="宋体"/>
          <w:lang w:eastAsia="zh-CN"/>
        </w:rPr>
        <w:t>for n256</w:t>
      </w:r>
      <w:r w:rsidR="005C5167">
        <w:rPr>
          <w:rFonts w:eastAsia="宋体"/>
          <w:lang w:eastAsia="zh-CN"/>
        </w:rPr>
        <w:t>.</w:t>
      </w:r>
    </w:p>
    <w:p w:rsidR="00524F87" w:rsidRDefault="003E6CE0" w:rsidP="00CB1359">
      <w:pPr>
        <w:rPr>
          <w:rFonts w:eastAsia="宋体"/>
          <w:b/>
          <w:lang w:eastAsia="zh-CN"/>
        </w:rPr>
      </w:pPr>
      <w:r w:rsidRPr="003E6CE0">
        <w:rPr>
          <w:rFonts w:eastAsia="宋体"/>
          <w:b/>
          <w:lang w:eastAsia="zh-CN"/>
        </w:rPr>
        <w:t xml:space="preserve">Proposal </w:t>
      </w:r>
      <w:r>
        <w:rPr>
          <w:rFonts w:eastAsia="宋体"/>
          <w:b/>
          <w:lang w:eastAsia="zh-CN"/>
        </w:rPr>
        <w:t>3</w:t>
      </w:r>
      <w:r w:rsidRPr="003E6CE0">
        <w:rPr>
          <w:rFonts w:eastAsia="宋体"/>
          <w:b/>
          <w:lang w:eastAsia="zh-CN"/>
        </w:rPr>
        <w:t xml:space="preserve">: To specify the REFSENS for band n255 as below in table </w:t>
      </w:r>
      <w:r w:rsidR="0022412E">
        <w:rPr>
          <w:rFonts w:eastAsia="宋体"/>
          <w:b/>
          <w:lang w:eastAsia="zh-CN"/>
        </w:rPr>
        <w:t>3</w:t>
      </w:r>
      <w:r w:rsidRPr="003E6CE0">
        <w:rPr>
          <w:rFonts w:eastAsia="宋体"/>
          <w:b/>
          <w:lang w:eastAsia="zh-CN"/>
        </w:rPr>
        <w:t xml:space="preserve"> and table </w:t>
      </w:r>
      <w:r w:rsidR="0022412E">
        <w:rPr>
          <w:rFonts w:eastAsia="宋体"/>
          <w:b/>
          <w:lang w:eastAsia="zh-CN"/>
        </w:rPr>
        <w:t>4</w:t>
      </w:r>
      <w:r w:rsidRPr="003E6CE0">
        <w:rPr>
          <w:rFonts w:eastAsia="宋体"/>
          <w:b/>
          <w:lang w:eastAsia="zh-CN"/>
        </w:rPr>
        <w:t>.</w:t>
      </w:r>
    </w:p>
    <w:p w:rsidR="00384CBF" w:rsidRPr="00A1115A" w:rsidRDefault="00384CBF" w:rsidP="00384CBF">
      <w:pPr>
        <w:pStyle w:val="ad"/>
        <w:jc w:val="center"/>
      </w:pPr>
      <w:bookmarkStart w:id="3" w:name="_Hlk507958268"/>
      <w:r w:rsidRPr="00A1115A">
        <w:t xml:space="preserve">Table </w:t>
      </w:r>
      <w:bookmarkEnd w:id="3"/>
      <w:r w:rsidR="0022412E">
        <w:t>3</w:t>
      </w:r>
      <w:r w:rsidRPr="00A1115A">
        <w:t>: Two antenna port reference sensitivity QPSK PREFSENS</w:t>
      </w:r>
    </w:p>
    <w:tbl>
      <w:tblPr>
        <w:tblW w:w="3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0"/>
        <w:gridCol w:w="587"/>
        <w:gridCol w:w="736"/>
        <w:gridCol w:w="736"/>
        <w:gridCol w:w="907"/>
        <w:gridCol w:w="979"/>
        <w:gridCol w:w="829"/>
      </w:tblGrid>
      <w:tr w:rsidR="00384CBF" w:rsidRPr="00A1115A" w:rsidTr="00384CBF">
        <w:trPr>
          <w:trHeight w:val="187"/>
          <w:tblHeader/>
          <w:jc w:val="center"/>
        </w:trPr>
        <w:tc>
          <w:tcPr>
            <w:tcW w:w="5000" w:type="pct"/>
            <w:gridSpan w:val="7"/>
            <w:tcBorders>
              <w:bottom w:val="single" w:sz="4" w:space="0" w:color="auto"/>
            </w:tcBorders>
            <w:shd w:val="clear" w:color="auto" w:fill="auto"/>
          </w:tcPr>
          <w:p w:rsidR="00384CBF" w:rsidRPr="00A1115A" w:rsidRDefault="00384CBF" w:rsidP="00384CBF">
            <w:pPr>
              <w:pStyle w:val="TAH"/>
            </w:pPr>
            <w:r w:rsidRPr="00A1115A">
              <w:t>Operating band / SCS / Channel bandwidth / Duplex-mode</w:t>
            </w:r>
          </w:p>
        </w:tc>
      </w:tr>
      <w:tr w:rsidR="00384CBF" w:rsidRPr="00A1115A" w:rsidTr="0022412E">
        <w:trPr>
          <w:trHeight w:val="187"/>
          <w:tblHeader/>
          <w:jc w:val="center"/>
        </w:trPr>
        <w:tc>
          <w:tcPr>
            <w:tcW w:w="915" w:type="pct"/>
            <w:tcBorders>
              <w:bottom w:val="single" w:sz="4" w:space="0" w:color="auto"/>
            </w:tcBorders>
            <w:shd w:val="clear" w:color="auto" w:fill="auto"/>
          </w:tcPr>
          <w:p w:rsidR="00384CBF" w:rsidRPr="00A1115A" w:rsidRDefault="00384CBF" w:rsidP="00384CBF">
            <w:pPr>
              <w:pStyle w:val="TAH"/>
            </w:pPr>
            <w:r w:rsidRPr="00A1115A">
              <w:t>Operating Band</w:t>
            </w:r>
          </w:p>
        </w:tc>
        <w:tc>
          <w:tcPr>
            <w:tcW w:w="502" w:type="pct"/>
          </w:tcPr>
          <w:p w:rsidR="00384CBF" w:rsidRPr="00A1115A" w:rsidRDefault="00384CBF" w:rsidP="00384CBF">
            <w:pPr>
              <w:pStyle w:val="TAH"/>
            </w:pPr>
            <w:r w:rsidRPr="00A1115A">
              <w:t>SCS kHz</w:t>
            </w:r>
          </w:p>
        </w:tc>
        <w:tc>
          <w:tcPr>
            <w:tcW w:w="630" w:type="pct"/>
            <w:shd w:val="clear" w:color="auto" w:fill="auto"/>
          </w:tcPr>
          <w:p w:rsidR="00384CBF" w:rsidRPr="00A1115A" w:rsidRDefault="00384CBF" w:rsidP="00384CBF">
            <w:pPr>
              <w:pStyle w:val="TAH"/>
            </w:pPr>
            <w:r w:rsidRPr="00A1115A">
              <w:t>5</w:t>
            </w:r>
          </w:p>
          <w:p w:rsidR="00384CBF" w:rsidRPr="00A1115A" w:rsidRDefault="00384CBF" w:rsidP="00384CBF">
            <w:pPr>
              <w:pStyle w:val="TAH"/>
            </w:pPr>
            <w:r w:rsidRPr="00A1115A">
              <w:t>MHz</w:t>
            </w:r>
            <w:r w:rsidRPr="00A1115A">
              <w:br/>
              <w:t>(</w:t>
            </w:r>
            <w:proofErr w:type="spellStart"/>
            <w:r w:rsidRPr="00A1115A">
              <w:t>dBm</w:t>
            </w:r>
            <w:proofErr w:type="spellEnd"/>
            <w:r w:rsidRPr="00A1115A">
              <w:t>)</w:t>
            </w:r>
          </w:p>
        </w:tc>
        <w:tc>
          <w:tcPr>
            <w:tcW w:w="630" w:type="pct"/>
            <w:shd w:val="clear" w:color="auto" w:fill="auto"/>
          </w:tcPr>
          <w:p w:rsidR="00384CBF" w:rsidRPr="00A1115A" w:rsidRDefault="00384CBF" w:rsidP="00384CBF">
            <w:pPr>
              <w:pStyle w:val="TAH"/>
            </w:pPr>
            <w:r w:rsidRPr="00A1115A">
              <w:t>10</w:t>
            </w:r>
          </w:p>
          <w:p w:rsidR="00384CBF" w:rsidRPr="00A1115A" w:rsidRDefault="00384CBF" w:rsidP="00384CBF">
            <w:pPr>
              <w:pStyle w:val="TAH"/>
            </w:pPr>
            <w:r w:rsidRPr="00A1115A">
              <w:t>MHz</w:t>
            </w:r>
            <w:r w:rsidRPr="00A1115A">
              <w:br/>
              <w:t>(</w:t>
            </w:r>
            <w:proofErr w:type="spellStart"/>
            <w:r w:rsidRPr="00A1115A">
              <w:t>dBm</w:t>
            </w:r>
            <w:proofErr w:type="spellEnd"/>
            <w:r w:rsidRPr="00A1115A">
              <w:t>)</w:t>
            </w:r>
          </w:p>
        </w:tc>
        <w:tc>
          <w:tcPr>
            <w:tcW w:w="776" w:type="pct"/>
            <w:shd w:val="clear" w:color="auto" w:fill="auto"/>
          </w:tcPr>
          <w:p w:rsidR="00384CBF" w:rsidRPr="00A1115A" w:rsidRDefault="00384CBF" w:rsidP="00384CBF">
            <w:pPr>
              <w:pStyle w:val="TAH"/>
            </w:pPr>
            <w:r w:rsidRPr="00A1115A">
              <w:t>15</w:t>
            </w:r>
          </w:p>
          <w:p w:rsidR="00384CBF" w:rsidRPr="00A1115A" w:rsidRDefault="00384CBF" w:rsidP="00384CBF">
            <w:pPr>
              <w:pStyle w:val="TAH"/>
            </w:pPr>
            <w:r w:rsidRPr="00A1115A">
              <w:t>MHz</w:t>
            </w:r>
            <w:r w:rsidRPr="00A1115A">
              <w:br/>
              <w:t>(</w:t>
            </w:r>
            <w:proofErr w:type="spellStart"/>
            <w:r w:rsidRPr="00A1115A">
              <w:t>dBm</w:t>
            </w:r>
            <w:proofErr w:type="spellEnd"/>
            <w:r w:rsidRPr="00A1115A">
              <w:t>)</w:t>
            </w:r>
          </w:p>
        </w:tc>
        <w:tc>
          <w:tcPr>
            <w:tcW w:w="838" w:type="pct"/>
            <w:shd w:val="clear" w:color="auto" w:fill="auto"/>
          </w:tcPr>
          <w:p w:rsidR="00384CBF" w:rsidRPr="00A1115A" w:rsidRDefault="00384CBF" w:rsidP="00384CBF">
            <w:pPr>
              <w:pStyle w:val="TAH"/>
            </w:pPr>
            <w:r w:rsidRPr="00A1115A">
              <w:t>20</w:t>
            </w:r>
          </w:p>
          <w:p w:rsidR="00384CBF" w:rsidRPr="00A1115A" w:rsidRDefault="00384CBF" w:rsidP="00384CBF">
            <w:pPr>
              <w:pStyle w:val="TAH"/>
            </w:pPr>
            <w:r w:rsidRPr="00A1115A">
              <w:t>MHz</w:t>
            </w:r>
            <w:r w:rsidRPr="00A1115A">
              <w:br/>
              <w:t>(</w:t>
            </w:r>
            <w:proofErr w:type="spellStart"/>
            <w:r w:rsidRPr="00A1115A">
              <w:t>dBm</w:t>
            </w:r>
            <w:proofErr w:type="spellEnd"/>
            <w:r w:rsidRPr="00A1115A">
              <w:t>)</w:t>
            </w:r>
          </w:p>
        </w:tc>
        <w:tc>
          <w:tcPr>
            <w:tcW w:w="709" w:type="pct"/>
            <w:tcBorders>
              <w:bottom w:val="single" w:sz="4" w:space="0" w:color="auto"/>
            </w:tcBorders>
            <w:shd w:val="clear" w:color="auto" w:fill="auto"/>
          </w:tcPr>
          <w:p w:rsidR="00384CBF" w:rsidRPr="00A1115A" w:rsidRDefault="00384CBF" w:rsidP="00384CBF">
            <w:pPr>
              <w:pStyle w:val="TAH"/>
            </w:pPr>
            <w:r w:rsidRPr="00A1115A">
              <w:t>Duplex Mode</w:t>
            </w:r>
          </w:p>
        </w:tc>
      </w:tr>
      <w:tr w:rsidR="00384CBF" w:rsidRPr="00A1115A" w:rsidTr="0022412E">
        <w:trPr>
          <w:trHeight w:val="187"/>
          <w:jc w:val="center"/>
        </w:trPr>
        <w:tc>
          <w:tcPr>
            <w:tcW w:w="915" w:type="pct"/>
            <w:tcBorders>
              <w:bottom w:val="nil"/>
            </w:tcBorders>
            <w:shd w:val="clear" w:color="auto" w:fill="auto"/>
          </w:tcPr>
          <w:p w:rsidR="00384CBF" w:rsidRPr="00A1115A" w:rsidRDefault="00384CBF" w:rsidP="00384CBF">
            <w:pPr>
              <w:pStyle w:val="TAC"/>
            </w:pPr>
            <w:r w:rsidRPr="00A1115A">
              <w:t>n</w:t>
            </w:r>
            <w:r>
              <w:t>256</w:t>
            </w:r>
          </w:p>
        </w:tc>
        <w:tc>
          <w:tcPr>
            <w:tcW w:w="502" w:type="pct"/>
          </w:tcPr>
          <w:p w:rsidR="00384CBF" w:rsidRPr="00A1115A" w:rsidRDefault="00384CBF" w:rsidP="00384CBF">
            <w:pPr>
              <w:pStyle w:val="TAC"/>
            </w:pPr>
            <w:r w:rsidRPr="00A1115A">
              <w:t>15</w:t>
            </w:r>
          </w:p>
        </w:tc>
        <w:tc>
          <w:tcPr>
            <w:tcW w:w="630" w:type="pct"/>
            <w:shd w:val="clear" w:color="auto" w:fill="auto"/>
          </w:tcPr>
          <w:p w:rsidR="00384CBF" w:rsidRPr="00A1115A" w:rsidRDefault="00384CBF" w:rsidP="00384CBF">
            <w:pPr>
              <w:pStyle w:val="TAC"/>
            </w:pPr>
            <w:r w:rsidRPr="00A1115A">
              <w:t>-100.0</w:t>
            </w:r>
          </w:p>
        </w:tc>
        <w:tc>
          <w:tcPr>
            <w:tcW w:w="630" w:type="pct"/>
            <w:shd w:val="clear" w:color="auto" w:fill="auto"/>
          </w:tcPr>
          <w:p w:rsidR="00384CBF" w:rsidRPr="00A1115A" w:rsidRDefault="00384CBF" w:rsidP="00384CBF">
            <w:pPr>
              <w:pStyle w:val="TAC"/>
            </w:pPr>
            <w:r w:rsidRPr="00A1115A">
              <w:t>-96.8</w:t>
            </w:r>
          </w:p>
        </w:tc>
        <w:tc>
          <w:tcPr>
            <w:tcW w:w="776" w:type="pct"/>
            <w:shd w:val="clear" w:color="auto" w:fill="auto"/>
          </w:tcPr>
          <w:p w:rsidR="00384CBF" w:rsidRPr="00A1115A" w:rsidRDefault="00384CBF" w:rsidP="00384CBF">
            <w:pPr>
              <w:pStyle w:val="TAC"/>
            </w:pPr>
            <w:r w:rsidRPr="00A1115A">
              <w:t>-95.0</w:t>
            </w:r>
          </w:p>
        </w:tc>
        <w:tc>
          <w:tcPr>
            <w:tcW w:w="838" w:type="pct"/>
            <w:shd w:val="clear" w:color="auto" w:fill="auto"/>
          </w:tcPr>
          <w:p w:rsidR="00384CBF" w:rsidRPr="00A1115A" w:rsidRDefault="00384CBF" w:rsidP="00384CBF">
            <w:pPr>
              <w:pStyle w:val="TAC"/>
            </w:pPr>
            <w:r w:rsidRPr="00A1115A">
              <w:t>-93.8</w:t>
            </w:r>
          </w:p>
        </w:tc>
        <w:tc>
          <w:tcPr>
            <w:tcW w:w="709" w:type="pct"/>
            <w:tcBorders>
              <w:bottom w:val="nil"/>
            </w:tcBorders>
            <w:shd w:val="clear" w:color="auto" w:fill="auto"/>
          </w:tcPr>
          <w:p w:rsidR="00384CBF" w:rsidRPr="00A1115A" w:rsidRDefault="00384CBF" w:rsidP="00384CBF">
            <w:pPr>
              <w:pStyle w:val="TAC"/>
            </w:pPr>
            <w:r w:rsidRPr="00A1115A">
              <w:rPr>
                <w:rFonts w:hint="eastAsia"/>
              </w:rPr>
              <w:t>FDD</w:t>
            </w:r>
          </w:p>
        </w:tc>
      </w:tr>
      <w:tr w:rsidR="00384CBF" w:rsidRPr="00A1115A" w:rsidTr="0022412E">
        <w:trPr>
          <w:trHeight w:val="187"/>
          <w:jc w:val="center"/>
        </w:trPr>
        <w:tc>
          <w:tcPr>
            <w:tcW w:w="915" w:type="pct"/>
            <w:tcBorders>
              <w:top w:val="nil"/>
              <w:bottom w:val="nil"/>
            </w:tcBorders>
            <w:shd w:val="clear" w:color="auto" w:fill="auto"/>
          </w:tcPr>
          <w:p w:rsidR="00384CBF" w:rsidRPr="00A1115A" w:rsidRDefault="00384CBF" w:rsidP="00384CBF">
            <w:pPr>
              <w:pStyle w:val="TAC"/>
            </w:pPr>
          </w:p>
        </w:tc>
        <w:tc>
          <w:tcPr>
            <w:tcW w:w="502" w:type="pct"/>
          </w:tcPr>
          <w:p w:rsidR="00384CBF" w:rsidRPr="00A1115A" w:rsidRDefault="00384CBF" w:rsidP="00384CBF">
            <w:pPr>
              <w:pStyle w:val="TAC"/>
            </w:pPr>
            <w:r w:rsidRPr="00A1115A">
              <w:t>30</w:t>
            </w:r>
          </w:p>
        </w:tc>
        <w:tc>
          <w:tcPr>
            <w:tcW w:w="630" w:type="pct"/>
            <w:shd w:val="clear" w:color="auto" w:fill="auto"/>
          </w:tcPr>
          <w:p w:rsidR="00384CBF" w:rsidRPr="00A1115A" w:rsidRDefault="00384CBF" w:rsidP="00384CBF">
            <w:pPr>
              <w:pStyle w:val="TAC"/>
            </w:pPr>
          </w:p>
        </w:tc>
        <w:tc>
          <w:tcPr>
            <w:tcW w:w="630" w:type="pct"/>
            <w:shd w:val="clear" w:color="auto" w:fill="auto"/>
          </w:tcPr>
          <w:p w:rsidR="00384CBF" w:rsidRPr="00A1115A" w:rsidRDefault="00384CBF" w:rsidP="00384CBF">
            <w:pPr>
              <w:pStyle w:val="TAC"/>
            </w:pPr>
            <w:r w:rsidRPr="00A1115A">
              <w:t>-97.1</w:t>
            </w:r>
          </w:p>
        </w:tc>
        <w:tc>
          <w:tcPr>
            <w:tcW w:w="776" w:type="pct"/>
            <w:shd w:val="clear" w:color="auto" w:fill="auto"/>
          </w:tcPr>
          <w:p w:rsidR="00384CBF" w:rsidRPr="00A1115A" w:rsidRDefault="00384CBF" w:rsidP="00384CBF">
            <w:pPr>
              <w:pStyle w:val="TAC"/>
            </w:pPr>
            <w:r w:rsidRPr="00A1115A">
              <w:t>-95.1</w:t>
            </w:r>
          </w:p>
        </w:tc>
        <w:tc>
          <w:tcPr>
            <w:tcW w:w="838" w:type="pct"/>
            <w:shd w:val="clear" w:color="auto" w:fill="auto"/>
          </w:tcPr>
          <w:p w:rsidR="00384CBF" w:rsidRPr="00A1115A" w:rsidRDefault="00384CBF" w:rsidP="00384CBF">
            <w:pPr>
              <w:pStyle w:val="TAC"/>
            </w:pPr>
            <w:r w:rsidRPr="00A1115A">
              <w:t>-94.0</w:t>
            </w:r>
          </w:p>
        </w:tc>
        <w:tc>
          <w:tcPr>
            <w:tcW w:w="709" w:type="pct"/>
            <w:tcBorders>
              <w:top w:val="nil"/>
              <w:bottom w:val="nil"/>
            </w:tcBorders>
            <w:shd w:val="clear" w:color="auto" w:fill="auto"/>
          </w:tcPr>
          <w:p w:rsidR="00384CBF" w:rsidRPr="00A1115A" w:rsidRDefault="00384CBF" w:rsidP="00384CBF">
            <w:pPr>
              <w:pStyle w:val="TAC"/>
            </w:pPr>
          </w:p>
        </w:tc>
      </w:tr>
      <w:tr w:rsidR="00384CBF" w:rsidRPr="00A1115A" w:rsidTr="0022412E">
        <w:trPr>
          <w:trHeight w:val="187"/>
          <w:jc w:val="center"/>
        </w:trPr>
        <w:tc>
          <w:tcPr>
            <w:tcW w:w="915" w:type="pct"/>
            <w:tcBorders>
              <w:top w:val="nil"/>
              <w:bottom w:val="single" w:sz="4" w:space="0" w:color="auto"/>
            </w:tcBorders>
            <w:shd w:val="clear" w:color="auto" w:fill="auto"/>
          </w:tcPr>
          <w:p w:rsidR="00384CBF" w:rsidRPr="00A1115A" w:rsidRDefault="00384CBF" w:rsidP="00384CBF">
            <w:pPr>
              <w:pStyle w:val="TAC"/>
            </w:pPr>
          </w:p>
        </w:tc>
        <w:tc>
          <w:tcPr>
            <w:tcW w:w="502" w:type="pct"/>
          </w:tcPr>
          <w:p w:rsidR="00384CBF" w:rsidRPr="00A1115A" w:rsidRDefault="00384CBF" w:rsidP="00384CBF">
            <w:pPr>
              <w:pStyle w:val="TAC"/>
            </w:pPr>
            <w:r w:rsidRPr="00A1115A">
              <w:t>60</w:t>
            </w:r>
          </w:p>
        </w:tc>
        <w:tc>
          <w:tcPr>
            <w:tcW w:w="630" w:type="pct"/>
            <w:shd w:val="clear" w:color="auto" w:fill="auto"/>
          </w:tcPr>
          <w:p w:rsidR="00384CBF" w:rsidRPr="00A1115A" w:rsidRDefault="00384CBF" w:rsidP="00384CBF">
            <w:pPr>
              <w:pStyle w:val="TAC"/>
            </w:pPr>
          </w:p>
        </w:tc>
        <w:tc>
          <w:tcPr>
            <w:tcW w:w="630" w:type="pct"/>
            <w:shd w:val="clear" w:color="auto" w:fill="auto"/>
          </w:tcPr>
          <w:p w:rsidR="00384CBF" w:rsidRPr="00A1115A" w:rsidRDefault="00384CBF" w:rsidP="00384CBF">
            <w:pPr>
              <w:pStyle w:val="TAC"/>
            </w:pPr>
            <w:r w:rsidRPr="00A1115A">
              <w:rPr>
                <w:rFonts w:hint="eastAsia"/>
              </w:rPr>
              <w:t>-97.5</w:t>
            </w:r>
          </w:p>
        </w:tc>
        <w:tc>
          <w:tcPr>
            <w:tcW w:w="776" w:type="pct"/>
            <w:shd w:val="clear" w:color="auto" w:fill="auto"/>
          </w:tcPr>
          <w:p w:rsidR="00384CBF" w:rsidRPr="00A1115A" w:rsidRDefault="00384CBF" w:rsidP="00384CBF">
            <w:pPr>
              <w:pStyle w:val="TAC"/>
            </w:pPr>
            <w:r w:rsidRPr="00A1115A">
              <w:t>-95.4</w:t>
            </w:r>
          </w:p>
        </w:tc>
        <w:tc>
          <w:tcPr>
            <w:tcW w:w="838" w:type="pct"/>
            <w:shd w:val="clear" w:color="auto" w:fill="auto"/>
          </w:tcPr>
          <w:p w:rsidR="00384CBF" w:rsidRPr="00A1115A" w:rsidRDefault="00384CBF" w:rsidP="00384CBF">
            <w:pPr>
              <w:pStyle w:val="TAC"/>
            </w:pPr>
            <w:r w:rsidRPr="00A1115A">
              <w:t>-94.2</w:t>
            </w:r>
          </w:p>
        </w:tc>
        <w:tc>
          <w:tcPr>
            <w:tcW w:w="709" w:type="pct"/>
            <w:tcBorders>
              <w:top w:val="nil"/>
              <w:bottom w:val="single" w:sz="4" w:space="0" w:color="auto"/>
            </w:tcBorders>
            <w:shd w:val="clear" w:color="auto" w:fill="auto"/>
          </w:tcPr>
          <w:p w:rsidR="00384CBF" w:rsidRPr="00A1115A" w:rsidRDefault="00384CBF" w:rsidP="00384CBF">
            <w:pPr>
              <w:pStyle w:val="TAC"/>
            </w:pPr>
          </w:p>
        </w:tc>
      </w:tr>
    </w:tbl>
    <w:p w:rsidR="00384CBF" w:rsidRPr="00A1115A" w:rsidRDefault="00384CBF" w:rsidP="00384CBF">
      <w:pPr>
        <w:pStyle w:val="ad"/>
        <w:jc w:val="center"/>
      </w:pPr>
      <w:r w:rsidRPr="00A1115A">
        <w:t xml:space="preserve">Table </w:t>
      </w:r>
      <w:r w:rsidR="0022412E">
        <w:t>4</w:t>
      </w:r>
      <w:r w:rsidRPr="00A1115A">
        <w:t xml:space="preserve">: </w:t>
      </w:r>
      <w:r w:rsidRPr="00384CBF">
        <w:t>Uplink configuration for reference sensitivity</w:t>
      </w:r>
    </w:p>
    <w:tbl>
      <w:tblPr>
        <w:tblW w:w="3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0"/>
        <w:gridCol w:w="587"/>
        <w:gridCol w:w="736"/>
        <w:gridCol w:w="736"/>
        <w:gridCol w:w="907"/>
        <w:gridCol w:w="979"/>
        <w:gridCol w:w="829"/>
      </w:tblGrid>
      <w:tr w:rsidR="00384CBF" w:rsidRPr="00A1115A" w:rsidTr="00FD6284">
        <w:trPr>
          <w:trHeight w:val="187"/>
          <w:tblHeader/>
          <w:jc w:val="center"/>
        </w:trPr>
        <w:tc>
          <w:tcPr>
            <w:tcW w:w="5000" w:type="pct"/>
            <w:gridSpan w:val="7"/>
            <w:tcBorders>
              <w:bottom w:val="single" w:sz="4" w:space="0" w:color="auto"/>
            </w:tcBorders>
            <w:shd w:val="clear" w:color="auto" w:fill="auto"/>
          </w:tcPr>
          <w:p w:rsidR="00384CBF" w:rsidRPr="00A1115A" w:rsidRDefault="00384CBF" w:rsidP="00FD6284">
            <w:pPr>
              <w:pStyle w:val="TAH"/>
            </w:pPr>
            <w:r w:rsidRPr="00A1115A">
              <w:t>Operating band / SCS / Channel bandwidth / Duplex-mode</w:t>
            </w:r>
          </w:p>
        </w:tc>
      </w:tr>
      <w:tr w:rsidR="00384CBF" w:rsidRPr="00A1115A" w:rsidTr="00384CBF">
        <w:trPr>
          <w:trHeight w:val="187"/>
          <w:tblHeader/>
          <w:jc w:val="center"/>
        </w:trPr>
        <w:tc>
          <w:tcPr>
            <w:tcW w:w="915" w:type="pct"/>
            <w:tcBorders>
              <w:bottom w:val="single" w:sz="4" w:space="0" w:color="auto"/>
            </w:tcBorders>
            <w:shd w:val="clear" w:color="auto" w:fill="auto"/>
          </w:tcPr>
          <w:p w:rsidR="00384CBF" w:rsidRPr="00A1115A" w:rsidRDefault="00384CBF" w:rsidP="00FD6284">
            <w:pPr>
              <w:pStyle w:val="TAH"/>
            </w:pPr>
            <w:r w:rsidRPr="00A1115A">
              <w:t>Operating Band</w:t>
            </w:r>
          </w:p>
        </w:tc>
        <w:tc>
          <w:tcPr>
            <w:tcW w:w="502" w:type="pct"/>
          </w:tcPr>
          <w:p w:rsidR="00384CBF" w:rsidRPr="00A1115A" w:rsidRDefault="00384CBF" w:rsidP="00FD6284">
            <w:pPr>
              <w:pStyle w:val="TAH"/>
            </w:pPr>
            <w:r w:rsidRPr="00A1115A">
              <w:t>SCS kHz</w:t>
            </w:r>
          </w:p>
        </w:tc>
        <w:tc>
          <w:tcPr>
            <w:tcW w:w="630" w:type="pct"/>
            <w:shd w:val="clear" w:color="auto" w:fill="auto"/>
          </w:tcPr>
          <w:p w:rsidR="00384CBF" w:rsidRPr="00A1115A" w:rsidRDefault="00384CBF" w:rsidP="00FD6284">
            <w:pPr>
              <w:pStyle w:val="TAH"/>
            </w:pPr>
            <w:r w:rsidRPr="00A1115A">
              <w:t>5</w:t>
            </w:r>
          </w:p>
          <w:p w:rsidR="00384CBF" w:rsidRPr="00A1115A" w:rsidRDefault="00384CBF" w:rsidP="00384CBF">
            <w:pPr>
              <w:pStyle w:val="TAH"/>
            </w:pPr>
            <w:r w:rsidRPr="00A1115A">
              <w:t>MHz</w:t>
            </w:r>
          </w:p>
        </w:tc>
        <w:tc>
          <w:tcPr>
            <w:tcW w:w="630" w:type="pct"/>
            <w:shd w:val="clear" w:color="auto" w:fill="auto"/>
          </w:tcPr>
          <w:p w:rsidR="00384CBF" w:rsidRPr="00A1115A" w:rsidRDefault="00384CBF" w:rsidP="00FD6284">
            <w:pPr>
              <w:pStyle w:val="TAH"/>
            </w:pPr>
            <w:r w:rsidRPr="00A1115A">
              <w:t>10</w:t>
            </w:r>
          </w:p>
          <w:p w:rsidR="00384CBF" w:rsidRPr="00A1115A" w:rsidRDefault="00384CBF" w:rsidP="00384CBF">
            <w:pPr>
              <w:pStyle w:val="TAH"/>
            </w:pPr>
            <w:r w:rsidRPr="00A1115A">
              <w:t>MHz</w:t>
            </w:r>
          </w:p>
        </w:tc>
        <w:tc>
          <w:tcPr>
            <w:tcW w:w="776" w:type="pct"/>
            <w:shd w:val="clear" w:color="auto" w:fill="auto"/>
          </w:tcPr>
          <w:p w:rsidR="00384CBF" w:rsidRPr="00A1115A" w:rsidRDefault="00384CBF" w:rsidP="00FD6284">
            <w:pPr>
              <w:pStyle w:val="TAH"/>
            </w:pPr>
            <w:r w:rsidRPr="00A1115A">
              <w:t>15</w:t>
            </w:r>
          </w:p>
          <w:p w:rsidR="00384CBF" w:rsidRPr="00A1115A" w:rsidRDefault="00384CBF" w:rsidP="00384CBF">
            <w:pPr>
              <w:pStyle w:val="TAH"/>
            </w:pPr>
            <w:r w:rsidRPr="00A1115A">
              <w:t>MHz</w:t>
            </w:r>
          </w:p>
        </w:tc>
        <w:tc>
          <w:tcPr>
            <w:tcW w:w="838" w:type="pct"/>
            <w:shd w:val="clear" w:color="auto" w:fill="auto"/>
          </w:tcPr>
          <w:p w:rsidR="00384CBF" w:rsidRPr="00A1115A" w:rsidRDefault="00384CBF" w:rsidP="00FD6284">
            <w:pPr>
              <w:pStyle w:val="TAH"/>
            </w:pPr>
            <w:r w:rsidRPr="00A1115A">
              <w:t>20</w:t>
            </w:r>
          </w:p>
          <w:p w:rsidR="00384CBF" w:rsidRPr="00A1115A" w:rsidRDefault="00384CBF" w:rsidP="00384CBF">
            <w:pPr>
              <w:pStyle w:val="TAH"/>
            </w:pPr>
            <w:r w:rsidRPr="00A1115A">
              <w:t>MHz</w:t>
            </w:r>
          </w:p>
        </w:tc>
        <w:tc>
          <w:tcPr>
            <w:tcW w:w="709" w:type="pct"/>
            <w:tcBorders>
              <w:bottom w:val="single" w:sz="4" w:space="0" w:color="auto"/>
            </w:tcBorders>
            <w:shd w:val="clear" w:color="auto" w:fill="auto"/>
          </w:tcPr>
          <w:p w:rsidR="00384CBF" w:rsidRPr="00A1115A" w:rsidRDefault="00384CBF" w:rsidP="00FD6284">
            <w:pPr>
              <w:pStyle w:val="TAH"/>
            </w:pPr>
            <w:r w:rsidRPr="00A1115A">
              <w:t>Duplex Mode</w:t>
            </w:r>
          </w:p>
        </w:tc>
      </w:tr>
      <w:tr w:rsidR="00384CBF" w:rsidRPr="00A1115A" w:rsidTr="00384CBF">
        <w:trPr>
          <w:trHeight w:val="187"/>
          <w:jc w:val="center"/>
        </w:trPr>
        <w:tc>
          <w:tcPr>
            <w:tcW w:w="915" w:type="pct"/>
            <w:tcBorders>
              <w:bottom w:val="nil"/>
            </w:tcBorders>
            <w:shd w:val="clear" w:color="auto" w:fill="auto"/>
          </w:tcPr>
          <w:p w:rsidR="00384CBF" w:rsidRPr="00A1115A" w:rsidRDefault="00384CBF" w:rsidP="00384CBF">
            <w:pPr>
              <w:pStyle w:val="TAC"/>
            </w:pPr>
            <w:r w:rsidRPr="00A1115A">
              <w:t>n</w:t>
            </w:r>
            <w:r>
              <w:t>256</w:t>
            </w:r>
          </w:p>
        </w:tc>
        <w:tc>
          <w:tcPr>
            <w:tcW w:w="502" w:type="pct"/>
          </w:tcPr>
          <w:p w:rsidR="00384CBF" w:rsidRPr="00A1115A" w:rsidRDefault="00384CBF" w:rsidP="00384CBF">
            <w:pPr>
              <w:pStyle w:val="TAC"/>
            </w:pPr>
            <w:r w:rsidRPr="00A1115A">
              <w:t>15</w:t>
            </w:r>
          </w:p>
        </w:tc>
        <w:tc>
          <w:tcPr>
            <w:tcW w:w="630" w:type="pct"/>
            <w:shd w:val="clear" w:color="auto" w:fill="auto"/>
          </w:tcPr>
          <w:p w:rsidR="00384CBF" w:rsidRPr="00A1115A" w:rsidRDefault="00384CBF" w:rsidP="00384CBF">
            <w:pPr>
              <w:pStyle w:val="TAC"/>
            </w:pPr>
            <w:r w:rsidRPr="00A1115A">
              <w:rPr>
                <w:rFonts w:cs="Arial"/>
                <w:szCs w:val="18"/>
              </w:rPr>
              <w:t>25</w:t>
            </w:r>
          </w:p>
        </w:tc>
        <w:tc>
          <w:tcPr>
            <w:tcW w:w="630" w:type="pct"/>
            <w:shd w:val="clear" w:color="auto" w:fill="auto"/>
          </w:tcPr>
          <w:p w:rsidR="00384CBF" w:rsidRPr="00A1115A" w:rsidRDefault="00384CBF" w:rsidP="00384CBF">
            <w:pPr>
              <w:pStyle w:val="TAC"/>
            </w:pPr>
            <w:r w:rsidRPr="00A1115A">
              <w:rPr>
                <w:rFonts w:cs="Arial" w:hint="eastAsia"/>
                <w:szCs w:val="18"/>
              </w:rPr>
              <w:t>5</w:t>
            </w:r>
            <w:r w:rsidRPr="00A1115A">
              <w:rPr>
                <w:rFonts w:cs="Arial"/>
                <w:szCs w:val="18"/>
              </w:rPr>
              <w:t>0</w:t>
            </w:r>
          </w:p>
        </w:tc>
        <w:tc>
          <w:tcPr>
            <w:tcW w:w="776" w:type="pct"/>
            <w:shd w:val="clear" w:color="auto" w:fill="auto"/>
          </w:tcPr>
          <w:p w:rsidR="00384CBF" w:rsidRPr="00A1115A" w:rsidRDefault="00384CBF" w:rsidP="00384CBF">
            <w:pPr>
              <w:pStyle w:val="TAC"/>
            </w:pPr>
            <w:r w:rsidRPr="00A1115A">
              <w:rPr>
                <w:rFonts w:cs="Arial" w:hint="eastAsia"/>
                <w:szCs w:val="18"/>
              </w:rPr>
              <w:t>7</w:t>
            </w:r>
            <w:r w:rsidRPr="00A1115A">
              <w:rPr>
                <w:rFonts w:cs="Arial"/>
                <w:szCs w:val="18"/>
              </w:rPr>
              <w:t>5</w:t>
            </w:r>
          </w:p>
        </w:tc>
        <w:tc>
          <w:tcPr>
            <w:tcW w:w="838" w:type="pct"/>
            <w:shd w:val="clear" w:color="auto" w:fill="auto"/>
          </w:tcPr>
          <w:p w:rsidR="00384CBF" w:rsidRPr="00A1115A" w:rsidRDefault="00384CBF" w:rsidP="00384CBF">
            <w:pPr>
              <w:pStyle w:val="TAC"/>
            </w:pPr>
            <w:r w:rsidRPr="00A1115A">
              <w:rPr>
                <w:rFonts w:cs="Arial" w:hint="eastAsia"/>
                <w:szCs w:val="18"/>
              </w:rPr>
              <w:t>10</w:t>
            </w:r>
            <w:r w:rsidRPr="00A1115A">
              <w:rPr>
                <w:rFonts w:cs="Arial"/>
                <w:szCs w:val="18"/>
              </w:rPr>
              <w:t>0</w:t>
            </w:r>
          </w:p>
        </w:tc>
        <w:tc>
          <w:tcPr>
            <w:tcW w:w="709" w:type="pct"/>
            <w:tcBorders>
              <w:bottom w:val="nil"/>
            </w:tcBorders>
            <w:shd w:val="clear" w:color="auto" w:fill="auto"/>
          </w:tcPr>
          <w:p w:rsidR="00384CBF" w:rsidRPr="00A1115A" w:rsidRDefault="00384CBF" w:rsidP="00384CBF">
            <w:pPr>
              <w:pStyle w:val="TAC"/>
            </w:pPr>
            <w:r w:rsidRPr="00A1115A">
              <w:rPr>
                <w:rFonts w:hint="eastAsia"/>
              </w:rPr>
              <w:t>FDD</w:t>
            </w:r>
          </w:p>
        </w:tc>
      </w:tr>
      <w:tr w:rsidR="00384CBF" w:rsidRPr="00A1115A" w:rsidTr="00384CBF">
        <w:trPr>
          <w:trHeight w:val="187"/>
          <w:jc w:val="center"/>
        </w:trPr>
        <w:tc>
          <w:tcPr>
            <w:tcW w:w="915" w:type="pct"/>
            <w:tcBorders>
              <w:top w:val="nil"/>
              <w:bottom w:val="nil"/>
            </w:tcBorders>
            <w:shd w:val="clear" w:color="auto" w:fill="auto"/>
          </w:tcPr>
          <w:p w:rsidR="00384CBF" w:rsidRPr="00A1115A" w:rsidRDefault="00384CBF" w:rsidP="00384CBF">
            <w:pPr>
              <w:pStyle w:val="TAC"/>
            </w:pPr>
          </w:p>
        </w:tc>
        <w:tc>
          <w:tcPr>
            <w:tcW w:w="502" w:type="pct"/>
          </w:tcPr>
          <w:p w:rsidR="00384CBF" w:rsidRPr="00A1115A" w:rsidRDefault="00384CBF" w:rsidP="00384CBF">
            <w:pPr>
              <w:pStyle w:val="TAC"/>
            </w:pPr>
            <w:r w:rsidRPr="00A1115A">
              <w:t>30</w:t>
            </w:r>
          </w:p>
        </w:tc>
        <w:tc>
          <w:tcPr>
            <w:tcW w:w="630" w:type="pct"/>
            <w:shd w:val="clear" w:color="auto" w:fill="auto"/>
          </w:tcPr>
          <w:p w:rsidR="00384CBF" w:rsidRPr="00A1115A" w:rsidRDefault="00384CBF" w:rsidP="00384CBF">
            <w:pPr>
              <w:pStyle w:val="TAC"/>
            </w:pPr>
          </w:p>
        </w:tc>
        <w:tc>
          <w:tcPr>
            <w:tcW w:w="630" w:type="pct"/>
            <w:shd w:val="clear" w:color="auto" w:fill="auto"/>
          </w:tcPr>
          <w:p w:rsidR="00384CBF" w:rsidRPr="00A1115A" w:rsidRDefault="00384CBF" w:rsidP="00384CBF">
            <w:pPr>
              <w:pStyle w:val="TAC"/>
            </w:pPr>
            <w:r w:rsidRPr="00A1115A">
              <w:rPr>
                <w:rFonts w:cs="Arial" w:hint="eastAsia"/>
                <w:szCs w:val="18"/>
              </w:rPr>
              <w:t>24</w:t>
            </w:r>
          </w:p>
        </w:tc>
        <w:tc>
          <w:tcPr>
            <w:tcW w:w="776" w:type="pct"/>
            <w:shd w:val="clear" w:color="auto" w:fill="auto"/>
          </w:tcPr>
          <w:p w:rsidR="00384CBF" w:rsidRPr="00A1115A" w:rsidRDefault="00384CBF" w:rsidP="00384CBF">
            <w:pPr>
              <w:pStyle w:val="TAC"/>
            </w:pPr>
            <w:r w:rsidRPr="00A1115A">
              <w:rPr>
                <w:rFonts w:cs="Arial" w:hint="eastAsia"/>
                <w:szCs w:val="18"/>
              </w:rPr>
              <w:t>3</w:t>
            </w:r>
            <w:r w:rsidRPr="00A1115A">
              <w:rPr>
                <w:rFonts w:cs="Arial"/>
                <w:szCs w:val="18"/>
              </w:rPr>
              <w:t>6</w:t>
            </w:r>
          </w:p>
        </w:tc>
        <w:tc>
          <w:tcPr>
            <w:tcW w:w="838" w:type="pct"/>
            <w:shd w:val="clear" w:color="auto" w:fill="auto"/>
          </w:tcPr>
          <w:p w:rsidR="00384CBF" w:rsidRPr="00A1115A" w:rsidRDefault="00384CBF" w:rsidP="00384CBF">
            <w:pPr>
              <w:pStyle w:val="TAC"/>
            </w:pPr>
            <w:r w:rsidRPr="00A1115A">
              <w:rPr>
                <w:rFonts w:cs="Arial" w:hint="eastAsia"/>
                <w:szCs w:val="18"/>
              </w:rPr>
              <w:t>5</w:t>
            </w:r>
            <w:r w:rsidRPr="00A1115A">
              <w:rPr>
                <w:rFonts w:cs="Arial"/>
                <w:szCs w:val="18"/>
              </w:rPr>
              <w:t>0</w:t>
            </w:r>
          </w:p>
        </w:tc>
        <w:tc>
          <w:tcPr>
            <w:tcW w:w="709" w:type="pct"/>
            <w:tcBorders>
              <w:top w:val="nil"/>
              <w:bottom w:val="nil"/>
            </w:tcBorders>
            <w:shd w:val="clear" w:color="auto" w:fill="auto"/>
          </w:tcPr>
          <w:p w:rsidR="00384CBF" w:rsidRPr="00A1115A" w:rsidRDefault="00384CBF" w:rsidP="00384CBF">
            <w:pPr>
              <w:pStyle w:val="TAC"/>
            </w:pPr>
          </w:p>
        </w:tc>
      </w:tr>
      <w:tr w:rsidR="00384CBF" w:rsidRPr="00A1115A" w:rsidTr="00384CBF">
        <w:trPr>
          <w:trHeight w:val="187"/>
          <w:jc w:val="center"/>
        </w:trPr>
        <w:tc>
          <w:tcPr>
            <w:tcW w:w="915" w:type="pct"/>
            <w:tcBorders>
              <w:top w:val="nil"/>
              <w:bottom w:val="single" w:sz="4" w:space="0" w:color="auto"/>
            </w:tcBorders>
            <w:shd w:val="clear" w:color="auto" w:fill="auto"/>
          </w:tcPr>
          <w:p w:rsidR="00384CBF" w:rsidRPr="00A1115A" w:rsidRDefault="00384CBF" w:rsidP="00384CBF">
            <w:pPr>
              <w:pStyle w:val="TAC"/>
            </w:pPr>
          </w:p>
        </w:tc>
        <w:tc>
          <w:tcPr>
            <w:tcW w:w="502" w:type="pct"/>
          </w:tcPr>
          <w:p w:rsidR="00384CBF" w:rsidRPr="00A1115A" w:rsidRDefault="00384CBF" w:rsidP="00384CBF">
            <w:pPr>
              <w:pStyle w:val="TAC"/>
            </w:pPr>
            <w:r w:rsidRPr="00A1115A">
              <w:t>60</w:t>
            </w:r>
          </w:p>
        </w:tc>
        <w:tc>
          <w:tcPr>
            <w:tcW w:w="630" w:type="pct"/>
            <w:shd w:val="clear" w:color="auto" w:fill="auto"/>
          </w:tcPr>
          <w:p w:rsidR="00384CBF" w:rsidRPr="00A1115A" w:rsidRDefault="00384CBF" w:rsidP="00384CBF">
            <w:pPr>
              <w:pStyle w:val="TAC"/>
            </w:pPr>
          </w:p>
        </w:tc>
        <w:tc>
          <w:tcPr>
            <w:tcW w:w="630" w:type="pct"/>
            <w:shd w:val="clear" w:color="auto" w:fill="auto"/>
          </w:tcPr>
          <w:p w:rsidR="00384CBF" w:rsidRPr="00A1115A" w:rsidRDefault="00384CBF" w:rsidP="00384CBF">
            <w:pPr>
              <w:pStyle w:val="TAC"/>
            </w:pPr>
            <w:r w:rsidRPr="00A1115A">
              <w:rPr>
                <w:lang w:eastAsia="zh-CN"/>
              </w:rPr>
              <w:t>10</w:t>
            </w:r>
          </w:p>
        </w:tc>
        <w:tc>
          <w:tcPr>
            <w:tcW w:w="776" w:type="pct"/>
            <w:shd w:val="clear" w:color="auto" w:fill="auto"/>
          </w:tcPr>
          <w:p w:rsidR="00384CBF" w:rsidRPr="00A1115A" w:rsidRDefault="00384CBF" w:rsidP="00384CBF">
            <w:pPr>
              <w:pStyle w:val="TAC"/>
            </w:pPr>
            <w:r w:rsidRPr="00A1115A">
              <w:rPr>
                <w:rFonts w:cs="Arial" w:hint="eastAsia"/>
                <w:szCs w:val="18"/>
              </w:rPr>
              <w:t>18</w:t>
            </w:r>
          </w:p>
        </w:tc>
        <w:tc>
          <w:tcPr>
            <w:tcW w:w="838" w:type="pct"/>
            <w:shd w:val="clear" w:color="auto" w:fill="auto"/>
          </w:tcPr>
          <w:p w:rsidR="00384CBF" w:rsidRPr="00A1115A" w:rsidRDefault="00384CBF" w:rsidP="00384CBF">
            <w:pPr>
              <w:pStyle w:val="TAC"/>
            </w:pPr>
            <w:r w:rsidRPr="00A1115A">
              <w:rPr>
                <w:rFonts w:cs="Arial" w:hint="eastAsia"/>
                <w:szCs w:val="18"/>
              </w:rPr>
              <w:t>24</w:t>
            </w:r>
          </w:p>
        </w:tc>
        <w:tc>
          <w:tcPr>
            <w:tcW w:w="709" w:type="pct"/>
            <w:tcBorders>
              <w:top w:val="nil"/>
              <w:bottom w:val="single" w:sz="4" w:space="0" w:color="auto"/>
            </w:tcBorders>
            <w:shd w:val="clear" w:color="auto" w:fill="auto"/>
          </w:tcPr>
          <w:p w:rsidR="00384CBF" w:rsidRPr="00A1115A" w:rsidRDefault="00384CBF" w:rsidP="00384CBF">
            <w:pPr>
              <w:pStyle w:val="TAC"/>
            </w:pPr>
          </w:p>
        </w:tc>
      </w:tr>
    </w:tbl>
    <w:p w:rsidR="00384CBF" w:rsidRPr="00A16513" w:rsidRDefault="0022412E" w:rsidP="005C5167">
      <w:pPr>
        <w:rPr>
          <w:rFonts w:eastAsia="宋体"/>
          <w:b/>
          <w:lang w:eastAsia="zh-CN"/>
        </w:rPr>
      </w:pPr>
      <w:r w:rsidRPr="003E6CE0">
        <w:rPr>
          <w:rFonts w:eastAsia="宋体"/>
          <w:b/>
          <w:lang w:eastAsia="zh-CN"/>
        </w:rPr>
        <w:t xml:space="preserve">Proposal </w:t>
      </w:r>
      <w:r>
        <w:rPr>
          <w:rFonts w:eastAsia="宋体"/>
          <w:b/>
          <w:lang w:eastAsia="zh-CN"/>
        </w:rPr>
        <w:t>4</w:t>
      </w:r>
      <w:r w:rsidRPr="003E6CE0">
        <w:rPr>
          <w:rFonts w:eastAsia="宋体"/>
          <w:b/>
          <w:lang w:eastAsia="zh-CN"/>
        </w:rPr>
        <w:t>:</w:t>
      </w:r>
      <w:r>
        <w:rPr>
          <w:rFonts w:eastAsia="宋体"/>
          <w:b/>
          <w:lang w:eastAsia="zh-CN"/>
        </w:rPr>
        <w:t xml:space="preserve"> </w:t>
      </w:r>
      <w:r w:rsidR="00A16513" w:rsidRPr="00A16513">
        <w:rPr>
          <w:rFonts w:eastAsia="宋体"/>
          <w:b/>
          <w:lang w:eastAsia="zh-CN"/>
        </w:rPr>
        <w:t>The FRC for receiver requirements for QPSK in clause A.3.2.2 from TS 38.101-1 are applicable for the satellite UE.</w:t>
      </w:r>
    </w:p>
    <w:p w:rsidR="005C5167" w:rsidRDefault="005C5167" w:rsidP="005C5167">
      <w:pPr>
        <w:rPr>
          <w:rFonts w:eastAsia="宋体"/>
          <w:b/>
          <w:lang w:eastAsia="zh-CN"/>
        </w:rPr>
      </w:pPr>
      <w:r>
        <w:rPr>
          <w:rFonts w:eastAsia="宋体"/>
          <w:b/>
          <w:lang w:eastAsia="zh-CN"/>
        </w:rPr>
        <w:t>2</w:t>
      </w:r>
      <w:r w:rsidRPr="003A6A37">
        <w:rPr>
          <w:rFonts w:eastAsia="宋体" w:hint="eastAsia"/>
          <w:b/>
          <w:lang w:eastAsia="zh-CN"/>
        </w:rPr>
        <w:t>)</w:t>
      </w:r>
      <w:r w:rsidRPr="003A6A37">
        <w:rPr>
          <w:rFonts w:eastAsia="宋体"/>
          <w:b/>
          <w:lang w:eastAsia="zh-CN"/>
        </w:rPr>
        <w:t xml:space="preserve"> </w:t>
      </w:r>
      <w:r w:rsidRPr="005C5167">
        <w:rPr>
          <w:rFonts w:eastAsia="宋体"/>
          <w:b/>
          <w:lang w:eastAsia="zh-CN"/>
        </w:rPr>
        <w:t>Maximum input level</w:t>
      </w:r>
    </w:p>
    <w:p w:rsidR="005C5167" w:rsidRDefault="0022412E" w:rsidP="005C5167">
      <w:pPr>
        <w:rPr>
          <w:rFonts w:eastAsia="宋体"/>
          <w:lang w:eastAsia="zh-CN"/>
        </w:rPr>
      </w:pPr>
      <w:r>
        <w:rPr>
          <w:rFonts w:eastAsia="宋体"/>
          <w:lang w:eastAsia="zh-CN"/>
        </w:rPr>
        <w:t xml:space="preserve">Given </w:t>
      </w:r>
      <w:r w:rsidR="005C5167" w:rsidRPr="005C5167">
        <w:rPr>
          <w:rFonts w:eastAsia="宋体"/>
          <w:lang w:eastAsia="zh-CN"/>
        </w:rPr>
        <w:t xml:space="preserve">the minimum distance between satellite and UE for all the scenario is larger than 35m, </w:t>
      </w:r>
      <w:r>
        <w:rPr>
          <w:rFonts w:eastAsia="宋体"/>
          <w:lang w:eastAsia="zh-CN"/>
        </w:rPr>
        <w:t>the maximum input level for satellite UE is less than -60dBm or -70dBm. Based on the approved WF [1], f</w:t>
      </w:r>
      <w:r w:rsidRPr="0022412E">
        <w:rPr>
          <w:rFonts w:eastAsia="宋体"/>
          <w:lang w:eastAsia="zh-CN"/>
        </w:rPr>
        <w:t>urther evaluation is needed considering minimum CL between satellite and UE.</w:t>
      </w:r>
      <w:r>
        <w:rPr>
          <w:rFonts w:eastAsia="宋体"/>
          <w:lang w:eastAsia="zh-CN"/>
        </w:rPr>
        <w:t xml:space="preserve"> It seems meaningless to specify the maximum input level for satellite UE. Thus, it’s recommended not to specify the maximum input level requirements for satellite UE.</w:t>
      </w:r>
    </w:p>
    <w:p w:rsidR="00524F87" w:rsidRDefault="00384CBF" w:rsidP="005C5167">
      <w:pPr>
        <w:rPr>
          <w:rFonts w:eastAsia="宋体"/>
          <w:b/>
          <w:lang w:eastAsia="zh-CN"/>
        </w:rPr>
      </w:pPr>
      <w:r>
        <w:rPr>
          <w:rFonts w:eastAsia="宋体"/>
          <w:b/>
          <w:lang w:eastAsia="zh-CN"/>
        </w:rPr>
        <w:t xml:space="preserve">Proposal </w:t>
      </w:r>
      <w:r w:rsidR="0022412E">
        <w:rPr>
          <w:rFonts w:eastAsia="宋体"/>
          <w:b/>
          <w:lang w:eastAsia="zh-CN"/>
        </w:rPr>
        <w:t>5</w:t>
      </w:r>
      <w:r w:rsidR="00524F87">
        <w:rPr>
          <w:rFonts w:eastAsia="宋体"/>
          <w:b/>
          <w:lang w:eastAsia="zh-CN"/>
        </w:rPr>
        <w:t>:</w:t>
      </w:r>
      <w:r w:rsidR="0022412E" w:rsidRPr="0022412E">
        <w:rPr>
          <w:rFonts w:eastAsia="宋体"/>
          <w:b/>
          <w:lang w:eastAsia="zh-CN"/>
        </w:rPr>
        <w:t xml:space="preserve"> it’s recommended not to specify the maximum input level requirements for satellite UE</w:t>
      </w:r>
      <w:r w:rsidR="00524F87" w:rsidRPr="0022412E">
        <w:rPr>
          <w:rFonts w:eastAsia="宋体"/>
          <w:b/>
          <w:lang w:eastAsia="zh-CN"/>
        </w:rPr>
        <w:t>.</w:t>
      </w:r>
    </w:p>
    <w:p w:rsidR="00AC6756" w:rsidRDefault="00F34598" w:rsidP="006C0F15">
      <w:pPr>
        <w:pStyle w:val="1"/>
        <w:numPr>
          <w:ilvl w:val="0"/>
          <w:numId w:val="0"/>
        </w:numPr>
        <w:rPr>
          <w:rFonts w:eastAsia="宋体"/>
          <w:lang w:eastAsia="zh-CN"/>
        </w:rPr>
      </w:pPr>
      <w:r>
        <w:rPr>
          <w:rFonts w:eastAsia="宋体"/>
          <w:lang w:eastAsia="zh-CN"/>
        </w:rPr>
        <w:lastRenderedPageBreak/>
        <w:t xml:space="preserve">3 </w:t>
      </w:r>
      <w:r w:rsidR="00AC6756">
        <w:rPr>
          <w:rFonts w:eastAsia="宋体"/>
          <w:lang w:eastAsia="zh-CN"/>
        </w:rPr>
        <w:t>Summary</w:t>
      </w:r>
    </w:p>
    <w:p w:rsidR="00CD69B8" w:rsidRDefault="00626841" w:rsidP="00CD69B8">
      <w:pPr>
        <w:rPr>
          <w:lang w:eastAsia="zh-CN"/>
        </w:rPr>
      </w:pPr>
      <w:r w:rsidRPr="002B3C8C">
        <w:rPr>
          <w:lang w:eastAsia="zh-CN"/>
        </w:rPr>
        <w:t>Based on</w:t>
      </w:r>
      <w:r>
        <w:rPr>
          <w:lang w:eastAsia="zh-CN"/>
        </w:rPr>
        <w:t xml:space="preserve"> </w:t>
      </w:r>
      <w:r w:rsidR="009C2052">
        <w:rPr>
          <w:lang w:eastAsia="zh-CN"/>
        </w:rPr>
        <w:t>the discussion</w:t>
      </w:r>
      <w:r>
        <w:rPr>
          <w:lang w:eastAsia="zh-CN"/>
        </w:rPr>
        <w:t xml:space="preserve">, all the </w:t>
      </w:r>
      <w:r w:rsidR="00DE277D">
        <w:rPr>
          <w:lang w:eastAsia="zh-CN"/>
        </w:rPr>
        <w:t>observation</w:t>
      </w:r>
      <w:r>
        <w:rPr>
          <w:lang w:eastAsia="zh-CN"/>
        </w:rPr>
        <w:t xml:space="preserve">s </w:t>
      </w:r>
      <w:r w:rsidR="002B1BFB">
        <w:rPr>
          <w:lang w:eastAsia="zh-CN"/>
        </w:rPr>
        <w:t xml:space="preserve">and proposals </w:t>
      </w:r>
      <w:r>
        <w:rPr>
          <w:lang w:eastAsia="zh-CN"/>
        </w:rPr>
        <w:t>are listed below:</w:t>
      </w:r>
    </w:p>
    <w:p w:rsidR="00342E4D" w:rsidRDefault="00342E4D" w:rsidP="00342E4D">
      <w:pPr>
        <w:rPr>
          <w:rFonts w:eastAsia="宋体"/>
          <w:b/>
          <w:lang w:eastAsia="zh-CN"/>
        </w:rPr>
      </w:pPr>
      <w:r>
        <w:rPr>
          <w:rFonts w:eastAsia="宋体"/>
          <w:b/>
          <w:lang w:eastAsia="zh-CN"/>
        </w:rPr>
        <w:t>Proposal 1: To specify the REFSENS for band n255 as below in table 1 and table 2.</w:t>
      </w:r>
    </w:p>
    <w:p w:rsidR="00342E4D" w:rsidRPr="00A1115A" w:rsidRDefault="00342E4D" w:rsidP="00342E4D">
      <w:pPr>
        <w:pStyle w:val="ad"/>
        <w:jc w:val="center"/>
      </w:pPr>
      <w:r w:rsidRPr="00A1115A">
        <w:t xml:space="preserve">Table </w:t>
      </w:r>
      <w:r>
        <w:t>1</w:t>
      </w:r>
      <w:r w:rsidRPr="00A1115A">
        <w:t>: Two antenna port reference sensitivity QPSK PREFSENS</w:t>
      </w:r>
    </w:p>
    <w:tbl>
      <w:tblPr>
        <w:tblW w:w="3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0"/>
        <w:gridCol w:w="587"/>
        <w:gridCol w:w="736"/>
        <w:gridCol w:w="736"/>
        <w:gridCol w:w="907"/>
        <w:gridCol w:w="979"/>
        <w:gridCol w:w="829"/>
      </w:tblGrid>
      <w:tr w:rsidR="00342E4D" w:rsidRPr="00A1115A" w:rsidTr="006630E5">
        <w:trPr>
          <w:trHeight w:val="187"/>
          <w:tblHeader/>
          <w:jc w:val="center"/>
        </w:trPr>
        <w:tc>
          <w:tcPr>
            <w:tcW w:w="5000" w:type="pct"/>
            <w:gridSpan w:val="7"/>
            <w:tcBorders>
              <w:bottom w:val="single" w:sz="4" w:space="0" w:color="auto"/>
            </w:tcBorders>
            <w:shd w:val="clear" w:color="auto" w:fill="auto"/>
          </w:tcPr>
          <w:p w:rsidR="00342E4D" w:rsidRPr="00A1115A" w:rsidRDefault="00342E4D" w:rsidP="006630E5">
            <w:pPr>
              <w:pStyle w:val="TAH"/>
            </w:pPr>
            <w:r w:rsidRPr="00A1115A">
              <w:t>Operating band / SCS / Channel bandwidth / Duplex-mode</w:t>
            </w:r>
          </w:p>
        </w:tc>
      </w:tr>
      <w:tr w:rsidR="00342E4D" w:rsidRPr="00A1115A" w:rsidTr="006630E5">
        <w:trPr>
          <w:trHeight w:val="187"/>
          <w:tblHeader/>
          <w:jc w:val="center"/>
        </w:trPr>
        <w:tc>
          <w:tcPr>
            <w:tcW w:w="915" w:type="pct"/>
            <w:tcBorders>
              <w:bottom w:val="single" w:sz="4" w:space="0" w:color="auto"/>
            </w:tcBorders>
            <w:shd w:val="clear" w:color="auto" w:fill="auto"/>
          </w:tcPr>
          <w:p w:rsidR="00342E4D" w:rsidRPr="00A1115A" w:rsidRDefault="00342E4D" w:rsidP="006630E5">
            <w:pPr>
              <w:pStyle w:val="TAH"/>
            </w:pPr>
            <w:r w:rsidRPr="00A1115A">
              <w:t>Operating Band</w:t>
            </w:r>
          </w:p>
        </w:tc>
        <w:tc>
          <w:tcPr>
            <w:tcW w:w="502" w:type="pct"/>
          </w:tcPr>
          <w:p w:rsidR="00342E4D" w:rsidRPr="00A1115A" w:rsidRDefault="00342E4D" w:rsidP="006630E5">
            <w:pPr>
              <w:pStyle w:val="TAH"/>
            </w:pPr>
            <w:r w:rsidRPr="00A1115A">
              <w:t>SCS kHz</w:t>
            </w:r>
          </w:p>
        </w:tc>
        <w:tc>
          <w:tcPr>
            <w:tcW w:w="630" w:type="pct"/>
            <w:shd w:val="clear" w:color="auto" w:fill="auto"/>
          </w:tcPr>
          <w:p w:rsidR="00342E4D" w:rsidRPr="00A1115A" w:rsidRDefault="00342E4D" w:rsidP="006630E5">
            <w:pPr>
              <w:pStyle w:val="TAH"/>
            </w:pPr>
            <w:r w:rsidRPr="00A1115A">
              <w:t>5</w:t>
            </w:r>
          </w:p>
          <w:p w:rsidR="00342E4D" w:rsidRPr="00A1115A" w:rsidRDefault="00342E4D" w:rsidP="006630E5">
            <w:pPr>
              <w:pStyle w:val="TAH"/>
            </w:pPr>
            <w:r w:rsidRPr="00A1115A">
              <w:t>MHz</w:t>
            </w:r>
            <w:r w:rsidRPr="00A1115A">
              <w:br/>
              <w:t>(</w:t>
            </w:r>
            <w:proofErr w:type="spellStart"/>
            <w:r w:rsidRPr="00A1115A">
              <w:t>dBm</w:t>
            </w:r>
            <w:proofErr w:type="spellEnd"/>
            <w:r w:rsidRPr="00A1115A">
              <w:t>)</w:t>
            </w:r>
          </w:p>
        </w:tc>
        <w:tc>
          <w:tcPr>
            <w:tcW w:w="630" w:type="pct"/>
            <w:shd w:val="clear" w:color="auto" w:fill="auto"/>
          </w:tcPr>
          <w:p w:rsidR="00342E4D" w:rsidRPr="00A1115A" w:rsidRDefault="00342E4D" w:rsidP="006630E5">
            <w:pPr>
              <w:pStyle w:val="TAH"/>
            </w:pPr>
            <w:r w:rsidRPr="00A1115A">
              <w:t>10</w:t>
            </w:r>
          </w:p>
          <w:p w:rsidR="00342E4D" w:rsidRPr="00A1115A" w:rsidRDefault="00342E4D" w:rsidP="006630E5">
            <w:pPr>
              <w:pStyle w:val="TAH"/>
            </w:pPr>
            <w:r w:rsidRPr="00A1115A">
              <w:t>MHz</w:t>
            </w:r>
            <w:r w:rsidRPr="00A1115A">
              <w:br/>
              <w:t>(</w:t>
            </w:r>
            <w:proofErr w:type="spellStart"/>
            <w:r w:rsidRPr="00A1115A">
              <w:t>dBm</w:t>
            </w:r>
            <w:proofErr w:type="spellEnd"/>
            <w:r w:rsidRPr="00A1115A">
              <w:t>)</w:t>
            </w:r>
          </w:p>
        </w:tc>
        <w:tc>
          <w:tcPr>
            <w:tcW w:w="776" w:type="pct"/>
            <w:shd w:val="clear" w:color="auto" w:fill="auto"/>
          </w:tcPr>
          <w:p w:rsidR="00342E4D" w:rsidRPr="00A1115A" w:rsidRDefault="00342E4D" w:rsidP="006630E5">
            <w:pPr>
              <w:pStyle w:val="TAH"/>
            </w:pPr>
            <w:r w:rsidRPr="00A1115A">
              <w:t>15</w:t>
            </w:r>
          </w:p>
          <w:p w:rsidR="00342E4D" w:rsidRPr="00A1115A" w:rsidRDefault="00342E4D" w:rsidP="006630E5">
            <w:pPr>
              <w:pStyle w:val="TAH"/>
            </w:pPr>
            <w:r w:rsidRPr="00A1115A">
              <w:t>MHz</w:t>
            </w:r>
            <w:r w:rsidRPr="00A1115A">
              <w:br/>
              <w:t>(</w:t>
            </w:r>
            <w:proofErr w:type="spellStart"/>
            <w:r w:rsidRPr="00A1115A">
              <w:t>dBm</w:t>
            </w:r>
            <w:proofErr w:type="spellEnd"/>
            <w:r w:rsidRPr="00A1115A">
              <w:t>)</w:t>
            </w:r>
          </w:p>
        </w:tc>
        <w:tc>
          <w:tcPr>
            <w:tcW w:w="838" w:type="pct"/>
            <w:shd w:val="clear" w:color="auto" w:fill="auto"/>
          </w:tcPr>
          <w:p w:rsidR="00342E4D" w:rsidRPr="00A1115A" w:rsidRDefault="00342E4D" w:rsidP="006630E5">
            <w:pPr>
              <w:pStyle w:val="TAH"/>
            </w:pPr>
            <w:r w:rsidRPr="00A1115A">
              <w:t>20</w:t>
            </w:r>
          </w:p>
          <w:p w:rsidR="00342E4D" w:rsidRPr="00A1115A" w:rsidRDefault="00342E4D" w:rsidP="006630E5">
            <w:pPr>
              <w:pStyle w:val="TAH"/>
            </w:pPr>
            <w:r w:rsidRPr="00A1115A">
              <w:t>MHz</w:t>
            </w:r>
            <w:r w:rsidRPr="00A1115A">
              <w:br/>
              <w:t>(</w:t>
            </w:r>
            <w:proofErr w:type="spellStart"/>
            <w:r w:rsidRPr="00A1115A">
              <w:t>dBm</w:t>
            </w:r>
            <w:proofErr w:type="spellEnd"/>
            <w:r w:rsidRPr="00A1115A">
              <w:t>)</w:t>
            </w:r>
          </w:p>
        </w:tc>
        <w:tc>
          <w:tcPr>
            <w:tcW w:w="709" w:type="pct"/>
            <w:tcBorders>
              <w:bottom w:val="single" w:sz="4" w:space="0" w:color="auto"/>
            </w:tcBorders>
            <w:shd w:val="clear" w:color="auto" w:fill="auto"/>
          </w:tcPr>
          <w:p w:rsidR="00342E4D" w:rsidRPr="00A1115A" w:rsidRDefault="00342E4D" w:rsidP="006630E5">
            <w:pPr>
              <w:pStyle w:val="TAH"/>
            </w:pPr>
            <w:r w:rsidRPr="00A1115A">
              <w:t>Duplex Mode</w:t>
            </w:r>
          </w:p>
        </w:tc>
      </w:tr>
      <w:tr w:rsidR="00342E4D" w:rsidRPr="00A1115A" w:rsidTr="006630E5">
        <w:trPr>
          <w:trHeight w:val="187"/>
          <w:jc w:val="center"/>
        </w:trPr>
        <w:tc>
          <w:tcPr>
            <w:tcW w:w="915" w:type="pct"/>
            <w:tcBorders>
              <w:bottom w:val="nil"/>
            </w:tcBorders>
            <w:shd w:val="clear" w:color="auto" w:fill="auto"/>
          </w:tcPr>
          <w:p w:rsidR="00342E4D" w:rsidRPr="00A1115A" w:rsidRDefault="00342E4D" w:rsidP="006630E5">
            <w:pPr>
              <w:pStyle w:val="TAC"/>
            </w:pPr>
            <w:r w:rsidRPr="00A1115A">
              <w:t>n</w:t>
            </w:r>
            <w:r>
              <w:t>255</w:t>
            </w:r>
          </w:p>
        </w:tc>
        <w:tc>
          <w:tcPr>
            <w:tcW w:w="502" w:type="pct"/>
          </w:tcPr>
          <w:p w:rsidR="00342E4D" w:rsidRPr="00A1115A" w:rsidRDefault="00342E4D" w:rsidP="006630E5">
            <w:pPr>
              <w:pStyle w:val="TAC"/>
              <w:rPr>
                <w:rFonts w:cs="Arial"/>
              </w:rPr>
            </w:pPr>
            <w:r w:rsidRPr="00A1115A">
              <w:rPr>
                <w:rFonts w:cs="Arial"/>
              </w:rPr>
              <w:t>15</w:t>
            </w:r>
          </w:p>
        </w:tc>
        <w:tc>
          <w:tcPr>
            <w:tcW w:w="630" w:type="pct"/>
            <w:shd w:val="clear" w:color="auto" w:fill="auto"/>
          </w:tcPr>
          <w:p w:rsidR="00342E4D" w:rsidRPr="00A1115A" w:rsidRDefault="00342E4D" w:rsidP="006630E5">
            <w:pPr>
              <w:pStyle w:val="TAC"/>
            </w:pPr>
            <w:r w:rsidRPr="00A1115A">
              <w:t>-100.0</w:t>
            </w:r>
          </w:p>
        </w:tc>
        <w:tc>
          <w:tcPr>
            <w:tcW w:w="630" w:type="pct"/>
            <w:shd w:val="clear" w:color="auto" w:fill="auto"/>
          </w:tcPr>
          <w:p w:rsidR="00342E4D" w:rsidRPr="00A1115A" w:rsidRDefault="00342E4D" w:rsidP="006630E5">
            <w:pPr>
              <w:pStyle w:val="TAC"/>
            </w:pPr>
            <w:r w:rsidRPr="00A1115A">
              <w:t>-96.8</w:t>
            </w:r>
          </w:p>
        </w:tc>
        <w:tc>
          <w:tcPr>
            <w:tcW w:w="776" w:type="pct"/>
            <w:shd w:val="clear" w:color="auto" w:fill="auto"/>
          </w:tcPr>
          <w:p w:rsidR="00342E4D" w:rsidRPr="00A1115A" w:rsidRDefault="00342E4D" w:rsidP="006630E5">
            <w:pPr>
              <w:pStyle w:val="TAC"/>
            </w:pPr>
            <w:r w:rsidRPr="00A1115A">
              <w:t>-95.0</w:t>
            </w:r>
          </w:p>
        </w:tc>
        <w:tc>
          <w:tcPr>
            <w:tcW w:w="838" w:type="pct"/>
            <w:shd w:val="clear" w:color="auto" w:fill="auto"/>
          </w:tcPr>
          <w:p w:rsidR="00342E4D" w:rsidRPr="00A1115A" w:rsidRDefault="00342E4D" w:rsidP="006630E5">
            <w:pPr>
              <w:pStyle w:val="TAC"/>
            </w:pPr>
            <w:r w:rsidRPr="00A1115A">
              <w:t>-93.8</w:t>
            </w:r>
          </w:p>
        </w:tc>
        <w:tc>
          <w:tcPr>
            <w:tcW w:w="709" w:type="pct"/>
            <w:tcBorders>
              <w:bottom w:val="nil"/>
            </w:tcBorders>
            <w:shd w:val="clear" w:color="auto" w:fill="auto"/>
          </w:tcPr>
          <w:p w:rsidR="00342E4D" w:rsidRPr="00A1115A" w:rsidRDefault="00342E4D" w:rsidP="006630E5">
            <w:pPr>
              <w:pStyle w:val="TAC"/>
            </w:pPr>
            <w:r w:rsidRPr="00A1115A">
              <w:t>FDD</w:t>
            </w:r>
          </w:p>
        </w:tc>
      </w:tr>
      <w:tr w:rsidR="00342E4D" w:rsidRPr="00A1115A" w:rsidTr="006630E5">
        <w:trPr>
          <w:trHeight w:val="187"/>
          <w:jc w:val="center"/>
        </w:trPr>
        <w:tc>
          <w:tcPr>
            <w:tcW w:w="915" w:type="pct"/>
            <w:tcBorders>
              <w:top w:val="nil"/>
              <w:bottom w:val="nil"/>
            </w:tcBorders>
            <w:shd w:val="clear" w:color="auto" w:fill="auto"/>
          </w:tcPr>
          <w:p w:rsidR="00342E4D" w:rsidRPr="00A1115A" w:rsidRDefault="00342E4D" w:rsidP="006630E5">
            <w:pPr>
              <w:pStyle w:val="TAC"/>
            </w:pPr>
          </w:p>
        </w:tc>
        <w:tc>
          <w:tcPr>
            <w:tcW w:w="502" w:type="pct"/>
          </w:tcPr>
          <w:p w:rsidR="00342E4D" w:rsidRPr="00A1115A" w:rsidRDefault="00342E4D" w:rsidP="006630E5">
            <w:pPr>
              <w:pStyle w:val="TAC"/>
              <w:rPr>
                <w:rFonts w:cs="Arial"/>
              </w:rPr>
            </w:pPr>
            <w:r w:rsidRPr="00A1115A">
              <w:rPr>
                <w:rFonts w:cs="Arial"/>
              </w:rPr>
              <w:t>30</w:t>
            </w:r>
          </w:p>
        </w:tc>
        <w:tc>
          <w:tcPr>
            <w:tcW w:w="630" w:type="pct"/>
            <w:shd w:val="clear" w:color="auto" w:fill="auto"/>
          </w:tcPr>
          <w:p w:rsidR="00342E4D" w:rsidRPr="00A1115A" w:rsidRDefault="00342E4D" w:rsidP="006630E5">
            <w:pPr>
              <w:pStyle w:val="TAC"/>
            </w:pPr>
          </w:p>
        </w:tc>
        <w:tc>
          <w:tcPr>
            <w:tcW w:w="630" w:type="pct"/>
            <w:shd w:val="clear" w:color="auto" w:fill="auto"/>
          </w:tcPr>
          <w:p w:rsidR="00342E4D" w:rsidRPr="00A1115A" w:rsidRDefault="00342E4D" w:rsidP="006630E5">
            <w:pPr>
              <w:pStyle w:val="TAC"/>
            </w:pPr>
            <w:r w:rsidRPr="00A1115A">
              <w:t>-97.1</w:t>
            </w:r>
          </w:p>
        </w:tc>
        <w:tc>
          <w:tcPr>
            <w:tcW w:w="776" w:type="pct"/>
            <w:shd w:val="clear" w:color="auto" w:fill="auto"/>
          </w:tcPr>
          <w:p w:rsidR="00342E4D" w:rsidRPr="00A1115A" w:rsidRDefault="00342E4D" w:rsidP="006630E5">
            <w:pPr>
              <w:pStyle w:val="TAC"/>
            </w:pPr>
            <w:r w:rsidRPr="00A1115A">
              <w:t>-95.1</w:t>
            </w:r>
          </w:p>
        </w:tc>
        <w:tc>
          <w:tcPr>
            <w:tcW w:w="838" w:type="pct"/>
            <w:shd w:val="clear" w:color="auto" w:fill="auto"/>
          </w:tcPr>
          <w:p w:rsidR="00342E4D" w:rsidRPr="00A1115A" w:rsidRDefault="00342E4D" w:rsidP="006630E5">
            <w:pPr>
              <w:pStyle w:val="TAC"/>
            </w:pPr>
            <w:r w:rsidRPr="00A1115A">
              <w:t>-94.0</w:t>
            </w:r>
          </w:p>
        </w:tc>
        <w:tc>
          <w:tcPr>
            <w:tcW w:w="709" w:type="pct"/>
            <w:tcBorders>
              <w:top w:val="nil"/>
              <w:bottom w:val="nil"/>
            </w:tcBorders>
            <w:shd w:val="clear" w:color="auto" w:fill="auto"/>
          </w:tcPr>
          <w:p w:rsidR="00342E4D" w:rsidRPr="00A1115A" w:rsidRDefault="00342E4D" w:rsidP="006630E5">
            <w:pPr>
              <w:pStyle w:val="TAC"/>
            </w:pPr>
          </w:p>
        </w:tc>
      </w:tr>
      <w:tr w:rsidR="00342E4D" w:rsidRPr="00A1115A" w:rsidTr="006630E5">
        <w:trPr>
          <w:trHeight w:val="187"/>
          <w:jc w:val="center"/>
        </w:trPr>
        <w:tc>
          <w:tcPr>
            <w:tcW w:w="915" w:type="pct"/>
            <w:tcBorders>
              <w:top w:val="nil"/>
              <w:bottom w:val="single" w:sz="4" w:space="0" w:color="auto"/>
            </w:tcBorders>
            <w:shd w:val="clear" w:color="auto" w:fill="auto"/>
          </w:tcPr>
          <w:p w:rsidR="00342E4D" w:rsidRPr="00A1115A" w:rsidRDefault="00342E4D" w:rsidP="006630E5">
            <w:pPr>
              <w:pStyle w:val="TAC"/>
            </w:pPr>
          </w:p>
        </w:tc>
        <w:tc>
          <w:tcPr>
            <w:tcW w:w="502" w:type="pct"/>
          </w:tcPr>
          <w:p w:rsidR="00342E4D" w:rsidRPr="00A1115A" w:rsidRDefault="00342E4D" w:rsidP="006630E5">
            <w:pPr>
              <w:pStyle w:val="TAC"/>
              <w:rPr>
                <w:rFonts w:cs="Arial"/>
              </w:rPr>
            </w:pPr>
            <w:r w:rsidRPr="00A1115A">
              <w:rPr>
                <w:rFonts w:cs="Arial"/>
              </w:rPr>
              <w:t>60</w:t>
            </w:r>
          </w:p>
        </w:tc>
        <w:tc>
          <w:tcPr>
            <w:tcW w:w="630" w:type="pct"/>
            <w:shd w:val="clear" w:color="auto" w:fill="auto"/>
          </w:tcPr>
          <w:p w:rsidR="00342E4D" w:rsidRPr="00A1115A" w:rsidRDefault="00342E4D" w:rsidP="006630E5">
            <w:pPr>
              <w:pStyle w:val="TAC"/>
            </w:pPr>
          </w:p>
        </w:tc>
        <w:tc>
          <w:tcPr>
            <w:tcW w:w="630" w:type="pct"/>
            <w:shd w:val="clear" w:color="auto" w:fill="auto"/>
          </w:tcPr>
          <w:p w:rsidR="00342E4D" w:rsidRPr="00A1115A" w:rsidRDefault="00342E4D" w:rsidP="006630E5">
            <w:pPr>
              <w:pStyle w:val="TAC"/>
            </w:pPr>
            <w:r w:rsidRPr="00A1115A">
              <w:rPr>
                <w:rFonts w:hint="eastAsia"/>
              </w:rPr>
              <w:t>-97.5</w:t>
            </w:r>
          </w:p>
        </w:tc>
        <w:tc>
          <w:tcPr>
            <w:tcW w:w="776" w:type="pct"/>
            <w:shd w:val="clear" w:color="auto" w:fill="auto"/>
          </w:tcPr>
          <w:p w:rsidR="00342E4D" w:rsidRPr="00A1115A" w:rsidRDefault="00342E4D" w:rsidP="006630E5">
            <w:pPr>
              <w:pStyle w:val="TAC"/>
            </w:pPr>
            <w:r w:rsidRPr="00A1115A">
              <w:t>-95.4</w:t>
            </w:r>
          </w:p>
        </w:tc>
        <w:tc>
          <w:tcPr>
            <w:tcW w:w="838" w:type="pct"/>
            <w:shd w:val="clear" w:color="auto" w:fill="auto"/>
          </w:tcPr>
          <w:p w:rsidR="00342E4D" w:rsidRPr="00A1115A" w:rsidRDefault="00342E4D" w:rsidP="006630E5">
            <w:pPr>
              <w:pStyle w:val="TAC"/>
            </w:pPr>
            <w:r w:rsidRPr="00A1115A">
              <w:t>-94.2</w:t>
            </w:r>
          </w:p>
        </w:tc>
        <w:tc>
          <w:tcPr>
            <w:tcW w:w="709" w:type="pct"/>
            <w:tcBorders>
              <w:top w:val="nil"/>
              <w:bottom w:val="single" w:sz="4" w:space="0" w:color="auto"/>
            </w:tcBorders>
            <w:shd w:val="clear" w:color="auto" w:fill="auto"/>
          </w:tcPr>
          <w:p w:rsidR="00342E4D" w:rsidRPr="00A1115A" w:rsidRDefault="00342E4D" w:rsidP="006630E5">
            <w:pPr>
              <w:pStyle w:val="TAC"/>
            </w:pPr>
          </w:p>
        </w:tc>
      </w:tr>
    </w:tbl>
    <w:p w:rsidR="00342E4D" w:rsidRPr="00A1115A" w:rsidRDefault="00342E4D" w:rsidP="00342E4D">
      <w:pPr>
        <w:pStyle w:val="ad"/>
        <w:jc w:val="center"/>
      </w:pPr>
      <w:r w:rsidRPr="00A1115A">
        <w:t xml:space="preserve">Table </w:t>
      </w:r>
      <w:r>
        <w:t>2</w:t>
      </w:r>
      <w:r w:rsidRPr="00A1115A">
        <w:t xml:space="preserve">: </w:t>
      </w:r>
      <w:r w:rsidRPr="00384CBF">
        <w:t>Uplink configuration for reference sensitivity</w:t>
      </w:r>
    </w:p>
    <w:tbl>
      <w:tblPr>
        <w:tblW w:w="3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0"/>
        <w:gridCol w:w="587"/>
        <w:gridCol w:w="736"/>
        <w:gridCol w:w="736"/>
        <w:gridCol w:w="907"/>
        <w:gridCol w:w="979"/>
        <w:gridCol w:w="829"/>
      </w:tblGrid>
      <w:tr w:rsidR="00342E4D" w:rsidRPr="00A1115A" w:rsidTr="006630E5">
        <w:trPr>
          <w:trHeight w:val="187"/>
          <w:tblHeader/>
          <w:jc w:val="center"/>
        </w:trPr>
        <w:tc>
          <w:tcPr>
            <w:tcW w:w="5000" w:type="pct"/>
            <w:gridSpan w:val="7"/>
            <w:tcBorders>
              <w:bottom w:val="single" w:sz="4" w:space="0" w:color="auto"/>
            </w:tcBorders>
            <w:shd w:val="clear" w:color="auto" w:fill="auto"/>
          </w:tcPr>
          <w:p w:rsidR="00342E4D" w:rsidRPr="00A1115A" w:rsidRDefault="00342E4D" w:rsidP="006630E5">
            <w:pPr>
              <w:pStyle w:val="TAH"/>
            </w:pPr>
            <w:r w:rsidRPr="00A1115A">
              <w:t>Operating band / SCS / Channel bandwidth / Duplex-mode</w:t>
            </w:r>
          </w:p>
        </w:tc>
      </w:tr>
      <w:tr w:rsidR="00342E4D" w:rsidRPr="00A1115A" w:rsidTr="006630E5">
        <w:trPr>
          <w:trHeight w:val="187"/>
          <w:tblHeader/>
          <w:jc w:val="center"/>
        </w:trPr>
        <w:tc>
          <w:tcPr>
            <w:tcW w:w="915" w:type="pct"/>
            <w:tcBorders>
              <w:bottom w:val="single" w:sz="4" w:space="0" w:color="auto"/>
            </w:tcBorders>
            <w:shd w:val="clear" w:color="auto" w:fill="auto"/>
          </w:tcPr>
          <w:p w:rsidR="00342E4D" w:rsidRPr="00A1115A" w:rsidRDefault="00342E4D" w:rsidP="006630E5">
            <w:pPr>
              <w:pStyle w:val="TAH"/>
            </w:pPr>
            <w:r w:rsidRPr="00A1115A">
              <w:t>Operating Band</w:t>
            </w:r>
          </w:p>
        </w:tc>
        <w:tc>
          <w:tcPr>
            <w:tcW w:w="502" w:type="pct"/>
          </w:tcPr>
          <w:p w:rsidR="00342E4D" w:rsidRPr="00A1115A" w:rsidRDefault="00342E4D" w:rsidP="006630E5">
            <w:pPr>
              <w:pStyle w:val="TAH"/>
            </w:pPr>
            <w:r w:rsidRPr="00A1115A">
              <w:t>SCS kHz</w:t>
            </w:r>
          </w:p>
        </w:tc>
        <w:tc>
          <w:tcPr>
            <w:tcW w:w="630" w:type="pct"/>
            <w:shd w:val="clear" w:color="auto" w:fill="auto"/>
          </w:tcPr>
          <w:p w:rsidR="00342E4D" w:rsidRPr="00A1115A" w:rsidRDefault="00342E4D" w:rsidP="006630E5">
            <w:pPr>
              <w:pStyle w:val="TAH"/>
            </w:pPr>
            <w:r w:rsidRPr="00A1115A">
              <w:t>5</w:t>
            </w:r>
          </w:p>
          <w:p w:rsidR="00342E4D" w:rsidRPr="00A1115A" w:rsidRDefault="00342E4D" w:rsidP="006630E5">
            <w:pPr>
              <w:pStyle w:val="TAH"/>
            </w:pPr>
            <w:r w:rsidRPr="00A1115A">
              <w:t>MHz</w:t>
            </w:r>
          </w:p>
        </w:tc>
        <w:tc>
          <w:tcPr>
            <w:tcW w:w="630" w:type="pct"/>
            <w:shd w:val="clear" w:color="auto" w:fill="auto"/>
          </w:tcPr>
          <w:p w:rsidR="00342E4D" w:rsidRPr="00A1115A" w:rsidRDefault="00342E4D" w:rsidP="006630E5">
            <w:pPr>
              <w:pStyle w:val="TAH"/>
            </w:pPr>
            <w:r w:rsidRPr="00A1115A">
              <w:t>10</w:t>
            </w:r>
          </w:p>
          <w:p w:rsidR="00342E4D" w:rsidRPr="00A1115A" w:rsidRDefault="00342E4D" w:rsidP="006630E5">
            <w:pPr>
              <w:pStyle w:val="TAH"/>
            </w:pPr>
            <w:r w:rsidRPr="00A1115A">
              <w:t>MHz</w:t>
            </w:r>
          </w:p>
        </w:tc>
        <w:tc>
          <w:tcPr>
            <w:tcW w:w="776" w:type="pct"/>
            <w:shd w:val="clear" w:color="auto" w:fill="auto"/>
          </w:tcPr>
          <w:p w:rsidR="00342E4D" w:rsidRPr="00A1115A" w:rsidRDefault="00342E4D" w:rsidP="006630E5">
            <w:pPr>
              <w:pStyle w:val="TAH"/>
            </w:pPr>
            <w:r w:rsidRPr="00A1115A">
              <w:t>15</w:t>
            </w:r>
          </w:p>
          <w:p w:rsidR="00342E4D" w:rsidRPr="00A1115A" w:rsidRDefault="00342E4D" w:rsidP="006630E5">
            <w:pPr>
              <w:pStyle w:val="TAH"/>
            </w:pPr>
            <w:r w:rsidRPr="00A1115A">
              <w:t>MHz</w:t>
            </w:r>
          </w:p>
        </w:tc>
        <w:tc>
          <w:tcPr>
            <w:tcW w:w="838" w:type="pct"/>
            <w:shd w:val="clear" w:color="auto" w:fill="auto"/>
          </w:tcPr>
          <w:p w:rsidR="00342E4D" w:rsidRPr="00A1115A" w:rsidRDefault="00342E4D" w:rsidP="006630E5">
            <w:pPr>
              <w:pStyle w:val="TAH"/>
            </w:pPr>
            <w:r w:rsidRPr="00A1115A">
              <w:t>20</w:t>
            </w:r>
          </w:p>
          <w:p w:rsidR="00342E4D" w:rsidRPr="00A1115A" w:rsidRDefault="00342E4D" w:rsidP="006630E5">
            <w:pPr>
              <w:pStyle w:val="TAH"/>
            </w:pPr>
            <w:r w:rsidRPr="00A1115A">
              <w:t>MHz</w:t>
            </w:r>
          </w:p>
        </w:tc>
        <w:tc>
          <w:tcPr>
            <w:tcW w:w="709" w:type="pct"/>
            <w:tcBorders>
              <w:bottom w:val="single" w:sz="4" w:space="0" w:color="auto"/>
            </w:tcBorders>
            <w:shd w:val="clear" w:color="auto" w:fill="auto"/>
          </w:tcPr>
          <w:p w:rsidR="00342E4D" w:rsidRPr="00A1115A" w:rsidRDefault="00342E4D" w:rsidP="006630E5">
            <w:pPr>
              <w:pStyle w:val="TAH"/>
            </w:pPr>
            <w:r w:rsidRPr="00A1115A">
              <w:t>Duplex Mode</w:t>
            </w:r>
          </w:p>
        </w:tc>
      </w:tr>
      <w:tr w:rsidR="00342E4D" w:rsidRPr="00A1115A" w:rsidTr="006630E5">
        <w:trPr>
          <w:trHeight w:val="187"/>
          <w:jc w:val="center"/>
        </w:trPr>
        <w:tc>
          <w:tcPr>
            <w:tcW w:w="915" w:type="pct"/>
            <w:tcBorders>
              <w:bottom w:val="nil"/>
            </w:tcBorders>
            <w:shd w:val="clear" w:color="auto" w:fill="auto"/>
          </w:tcPr>
          <w:p w:rsidR="00342E4D" w:rsidRPr="00A1115A" w:rsidRDefault="00342E4D" w:rsidP="006630E5">
            <w:pPr>
              <w:pStyle w:val="TAC"/>
            </w:pPr>
            <w:r w:rsidRPr="00A1115A">
              <w:t>n</w:t>
            </w:r>
            <w:r>
              <w:t>255</w:t>
            </w:r>
          </w:p>
        </w:tc>
        <w:tc>
          <w:tcPr>
            <w:tcW w:w="502" w:type="pct"/>
          </w:tcPr>
          <w:p w:rsidR="00342E4D" w:rsidRPr="00A1115A" w:rsidRDefault="00342E4D" w:rsidP="006630E5">
            <w:pPr>
              <w:pStyle w:val="TAC"/>
              <w:rPr>
                <w:rFonts w:cs="Arial"/>
              </w:rPr>
            </w:pPr>
            <w:r w:rsidRPr="00A1115A">
              <w:rPr>
                <w:rFonts w:cs="Arial"/>
              </w:rPr>
              <w:t>15</w:t>
            </w:r>
          </w:p>
        </w:tc>
        <w:tc>
          <w:tcPr>
            <w:tcW w:w="630" w:type="pct"/>
            <w:shd w:val="clear" w:color="auto" w:fill="auto"/>
          </w:tcPr>
          <w:p w:rsidR="00342E4D" w:rsidRPr="00A1115A" w:rsidRDefault="00342E4D" w:rsidP="006630E5">
            <w:pPr>
              <w:pStyle w:val="TAC"/>
            </w:pPr>
            <w:r w:rsidRPr="00A1115A">
              <w:rPr>
                <w:rFonts w:cs="Arial"/>
                <w:szCs w:val="18"/>
              </w:rPr>
              <w:t>25</w:t>
            </w:r>
          </w:p>
        </w:tc>
        <w:tc>
          <w:tcPr>
            <w:tcW w:w="630" w:type="pct"/>
            <w:shd w:val="clear" w:color="auto" w:fill="auto"/>
          </w:tcPr>
          <w:p w:rsidR="00342E4D" w:rsidRPr="00A1115A" w:rsidRDefault="00342E4D" w:rsidP="006630E5">
            <w:pPr>
              <w:pStyle w:val="TAC"/>
            </w:pPr>
            <w:r w:rsidRPr="00A1115A">
              <w:rPr>
                <w:rFonts w:cs="Arial" w:hint="eastAsia"/>
                <w:szCs w:val="18"/>
              </w:rPr>
              <w:t>5</w:t>
            </w:r>
            <w:r w:rsidRPr="00A1115A">
              <w:rPr>
                <w:rFonts w:cs="Arial"/>
                <w:szCs w:val="18"/>
              </w:rPr>
              <w:t>0</w:t>
            </w:r>
          </w:p>
        </w:tc>
        <w:tc>
          <w:tcPr>
            <w:tcW w:w="776" w:type="pct"/>
            <w:shd w:val="clear" w:color="auto" w:fill="auto"/>
          </w:tcPr>
          <w:p w:rsidR="00342E4D" w:rsidRPr="00A1115A" w:rsidRDefault="00342E4D" w:rsidP="006630E5">
            <w:pPr>
              <w:pStyle w:val="TAC"/>
            </w:pPr>
            <w:r w:rsidRPr="00A1115A">
              <w:rPr>
                <w:rFonts w:cs="Arial" w:hint="eastAsia"/>
                <w:szCs w:val="18"/>
              </w:rPr>
              <w:t>7</w:t>
            </w:r>
            <w:r w:rsidRPr="00A1115A">
              <w:rPr>
                <w:rFonts w:cs="Arial"/>
                <w:szCs w:val="18"/>
              </w:rPr>
              <w:t>5</w:t>
            </w:r>
          </w:p>
        </w:tc>
        <w:tc>
          <w:tcPr>
            <w:tcW w:w="838" w:type="pct"/>
            <w:shd w:val="clear" w:color="auto" w:fill="auto"/>
          </w:tcPr>
          <w:p w:rsidR="00342E4D" w:rsidRPr="00A1115A" w:rsidRDefault="00342E4D" w:rsidP="006630E5">
            <w:pPr>
              <w:pStyle w:val="TAC"/>
            </w:pPr>
            <w:r w:rsidRPr="00A1115A">
              <w:rPr>
                <w:rFonts w:cs="Arial" w:hint="eastAsia"/>
                <w:szCs w:val="18"/>
              </w:rPr>
              <w:t>10</w:t>
            </w:r>
            <w:r w:rsidRPr="00A1115A">
              <w:rPr>
                <w:rFonts w:cs="Arial"/>
                <w:szCs w:val="18"/>
              </w:rPr>
              <w:t>0</w:t>
            </w:r>
          </w:p>
        </w:tc>
        <w:tc>
          <w:tcPr>
            <w:tcW w:w="709" w:type="pct"/>
            <w:tcBorders>
              <w:bottom w:val="nil"/>
            </w:tcBorders>
            <w:shd w:val="clear" w:color="auto" w:fill="auto"/>
          </w:tcPr>
          <w:p w:rsidR="00342E4D" w:rsidRPr="00A1115A" w:rsidRDefault="00342E4D" w:rsidP="006630E5">
            <w:pPr>
              <w:pStyle w:val="TAC"/>
            </w:pPr>
            <w:r w:rsidRPr="00A1115A">
              <w:t>FDD</w:t>
            </w:r>
          </w:p>
        </w:tc>
      </w:tr>
      <w:tr w:rsidR="00342E4D" w:rsidRPr="00A1115A" w:rsidTr="006630E5">
        <w:trPr>
          <w:trHeight w:val="187"/>
          <w:jc w:val="center"/>
        </w:trPr>
        <w:tc>
          <w:tcPr>
            <w:tcW w:w="915" w:type="pct"/>
            <w:tcBorders>
              <w:top w:val="nil"/>
              <w:bottom w:val="nil"/>
            </w:tcBorders>
            <w:shd w:val="clear" w:color="auto" w:fill="auto"/>
          </w:tcPr>
          <w:p w:rsidR="00342E4D" w:rsidRPr="00A1115A" w:rsidRDefault="00342E4D" w:rsidP="006630E5">
            <w:pPr>
              <w:pStyle w:val="TAC"/>
            </w:pPr>
          </w:p>
        </w:tc>
        <w:tc>
          <w:tcPr>
            <w:tcW w:w="502" w:type="pct"/>
          </w:tcPr>
          <w:p w:rsidR="00342E4D" w:rsidRPr="00A1115A" w:rsidRDefault="00342E4D" w:rsidP="006630E5">
            <w:pPr>
              <w:pStyle w:val="TAC"/>
              <w:rPr>
                <w:rFonts w:cs="Arial"/>
              </w:rPr>
            </w:pPr>
            <w:r w:rsidRPr="00A1115A">
              <w:rPr>
                <w:rFonts w:cs="Arial"/>
              </w:rPr>
              <w:t>30</w:t>
            </w:r>
          </w:p>
        </w:tc>
        <w:tc>
          <w:tcPr>
            <w:tcW w:w="630" w:type="pct"/>
            <w:shd w:val="clear" w:color="auto" w:fill="auto"/>
          </w:tcPr>
          <w:p w:rsidR="00342E4D" w:rsidRPr="00A1115A" w:rsidRDefault="00342E4D" w:rsidP="006630E5">
            <w:pPr>
              <w:pStyle w:val="TAC"/>
            </w:pPr>
          </w:p>
        </w:tc>
        <w:tc>
          <w:tcPr>
            <w:tcW w:w="630" w:type="pct"/>
            <w:shd w:val="clear" w:color="auto" w:fill="auto"/>
          </w:tcPr>
          <w:p w:rsidR="00342E4D" w:rsidRPr="00A1115A" w:rsidRDefault="00342E4D" w:rsidP="006630E5">
            <w:pPr>
              <w:pStyle w:val="TAC"/>
            </w:pPr>
            <w:r w:rsidRPr="00A1115A">
              <w:rPr>
                <w:rFonts w:cs="Arial" w:hint="eastAsia"/>
                <w:szCs w:val="18"/>
              </w:rPr>
              <w:t>24</w:t>
            </w:r>
          </w:p>
        </w:tc>
        <w:tc>
          <w:tcPr>
            <w:tcW w:w="776" w:type="pct"/>
            <w:shd w:val="clear" w:color="auto" w:fill="auto"/>
          </w:tcPr>
          <w:p w:rsidR="00342E4D" w:rsidRPr="00A1115A" w:rsidRDefault="00342E4D" w:rsidP="006630E5">
            <w:pPr>
              <w:pStyle w:val="TAC"/>
            </w:pPr>
            <w:r w:rsidRPr="00A1115A">
              <w:rPr>
                <w:rFonts w:cs="Arial" w:hint="eastAsia"/>
                <w:szCs w:val="18"/>
              </w:rPr>
              <w:t>3</w:t>
            </w:r>
            <w:r w:rsidRPr="00A1115A">
              <w:rPr>
                <w:rFonts w:cs="Arial"/>
                <w:szCs w:val="18"/>
              </w:rPr>
              <w:t>6</w:t>
            </w:r>
          </w:p>
        </w:tc>
        <w:tc>
          <w:tcPr>
            <w:tcW w:w="838" w:type="pct"/>
            <w:shd w:val="clear" w:color="auto" w:fill="auto"/>
          </w:tcPr>
          <w:p w:rsidR="00342E4D" w:rsidRPr="00A1115A" w:rsidRDefault="00342E4D" w:rsidP="006630E5">
            <w:pPr>
              <w:pStyle w:val="TAC"/>
            </w:pPr>
            <w:r w:rsidRPr="00A1115A">
              <w:rPr>
                <w:rFonts w:cs="Arial" w:hint="eastAsia"/>
                <w:szCs w:val="18"/>
              </w:rPr>
              <w:t>5</w:t>
            </w:r>
            <w:r w:rsidRPr="00A1115A">
              <w:rPr>
                <w:rFonts w:cs="Arial"/>
                <w:szCs w:val="18"/>
              </w:rPr>
              <w:t>0</w:t>
            </w:r>
          </w:p>
        </w:tc>
        <w:tc>
          <w:tcPr>
            <w:tcW w:w="709" w:type="pct"/>
            <w:tcBorders>
              <w:top w:val="nil"/>
              <w:bottom w:val="nil"/>
            </w:tcBorders>
            <w:shd w:val="clear" w:color="auto" w:fill="auto"/>
          </w:tcPr>
          <w:p w:rsidR="00342E4D" w:rsidRPr="00A1115A" w:rsidRDefault="00342E4D" w:rsidP="006630E5">
            <w:pPr>
              <w:pStyle w:val="TAC"/>
            </w:pPr>
          </w:p>
        </w:tc>
      </w:tr>
      <w:tr w:rsidR="00342E4D" w:rsidRPr="00A1115A" w:rsidTr="006630E5">
        <w:trPr>
          <w:trHeight w:val="187"/>
          <w:jc w:val="center"/>
        </w:trPr>
        <w:tc>
          <w:tcPr>
            <w:tcW w:w="915" w:type="pct"/>
            <w:tcBorders>
              <w:top w:val="nil"/>
              <w:bottom w:val="single" w:sz="4" w:space="0" w:color="auto"/>
            </w:tcBorders>
            <w:shd w:val="clear" w:color="auto" w:fill="auto"/>
          </w:tcPr>
          <w:p w:rsidR="00342E4D" w:rsidRPr="00A1115A" w:rsidRDefault="00342E4D" w:rsidP="006630E5">
            <w:pPr>
              <w:pStyle w:val="TAC"/>
            </w:pPr>
          </w:p>
        </w:tc>
        <w:tc>
          <w:tcPr>
            <w:tcW w:w="502" w:type="pct"/>
          </w:tcPr>
          <w:p w:rsidR="00342E4D" w:rsidRPr="00A1115A" w:rsidRDefault="00342E4D" w:rsidP="006630E5">
            <w:pPr>
              <w:pStyle w:val="TAC"/>
              <w:rPr>
                <w:rFonts w:cs="Arial"/>
              </w:rPr>
            </w:pPr>
            <w:r w:rsidRPr="00A1115A">
              <w:rPr>
                <w:rFonts w:cs="Arial"/>
              </w:rPr>
              <w:t>60</w:t>
            </w:r>
          </w:p>
        </w:tc>
        <w:tc>
          <w:tcPr>
            <w:tcW w:w="630" w:type="pct"/>
            <w:shd w:val="clear" w:color="auto" w:fill="auto"/>
          </w:tcPr>
          <w:p w:rsidR="00342E4D" w:rsidRPr="00A1115A" w:rsidRDefault="00342E4D" w:rsidP="006630E5">
            <w:pPr>
              <w:pStyle w:val="TAC"/>
            </w:pPr>
          </w:p>
        </w:tc>
        <w:tc>
          <w:tcPr>
            <w:tcW w:w="630" w:type="pct"/>
            <w:shd w:val="clear" w:color="auto" w:fill="auto"/>
          </w:tcPr>
          <w:p w:rsidR="00342E4D" w:rsidRPr="00A1115A" w:rsidRDefault="00342E4D" w:rsidP="006630E5">
            <w:pPr>
              <w:pStyle w:val="TAC"/>
            </w:pPr>
            <w:r w:rsidRPr="00A1115A">
              <w:rPr>
                <w:lang w:eastAsia="zh-CN"/>
              </w:rPr>
              <w:t>10</w:t>
            </w:r>
          </w:p>
        </w:tc>
        <w:tc>
          <w:tcPr>
            <w:tcW w:w="776" w:type="pct"/>
            <w:shd w:val="clear" w:color="auto" w:fill="auto"/>
          </w:tcPr>
          <w:p w:rsidR="00342E4D" w:rsidRPr="00A1115A" w:rsidRDefault="00342E4D" w:rsidP="006630E5">
            <w:pPr>
              <w:pStyle w:val="TAC"/>
            </w:pPr>
            <w:r w:rsidRPr="00A1115A">
              <w:rPr>
                <w:rFonts w:cs="Arial" w:hint="eastAsia"/>
                <w:szCs w:val="18"/>
              </w:rPr>
              <w:t>18</w:t>
            </w:r>
          </w:p>
        </w:tc>
        <w:tc>
          <w:tcPr>
            <w:tcW w:w="838" w:type="pct"/>
            <w:shd w:val="clear" w:color="auto" w:fill="auto"/>
          </w:tcPr>
          <w:p w:rsidR="00342E4D" w:rsidRPr="00A1115A" w:rsidRDefault="00342E4D" w:rsidP="006630E5">
            <w:pPr>
              <w:pStyle w:val="TAC"/>
            </w:pPr>
            <w:r w:rsidRPr="00A1115A">
              <w:rPr>
                <w:rFonts w:cs="Arial" w:hint="eastAsia"/>
                <w:szCs w:val="18"/>
              </w:rPr>
              <w:t>24</w:t>
            </w:r>
          </w:p>
        </w:tc>
        <w:tc>
          <w:tcPr>
            <w:tcW w:w="709" w:type="pct"/>
            <w:tcBorders>
              <w:top w:val="nil"/>
              <w:bottom w:val="single" w:sz="4" w:space="0" w:color="auto"/>
            </w:tcBorders>
            <w:shd w:val="clear" w:color="auto" w:fill="auto"/>
          </w:tcPr>
          <w:p w:rsidR="00342E4D" w:rsidRPr="00A1115A" w:rsidRDefault="00342E4D" w:rsidP="006630E5">
            <w:pPr>
              <w:pStyle w:val="TAC"/>
            </w:pPr>
          </w:p>
        </w:tc>
      </w:tr>
    </w:tbl>
    <w:p w:rsidR="00342E4D" w:rsidRDefault="00342E4D" w:rsidP="00342E4D">
      <w:pPr>
        <w:rPr>
          <w:rFonts w:eastAsia="宋体"/>
          <w:lang w:eastAsia="zh-CN"/>
        </w:rPr>
      </w:pPr>
      <w:r w:rsidRPr="003E6CE0">
        <w:rPr>
          <w:rFonts w:eastAsia="宋体"/>
          <w:b/>
          <w:lang w:eastAsia="zh-CN"/>
        </w:rPr>
        <w:t xml:space="preserve">Proposal </w:t>
      </w:r>
      <w:r>
        <w:rPr>
          <w:rFonts w:eastAsia="宋体"/>
          <w:b/>
          <w:lang w:eastAsia="zh-CN"/>
        </w:rPr>
        <w:t>2</w:t>
      </w:r>
      <w:r w:rsidRPr="003E6CE0">
        <w:rPr>
          <w:rFonts w:eastAsia="宋体"/>
          <w:b/>
          <w:lang w:eastAsia="zh-CN"/>
        </w:rPr>
        <w:t xml:space="preserve">: </w:t>
      </w:r>
      <w:r>
        <w:rPr>
          <w:rFonts w:eastAsia="宋体"/>
          <w:b/>
          <w:lang w:eastAsia="zh-CN"/>
        </w:rPr>
        <w:t>RAN4</w:t>
      </w:r>
      <w:r w:rsidRPr="003E6CE0">
        <w:rPr>
          <w:rFonts w:eastAsia="宋体"/>
          <w:b/>
          <w:lang w:eastAsia="zh-CN"/>
        </w:rPr>
        <w:t xml:space="preserve"> specify the REFSENS </w:t>
      </w:r>
      <w:r>
        <w:rPr>
          <w:rFonts w:eastAsia="宋体"/>
          <w:b/>
          <w:lang w:eastAsia="zh-CN"/>
        </w:rPr>
        <w:t>assuming a dedicated 30MHz duplexer</w:t>
      </w:r>
      <w:r w:rsidRPr="003E6CE0">
        <w:rPr>
          <w:rFonts w:eastAsia="宋体"/>
          <w:b/>
          <w:lang w:eastAsia="zh-CN"/>
        </w:rPr>
        <w:t xml:space="preserve"> for band n25</w:t>
      </w:r>
      <w:r>
        <w:rPr>
          <w:rFonts w:eastAsia="宋体"/>
          <w:b/>
          <w:lang w:eastAsia="zh-CN"/>
        </w:rPr>
        <w:t>6</w:t>
      </w:r>
      <w:r w:rsidRPr="003E6CE0">
        <w:rPr>
          <w:rFonts w:eastAsia="宋体"/>
          <w:b/>
          <w:lang w:eastAsia="zh-CN"/>
        </w:rPr>
        <w:t>.</w:t>
      </w:r>
    </w:p>
    <w:p w:rsidR="00342E4D" w:rsidRDefault="00342E4D" w:rsidP="00342E4D">
      <w:pPr>
        <w:rPr>
          <w:rFonts w:eastAsia="宋体"/>
          <w:b/>
          <w:lang w:eastAsia="zh-CN"/>
        </w:rPr>
      </w:pPr>
      <w:r w:rsidRPr="003E6CE0">
        <w:rPr>
          <w:rFonts w:eastAsia="宋体"/>
          <w:b/>
          <w:lang w:eastAsia="zh-CN"/>
        </w:rPr>
        <w:t xml:space="preserve">Proposal </w:t>
      </w:r>
      <w:r>
        <w:rPr>
          <w:rFonts w:eastAsia="宋体"/>
          <w:b/>
          <w:lang w:eastAsia="zh-CN"/>
        </w:rPr>
        <w:t>3</w:t>
      </w:r>
      <w:r w:rsidRPr="003E6CE0">
        <w:rPr>
          <w:rFonts w:eastAsia="宋体"/>
          <w:b/>
          <w:lang w:eastAsia="zh-CN"/>
        </w:rPr>
        <w:t xml:space="preserve">: To specify the REFSENS for band n255 as below in table </w:t>
      </w:r>
      <w:r>
        <w:rPr>
          <w:rFonts w:eastAsia="宋体"/>
          <w:b/>
          <w:lang w:eastAsia="zh-CN"/>
        </w:rPr>
        <w:t>3</w:t>
      </w:r>
      <w:r w:rsidRPr="003E6CE0">
        <w:rPr>
          <w:rFonts w:eastAsia="宋体"/>
          <w:b/>
          <w:lang w:eastAsia="zh-CN"/>
        </w:rPr>
        <w:t xml:space="preserve"> and table </w:t>
      </w:r>
      <w:r>
        <w:rPr>
          <w:rFonts w:eastAsia="宋体"/>
          <w:b/>
          <w:lang w:eastAsia="zh-CN"/>
        </w:rPr>
        <w:t>4</w:t>
      </w:r>
      <w:r w:rsidRPr="003E6CE0">
        <w:rPr>
          <w:rFonts w:eastAsia="宋体"/>
          <w:b/>
          <w:lang w:eastAsia="zh-CN"/>
        </w:rPr>
        <w:t>.</w:t>
      </w:r>
    </w:p>
    <w:p w:rsidR="00342E4D" w:rsidRPr="00A1115A" w:rsidRDefault="00342E4D" w:rsidP="00342E4D">
      <w:pPr>
        <w:pStyle w:val="ad"/>
        <w:jc w:val="center"/>
      </w:pPr>
      <w:r w:rsidRPr="00A1115A">
        <w:t xml:space="preserve">Table </w:t>
      </w:r>
      <w:r>
        <w:t>3</w:t>
      </w:r>
      <w:r w:rsidRPr="00A1115A">
        <w:t>: Two antenna port reference sensitivity QPSK PREFSENS</w:t>
      </w:r>
    </w:p>
    <w:tbl>
      <w:tblPr>
        <w:tblW w:w="3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0"/>
        <w:gridCol w:w="587"/>
        <w:gridCol w:w="736"/>
        <w:gridCol w:w="736"/>
        <w:gridCol w:w="907"/>
        <w:gridCol w:w="979"/>
        <w:gridCol w:w="829"/>
      </w:tblGrid>
      <w:tr w:rsidR="00342E4D" w:rsidRPr="00A1115A" w:rsidTr="006630E5">
        <w:trPr>
          <w:trHeight w:val="187"/>
          <w:tblHeader/>
          <w:jc w:val="center"/>
        </w:trPr>
        <w:tc>
          <w:tcPr>
            <w:tcW w:w="5000" w:type="pct"/>
            <w:gridSpan w:val="7"/>
            <w:tcBorders>
              <w:bottom w:val="single" w:sz="4" w:space="0" w:color="auto"/>
            </w:tcBorders>
            <w:shd w:val="clear" w:color="auto" w:fill="auto"/>
          </w:tcPr>
          <w:p w:rsidR="00342E4D" w:rsidRPr="00A1115A" w:rsidRDefault="00342E4D" w:rsidP="006630E5">
            <w:pPr>
              <w:pStyle w:val="TAH"/>
            </w:pPr>
            <w:r w:rsidRPr="00A1115A">
              <w:t>Operating band / SCS / Channel bandwidth / Duplex-mode</w:t>
            </w:r>
          </w:p>
        </w:tc>
      </w:tr>
      <w:tr w:rsidR="00342E4D" w:rsidRPr="00A1115A" w:rsidTr="006630E5">
        <w:trPr>
          <w:trHeight w:val="187"/>
          <w:tblHeader/>
          <w:jc w:val="center"/>
        </w:trPr>
        <w:tc>
          <w:tcPr>
            <w:tcW w:w="915" w:type="pct"/>
            <w:tcBorders>
              <w:bottom w:val="single" w:sz="4" w:space="0" w:color="auto"/>
            </w:tcBorders>
            <w:shd w:val="clear" w:color="auto" w:fill="auto"/>
          </w:tcPr>
          <w:p w:rsidR="00342E4D" w:rsidRPr="00A1115A" w:rsidRDefault="00342E4D" w:rsidP="006630E5">
            <w:pPr>
              <w:pStyle w:val="TAH"/>
            </w:pPr>
            <w:r w:rsidRPr="00A1115A">
              <w:t>Operating Band</w:t>
            </w:r>
          </w:p>
        </w:tc>
        <w:tc>
          <w:tcPr>
            <w:tcW w:w="502" w:type="pct"/>
          </w:tcPr>
          <w:p w:rsidR="00342E4D" w:rsidRPr="00A1115A" w:rsidRDefault="00342E4D" w:rsidP="006630E5">
            <w:pPr>
              <w:pStyle w:val="TAH"/>
            </w:pPr>
            <w:r w:rsidRPr="00A1115A">
              <w:t>SCS kHz</w:t>
            </w:r>
          </w:p>
        </w:tc>
        <w:tc>
          <w:tcPr>
            <w:tcW w:w="630" w:type="pct"/>
            <w:shd w:val="clear" w:color="auto" w:fill="auto"/>
          </w:tcPr>
          <w:p w:rsidR="00342E4D" w:rsidRPr="00A1115A" w:rsidRDefault="00342E4D" w:rsidP="006630E5">
            <w:pPr>
              <w:pStyle w:val="TAH"/>
            </w:pPr>
            <w:r w:rsidRPr="00A1115A">
              <w:t>5</w:t>
            </w:r>
          </w:p>
          <w:p w:rsidR="00342E4D" w:rsidRPr="00A1115A" w:rsidRDefault="00342E4D" w:rsidP="006630E5">
            <w:pPr>
              <w:pStyle w:val="TAH"/>
            </w:pPr>
            <w:r w:rsidRPr="00A1115A">
              <w:t>MHz</w:t>
            </w:r>
            <w:r w:rsidRPr="00A1115A">
              <w:br/>
              <w:t>(</w:t>
            </w:r>
            <w:proofErr w:type="spellStart"/>
            <w:r w:rsidRPr="00A1115A">
              <w:t>dBm</w:t>
            </w:r>
            <w:proofErr w:type="spellEnd"/>
            <w:r w:rsidRPr="00A1115A">
              <w:t>)</w:t>
            </w:r>
          </w:p>
        </w:tc>
        <w:tc>
          <w:tcPr>
            <w:tcW w:w="630" w:type="pct"/>
            <w:shd w:val="clear" w:color="auto" w:fill="auto"/>
          </w:tcPr>
          <w:p w:rsidR="00342E4D" w:rsidRPr="00A1115A" w:rsidRDefault="00342E4D" w:rsidP="006630E5">
            <w:pPr>
              <w:pStyle w:val="TAH"/>
            </w:pPr>
            <w:r w:rsidRPr="00A1115A">
              <w:t>10</w:t>
            </w:r>
          </w:p>
          <w:p w:rsidR="00342E4D" w:rsidRPr="00A1115A" w:rsidRDefault="00342E4D" w:rsidP="006630E5">
            <w:pPr>
              <w:pStyle w:val="TAH"/>
            </w:pPr>
            <w:r w:rsidRPr="00A1115A">
              <w:t>MHz</w:t>
            </w:r>
            <w:r w:rsidRPr="00A1115A">
              <w:br/>
              <w:t>(</w:t>
            </w:r>
            <w:proofErr w:type="spellStart"/>
            <w:r w:rsidRPr="00A1115A">
              <w:t>dBm</w:t>
            </w:r>
            <w:proofErr w:type="spellEnd"/>
            <w:r w:rsidRPr="00A1115A">
              <w:t>)</w:t>
            </w:r>
          </w:p>
        </w:tc>
        <w:tc>
          <w:tcPr>
            <w:tcW w:w="776" w:type="pct"/>
            <w:shd w:val="clear" w:color="auto" w:fill="auto"/>
          </w:tcPr>
          <w:p w:rsidR="00342E4D" w:rsidRPr="00A1115A" w:rsidRDefault="00342E4D" w:rsidP="006630E5">
            <w:pPr>
              <w:pStyle w:val="TAH"/>
            </w:pPr>
            <w:r w:rsidRPr="00A1115A">
              <w:t>15</w:t>
            </w:r>
          </w:p>
          <w:p w:rsidR="00342E4D" w:rsidRPr="00A1115A" w:rsidRDefault="00342E4D" w:rsidP="006630E5">
            <w:pPr>
              <w:pStyle w:val="TAH"/>
            </w:pPr>
            <w:r w:rsidRPr="00A1115A">
              <w:t>MHz</w:t>
            </w:r>
            <w:r w:rsidRPr="00A1115A">
              <w:br/>
              <w:t>(</w:t>
            </w:r>
            <w:proofErr w:type="spellStart"/>
            <w:r w:rsidRPr="00A1115A">
              <w:t>dBm</w:t>
            </w:r>
            <w:proofErr w:type="spellEnd"/>
            <w:r w:rsidRPr="00A1115A">
              <w:t>)</w:t>
            </w:r>
          </w:p>
        </w:tc>
        <w:tc>
          <w:tcPr>
            <w:tcW w:w="838" w:type="pct"/>
            <w:shd w:val="clear" w:color="auto" w:fill="auto"/>
          </w:tcPr>
          <w:p w:rsidR="00342E4D" w:rsidRPr="00A1115A" w:rsidRDefault="00342E4D" w:rsidP="006630E5">
            <w:pPr>
              <w:pStyle w:val="TAH"/>
            </w:pPr>
            <w:r w:rsidRPr="00A1115A">
              <w:t>20</w:t>
            </w:r>
          </w:p>
          <w:p w:rsidR="00342E4D" w:rsidRPr="00A1115A" w:rsidRDefault="00342E4D" w:rsidP="006630E5">
            <w:pPr>
              <w:pStyle w:val="TAH"/>
            </w:pPr>
            <w:r w:rsidRPr="00A1115A">
              <w:t>MHz</w:t>
            </w:r>
            <w:r w:rsidRPr="00A1115A">
              <w:br/>
              <w:t>(</w:t>
            </w:r>
            <w:proofErr w:type="spellStart"/>
            <w:r w:rsidRPr="00A1115A">
              <w:t>dBm</w:t>
            </w:r>
            <w:proofErr w:type="spellEnd"/>
            <w:r w:rsidRPr="00A1115A">
              <w:t>)</w:t>
            </w:r>
          </w:p>
        </w:tc>
        <w:tc>
          <w:tcPr>
            <w:tcW w:w="709" w:type="pct"/>
            <w:tcBorders>
              <w:bottom w:val="single" w:sz="4" w:space="0" w:color="auto"/>
            </w:tcBorders>
            <w:shd w:val="clear" w:color="auto" w:fill="auto"/>
          </w:tcPr>
          <w:p w:rsidR="00342E4D" w:rsidRPr="00A1115A" w:rsidRDefault="00342E4D" w:rsidP="006630E5">
            <w:pPr>
              <w:pStyle w:val="TAH"/>
            </w:pPr>
            <w:r w:rsidRPr="00A1115A">
              <w:t>Duplex Mode</w:t>
            </w:r>
          </w:p>
        </w:tc>
      </w:tr>
      <w:tr w:rsidR="00342E4D" w:rsidRPr="00A1115A" w:rsidTr="006630E5">
        <w:trPr>
          <w:trHeight w:val="187"/>
          <w:jc w:val="center"/>
        </w:trPr>
        <w:tc>
          <w:tcPr>
            <w:tcW w:w="915" w:type="pct"/>
            <w:tcBorders>
              <w:bottom w:val="nil"/>
            </w:tcBorders>
            <w:shd w:val="clear" w:color="auto" w:fill="auto"/>
          </w:tcPr>
          <w:p w:rsidR="00342E4D" w:rsidRPr="00A1115A" w:rsidRDefault="00342E4D" w:rsidP="006630E5">
            <w:pPr>
              <w:pStyle w:val="TAC"/>
            </w:pPr>
            <w:r w:rsidRPr="00A1115A">
              <w:t>n</w:t>
            </w:r>
            <w:r>
              <w:t>256</w:t>
            </w:r>
          </w:p>
        </w:tc>
        <w:tc>
          <w:tcPr>
            <w:tcW w:w="502" w:type="pct"/>
          </w:tcPr>
          <w:p w:rsidR="00342E4D" w:rsidRPr="00A1115A" w:rsidRDefault="00342E4D" w:rsidP="006630E5">
            <w:pPr>
              <w:pStyle w:val="TAC"/>
            </w:pPr>
            <w:r w:rsidRPr="00A1115A">
              <w:t>15</w:t>
            </w:r>
          </w:p>
        </w:tc>
        <w:tc>
          <w:tcPr>
            <w:tcW w:w="630" w:type="pct"/>
            <w:shd w:val="clear" w:color="auto" w:fill="auto"/>
          </w:tcPr>
          <w:p w:rsidR="00342E4D" w:rsidRPr="00A1115A" w:rsidRDefault="00342E4D" w:rsidP="006630E5">
            <w:pPr>
              <w:pStyle w:val="TAC"/>
            </w:pPr>
            <w:r w:rsidRPr="00A1115A">
              <w:t>-100.0</w:t>
            </w:r>
          </w:p>
        </w:tc>
        <w:tc>
          <w:tcPr>
            <w:tcW w:w="630" w:type="pct"/>
            <w:shd w:val="clear" w:color="auto" w:fill="auto"/>
          </w:tcPr>
          <w:p w:rsidR="00342E4D" w:rsidRPr="00A1115A" w:rsidRDefault="00342E4D" w:rsidP="006630E5">
            <w:pPr>
              <w:pStyle w:val="TAC"/>
            </w:pPr>
            <w:r w:rsidRPr="00A1115A">
              <w:t>-96.8</w:t>
            </w:r>
          </w:p>
        </w:tc>
        <w:tc>
          <w:tcPr>
            <w:tcW w:w="776" w:type="pct"/>
            <w:shd w:val="clear" w:color="auto" w:fill="auto"/>
          </w:tcPr>
          <w:p w:rsidR="00342E4D" w:rsidRPr="00A1115A" w:rsidRDefault="00342E4D" w:rsidP="006630E5">
            <w:pPr>
              <w:pStyle w:val="TAC"/>
            </w:pPr>
            <w:r w:rsidRPr="00A1115A">
              <w:t>-95.0</w:t>
            </w:r>
          </w:p>
        </w:tc>
        <w:tc>
          <w:tcPr>
            <w:tcW w:w="838" w:type="pct"/>
            <w:shd w:val="clear" w:color="auto" w:fill="auto"/>
          </w:tcPr>
          <w:p w:rsidR="00342E4D" w:rsidRPr="00A1115A" w:rsidRDefault="00342E4D" w:rsidP="006630E5">
            <w:pPr>
              <w:pStyle w:val="TAC"/>
            </w:pPr>
            <w:r w:rsidRPr="00A1115A">
              <w:t>-93.8</w:t>
            </w:r>
          </w:p>
        </w:tc>
        <w:tc>
          <w:tcPr>
            <w:tcW w:w="709" w:type="pct"/>
            <w:tcBorders>
              <w:bottom w:val="nil"/>
            </w:tcBorders>
            <w:shd w:val="clear" w:color="auto" w:fill="auto"/>
          </w:tcPr>
          <w:p w:rsidR="00342E4D" w:rsidRPr="00A1115A" w:rsidRDefault="00342E4D" w:rsidP="006630E5">
            <w:pPr>
              <w:pStyle w:val="TAC"/>
            </w:pPr>
            <w:r w:rsidRPr="00A1115A">
              <w:rPr>
                <w:rFonts w:hint="eastAsia"/>
              </w:rPr>
              <w:t>FDD</w:t>
            </w:r>
          </w:p>
        </w:tc>
      </w:tr>
      <w:tr w:rsidR="00342E4D" w:rsidRPr="00A1115A" w:rsidTr="006630E5">
        <w:trPr>
          <w:trHeight w:val="187"/>
          <w:jc w:val="center"/>
        </w:trPr>
        <w:tc>
          <w:tcPr>
            <w:tcW w:w="915" w:type="pct"/>
            <w:tcBorders>
              <w:top w:val="nil"/>
              <w:bottom w:val="nil"/>
            </w:tcBorders>
            <w:shd w:val="clear" w:color="auto" w:fill="auto"/>
          </w:tcPr>
          <w:p w:rsidR="00342E4D" w:rsidRPr="00A1115A" w:rsidRDefault="00342E4D" w:rsidP="006630E5">
            <w:pPr>
              <w:pStyle w:val="TAC"/>
            </w:pPr>
          </w:p>
        </w:tc>
        <w:tc>
          <w:tcPr>
            <w:tcW w:w="502" w:type="pct"/>
          </w:tcPr>
          <w:p w:rsidR="00342E4D" w:rsidRPr="00A1115A" w:rsidRDefault="00342E4D" w:rsidP="006630E5">
            <w:pPr>
              <w:pStyle w:val="TAC"/>
            </w:pPr>
            <w:r w:rsidRPr="00A1115A">
              <w:t>30</w:t>
            </w:r>
          </w:p>
        </w:tc>
        <w:tc>
          <w:tcPr>
            <w:tcW w:w="630" w:type="pct"/>
            <w:shd w:val="clear" w:color="auto" w:fill="auto"/>
          </w:tcPr>
          <w:p w:rsidR="00342E4D" w:rsidRPr="00A1115A" w:rsidRDefault="00342E4D" w:rsidP="006630E5">
            <w:pPr>
              <w:pStyle w:val="TAC"/>
            </w:pPr>
          </w:p>
        </w:tc>
        <w:tc>
          <w:tcPr>
            <w:tcW w:w="630" w:type="pct"/>
            <w:shd w:val="clear" w:color="auto" w:fill="auto"/>
          </w:tcPr>
          <w:p w:rsidR="00342E4D" w:rsidRPr="00A1115A" w:rsidRDefault="00342E4D" w:rsidP="006630E5">
            <w:pPr>
              <w:pStyle w:val="TAC"/>
            </w:pPr>
            <w:r w:rsidRPr="00A1115A">
              <w:t>-97.1</w:t>
            </w:r>
          </w:p>
        </w:tc>
        <w:tc>
          <w:tcPr>
            <w:tcW w:w="776" w:type="pct"/>
            <w:shd w:val="clear" w:color="auto" w:fill="auto"/>
          </w:tcPr>
          <w:p w:rsidR="00342E4D" w:rsidRPr="00A1115A" w:rsidRDefault="00342E4D" w:rsidP="006630E5">
            <w:pPr>
              <w:pStyle w:val="TAC"/>
            </w:pPr>
            <w:r w:rsidRPr="00A1115A">
              <w:t>-95.1</w:t>
            </w:r>
          </w:p>
        </w:tc>
        <w:tc>
          <w:tcPr>
            <w:tcW w:w="838" w:type="pct"/>
            <w:shd w:val="clear" w:color="auto" w:fill="auto"/>
          </w:tcPr>
          <w:p w:rsidR="00342E4D" w:rsidRPr="00A1115A" w:rsidRDefault="00342E4D" w:rsidP="006630E5">
            <w:pPr>
              <w:pStyle w:val="TAC"/>
            </w:pPr>
            <w:r w:rsidRPr="00A1115A">
              <w:t>-94.0</w:t>
            </w:r>
          </w:p>
        </w:tc>
        <w:tc>
          <w:tcPr>
            <w:tcW w:w="709" w:type="pct"/>
            <w:tcBorders>
              <w:top w:val="nil"/>
              <w:bottom w:val="nil"/>
            </w:tcBorders>
            <w:shd w:val="clear" w:color="auto" w:fill="auto"/>
          </w:tcPr>
          <w:p w:rsidR="00342E4D" w:rsidRPr="00A1115A" w:rsidRDefault="00342E4D" w:rsidP="006630E5">
            <w:pPr>
              <w:pStyle w:val="TAC"/>
            </w:pPr>
          </w:p>
        </w:tc>
      </w:tr>
      <w:tr w:rsidR="00342E4D" w:rsidRPr="00A1115A" w:rsidTr="006630E5">
        <w:trPr>
          <w:trHeight w:val="187"/>
          <w:jc w:val="center"/>
        </w:trPr>
        <w:tc>
          <w:tcPr>
            <w:tcW w:w="915" w:type="pct"/>
            <w:tcBorders>
              <w:top w:val="nil"/>
              <w:bottom w:val="single" w:sz="4" w:space="0" w:color="auto"/>
            </w:tcBorders>
            <w:shd w:val="clear" w:color="auto" w:fill="auto"/>
          </w:tcPr>
          <w:p w:rsidR="00342E4D" w:rsidRPr="00A1115A" w:rsidRDefault="00342E4D" w:rsidP="006630E5">
            <w:pPr>
              <w:pStyle w:val="TAC"/>
            </w:pPr>
          </w:p>
        </w:tc>
        <w:tc>
          <w:tcPr>
            <w:tcW w:w="502" w:type="pct"/>
          </w:tcPr>
          <w:p w:rsidR="00342E4D" w:rsidRPr="00A1115A" w:rsidRDefault="00342E4D" w:rsidP="006630E5">
            <w:pPr>
              <w:pStyle w:val="TAC"/>
            </w:pPr>
            <w:r w:rsidRPr="00A1115A">
              <w:t>60</w:t>
            </w:r>
          </w:p>
        </w:tc>
        <w:tc>
          <w:tcPr>
            <w:tcW w:w="630" w:type="pct"/>
            <w:shd w:val="clear" w:color="auto" w:fill="auto"/>
          </w:tcPr>
          <w:p w:rsidR="00342E4D" w:rsidRPr="00A1115A" w:rsidRDefault="00342E4D" w:rsidP="006630E5">
            <w:pPr>
              <w:pStyle w:val="TAC"/>
            </w:pPr>
          </w:p>
        </w:tc>
        <w:tc>
          <w:tcPr>
            <w:tcW w:w="630" w:type="pct"/>
            <w:shd w:val="clear" w:color="auto" w:fill="auto"/>
          </w:tcPr>
          <w:p w:rsidR="00342E4D" w:rsidRPr="00A1115A" w:rsidRDefault="00342E4D" w:rsidP="006630E5">
            <w:pPr>
              <w:pStyle w:val="TAC"/>
            </w:pPr>
            <w:r w:rsidRPr="00A1115A">
              <w:rPr>
                <w:rFonts w:hint="eastAsia"/>
              </w:rPr>
              <w:t>-97.5</w:t>
            </w:r>
          </w:p>
        </w:tc>
        <w:tc>
          <w:tcPr>
            <w:tcW w:w="776" w:type="pct"/>
            <w:shd w:val="clear" w:color="auto" w:fill="auto"/>
          </w:tcPr>
          <w:p w:rsidR="00342E4D" w:rsidRPr="00A1115A" w:rsidRDefault="00342E4D" w:rsidP="006630E5">
            <w:pPr>
              <w:pStyle w:val="TAC"/>
            </w:pPr>
            <w:r w:rsidRPr="00A1115A">
              <w:t>-95.4</w:t>
            </w:r>
          </w:p>
        </w:tc>
        <w:tc>
          <w:tcPr>
            <w:tcW w:w="838" w:type="pct"/>
            <w:shd w:val="clear" w:color="auto" w:fill="auto"/>
          </w:tcPr>
          <w:p w:rsidR="00342E4D" w:rsidRPr="00A1115A" w:rsidRDefault="00342E4D" w:rsidP="006630E5">
            <w:pPr>
              <w:pStyle w:val="TAC"/>
            </w:pPr>
            <w:r w:rsidRPr="00A1115A">
              <w:t>-94.2</w:t>
            </w:r>
          </w:p>
        </w:tc>
        <w:tc>
          <w:tcPr>
            <w:tcW w:w="709" w:type="pct"/>
            <w:tcBorders>
              <w:top w:val="nil"/>
              <w:bottom w:val="single" w:sz="4" w:space="0" w:color="auto"/>
            </w:tcBorders>
            <w:shd w:val="clear" w:color="auto" w:fill="auto"/>
          </w:tcPr>
          <w:p w:rsidR="00342E4D" w:rsidRPr="00A1115A" w:rsidRDefault="00342E4D" w:rsidP="006630E5">
            <w:pPr>
              <w:pStyle w:val="TAC"/>
            </w:pPr>
          </w:p>
        </w:tc>
      </w:tr>
    </w:tbl>
    <w:p w:rsidR="00342E4D" w:rsidRPr="00A1115A" w:rsidRDefault="00342E4D" w:rsidP="00342E4D">
      <w:pPr>
        <w:pStyle w:val="ad"/>
        <w:jc w:val="center"/>
      </w:pPr>
      <w:r w:rsidRPr="00A1115A">
        <w:t xml:space="preserve">Table </w:t>
      </w:r>
      <w:r>
        <w:t>4</w:t>
      </w:r>
      <w:r w:rsidRPr="00A1115A">
        <w:t xml:space="preserve">: </w:t>
      </w:r>
      <w:r w:rsidRPr="00384CBF">
        <w:t>Uplink configuration for reference sensitivity</w:t>
      </w:r>
    </w:p>
    <w:tbl>
      <w:tblPr>
        <w:tblW w:w="3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0"/>
        <w:gridCol w:w="587"/>
        <w:gridCol w:w="736"/>
        <w:gridCol w:w="736"/>
        <w:gridCol w:w="907"/>
        <w:gridCol w:w="979"/>
        <w:gridCol w:w="829"/>
      </w:tblGrid>
      <w:tr w:rsidR="00342E4D" w:rsidRPr="00A1115A" w:rsidTr="006630E5">
        <w:trPr>
          <w:trHeight w:val="187"/>
          <w:tblHeader/>
          <w:jc w:val="center"/>
        </w:trPr>
        <w:tc>
          <w:tcPr>
            <w:tcW w:w="5000" w:type="pct"/>
            <w:gridSpan w:val="7"/>
            <w:tcBorders>
              <w:bottom w:val="single" w:sz="4" w:space="0" w:color="auto"/>
            </w:tcBorders>
            <w:shd w:val="clear" w:color="auto" w:fill="auto"/>
          </w:tcPr>
          <w:p w:rsidR="00342E4D" w:rsidRPr="00A1115A" w:rsidRDefault="00342E4D" w:rsidP="006630E5">
            <w:pPr>
              <w:pStyle w:val="TAH"/>
            </w:pPr>
            <w:r w:rsidRPr="00A1115A">
              <w:t>Operating band / SCS / Channel bandwidth / Duplex-mode</w:t>
            </w:r>
          </w:p>
        </w:tc>
      </w:tr>
      <w:tr w:rsidR="00342E4D" w:rsidRPr="00A1115A" w:rsidTr="006630E5">
        <w:trPr>
          <w:trHeight w:val="187"/>
          <w:tblHeader/>
          <w:jc w:val="center"/>
        </w:trPr>
        <w:tc>
          <w:tcPr>
            <w:tcW w:w="915" w:type="pct"/>
            <w:tcBorders>
              <w:bottom w:val="single" w:sz="4" w:space="0" w:color="auto"/>
            </w:tcBorders>
            <w:shd w:val="clear" w:color="auto" w:fill="auto"/>
          </w:tcPr>
          <w:p w:rsidR="00342E4D" w:rsidRPr="00A1115A" w:rsidRDefault="00342E4D" w:rsidP="006630E5">
            <w:pPr>
              <w:pStyle w:val="TAH"/>
            </w:pPr>
            <w:r w:rsidRPr="00A1115A">
              <w:t>Operating Band</w:t>
            </w:r>
          </w:p>
        </w:tc>
        <w:tc>
          <w:tcPr>
            <w:tcW w:w="502" w:type="pct"/>
          </w:tcPr>
          <w:p w:rsidR="00342E4D" w:rsidRPr="00A1115A" w:rsidRDefault="00342E4D" w:rsidP="006630E5">
            <w:pPr>
              <w:pStyle w:val="TAH"/>
            </w:pPr>
            <w:r w:rsidRPr="00A1115A">
              <w:t>SCS kHz</w:t>
            </w:r>
          </w:p>
        </w:tc>
        <w:tc>
          <w:tcPr>
            <w:tcW w:w="630" w:type="pct"/>
            <w:shd w:val="clear" w:color="auto" w:fill="auto"/>
          </w:tcPr>
          <w:p w:rsidR="00342E4D" w:rsidRPr="00A1115A" w:rsidRDefault="00342E4D" w:rsidP="006630E5">
            <w:pPr>
              <w:pStyle w:val="TAH"/>
            </w:pPr>
            <w:r w:rsidRPr="00A1115A">
              <w:t>5</w:t>
            </w:r>
          </w:p>
          <w:p w:rsidR="00342E4D" w:rsidRPr="00A1115A" w:rsidRDefault="00342E4D" w:rsidP="006630E5">
            <w:pPr>
              <w:pStyle w:val="TAH"/>
            </w:pPr>
            <w:r w:rsidRPr="00A1115A">
              <w:t>MHz</w:t>
            </w:r>
          </w:p>
        </w:tc>
        <w:tc>
          <w:tcPr>
            <w:tcW w:w="630" w:type="pct"/>
            <w:shd w:val="clear" w:color="auto" w:fill="auto"/>
          </w:tcPr>
          <w:p w:rsidR="00342E4D" w:rsidRPr="00A1115A" w:rsidRDefault="00342E4D" w:rsidP="006630E5">
            <w:pPr>
              <w:pStyle w:val="TAH"/>
            </w:pPr>
            <w:r w:rsidRPr="00A1115A">
              <w:t>10</w:t>
            </w:r>
          </w:p>
          <w:p w:rsidR="00342E4D" w:rsidRPr="00A1115A" w:rsidRDefault="00342E4D" w:rsidP="006630E5">
            <w:pPr>
              <w:pStyle w:val="TAH"/>
            </w:pPr>
            <w:r w:rsidRPr="00A1115A">
              <w:t>MHz</w:t>
            </w:r>
          </w:p>
        </w:tc>
        <w:tc>
          <w:tcPr>
            <w:tcW w:w="776" w:type="pct"/>
            <w:shd w:val="clear" w:color="auto" w:fill="auto"/>
          </w:tcPr>
          <w:p w:rsidR="00342E4D" w:rsidRPr="00A1115A" w:rsidRDefault="00342E4D" w:rsidP="006630E5">
            <w:pPr>
              <w:pStyle w:val="TAH"/>
            </w:pPr>
            <w:r w:rsidRPr="00A1115A">
              <w:t>15</w:t>
            </w:r>
          </w:p>
          <w:p w:rsidR="00342E4D" w:rsidRPr="00A1115A" w:rsidRDefault="00342E4D" w:rsidP="006630E5">
            <w:pPr>
              <w:pStyle w:val="TAH"/>
            </w:pPr>
            <w:r w:rsidRPr="00A1115A">
              <w:t>MHz</w:t>
            </w:r>
          </w:p>
        </w:tc>
        <w:tc>
          <w:tcPr>
            <w:tcW w:w="838" w:type="pct"/>
            <w:shd w:val="clear" w:color="auto" w:fill="auto"/>
          </w:tcPr>
          <w:p w:rsidR="00342E4D" w:rsidRPr="00A1115A" w:rsidRDefault="00342E4D" w:rsidP="006630E5">
            <w:pPr>
              <w:pStyle w:val="TAH"/>
            </w:pPr>
            <w:r w:rsidRPr="00A1115A">
              <w:t>20</w:t>
            </w:r>
          </w:p>
          <w:p w:rsidR="00342E4D" w:rsidRPr="00A1115A" w:rsidRDefault="00342E4D" w:rsidP="006630E5">
            <w:pPr>
              <w:pStyle w:val="TAH"/>
            </w:pPr>
            <w:r w:rsidRPr="00A1115A">
              <w:t>MHz</w:t>
            </w:r>
          </w:p>
        </w:tc>
        <w:tc>
          <w:tcPr>
            <w:tcW w:w="709" w:type="pct"/>
            <w:tcBorders>
              <w:bottom w:val="single" w:sz="4" w:space="0" w:color="auto"/>
            </w:tcBorders>
            <w:shd w:val="clear" w:color="auto" w:fill="auto"/>
          </w:tcPr>
          <w:p w:rsidR="00342E4D" w:rsidRPr="00A1115A" w:rsidRDefault="00342E4D" w:rsidP="006630E5">
            <w:pPr>
              <w:pStyle w:val="TAH"/>
            </w:pPr>
            <w:r w:rsidRPr="00A1115A">
              <w:t>Duplex Mode</w:t>
            </w:r>
          </w:p>
        </w:tc>
      </w:tr>
      <w:tr w:rsidR="00342E4D" w:rsidRPr="00A1115A" w:rsidTr="006630E5">
        <w:trPr>
          <w:trHeight w:val="187"/>
          <w:jc w:val="center"/>
        </w:trPr>
        <w:tc>
          <w:tcPr>
            <w:tcW w:w="915" w:type="pct"/>
            <w:tcBorders>
              <w:bottom w:val="nil"/>
            </w:tcBorders>
            <w:shd w:val="clear" w:color="auto" w:fill="auto"/>
          </w:tcPr>
          <w:p w:rsidR="00342E4D" w:rsidRPr="00A1115A" w:rsidRDefault="00342E4D" w:rsidP="006630E5">
            <w:pPr>
              <w:pStyle w:val="TAC"/>
            </w:pPr>
            <w:r w:rsidRPr="00A1115A">
              <w:t>n</w:t>
            </w:r>
            <w:r>
              <w:t>256</w:t>
            </w:r>
          </w:p>
        </w:tc>
        <w:tc>
          <w:tcPr>
            <w:tcW w:w="502" w:type="pct"/>
          </w:tcPr>
          <w:p w:rsidR="00342E4D" w:rsidRPr="00A1115A" w:rsidRDefault="00342E4D" w:rsidP="006630E5">
            <w:pPr>
              <w:pStyle w:val="TAC"/>
            </w:pPr>
            <w:r w:rsidRPr="00A1115A">
              <w:t>15</w:t>
            </w:r>
          </w:p>
        </w:tc>
        <w:tc>
          <w:tcPr>
            <w:tcW w:w="630" w:type="pct"/>
            <w:shd w:val="clear" w:color="auto" w:fill="auto"/>
          </w:tcPr>
          <w:p w:rsidR="00342E4D" w:rsidRPr="00A1115A" w:rsidRDefault="00342E4D" w:rsidP="006630E5">
            <w:pPr>
              <w:pStyle w:val="TAC"/>
            </w:pPr>
            <w:r w:rsidRPr="00A1115A">
              <w:rPr>
                <w:rFonts w:cs="Arial"/>
                <w:szCs w:val="18"/>
              </w:rPr>
              <w:t>25</w:t>
            </w:r>
          </w:p>
        </w:tc>
        <w:tc>
          <w:tcPr>
            <w:tcW w:w="630" w:type="pct"/>
            <w:shd w:val="clear" w:color="auto" w:fill="auto"/>
          </w:tcPr>
          <w:p w:rsidR="00342E4D" w:rsidRPr="00A1115A" w:rsidRDefault="00342E4D" w:rsidP="006630E5">
            <w:pPr>
              <w:pStyle w:val="TAC"/>
            </w:pPr>
            <w:r w:rsidRPr="00A1115A">
              <w:rPr>
                <w:rFonts w:cs="Arial" w:hint="eastAsia"/>
                <w:szCs w:val="18"/>
              </w:rPr>
              <w:t>5</w:t>
            </w:r>
            <w:r w:rsidRPr="00A1115A">
              <w:rPr>
                <w:rFonts w:cs="Arial"/>
                <w:szCs w:val="18"/>
              </w:rPr>
              <w:t>0</w:t>
            </w:r>
          </w:p>
        </w:tc>
        <w:tc>
          <w:tcPr>
            <w:tcW w:w="776" w:type="pct"/>
            <w:shd w:val="clear" w:color="auto" w:fill="auto"/>
          </w:tcPr>
          <w:p w:rsidR="00342E4D" w:rsidRPr="00A1115A" w:rsidRDefault="00342E4D" w:rsidP="006630E5">
            <w:pPr>
              <w:pStyle w:val="TAC"/>
            </w:pPr>
            <w:r w:rsidRPr="00A1115A">
              <w:rPr>
                <w:rFonts w:cs="Arial" w:hint="eastAsia"/>
                <w:szCs w:val="18"/>
              </w:rPr>
              <w:t>7</w:t>
            </w:r>
            <w:r w:rsidRPr="00A1115A">
              <w:rPr>
                <w:rFonts w:cs="Arial"/>
                <w:szCs w:val="18"/>
              </w:rPr>
              <w:t>5</w:t>
            </w:r>
          </w:p>
        </w:tc>
        <w:tc>
          <w:tcPr>
            <w:tcW w:w="838" w:type="pct"/>
            <w:shd w:val="clear" w:color="auto" w:fill="auto"/>
          </w:tcPr>
          <w:p w:rsidR="00342E4D" w:rsidRPr="00A1115A" w:rsidRDefault="00342E4D" w:rsidP="006630E5">
            <w:pPr>
              <w:pStyle w:val="TAC"/>
            </w:pPr>
            <w:r w:rsidRPr="00A1115A">
              <w:rPr>
                <w:rFonts w:cs="Arial" w:hint="eastAsia"/>
                <w:szCs w:val="18"/>
              </w:rPr>
              <w:t>10</w:t>
            </w:r>
            <w:r w:rsidRPr="00A1115A">
              <w:rPr>
                <w:rFonts w:cs="Arial"/>
                <w:szCs w:val="18"/>
              </w:rPr>
              <w:t>0</w:t>
            </w:r>
          </w:p>
        </w:tc>
        <w:tc>
          <w:tcPr>
            <w:tcW w:w="709" w:type="pct"/>
            <w:tcBorders>
              <w:bottom w:val="nil"/>
            </w:tcBorders>
            <w:shd w:val="clear" w:color="auto" w:fill="auto"/>
          </w:tcPr>
          <w:p w:rsidR="00342E4D" w:rsidRPr="00A1115A" w:rsidRDefault="00342E4D" w:rsidP="006630E5">
            <w:pPr>
              <w:pStyle w:val="TAC"/>
            </w:pPr>
            <w:r w:rsidRPr="00A1115A">
              <w:rPr>
                <w:rFonts w:hint="eastAsia"/>
              </w:rPr>
              <w:t>FDD</w:t>
            </w:r>
          </w:p>
        </w:tc>
      </w:tr>
      <w:tr w:rsidR="00342E4D" w:rsidRPr="00A1115A" w:rsidTr="006630E5">
        <w:trPr>
          <w:trHeight w:val="187"/>
          <w:jc w:val="center"/>
        </w:trPr>
        <w:tc>
          <w:tcPr>
            <w:tcW w:w="915" w:type="pct"/>
            <w:tcBorders>
              <w:top w:val="nil"/>
              <w:bottom w:val="nil"/>
            </w:tcBorders>
            <w:shd w:val="clear" w:color="auto" w:fill="auto"/>
          </w:tcPr>
          <w:p w:rsidR="00342E4D" w:rsidRPr="00A1115A" w:rsidRDefault="00342E4D" w:rsidP="006630E5">
            <w:pPr>
              <w:pStyle w:val="TAC"/>
            </w:pPr>
          </w:p>
        </w:tc>
        <w:tc>
          <w:tcPr>
            <w:tcW w:w="502" w:type="pct"/>
          </w:tcPr>
          <w:p w:rsidR="00342E4D" w:rsidRPr="00A1115A" w:rsidRDefault="00342E4D" w:rsidP="006630E5">
            <w:pPr>
              <w:pStyle w:val="TAC"/>
            </w:pPr>
            <w:r w:rsidRPr="00A1115A">
              <w:t>30</w:t>
            </w:r>
          </w:p>
        </w:tc>
        <w:tc>
          <w:tcPr>
            <w:tcW w:w="630" w:type="pct"/>
            <w:shd w:val="clear" w:color="auto" w:fill="auto"/>
          </w:tcPr>
          <w:p w:rsidR="00342E4D" w:rsidRPr="00A1115A" w:rsidRDefault="00342E4D" w:rsidP="006630E5">
            <w:pPr>
              <w:pStyle w:val="TAC"/>
            </w:pPr>
          </w:p>
        </w:tc>
        <w:tc>
          <w:tcPr>
            <w:tcW w:w="630" w:type="pct"/>
            <w:shd w:val="clear" w:color="auto" w:fill="auto"/>
          </w:tcPr>
          <w:p w:rsidR="00342E4D" w:rsidRPr="00A1115A" w:rsidRDefault="00342E4D" w:rsidP="006630E5">
            <w:pPr>
              <w:pStyle w:val="TAC"/>
            </w:pPr>
            <w:r w:rsidRPr="00A1115A">
              <w:rPr>
                <w:rFonts w:cs="Arial" w:hint="eastAsia"/>
                <w:szCs w:val="18"/>
              </w:rPr>
              <w:t>24</w:t>
            </w:r>
          </w:p>
        </w:tc>
        <w:tc>
          <w:tcPr>
            <w:tcW w:w="776" w:type="pct"/>
            <w:shd w:val="clear" w:color="auto" w:fill="auto"/>
          </w:tcPr>
          <w:p w:rsidR="00342E4D" w:rsidRPr="00A1115A" w:rsidRDefault="00342E4D" w:rsidP="006630E5">
            <w:pPr>
              <w:pStyle w:val="TAC"/>
            </w:pPr>
            <w:r w:rsidRPr="00A1115A">
              <w:rPr>
                <w:rFonts w:cs="Arial" w:hint="eastAsia"/>
                <w:szCs w:val="18"/>
              </w:rPr>
              <w:t>3</w:t>
            </w:r>
            <w:r w:rsidRPr="00A1115A">
              <w:rPr>
                <w:rFonts w:cs="Arial"/>
                <w:szCs w:val="18"/>
              </w:rPr>
              <w:t>6</w:t>
            </w:r>
          </w:p>
        </w:tc>
        <w:tc>
          <w:tcPr>
            <w:tcW w:w="838" w:type="pct"/>
            <w:shd w:val="clear" w:color="auto" w:fill="auto"/>
          </w:tcPr>
          <w:p w:rsidR="00342E4D" w:rsidRPr="00A1115A" w:rsidRDefault="00342E4D" w:rsidP="006630E5">
            <w:pPr>
              <w:pStyle w:val="TAC"/>
            </w:pPr>
            <w:r w:rsidRPr="00A1115A">
              <w:rPr>
                <w:rFonts w:cs="Arial" w:hint="eastAsia"/>
                <w:szCs w:val="18"/>
              </w:rPr>
              <w:t>5</w:t>
            </w:r>
            <w:r w:rsidRPr="00A1115A">
              <w:rPr>
                <w:rFonts w:cs="Arial"/>
                <w:szCs w:val="18"/>
              </w:rPr>
              <w:t>0</w:t>
            </w:r>
          </w:p>
        </w:tc>
        <w:tc>
          <w:tcPr>
            <w:tcW w:w="709" w:type="pct"/>
            <w:tcBorders>
              <w:top w:val="nil"/>
              <w:bottom w:val="nil"/>
            </w:tcBorders>
            <w:shd w:val="clear" w:color="auto" w:fill="auto"/>
          </w:tcPr>
          <w:p w:rsidR="00342E4D" w:rsidRPr="00A1115A" w:rsidRDefault="00342E4D" w:rsidP="006630E5">
            <w:pPr>
              <w:pStyle w:val="TAC"/>
            </w:pPr>
          </w:p>
        </w:tc>
      </w:tr>
      <w:tr w:rsidR="00342E4D" w:rsidRPr="00A1115A" w:rsidTr="006630E5">
        <w:trPr>
          <w:trHeight w:val="187"/>
          <w:jc w:val="center"/>
        </w:trPr>
        <w:tc>
          <w:tcPr>
            <w:tcW w:w="915" w:type="pct"/>
            <w:tcBorders>
              <w:top w:val="nil"/>
              <w:bottom w:val="single" w:sz="4" w:space="0" w:color="auto"/>
            </w:tcBorders>
            <w:shd w:val="clear" w:color="auto" w:fill="auto"/>
          </w:tcPr>
          <w:p w:rsidR="00342E4D" w:rsidRPr="00A1115A" w:rsidRDefault="00342E4D" w:rsidP="006630E5">
            <w:pPr>
              <w:pStyle w:val="TAC"/>
            </w:pPr>
          </w:p>
        </w:tc>
        <w:tc>
          <w:tcPr>
            <w:tcW w:w="502" w:type="pct"/>
          </w:tcPr>
          <w:p w:rsidR="00342E4D" w:rsidRPr="00A1115A" w:rsidRDefault="00342E4D" w:rsidP="006630E5">
            <w:pPr>
              <w:pStyle w:val="TAC"/>
            </w:pPr>
            <w:r w:rsidRPr="00A1115A">
              <w:t>60</w:t>
            </w:r>
          </w:p>
        </w:tc>
        <w:tc>
          <w:tcPr>
            <w:tcW w:w="630" w:type="pct"/>
            <w:shd w:val="clear" w:color="auto" w:fill="auto"/>
          </w:tcPr>
          <w:p w:rsidR="00342E4D" w:rsidRPr="00A1115A" w:rsidRDefault="00342E4D" w:rsidP="006630E5">
            <w:pPr>
              <w:pStyle w:val="TAC"/>
            </w:pPr>
          </w:p>
        </w:tc>
        <w:tc>
          <w:tcPr>
            <w:tcW w:w="630" w:type="pct"/>
            <w:shd w:val="clear" w:color="auto" w:fill="auto"/>
          </w:tcPr>
          <w:p w:rsidR="00342E4D" w:rsidRPr="00A1115A" w:rsidRDefault="00342E4D" w:rsidP="006630E5">
            <w:pPr>
              <w:pStyle w:val="TAC"/>
            </w:pPr>
            <w:r w:rsidRPr="00A1115A">
              <w:rPr>
                <w:lang w:eastAsia="zh-CN"/>
              </w:rPr>
              <w:t>10</w:t>
            </w:r>
          </w:p>
        </w:tc>
        <w:tc>
          <w:tcPr>
            <w:tcW w:w="776" w:type="pct"/>
            <w:shd w:val="clear" w:color="auto" w:fill="auto"/>
          </w:tcPr>
          <w:p w:rsidR="00342E4D" w:rsidRPr="00A1115A" w:rsidRDefault="00342E4D" w:rsidP="006630E5">
            <w:pPr>
              <w:pStyle w:val="TAC"/>
            </w:pPr>
            <w:r w:rsidRPr="00A1115A">
              <w:rPr>
                <w:rFonts w:cs="Arial" w:hint="eastAsia"/>
                <w:szCs w:val="18"/>
              </w:rPr>
              <w:t>18</w:t>
            </w:r>
          </w:p>
        </w:tc>
        <w:tc>
          <w:tcPr>
            <w:tcW w:w="838" w:type="pct"/>
            <w:shd w:val="clear" w:color="auto" w:fill="auto"/>
          </w:tcPr>
          <w:p w:rsidR="00342E4D" w:rsidRPr="00A1115A" w:rsidRDefault="00342E4D" w:rsidP="006630E5">
            <w:pPr>
              <w:pStyle w:val="TAC"/>
            </w:pPr>
            <w:r w:rsidRPr="00A1115A">
              <w:rPr>
                <w:rFonts w:cs="Arial" w:hint="eastAsia"/>
                <w:szCs w:val="18"/>
              </w:rPr>
              <w:t>24</w:t>
            </w:r>
          </w:p>
        </w:tc>
        <w:tc>
          <w:tcPr>
            <w:tcW w:w="709" w:type="pct"/>
            <w:tcBorders>
              <w:top w:val="nil"/>
              <w:bottom w:val="single" w:sz="4" w:space="0" w:color="auto"/>
            </w:tcBorders>
            <w:shd w:val="clear" w:color="auto" w:fill="auto"/>
          </w:tcPr>
          <w:p w:rsidR="00342E4D" w:rsidRPr="00A1115A" w:rsidRDefault="00342E4D" w:rsidP="006630E5">
            <w:pPr>
              <w:pStyle w:val="TAC"/>
            </w:pPr>
          </w:p>
        </w:tc>
      </w:tr>
    </w:tbl>
    <w:p w:rsidR="00342E4D" w:rsidRDefault="00342E4D" w:rsidP="00CD69B8">
      <w:pPr>
        <w:rPr>
          <w:rFonts w:eastAsia="宋体"/>
          <w:b/>
          <w:lang w:eastAsia="zh-CN"/>
        </w:rPr>
      </w:pPr>
      <w:r w:rsidRPr="003E6CE0">
        <w:rPr>
          <w:rFonts w:eastAsia="宋体"/>
          <w:b/>
          <w:lang w:eastAsia="zh-CN"/>
        </w:rPr>
        <w:t xml:space="preserve">Proposal </w:t>
      </w:r>
      <w:r>
        <w:rPr>
          <w:rFonts w:eastAsia="宋体"/>
          <w:b/>
          <w:lang w:eastAsia="zh-CN"/>
        </w:rPr>
        <w:t>4</w:t>
      </w:r>
      <w:r w:rsidRPr="003E6CE0">
        <w:rPr>
          <w:rFonts w:eastAsia="宋体"/>
          <w:b/>
          <w:lang w:eastAsia="zh-CN"/>
        </w:rPr>
        <w:t>:</w:t>
      </w:r>
      <w:r>
        <w:rPr>
          <w:rFonts w:eastAsia="宋体"/>
          <w:b/>
          <w:lang w:eastAsia="zh-CN"/>
        </w:rPr>
        <w:t xml:space="preserve"> </w:t>
      </w:r>
      <w:r w:rsidRPr="00A16513">
        <w:rPr>
          <w:rFonts w:eastAsia="宋体"/>
          <w:b/>
          <w:lang w:eastAsia="zh-CN"/>
        </w:rPr>
        <w:t>The FRC for receiver requirements for QPSK in clause A.3.2.2 from TS 38.101-1 are applicable for the satellite UE.</w:t>
      </w:r>
    </w:p>
    <w:p w:rsidR="00342E4D" w:rsidRDefault="00342E4D" w:rsidP="00CD69B8">
      <w:pPr>
        <w:rPr>
          <w:lang w:eastAsia="zh-CN"/>
        </w:rPr>
      </w:pPr>
      <w:r>
        <w:rPr>
          <w:rFonts w:eastAsia="宋体"/>
          <w:b/>
          <w:lang w:eastAsia="zh-CN"/>
        </w:rPr>
        <w:t>Proposal 5:</w:t>
      </w:r>
      <w:r w:rsidRPr="0022412E">
        <w:rPr>
          <w:rFonts w:eastAsia="宋体"/>
          <w:b/>
          <w:lang w:eastAsia="zh-CN"/>
        </w:rPr>
        <w:t xml:space="preserve"> it’s recommended not to specify the maximum input level requirements for satellite UE.</w:t>
      </w:r>
    </w:p>
    <w:p w:rsidR="00B02AE0" w:rsidRPr="00A81A25" w:rsidRDefault="00B02AE0" w:rsidP="00572A4C">
      <w:pPr>
        <w:pStyle w:val="1"/>
        <w:numPr>
          <w:ilvl w:val="0"/>
          <w:numId w:val="0"/>
        </w:numPr>
      </w:pPr>
      <w:r>
        <w:t>References</w:t>
      </w:r>
    </w:p>
    <w:p w:rsidR="005C5167" w:rsidRDefault="00202159" w:rsidP="007B2FB8">
      <w:pPr>
        <w:numPr>
          <w:ilvl w:val="0"/>
          <w:numId w:val="1"/>
        </w:numPr>
        <w:tabs>
          <w:tab w:val="clear" w:pos="720"/>
          <w:tab w:val="num" w:pos="426"/>
        </w:tabs>
        <w:overflowPunct/>
        <w:autoSpaceDE/>
        <w:autoSpaceDN/>
        <w:adjustRightInd/>
        <w:ind w:left="426" w:hanging="426"/>
        <w:textAlignment w:val="auto"/>
        <w:rPr>
          <w:rFonts w:eastAsia="宋体"/>
          <w:lang w:eastAsia="zh-CN"/>
        </w:rPr>
      </w:pPr>
      <w:bookmarkStart w:id="4" w:name="OLE_LINK51"/>
      <w:bookmarkStart w:id="5" w:name="OLE_LINK52"/>
      <w:r w:rsidRPr="00202159">
        <w:rPr>
          <w:rFonts w:eastAsia="宋体"/>
          <w:lang w:eastAsia="zh-CN"/>
        </w:rPr>
        <w:t>R4-2115642</w:t>
      </w:r>
      <w:r w:rsidR="0061799E">
        <w:rPr>
          <w:rFonts w:eastAsia="宋体"/>
          <w:lang w:eastAsia="zh-CN"/>
        </w:rPr>
        <w:t xml:space="preserve">, </w:t>
      </w:r>
      <w:r w:rsidRPr="00202159">
        <w:rPr>
          <w:rFonts w:eastAsia="宋体"/>
          <w:lang w:eastAsia="zh-CN"/>
        </w:rPr>
        <w:t>WF on NTN UE RF requirement</w:t>
      </w:r>
      <w:r w:rsidR="0061799E">
        <w:rPr>
          <w:rFonts w:eastAsia="宋体"/>
          <w:lang w:eastAsia="zh-CN"/>
        </w:rPr>
        <w:t xml:space="preserve">, </w:t>
      </w:r>
      <w:r w:rsidRPr="00202159">
        <w:rPr>
          <w:rFonts w:eastAsia="宋体"/>
          <w:lang w:eastAsia="zh-CN"/>
        </w:rPr>
        <w:t>Huawei, HiSilicon</w:t>
      </w:r>
      <w:bookmarkEnd w:id="4"/>
      <w:bookmarkEnd w:id="5"/>
    </w:p>
    <w:p w:rsidR="00F34598" w:rsidRPr="007B2FB8" w:rsidRDefault="00F34598" w:rsidP="00F34598">
      <w:pPr>
        <w:numPr>
          <w:ilvl w:val="0"/>
          <w:numId w:val="1"/>
        </w:numPr>
        <w:tabs>
          <w:tab w:val="clear" w:pos="720"/>
          <w:tab w:val="num" w:pos="426"/>
        </w:tabs>
        <w:overflowPunct/>
        <w:autoSpaceDE/>
        <w:autoSpaceDN/>
        <w:adjustRightInd/>
        <w:ind w:left="426" w:hanging="426"/>
        <w:textAlignment w:val="auto"/>
        <w:rPr>
          <w:rFonts w:eastAsia="宋体"/>
          <w:lang w:eastAsia="zh-CN"/>
        </w:rPr>
      </w:pPr>
      <w:r w:rsidRPr="00F34598">
        <w:rPr>
          <w:rFonts w:eastAsia="宋体"/>
          <w:lang w:eastAsia="zh-CN"/>
        </w:rPr>
        <w:t>R4-2120742</w:t>
      </w:r>
      <w:r>
        <w:rPr>
          <w:rFonts w:eastAsia="宋体"/>
          <w:lang w:eastAsia="zh-CN"/>
        </w:rPr>
        <w:t xml:space="preserve">, </w:t>
      </w:r>
      <w:r w:rsidRPr="00F34598">
        <w:rPr>
          <w:rFonts w:eastAsia="宋体"/>
          <w:lang w:eastAsia="zh-CN"/>
        </w:rPr>
        <w:t>Email discussion summary for [101-e][311] NTN_Solutions_Part3</w:t>
      </w:r>
      <w:r>
        <w:rPr>
          <w:rFonts w:eastAsia="宋体"/>
          <w:lang w:eastAsia="zh-CN"/>
        </w:rPr>
        <w:t xml:space="preserve">, </w:t>
      </w:r>
      <w:r w:rsidRPr="00F34598">
        <w:rPr>
          <w:rFonts w:eastAsia="宋体"/>
          <w:lang w:eastAsia="zh-CN"/>
        </w:rPr>
        <w:t>Moderator (CATT)</w:t>
      </w:r>
    </w:p>
    <w:sectPr w:rsidR="00F34598" w:rsidRPr="007B2FB8" w:rsidSect="00FF057F">
      <w:footerReference w:type="default" r:id="rId12"/>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781B" w:rsidRDefault="00FF781B">
      <w:r>
        <w:separator/>
      </w:r>
    </w:p>
  </w:endnote>
  <w:endnote w:type="continuationSeparator" w:id="0">
    <w:p w:rsidR="00FF781B" w:rsidRDefault="00FF78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02E7" w:rsidRDefault="00FE02E7">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781B" w:rsidRDefault="00FF781B">
      <w:r>
        <w:separator/>
      </w:r>
    </w:p>
  </w:footnote>
  <w:footnote w:type="continuationSeparator" w:id="0">
    <w:p w:rsidR="00FF781B" w:rsidRDefault="00FF781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C76B60"/>
    <w:multiLevelType w:val="hybridMultilevel"/>
    <w:tmpl w:val="0070321C"/>
    <w:lvl w:ilvl="0" w:tplc="930A84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5163228"/>
    <w:multiLevelType w:val="hybridMultilevel"/>
    <w:tmpl w:val="0BA07382"/>
    <w:lvl w:ilvl="0" w:tplc="31C6C6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FF4184D"/>
    <w:multiLevelType w:val="hybridMultilevel"/>
    <w:tmpl w:val="9F0AE5C6"/>
    <w:lvl w:ilvl="0" w:tplc="0A76C6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A942E8C"/>
    <w:multiLevelType w:val="hybridMultilevel"/>
    <w:tmpl w:val="C9B815C4"/>
    <w:lvl w:ilvl="0" w:tplc="04090019">
      <w:start w:val="1"/>
      <w:numFmt w:val="lowerLetter"/>
      <w:lvlText w:val="%1."/>
      <w:lvlJc w:val="left"/>
      <w:pPr>
        <w:ind w:left="1407" w:hanging="420"/>
      </w:pPr>
    </w:lvl>
    <w:lvl w:ilvl="1" w:tplc="04090019">
      <w:start w:val="1"/>
      <w:numFmt w:val="lowerLetter"/>
      <w:lvlText w:val="%2)"/>
      <w:lvlJc w:val="left"/>
      <w:pPr>
        <w:ind w:left="1827" w:hanging="420"/>
      </w:pPr>
    </w:lvl>
    <w:lvl w:ilvl="2" w:tplc="0409001B">
      <w:start w:val="1"/>
      <w:numFmt w:val="lowerRoman"/>
      <w:lvlText w:val="%3."/>
      <w:lvlJc w:val="right"/>
      <w:pPr>
        <w:ind w:left="2247" w:hanging="420"/>
      </w:pPr>
    </w:lvl>
    <w:lvl w:ilvl="3" w:tplc="0409000F">
      <w:start w:val="1"/>
      <w:numFmt w:val="decimal"/>
      <w:lvlText w:val="%4."/>
      <w:lvlJc w:val="left"/>
      <w:pPr>
        <w:ind w:left="2667" w:hanging="420"/>
      </w:pPr>
    </w:lvl>
    <w:lvl w:ilvl="4" w:tplc="04090019">
      <w:start w:val="1"/>
      <w:numFmt w:val="lowerLetter"/>
      <w:lvlText w:val="%5)"/>
      <w:lvlJc w:val="left"/>
      <w:pPr>
        <w:ind w:left="3087" w:hanging="420"/>
      </w:pPr>
    </w:lvl>
    <w:lvl w:ilvl="5" w:tplc="0409001B">
      <w:start w:val="1"/>
      <w:numFmt w:val="lowerRoman"/>
      <w:lvlText w:val="%6."/>
      <w:lvlJc w:val="right"/>
      <w:pPr>
        <w:ind w:left="3507" w:hanging="420"/>
      </w:pPr>
    </w:lvl>
    <w:lvl w:ilvl="6" w:tplc="0409000F">
      <w:start w:val="1"/>
      <w:numFmt w:val="decimal"/>
      <w:lvlText w:val="%7."/>
      <w:lvlJc w:val="left"/>
      <w:pPr>
        <w:ind w:left="3927" w:hanging="420"/>
      </w:pPr>
    </w:lvl>
    <w:lvl w:ilvl="7" w:tplc="04090019">
      <w:start w:val="1"/>
      <w:numFmt w:val="lowerLetter"/>
      <w:lvlText w:val="%8)"/>
      <w:lvlJc w:val="left"/>
      <w:pPr>
        <w:ind w:left="4347" w:hanging="420"/>
      </w:pPr>
    </w:lvl>
    <w:lvl w:ilvl="8" w:tplc="0409001B">
      <w:start w:val="1"/>
      <w:numFmt w:val="lowerRoman"/>
      <w:lvlText w:val="%9."/>
      <w:lvlJc w:val="right"/>
      <w:pPr>
        <w:ind w:left="4767" w:hanging="42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10050B8"/>
    <w:multiLevelType w:val="hybridMultilevel"/>
    <w:tmpl w:val="271CE43E"/>
    <w:lvl w:ilvl="0" w:tplc="CB46B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6A8534C8"/>
    <w:multiLevelType w:val="hybridMultilevel"/>
    <w:tmpl w:val="17E40E64"/>
    <w:lvl w:ilvl="0" w:tplc="2B40A9D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57009BF"/>
    <w:multiLevelType w:val="hybridMultilevel"/>
    <w:tmpl w:val="4D4237B0"/>
    <w:lvl w:ilvl="0" w:tplc="E8B2A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4"/>
  </w:num>
  <w:num w:numId="3">
    <w:abstractNumId w:val="7"/>
  </w:num>
  <w:num w:numId="4">
    <w:abstractNumId w:val="9"/>
  </w:num>
  <w:num w:numId="5">
    <w:abstractNumId w:val="1"/>
  </w:num>
  <w:num w:numId="6">
    <w:abstractNumId w:val="2"/>
  </w:num>
  <w:num w:numId="7">
    <w:abstractNumId w:val="4"/>
  </w:num>
  <w:num w:numId="8">
    <w:abstractNumId w:val="4"/>
  </w:num>
  <w:num w:numId="9">
    <w:abstractNumId w:val="8"/>
  </w:num>
  <w:num w:numId="10">
    <w:abstractNumId w:val="10"/>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3"/>
  </w:num>
  <w:num w:numId="14">
    <w:abstractNumId w:val="5"/>
  </w:num>
  <w:num w:numId="15">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EF"/>
    <w:rsid w:val="00000594"/>
    <w:rsid w:val="000006F4"/>
    <w:rsid w:val="000042FB"/>
    <w:rsid w:val="000046FC"/>
    <w:rsid w:val="000052A1"/>
    <w:rsid w:val="0000533B"/>
    <w:rsid w:val="000059BB"/>
    <w:rsid w:val="000059D0"/>
    <w:rsid w:val="000063C5"/>
    <w:rsid w:val="00006F04"/>
    <w:rsid w:val="000116BD"/>
    <w:rsid w:val="00012217"/>
    <w:rsid w:val="000122DC"/>
    <w:rsid w:val="00013C47"/>
    <w:rsid w:val="00014451"/>
    <w:rsid w:val="00014963"/>
    <w:rsid w:val="00014C47"/>
    <w:rsid w:val="0001536D"/>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6904"/>
    <w:rsid w:val="00026A59"/>
    <w:rsid w:val="00026F5D"/>
    <w:rsid w:val="00030B9F"/>
    <w:rsid w:val="00031165"/>
    <w:rsid w:val="000315B9"/>
    <w:rsid w:val="00031CC0"/>
    <w:rsid w:val="00031EE4"/>
    <w:rsid w:val="00032561"/>
    <w:rsid w:val="000326E2"/>
    <w:rsid w:val="00033A4B"/>
    <w:rsid w:val="00033F47"/>
    <w:rsid w:val="00034F28"/>
    <w:rsid w:val="0003564D"/>
    <w:rsid w:val="000368DA"/>
    <w:rsid w:val="000402AB"/>
    <w:rsid w:val="00041AF5"/>
    <w:rsid w:val="0004406F"/>
    <w:rsid w:val="00044123"/>
    <w:rsid w:val="00044985"/>
    <w:rsid w:val="00045776"/>
    <w:rsid w:val="00045975"/>
    <w:rsid w:val="00045EEA"/>
    <w:rsid w:val="00045FD7"/>
    <w:rsid w:val="0004608F"/>
    <w:rsid w:val="00047059"/>
    <w:rsid w:val="0004729B"/>
    <w:rsid w:val="00047A83"/>
    <w:rsid w:val="000503DF"/>
    <w:rsid w:val="000504D0"/>
    <w:rsid w:val="000505B8"/>
    <w:rsid w:val="00050DA6"/>
    <w:rsid w:val="00050DBE"/>
    <w:rsid w:val="00052A52"/>
    <w:rsid w:val="0005366B"/>
    <w:rsid w:val="00055AD9"/>
    <w:rsid w:val="00055EF5"/>
    <w:rsid w:val="00056CBD"/>
    <w:rsid w:val="000572EF"/>
    <w:rsid w:val="00057E80"/>
    <w:rsid w:val="00062143"/>
    <w:rsid w:val="000633D5"/>
    <w:rsid w:val="000639B3"/>
    <w:rsid w:val="00063B92"/>
    <w:rsid w:val="0006423A"/>
    <w:rsid w:val="000658D0"/>
    <w:rsid w:val="00065D07"/>
    <w:rsid w:val="00066134"/>
    <w:rsid w:val="000667C2"/>
    <w:rsid w:val="00066E67"/>
    <w:rsid w:val="0006712A"/>
    <w:rsid w:val="0006739A"/>
    <w:rsid w:val="00067DAE"/>
    <w:rsid w:val="000707F9"/>
    <w:rsid w:val="00070E01"/>
    <w:rsid w:val="000710F4"/>
    <w:rsid w:val="00071DB0"/>
    <w:rsid w:val="00071FF8"/>
    <w:rsid w:val="000723F1"/>
    <w:rsid w:val="0007296C"/>
    <w:rsid w:val="00072EBE"/>
    <w:rsid w:val="00072FAF"/>
    <w:rsid w:val="00073D2A"/>
    <w:rsid w:val="000761DE"/>
    <w:rsid w:val="000765F3"/>
    <w:rsid w:val="00077F33"/>
    <w:rsid w:val="00080C3A"/>
    <w:rsid w:val="00081D13"/>
    <w:rsid w:val="00082230"/>
    <w:rsid w:val="0008285B"/>
    <w:rsid w:val="000834ED"/>
    <w:rsid w:val="00083ED8"/>
    <w:rsid w:val="00085AC1"/>
    <w:rsid w:val="00085C18"/>
    <w:rsid w:val="000860C0"/>
    <w:rsid w:val="0008727B"/>
    <w:rsid w:val="0008742B"/>
    <w:rsid w:val="0009044A"/>
    <w:rsid w:val="0009175D"/>
    <w:rsid w:val="000923CF"/>
    <w:rsid w:val="000925AD"/>
    <w:rsid w:val="000947DE"/>
    <w:rsid w:val="00094940"/>
    <w:rsid w:val="0009544E"/>
    <w:rsid w:val="0009612A"/>
    <w:rsid w:val="000967AD"/>
    <w:rsid w:val="000973F5"/>
    <w:rsid w:val="00097608"/>
    <w:rsid w:val="0009783A"/>
    <w:rsid w:val="00097C02"/>
    <w:rsid w:val="000A016B"/>
    <w:rsid w:val="000A14C7"/>
    <w:rsid w:val="000A2529"/>
    <w:rsid w:val="000A366D"/>
    <w:rsid w:val="000A3954"/>
    <w:rsid w:val="000A471D"/>
    <w:rsid w:val="000A5151"/>
    <w:rsid w:val="000A5594"/>
    <w:rsid w:val="000A77AD"/>
    <w:rsid w:val="000A7819"/>
    <w:rsid w:val="000A7B11"/>
    <w:rsid w:val="000A7C07"/>
    <w:rsid w:val="000B0854"/>
    <w:rsid w:val="000B0BA7"/>
    <w:rsid w:val="000B1F1E"/>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874"/>
    <w:rsid w:val="000C3D1C"/>
    <w:rsid w:val="000C4338"/>
    <w:rsid w:val="000C440D"/>
    <w:rsid w:val="000C4D56"/>
    <w:rsid w:val="000C5FCB"/>
    <w:rsid w:val="000C67EF"/>
    <w:rsid w:val="000C6B58"/>
    <w:rsid w:val="000C7058"/>
    <w:rsid w:val="000C7687"/>
    <w:rsid w:val="000C7887"/>
    <w:rsid w:val="000C7C7C"/>
    <w:rsid w:val="000D02AA"/>
    <w:rsid w:val="000D1FEC"/>
    <w:rsid w:val="000D22DB"/>
    <w:rsid w:val="000D2359"/>
    <w:rsid w:val="000D3976"/>
    <w:rsid w:val="000D4391"/>
    <w:rsid w:val="000D4A00"/>
    <w:rsid w:val="000D58BA"/>
    <w:rsid w:val="000D59BD"/>
    <w:rsid w:val="000D5CDB"/>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F05"/>
    <w:rsid w:val="000E5033"/>
    <w:rsid w:val="000E66B8"/>
    <w:rsid w:val="000E692C"/>
    <w:rsid w:val="000F031A"/>
    <w:rsid w:val="000F0576"/>
    <w:rsid w:val="000F0F33"/>
    <w:rsid w:val="000F22EB"/>
    <w:rsid w:val="000F271E"/>
    <w:rsid w:val="000F283B"/>
    <w:rsid w:val="000F328C"/>
    <w:rsid w:val="000F42D3"/>
    <w:rsid w:val="000F4599"/>
    <w:rsid w:val="000F5488"/>
    <w:rsid w:val="000F5530"/>
    <w:rsid w:val="000F68F1"/>
    <w:rsid w:val="000F690C"/>
    <w:rsid w:val="000F6A99"/>
    <w:rsid w:val="000F70E0"/>
    <w:rsid w:val="000F7382"/>
    <w:rsid w:val="001000CF"/>
    <w:rsid w:val="001002C4"/>
    <w:rsid w:val="00100615"/>
    <w:rsid w:val="0010092D"/>
    <w:rsid w:val="00100ED8"/>
    <w:rsid w:val="001012BF"/>
    <w:rsid w:val="00101760"/>
    <w:rsid w:val="0010179A"/>
    <w:rsid w:val="00101870"/>
    <w:rsid w:val="00101CEC"/>
    <w:rsid w:val="00101FE5"/>
    <w:rsid w:val="00102932"/>
    <w:rsid w:val="00102C85"/>
    <w:rsid w:val="00102D94"/>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389"/>
    <w:rsid w:val="0012411B"/>
    <w:rsid w:val="0012463E"/>
    <w:rsid w:val="00125824"/>
    <w:rsid w:val="00125FC0"/>
    <w:rsid w:val="0012618D"/>
    <w:rsid w:val="00126A3F"/>
    <w:rsid w:val="00127CB0"/>
    <w:rsid w:val="001300F3"/>
    <w:rsid w:val="00131661"/>
    <w:rsid w:val="00131F11"/>
    <w:rsid w:val="00132434"/>
    <w:rsid w:val="00132B1C"/>
    <w:rsid w:val="00132D52"/>
    <w:rsid w:val="00133EB9"/>
    <w:rsid w:val="00134670"/>
    <w:rsid w:val="0013512A"/>
    <w:rsid w:val="00135141"/>
    <w:rsid w:val="00135794"/>
    <w:rsid w:val="00135808"/>
    <w:rsid w:val="00135898"/>
    <w:rsid w:val="00135C70"/>
    <w:rsid w:val="00136106"/>
    <w:rsid w:val="00136B9F"/>
    <w:rsid w:val="00136ECA"/>
    <w:rsid w:val="00140CB7"/>
    <w:rsid w:val="00140F21"/>
    <w:rsid w:val="001420CF"/>
    <w:rsid w:val="00143488"/>
    <w:rsid w:val="00143759"/>
    <w:rsid w:val="00143C8B"/>
    <w:rsid w:val="00143F56"/>
    <w:rsid w:val="001446B1"/>
    <w:rsid w:val="001448B7"/>
    <w:rsid w:val="00146015"/>
    <w:rsid w:val="001460BE"/>
    <w:rsid w:val="001462C7"/>
    <w:rsid w:val="00151161"/>
    <w:rsid w:val="0015196F"/>
    <w:rsid w:val="00151A13"/>
    <w:rsid w:val="00152BC7"/>
    <w:rsid w:val="00153C4E"/>
    <w:rsid w:val="001544AE"/>
    <w:rsid w:val="00156FA1"/>
    <w:rsid w:val="0015714C"/>
    <w:rsid w:val="0016089E"/>
    <w:rsid w:val="00160B74"/>
    <w:rsid w:val="00161EF3"/>
    <w:rsid w:val="0016231C"/>
    <w:rsid w:val="00162C66"/>
    <w:rsid w:val="0016329F"/>
    <w:rsid w:val="00163D7E"/>
    <w:rsid w:val="001645B2"/>
    <w:rsid w:val="00164D63"/>
    <w:rsid w:val="001657A1"/>
    <w:rsid w:val="00165CF7"/>
    <w:rsid w:val="001668D7"/>
    <w:rsid w:val="0016727F"/>
    <w:rsid w:val="0016752D"/>
    <w:rsid w:val="0016772E"/>
    <w:rsid w:val="00167BA0"/>
    <w:rsid w:val="001705AC"/>
    <w:rsid w:val="00170A94"/>
    <w:rsid w:val="001713BB"/>
    <w:rsid w:val="00171D17"/>
    <w:rsid w:val="0017246C"/>
    <w:rsid w:val="00173B5D"/>
    <w:rsid w:val="00174C11"/>
    <w:rsid w:val="00174DE0"/>
    <w:rsid w:val="00175090"/>
    <w:rsid w:val="0017520A"/>
    <w:rsid w:val="00175F65"/>
    <w:rsid w:val="00176AED"/>
    <w:rsid w:val="00177C30"/>
    <w:rsid w:val="00181AD5"/>
    <w:rsid w:val="001822D6"/>
    <w:rsid w:val="001824D1"/>
    <w:rsid w:val="001825E9"/>
    <w:rsid w:val="00182D6C"/>
    <w:rsid w:val="001830FD"/>
    <w:rsid w:val="0018314E"/>
    <w:rsid w:val="001841B0"/>
    <w:rsid w:val="0018686E"/>
    <w:rsid w:val="0018689E"/>
    <w:rsid w:val="00186918"/>
    <w:rsid w:val="001874A3"/>
    <w:rsid w:val="001878F6"/>
    <w:rsid w:val="00187B6A"/>
    <w:rsid w:val="00192CF8"/>
    <w:rsid w:val="001933B6"/>
    <w:rsid w:val="00193508"/>
    <w:rsid w:val="00193752"/>
    <w:rsid w:val="00195164"/>
    <w:rsid w:val="00195247"/>
    <w:rsid w:val="0019722C"/>
    <w:rsid w:val="001A070B"/>
    <w:rsid w:val="001A08FF"/>
    <w:rsid w:val="001A094C"/>
    <w:rsid w:val="001A0D57"/>
    <w:rsid w:val="001A183C"/>
    <w:rsid w:val="001A2071"/>
    <w:rsid w:val="001A2D2D"/>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32FB"/>
    <w:rsid w:val="001B3BC3"/>
    <w:rsid w:val="001B4001"/>
    <w:rsid w:val="001B4350"/>
    <w:rsid w:val="001B4F8C"/>
    <w:rsid w:val="001B659B"/>
    <w:rsid w:val="001B65AE"/>
    <w:rsid w:val="001B7033"/>
    <w:rsid w:val="001B708E"/>
    <w:rsid w:val="001B72DC"/>
    <w:rsid w:val="001C0E2A"/>
    <w:rsid w:val="001C1BB3"/>
    <w:rsid w:val="001C23E8"/>
    <w:rsid w:val="001C34DC"/>
    <w:rsid w:val="001C37A9"/>
    <w:rsid w:val="001C389D"/>
    <w:rsid w:val="001C41A0"/>
    <w:rsid w:val="001C5661"/>
    <w:rsid w:val="001C614F"/>
    <w:rsid w:val="001C650E"/>
    <w:rsid w:val="001C6572"/>
    <w:rsid w:val="001C66BA"/>
    <w:rsid w:val="001C7A02"/>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52B"/>
    <w:rsid w:val="001D7D1D"/>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0B8F"/>
    <w:rsid w:val="00200C65"/>
    <w:rsid w:val="00201225"/>
    <w:rsid w:val="00202159"/>
    <w:rsid w:val="002024BA"/>
    <w:rsid w:val="00202596"/>
    <w:rsid w:val="00203326"/>
    <w:rsid w:val="00203763"/>
    <w:rsid w:val="0020442C"/>
    <w:rsid w:val="0020478F"/>
    <w:rsid w:val="00204939"/>
    <w:rsid w:val="002071CE"/>
    <w:rsid w:val="002072F3"/>
    <w:rsid w:val="00207D80"/>
    <w:rsid w:val="0021025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500"/>
    <w:rsid w:val="002205AB"/>
    <w:rsid w:val="002209D7"/>
    <w:rsid w:val="00220BF6"/>
    <w:rsid w:val="00221594"/>
    <w:rsid w:val="002219F0"/>
    <w:rsid w:val="00222AC9"/>
    <w:rsid w:val="00222AD6"/>
    <w:rsid w:val="00223163"/>
    <w:rsid w:val="00223E02"/>
    <w:rsid w:val="0022412E"/>
    <w:rsid w:val="0022434E"/>
    <w:rsid w:val="002245D6"/>
    <w:rsid w:val="002246B0"/>
    <w:rsid w:val="0022506C"/>
    <w:rsid w:val="00225CA5"/>
    <w:rsid w:val="00225E3F"/>
    <w:rsid w:val="00226E14"/>
    <w:rsid w:val="002275D2"/>
    <w:rsid w:val="00230567"/>
    <w:rsid w:val="00230CFF"/>
    <w:rsid w:val="00231D60"/>
    <w:rsid w:val="00232745"/>
    <w:rsid w:val="0023276E"/>
    <w:rsid w:val="0023315F"/>
    <w:rsid w:val="002333B3"/>
    <w:rsid w:val="00233B48"/>
    <w:rsid w:val="0023456C"/>
    <w:rsid w:val="002357ED"/>
    <w:rsid w:val="00236B46"/>
    <w:rsid w:val="00237506"/>
    <w:rsid w:val="0024120C"/>
    <w:rsid w:val="002415BD"/>
    <w:rsid w:val="00241962"/>
    <w:rsid w:val="00243F07"/>
    <w:rsid w:val="002449F5"/>
    <w:rsid w:val="00244C32"/>
    <w:rsid w:val="002454B7"/>
    <w:rsid w:val="00245814"/>
    <w:rsid w:val="002458BE"/>
    <w:rsid w:val="00245CCE"/>
    <w:rsid w:val="00246136"/>
    <w:rsid w:val="00246595"/>
    <w:rsid w:val="0024694E"/>
    <w:rsid w:val="00246BED"/>
    <w:rsid w:val="00247AEF"/>
    <w:rsid w:val="00250986"/>
    <w:rsid w:val="002512DC"/>
    <w:rsid w:val="00251632"/>
    <w:rsid w:val="00252B5D"/>
    <w:rsid w:val="00253C2B"/>
    <w:rsid w:val="002542C8"/>
    <w:rsid w:val="0025430D"/>
    <w:rsid w:val="00254398"/>
    <w:rsid w:val="00255226"/>
    <w:rsid w:val="00255B5C"/>
    <w:rsid w:val="002575D7"/>
    <w:rsid w:val="00257F80"/>
    <w:rsid w:val="00260116"/>
    <w:rsid w:val="00260424"/>
    <w:rsid w:val="00260CB9"/>
    <w:rsid w:val="00261071"/>
    <w:rsid w:val="00261C7B"/>
    <w:rsid w:val="00261D36"/>
    <w:rsid w:val="00262216"/>
    <w:rsid w:val="00262996"/>
    <w:rsid w:val="002629DD"/>
    <w:rsid w:val="002630BA"/>
    <w:rsid w:val="0026385D"/>
    <w:rsid w:val="00265611"/>
    <w:rsid w:val="00265651"/>
    <w:rsid w:val="002659FE"/>
    <w:rsid w:val="0026615E"/>
    <w:rsid w:val="00266408"/>
    <w:rsid w:val="002668F6"/>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9A5"/>
    <w:rsid w:val="00274AFD"/>
    <w:rsid w:val="00274F83"/>
    <w:rsid w:val="0027520E"/>
    <w:rsid w:val="002757A5"/>
    <w:rsid w:val="00275B69"/>
    <w:rsid w:val="0027699C"/>
    <w:rsid w:val="00276A44"/>
    <w:rsid w:val="00277DDF"/>
    <w:rsid w:val="00280251"/>
    <w:rsid w:val="00280B47"/>
    <w:rsid w:val="002816B9"/>
    <w:rsid w:val="002819CC"/>
    <w:rsid w:val="0028277B"/>
    <w:rsid w:val="00282812"/>
    <w:rsid w:val="002834E3"/>
    <w:rsid w:val="00283C23"/>
    <w:rsid w:val="00286207"/>
    <w:rsid w:val="002863D5"/>
    <w:rsid w:val="00286658"/>
    <w:rsid w:val="0028694F"/>
    <w:rsid w:val="002870EC"/>
    <w:rsid w:val="0029122A"/>
    <w:rsid w:val="002913B8"/>
    <w:rsid w:val="002914A7"/>
    <w:rsid w:val="002915B7"/>
    <w:rsid w:val="00291E51"/>
    <w:rsid w:val="002926DC"/>
    <w:rsid w:val="002928F7"/>
    <w:rsid w:val="00292D6B"/>
    <w:rsid w:val="00292DC5"/>
    <w:rsid w:val="002941B6"/>
    <w:rsid w:val="002947C2"/>
    <w:rsid w:val="00295B7A"/>
    <w:rsid w:val="00295E28"/>
    <w:rsid w:val="00296CC1"/>
    <w:rsid w:val="00296E6B"/>
    <w:rsid w:val="00297451"/>
    <w:rsid w:val="002A17D8"/>
    <w:rsid w:val="002A2166"/>
    <w:rsid w:val="002A23C5"/>
    <w:rsid w:val="002A2993"/>
    <w:rsid w:val="002A2E0D"/>
    <w:rsid w:val="002A306A"/>
    <w:rsid w:val="002A3E86"/>
    <w:rsid w:val="002A6AA0"/>
    <w:rsid w:val="002B1BFB"/>
    <w:rsid w:val="002B1F8F"/>
    <w:rsid w:val="002B2455"/>
    <w:rsid w:val="002B45AA"/>
    <w:rsid w:val="002B5B27"/>
    <w:rsid w:val="002B5DF7"/>
    <w:rsid w:val="002B60BE"/>
    <w:rsid w:val="002B6BCD"/>
    <w:rsid w:val="002B79E9"/>
    <w:rsid w:val="002B7B57"/>
    <w:rsid w:val="002C01E3"/>
    <w:rsid w:val="002C13D6"/>
    <w:rsid w:val="002C3755"/>
    <w:rsid w:val="002C3D43"/>
    <w:rsid w:val="002C4051"/>
    <w:rsid w:val="002C43AB"/>
    <w:rsid w:val="002C497E"/>
    <w:rsid w:val="002C56D8"/>
    <w:rsid w:val="002C6460"/>
    <w:rsid w:val="002C6938"/>
    <w:rsid w:val="002C6E7C"/>
    <w:rsid w:val="002C6EC6"/>
    <w:rsid w:val="002C724D"/>
    <w:rsid w:val="002D071A"/>
    <w:rsid w:val="002D20F9"/>
    <w:rsid w:val="002D231A"/>
    <w:rsid w:val="002D39A1"/>
    <w:rsid w:val="002D4B4A"/>
    <w:rsid w:val="002D586C"/>
    <w:rsid w:val="002D5E3C"/>
    <w:rsid w:val="002D65C7"/>
    <w:rsid w:val="002D6908"/>
    <w:rsid w:val="002D6BDE"/>
    <w:rsid w:val="002D75B6"/>
    <w:rsid w:val="002D7685"/>
    <w:rsid w:val="002E0276"/>
    <w:rsid w:val="002E0753"/>
    <w:rsid w:val="002E092D"/>
    <w:rsid w:val="002E1055"/>
    <w:rsid w:val="002E17D8"/>
    <w:rsid w:val="002E3C54"/>
    <w:rsid w:val="002E719D"/>
    <w:rsid w:val="002E7D9C"/>
    <w:rsid w:val="002E7FAD"/>
    <w:rsid w:val="002F001B"/>
    <w:rsid w:val="002F11FE"/>
    <w:rsid w:val="002F1247"/>
    <w:rsid w:val="002F269A"/>
    <w:rsid w:val="002F2D3B"/>
    <w:rsid w:val="002F2DF1"/>
    <w:rsid w:val="002F3032"/>
    <w:rsid w:val="002F32C4"/>
    <w:rsid w:val="002F389A"/>
    <w:rsid w:val="002F41AD"/>
    <w:rsid w:val="002F60E9"/>
    <w:rsid w:val="002F6321"/>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44"/>
    <w:rsid w:val="00310A1E"/>
    <w:rsid w:val="00311578"/>
    <w:rsid w:val="00312591"/>
    <w:rsid w:val="00312DF7"/>
    <w:rsid w:val="00312FE5"/>
    <w:rsid w:val="00315554"/>
    <w:rsid w:val="003157EA"/>
    <w:rsid w:val="00316E2C"/>
    <w:rsid w:val="00320B8D"/>
    <w:rsid w:val="00321B37"/>
    <w:rsid w:val="00322018"/>
    <w:rsid w:val="003235FD"/>
    <w:rsid w:val="00323B07"/>
    <w:rsid w:val="0032413B"/>
    <w:rsid w:val="00324EF3"/>
    <w:rsid w:val="003262D8"/>
    <w:rsid w:val="00326780"/>
    <w:rsid w:val="00326954"/>
    <w:rsid w:val="00331251"/>
    <w:rsid w:val="0033133D"/>
    <w:rsid w:val="00331B0D"/>
    <w:rsid w:val="00331C2E"/>
    <w:rsid w:val="0033298B"/>
    <w:rsid w:val="00332A3B"/>
    <w:rsid w:val="00332E63"/>
    <w:rsid w:val="003340DC"/>
    <w:rsid w:val="003343B0"/>
    <w:rsid w:val="003343EE"/>
    <w:rsid w:val="0033508E"/>
    <w:rsid w:val="0033529C"/>
    <w:rsid w:val="00335F81"/>
    <w:rsid w:val="00335FFA"/>
    <w:rsid w:val="0033686C"/>
    <w:rsid w:val="0033746B"/>
    <w:rsid w:val="00340B71"/>
    <w:rsid w:val="00340D0A"/>
    <w:rsid w:val="00340EBF"/>
    <w:rsid w:val="0034174E"/>
    <w:rsid w:val="00342E4D"/>
    <w:rsid w:val="003442B0"/>
    <w:rsid w:val="00345E5B"/>
    <w:rsid w:val="0034618E"/>
    <w:rsid w:val="003465C1"/>
    <w:rsid w:val="003475CD"/>
    <w:rsid w:val="00347818"/>
    <w:rsid w:val="00347A1A"/>
    <w:rsid w:val="00350F2A"/>
    <w:rsid w:val="00351204"/>
    <w:rsid w:val="003527B2"/>
    <w:rsid w:val="003529B8"/>
    <w:rsid w:val="00352EED"/>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A81"/>
    <w:rsid w:val="00366B97"/>
    <w:rsid w:val="003674B3"/>
    <w:rsid w:val="00367D19"/>
    <w:rsid w:val="00370158"/>
    <w:rsid w:val="00370245"/>
    <w:rsid w:val="00371627"/>
    <w:rsid w:val="00372C70"/>
    <w:rsid w:val="003735E2"/>
    <w:rsid w:val="00373EA6"/>
    <w:rsid w:val="00374A4E"/>
    <w:rsid w:val="00375734"/>
    <w:rsid w:val="0037609D"/>
    <w:rsid w:val="003765D2"/>
    <w:rsid w:val="00376966"/>
    <w:rsid w:val="00376ED2"/>
    <w:rsid w:val="00377527"/>
    <w:rsid w:val="0037778C"/>
    <w:rsid w:val="003778C9"/>
    <w:rsid w:val="0038060E"/>
    <w:rsid w:val="003806B5"/>
    <w:rsid w:val="00382108"/>
    <w:rsid w:val="00382335"/>
    <w:rsid w:val="00382D5F"/>
    <w:rsid w:val="00384028"/>
    <w:rsid w:val="00384CBF"/>
    <w:rsid w:val="003850DB"/>
    <w:rsid w:val="003865CA"/>
    <w:rsid w:val="00386E67"/>
    <w:rsid w:val="003901C2"/>
    <w:rsid w:val="003903D3"/>
    <w:rsid w:val="00390E9F"/>
    <w:rsid w:val="00390EAA"/>
    <w:rsid w:val="0039167C"/>
    <w:rsid w:val="00393499"/>
    <w:rsid w:val="00393614"/>
    <w:rsid w:val="003936F2"/>
    <w:rsid w:val="00393873"/>
    <w:rsid w:val="0039440C"/>
    <w:rsid w:val="00394D01"/>
    <w:rsid w:val="0039607A"/>
    <w:rsid w:val="00396825"/>
    <w:rsid w:val="003A02DC"/>
    <w:rsid w:val="003A143D"/>
    <w:rsid w:val="003A188D"/>
    <w:rsid w:val="003A1B19"/>
    <w:rsid w:val="003A25FD"/>
    <w:rsid w:val="003A3DC3"/>
    <w:rsid w:val="003A3E3A"/>
    <w:rsid w:val="003A47F4"/>
    <w:rsid w:val="003A4876"/>
    <w:rsid w:val="003A48D5"/>
    <w:rsid w:val="003A4E27"/>
    <w:rsid w:val="003A5662"/>
    <w:rsid w:val="003A609A"/>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FD4"/>
    <w:rsid w:val="003B477E"/>
    <w:rsid w:val="003B5182"/>
    <w:rsid w:val="003B5239"/>
    <w:rsid w:val="003B5923"/>
    <w:rsid w:val="003B5F06"/>
    <w:rsid w:val="003B6A7F"/>
    <w:rsid w:val="003B7022"/>
    <w:rsid w:val="003B7116"/>
    <w:rsid w:val="003B7D4B"/>
    <w:rsid w:val="003C0DDE"/>
    <w:rsid w:val="003C2545"/>
    <w:rsid w:val="003C3A38"/>
    <w:rsid w:val="003C5C76"/>
    <w:rsid w:val="003C6879"/>
    <w:rsid w:val="003C6A16"/>
    <w:rsid w:val="003C6E8A"/>
    <w:rsid w:val="003C7437"/>
    <w:rsid w:val="003D072B"/>
    <w:rsid w:val="003D0774"/>
    <w:rsid w:val="003D1AD3"/>
    <w:rsid w:val="003D22F7"/>
    <w:rsid w:val="003D25F7"/>
    <w:rsid w:val="003D29B9"/>
    <w:rsid w:val="003D2A53"/>
    <w:rsid w:val="003D37D2"/>
    <w:rsid w:val="003D414F"/>
    <w:rsid w:val="003D4FFC"/>
    <w:rsid w:val="003D508F"/>
    <w:rsid w:val="003D5C37"/>
    <w:rsid w:val="003D6447"/>
    <w:rsid w:val="003E1296"/>
    <w:rsid w:val="003E162A"/>
    <w:rsid w:val="003E203F"/>
    <w:rsid w:val="003E3700"/>
    <w:rsid w:val="003E3882"/>
    <w:rsid w:val="003E3F54"/>
    <w:rsid w:val="003E4724"/>
    <w:rsid w:val="003E5CD9"/>
    <w:rsid w:val="003E67A1"/>
    <w:rsid w:val="003E6CE0"/>
    <w:rsid w:val="003F0446"/>
    <w:rsid w:val="003F092F"/>
    <w:rsid w:val="003F0DA9"/>
    <w:rsid w:val="003F13F9"/>
    <w:rsid w:val="003F163F"/>
    <w:rsid w:val="003F1884"/>
    <w:rsid w:val="003F1C38"/>
    <w:rsid w:val="003F1C6D"/>
    <w:rsid w:val="003F3945"/>
    <w:rsid w:val="003F4293"/>
    <w:rsid w:val="003F4C6F"/>
    <w:rsid w:val="003F4E30"/>
    <w:rsid w:val="003F4EC9"/>
    <w:rsid w:val="003F509D"/>
    <w:rsid w:val="003F573C"/>
    <w:rsid w:val="003F6F42"/>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2A80"/>
    <w:rsid w:val="00412C67"/>
    <w:rsid w:val="004138D2"/>
    <w:rsid w:val="00413CB5"/>
    <w:rsid w:val="00414B81"/>
    <w:rsid w:val="00414DE3"/>
    <w:rsid w:val="00415298"/>
    <w:rsid w:val="00415D8B"/>
    <w:rsid w:val="004163E0"/>
    <w:rsid w:val="00416942"/>
    <w:rsid w:val="00416BAE"/>
    <w:rsid w:val="00417836"/>
    <w:rsid w:val="004201F9"/>
    <w:rsid w:val="00421C41"/>
    <w:rsid w:val="00421EB0"/>
    <w:rsid w:val="0042274B"/>
    <w:rsid w:val="00422956"/>
    <w:rsid w:val="00422B31"/>
    <w:rsid w:val="00423618"/>
    <w:rsid w:val="004239DF"/>
    <w:rsid w:val="00423BC9"/>
    <w:rsid w:val="004246C0"/>
    <w:rsid w:val="00424AC8"/>
    <w:rsid w:val="004251D0"/>
    <w:rsid w:val="0042714D"/>
    <w:rsid w:val="004272E5"/>
    <w:rsid w:val="00430324"/>
    <w:rsid w:val="0043156E"/>
    <w:rsid w:val="004318B2"/>
    <w:rsid w:val="00431BEF"/>
    <w:rsid w:val="0043208C"/>
    <w:rsid w:val="00432212"/>
    <w:rsid w:val="00432A6B"/>
    <w:rsid w:val="00433E48"/>
    <w:rsid w:val="004345F3"/>
    <w:rsid w:val="00434855"/>
    <w:rsid w:val="004354E2"/>
    <w:rsid w:val="00436BD2"/>
    <w:rsid w:val="00436F3A"/>
    <w:rsid w:val="00436FD6"/>
    <w:rsid w:val="00437177"/>
    <w:rsid w:val="0044060B"/>
    <w:rsid w:val="0044085B"/>
    <w:rsid w:val="00440BE8"/>
    <w:rsid w:val="00440C47"/>
    <w:rsid w:val="00440EDD"/>
    <w:rsid w:val="004426FB"/>
    <w:rsid w:val="004428C3"/>
    <w:rsid w:val="00442DA2"/>
    <w:rsid w:val="00442FA8"/>
    <w:rsid w:val="004431B5"/>
    <w:rsid w:val="00443A97"/>
    <w:rsid w:val="004442A4"/>
    <w:rsid w:val="00444DA8"/>
    <w:rsid w:val="004453CF"/>
    <w:rsid w:val="00445828"/>
    <w:rsid w:val="00445B93"/>
    <w:rsid w:val="00445CEA"/>
    <w:rsid w:val="004468C9"/>
    <w:rsid w:val="004508E8"/>
    <w:rsid w:val="00450C8E"/>
    <w:rsid w:val="004518E0"/>
    <w:rsid w:val="00452487"/>
    <w:rsid w:val="00452BB4"/>
    <w:rsid w:val="00452D97"/>
    <w:rsid w:val="00453086"/>
    <w:rsid w:val="004549EC"/>
    <w:rsid w:val="00454D5C"/>
    <w:rsid w:val="00457955"/>
    <w:rsid w:val="00457FF1"/>
    <w:rsid w:val="00461C40"/>
    <w:rsid w:val="00461C89"/>
    <w:rsid w:val="00461D1B"/>
    <w:rsid w:val="00461DBE"/>
    <w:rsid w:val="004622F2"/>
    <w:rsid w:val="00462353"/>
    <w:rsid w:val="00463D83"/>
    <w:rsid w:val="00463EC0"/>
    <w:rsid w:val="00464140"/>
    <w:rsid w:val="0046566A"/>
    <w:rsid w:val="00465AE3"/>
    <w:rsid w:val="0046639A"/>
    <w:rsid w:val="0046702A"/>
    <w:rsid w:val="00471190"/>
    <w:rsid w:val="004711EF"/>
    <w:rsid w:val="00472366"/>
    <w:rsid w:val="00472760"/>
    <w:rsid w:val="00473001"/>
    <w:rsid w:val="00473A29"/>
    <w:rsid w:val="00475160"/>
    <w:rsid w:val="0047518D"/>
    <w:rsid w:val="0047795F"/>
    <w:rsid w:val="004819D9"/>
    <w:rsid w:val="004827B8"/>
    <w:rsid w:val="00482EA7"/>
    <w:rsid w:val="004835A3"/>
    <w:rsid w:val="00484FBF"/>
    <w:rsid w:val="00485C7E"/>
    <w:rsid w:val="00485F39"/>
    <w:rsid w:val="00486982"/>
    <w:rsid w:val="004879E3"/>
    <w:rsid w:val="00490145"/>
    <w:rsid w:val="00490287"/>
    <w:rsid w:val="00490D97"/>
    <w:rsid w:val="00490FAB"/>
    <w:rsid w:val="0049171C"/>
    <w:rsid w:val="00492B50"/>
    <w:rsid w:val="004945D5"/>
    <w:rsid w:val="00494FA2"/>
    <w:rsid w:val="00495749"/>
    <w:rsid w:val="00495A00"/>
    <w:rsid w:val="00495E61"/>
    <w:rsid w:val="00496534"/>
    <w:rsid w:val="00497877"/>
    <w:rsid w:val="00497C5C"/>
    <w:rsid w:val="00497F51"/>
    <w:rsid w:val="004A0A2F"/>
    <w:rsid w:val="004A21D0"/>
    <w:rsid w:val="004A22D7"/>
    <w:rsid w:val="004A2919"/>
    <w:rsid w:val="004A2F73"/>
    <w:rsid w:val="004A3533"/>
    <w:rsid w:val="004A397D"/>
    <w:rsid w:val="004A3C64"/>
    <w:rsid w:val="004A6954"/>
    <w:rsid w:val="004A72C0"/>
    <w:rsid w:val="004B01C9"/>
    <w:rsid w:val="004B0C3B"/>
    <w:rsid w:val="004B170F"/>
    <w:rsid w:val="004B1D2E"/>
    <w:rsid w:val="004B1DF6"/>
    <w:rsid w:val="004B1EEB"/>
    <w:rsid w:val="004B2D8E"/>
    <w:rsid w:val="004B2F3B"/>
    <w:rsid w:val="004B34BD"/>
    <w:rsid w:val="004B425D"/>
    <w:rsid w:val="004B5067"/>
    <w:rsid w:val="004B566B"/>
    <w:rsid w:val="004B5DEA"/>
    <w:rsid w:val="004B63D1"/>
    <w:rsid w:val="004B665B"/>
    <w:rsid w:val="004B6F46"/>
    <w:rsid w:val="004B73EB"/>
    <w:rsid w:val="004B783F"/>
    <w:rsid w:val="004C3A4E"/>
    <w:rsid w:val="004C3AD6"/>
    <w:rsid w:val="004C53D8"/>
    <w:rsid w:val="004C5872"/>
    <w:rsid w:val="004C66F1"/>
    <w:rsid w:val="004C7412"/>
    <w:rsid w:val="004C7937"/>
    <w:rsid w:val="004C7F29"/>
    <w:rsid w:val="004D0792"/>
    <w:rsid w:val="004D0D39"/>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B02"/>
    <w:rsid w:val="004E76F5"/>
    <w:rsid w:val="004E7C97"/>
    <w:rsid w:val="004F16E2"/>
    <w:rsid w:val="004F21EE"/>
    <w:rsid w:val="004F6373"/>
    <w:rsid w:val="004F6E37"/>
    <w:rsid w:val="0050101A"/>
    <w:rsid w:val="005013B4"/>
    <w:rsid w:val="00502279"/>
    <w:rsid w:val="00502710"/>
    <w:rsid w:val="00502C94"/>
    <w:rsid w:val="00503B86"/>
    <w:rsid w:val="00503D5E"/>
    <w:rsid w:val="00503E57"/>
    <w:rsid w:val="00503ECC"/>
    <w:rsid w:val="00505528"/>
    <w:rsid w:val="005059E2"/>
    <w:rsid w:val="00505C31"/>
    <w:rsid w:val="00505CC2"/>
    <w:rsid w:val="00507BD9"/>
    <w:rsid w:val="00510144"/>
    <w:rsid w:val="0051016B"/>
    <w:rsid w:val="00510B56"/>
    <w:rsid w:val="00511CD1"/>
    <w:rsid w:val="00512424"/>
    <w:rsid w:val="00512D6A"/>
    <w:rsid w:val="00513006"/>
    <w:rsid w:val="005135EA"/>
    <w:rsid w:val="00514955"/>
    <w:rsid w:val="00514C5A"/>
    <w:rsid w:val="00514D8A"/>
    <w:rsid w:val="00516146"/>
    <w:rsid w:val="00516384"/>
    <w:rsid w:val="00517560"/>
    <w:rsid w:val="00517B5C"/>
    <w:rsid w:val="005211C4"/>
    <w:rsid w:val="00522156"/>
    <w:rsid w:val="00522C81"/>
    <w:rsid w:val="00524F35"/>
    <w:rsid w:val="00524F87"/>
    <w:rsid w:val="00525BF0"/>
    <w:rsid w:val="00525C2F"/>
    <w:rsid w:val="00526671"/>
    <w:rsid w:val="00530791"/>
    <w:rsid w:val="00531682"/>
    <w:rsid w:val="005332D7"/>
    <w:rsid w:val="005334D5"/>
    <w:rsid w:val="0053388B"/>
    <w:rsid w:val="005346E8"/>
    <w:rsid w:val="0053569A"/>
    <w:rsid w:val="00536850"/>
    <w:rsid w:val="00537288"/>
    <w:rsid w:val="00537430"/>
    <w:rsid w:val="005374E4"/>
    <w:rsid w:val="00541579"/>
    <w:rsid w:val="005429F6"/>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B20"/>
    <w:rsid w:val="00556607"/>
    <w:rsid w:val="00556D0C"/>
    <w:rsid w:val="00556E2F"/>
    <w:rsid w:val="00556EF2"/>
    <w:rsid w:val="00557332"/>
    <w:rsid w:val="00561031"/>
    <w:rsid w:val="0056105D"/>
    <w:rsid w:val="005610D2"/>
    <w:rsid w:val="00562EDA"/>
    <w:rsid w:val="00563A91"/>
    <w:rsid w:val="00563E2C"/>
    <w:rsid w:val="005662C6"/>
    <w:rsid w:val="00566558"/>
    <w:rsid w:val="00566F9F"/>
    <w:rsid w:val="00566FFF"/>
    <w:rsid w:val="005677B6"/>
    <w:rsid w:val="00567F3B"/>
    <w:rsid w:val="00570585"/>
    <w:rsid w:val="0057170A"/>
    <w:rsid w:val="00572570"/>
    <w:rsid w:val="00572A4C"/>
    <w:rsid w:val="00573284"/>
    <w:rsid w:val="00573D0C"/>
    <w:rsid w:val="00573DD4"/>
    <w:rsid w:val="00575332"/>
    <w:rsid w:val="00575F1E"/>
    <w:rsid w:val="005761F2"/>
    <w:rsid w:val="0058033C"/>
    <w:rsid w:val="00581A68"/>
    <w:rsid w:val="00581B00"/>
    <w:rsid w:val="005836AF"/>
    <w:rsid w:val="00583DC6"/>
    <w:rsid w:val="0058454D"/>
    <w:rsid w:val="0058532E"/>
    <w:rsid w:val="005864FA"/>
    <w:rsid w:val="00586956"/>
    <w:rsid w:val="00587942"/>
    <w:rsid w:val="00590164"/>
    <w:rsid w:val="005902B1"/>
    <w:rsid w:val="005902F9"/>
    <w:rsid w:val="00590EE0"/>
    <w:rsid w:val="00591628"/>
    <w:rsid w:val="005929A6"/>
    <w:rsid w:val="00592DCF"/>
    <w:rsid w:val="005979E8"/>
    <w:rsid w:val="005A0AF5"/>
    <w:rsid w:val="005A11A6"/>
    <w:rsid w:val="005A16B1"/>
    <w:rsid w:val="005A1B4F"/>
    <w:rsid w:val="005A218D"/>
    <w:rsid w:val="005A2454"/>
    <w:rsid w:val="005A2A9B"/>
    <w:rsid w:val="005A2E39"/>
    <w:rsid w:val="005A3CCD"/>
    <w:rsid w:val="005A5060"/>
    <w:rsid w:val="005A591A"/>
    <w:rsid w:val="005A6AD0"/>
    <w:rsid w:val="005A774A"/>
    <w:rsid w:val="005B05C2"/>
    <w:rsid w:val="005B15C2"/>
    <w:rsid w:val="005B25EB"/>
    <w:rsid w:val="005B3056"/>
    <w:rsid w:val="005B3177"/>
    <w:rsid w:val="005B420E"/>
    <w:rsid w:val="005B4B60"/>
    <w:rsid w:val="005B4D3C"/>
    <w:rsid w:val="005B61BE"/>
    <w:rsid w:val="005B622A"/>
    <w:rsid w:val="005B6C6F"/>
    <w:rsid w:val="005B7577"/>
    <w:rsid w:val="005B7CF7"/>
    <w:rsid w:val="005B7FE3"/>
    <w:rsid w:val="005C0023"/>
    <w:rsid w:val="005C0FCA"/>
    <w:rsid w:val="005C107E"/>
    <w:rsid w:val="005C1316"/>
    <w:rsid w:val="005C25A5"/>
    <w:rsid w:val="005C319B"/>
    <w:rsid w:val="005C414B"/>
    <w:rsid w:val="005C4B21"/>
    <w:rsid w:val="005C5167"/>
    <w:rsid w:val="005C5490"/>
    <w:rsid w:val="005C66F0"/>
    <w:rsid w:val="005C6B9F"/>
    <w:rsid w:val="005C7286"/>
    <w:rsid w:val="005C7699"/>
    <w:rsid w:val="005C7F18"/>
    <w:rsid w:val="005D01DA"/>
    <w:rsid w:val="005D0696"/>
    <w:rsid w:val="005D124A"/>
    <w:rsid w:val="005D1CF3"/>
    <w:rsid w:val="005D2118"/>
    <w:rsid w:val="005D2B9B"/>
    <w:rsid w:val="005D3412"/>
    <w:rsid w:val="005D3963"/>
    <w:rsid w:val="005D59BB"/>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5E8F"/>
    <w:rsid w:val="005E5FFF"/>
    <w:rsid w:val="005E6A78"/>
    <w:rsid w:val="005F04DA"/>
    <w:rsid w:val="005F0514"/>
    <w:rsid w:val="005F14B2"/>
    <w:rsid w:val="005F1E65"/>
    <w:rsid w:val="005F202B"/>
    <w:rsid w:val="005F2943"/>
    <w:rsid w:val="005F3D66"/>
    <w:rsid w:val="005F5A62"/>
    <w:rsid w:val="005F6B1E"/>
    <w:rsid w:val="005F6E26"/>
    <w:rsid w:val="006000FF"/>
    <w:rsid w:val="006010A4"/>
    <w:rsid w:val="006020E1"/>
    <w:rsid w:val="0060349C"/>
    <w:rsid w:val="006034A7"/>
    <w:rsid w:val="00604275"/>
    <w:rsid w:val="00604847"/>
    <w:rsid w:val="00604D12"/>
    <w:rsid w:val="00606DD8"/>
    <w:rsid w:val="00607C77"/>
    <w:rsid w:val="00607D29"/>
    <w:rsid w:val="00607E94"/>
    <w:rsid w:val="00610135"/>
    <w:rsid w:val="00611234"/>
    <w:rsid w:val="0061131E"/>
    <w:rsid w:val="006118D2"/>
    <w:rsid w:val="0061247F"/>
    <w:rsid w:val="00612863"/>
    <w:rsid w:val="006134E7"/>
    <w:rsid w:val="00613D72"/>
    <w:rsid w:val="0061448A"/>
    <w:rsid w:val="0061502F"/>
    <w:rsid w:val="0061557A"/>
    <w:rsid w:val="0061574F"/>
    <w:rsid w:val="006159E4"/>
    <w:rsid w:val="00617417"/>
    <w:rsid w:val="006177D1"/>
    <w:rsid w:val="0061799E"/>
    <w:rsid w:val="0062093A"/>
    <w:rsid w:val="0062144E"/>
    <w:rsid w:val="00621C92"/>
    <w:rsid w:val="0062322C"/>
    <w:rsid w:val="00626841"/>
    <w:rsid w:val="00626C0D"/>
    <w:rsid w:val="00627034"/>
    <w:rsid w:val="00627285"/>
    <w:rsid w:val="00627325"/>
    <w:rsid w:val="006274B4"/>
    <w:rsid w:val="0062751C"/>
    <w:rsid w:val="006276A9"/>
    <w:rsid w:val="00630372"/>
    <w:rsid w:val="00630A00"/>
    <w:rsid w:val="00631C31"/>
    <w:rsid w:val="0063224E"/>
    <w:rsid w:val="00632E8A"/>
    <w:rsid w:val="00633C5B"/>
    <w:rsid w:val="00633CB5"/>
    <w:rsid w:val="00634B66"/>
    <w:rsid w:val="00635498"/>
    <w:rsid w:val="006358D6"/>
    <w:rsid w:val="006365C0"/>
    <w:rsid w:val="006368D3"/>
    <w:rsid w:val="00637A9A"/>
    <w:rsid w:val="00640D88"/>
    <w:rsid w:val="00640DFF"/>
    <w:rsid w:val="00641BD1"/>
    <w:rsid w:val="00642066"/>
    <w:rsid w:val="006424E5"/>
    <w:rsid w:val="00642F9D"/>
    <w:rsid w:val="00643FC5"/>
    <w:rsid w:val="006446A5"/>
    <w:rsid w:val="00644AE7"/>
    <w:rsid w:val="00644BD6"/>
    <w:rsid w:val="0064558D"/>
    <w:rsid w:val="006457E3"/>
    <w:rsid w:val="00646925"/>
    <w:rsid w:val="00647397"/>
    <w:rsid w:val="006474E0"/>
    <w:rsid w:val="006478F4"/>
    <w:rsid w:val="00647AF3"/>
    <w:rsid w:val="00647CAE"/>
    <w:rsid w:val="00650124"/>
    <w:rsid w:val="00650700"/>
    <w:rsid w:val="00651140"/>
    <w:rsid w:val="00651465"/>
    <w:rsid w:val="00653279"/>
    <w:rsid w:val="006550A4"/>
    <w:rsid w:val="006551B4"/>
    <w:rsid w:val="00656666"/>
    <w:rsid w:val="0065692A"/>
    <w:rsid w:val="00657B8D"/>
    <w:rsid w:val="00660409"/>
    <w:rsid w:val="00660948"/>
    <w:rsid w:val="0066197F"/>
    <w:rsid w:val="00662717"/>
    <w:rsid w:val="006630AB"/>
    <w:rsid w:val="006632B0"/>
    <w:rsid w:val="00664030"/>
    <w:rsid w:val="00664234"/>
    <w:rsid w:val="006642EE"/>
    <w:rsid w:val="00664591"/>
    <w:rsid w:val="00664610"/>
    <w:rsid w:val="00664901"/>
    <w:rsid w:val="00664F0E"/>
    <w:rsid w:val="00666A8C"/>
    <w:rsid w:val="00667F48"/>
    <w:rsid w:val="0067059F"/>
    <w:rsid w:val="00671A9A"/>
    <w:rsid w:val="006735D5"/>
    <w:rsid w:val="006740EF"/>
    <w:rsid w:val="006755C2"/>
    <w:rsid w:val="00675884"/>
    <w:rsid w:val="00675BAB"/>
    <w:rsid w:val="00675DBB"/>
    <w:rsid w:val="00675F92"/>
    <w:rsid w:val="0067691F"/>
    <w:rsid w:val="00676E75"/>
    <w:rsid w:val="006772B6"/>
    <w:rsid w:val="00677371"/>
    <w:rsid w:val="0067751B"/>
    <w:rsid w:val="00677CA2"/>
    <w:rsid w:val="00681722"/>
    <w:rsid w:val="00682042"/>
    <w:rsid w:val="00682A8F"/>
    <w:rsid w:val="00683FFC"/>
    <w:rsid w:val="00684867"/>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6297"/>
    <w:rsid w:val="006A7836"/>
    <w:rsid w:val="006B01F3"/>
    <w:rsid w:val="006B06D5"/>
    <w:rsid w:val="006B1CCC"/>
    <w:rsid w:val="006B1FBC"/>
    <w:rsid w:val="006B2111"/>
    <w:rsid w:val="006B264B"/>
    <w:rsid w:val="006B3348"/>
    <w:rsid w:val="006B35C6"/>
    <w:rsid w:val="006B3728"/>
    <w:rsid w:val="006B400B"/>
    <w:rsid w:val="006B4C45"/>
    <w:rsid w:val="006B4D63"/>
    <w:rsid w:val="006B53B5"/>
    <w:rsid w:val="006B5472"/>
    <w:rsid w:val="006B5BDC"/>
    <w:rsid w:val="006B65E5"/>
    <w:rsid w:val="006B77EA"/>
    <w:rsid w:val="006C0F15"/>
    <w:rsid w:val="006C146A"/>
    <w:rsid w:val="006C181B"/>
    <w:rsid w:val="006C252A"/>
    <w:rsid w:val="006C2711"/>
    <w:rsid w:val="006C344A"/>
    <w:rsid w:val="006C3804"/>
    <w:rsid w:val="006C3E81"/>
    <w:rsid w:val="006C43FA"/>
    <w:rsid w:val="006C4726"/>
    <w:rsid w:val="006C5695"/>
    <w:rsid w:val="006C59F3"/>
    <w:rsid w:val="006C64E5"/>
    <w:rsid w:val="006C69F1"/>
    <w:rsid w:val="006C6F1B"/>
    <w:rsid w:val="006D0DAB"/>
    <w:rsid w:val="006D1AB2"/>
    <w:rsid w:val="006D239C"/>
    <w:rsid w:val="006D25C7"/>
    <w:rsid w:val="006D31C3"/>
    <w:rsid w:val="006D408E"/>
    <w:rsid w:val="006D69F9"/>
    <w:rsid w:val="006D7219"/>
    <w:rsid w:val="006E0CC1"/>
    <w:rsid w:val="006E0CCB"/>
    <w:rsid w:val="006E159E"/>
    <w:rsid w:val="006E2A66"/>
    <w:rsid w:val="006E3403"/>
    <w:rsid w:val="006E3408"/>
    <w:rsid w:val="006E3A57"/>
    <w:rsid w:val="006E54E1"/>
    <w:rsid w:val="006E5C1E"/>
    <w:rsid w:val="006E662D"/>
    <w:rsid w:val="006E6697"/>
    <w:rsid w:val="006E72D4"/>
    <w:rsid w:val="006E73BD"/>
    <w:rsid w:val="006E7F17"/>
    <w:rsid w:val="006F0DEE"/>
    <w:rsid w:val="006F158E"/>
    <w:rsid w:val="006F1D3C"/>
    <w:rsid w:val="006F1DA9"/>
    <w:rsid w:val="006F2110"/>
    <w:rsid w:val="006F2884"/>
    <w:rsid w:val="006F2E00"/>
    <w:rsid w:val="006F38FF"/>
    <w:rsid w:val="006F4807"/>
    <w:rsid w:val="006F529E"/>
    <w:rsid w:val="006F5548"/>
    <w:rsid w:val="006F5576"/>
    <w:rsid w:val="006F65C9"/>
    <w:rsid w:val="006F73DC"/>
    <w:rsid w:val="007002D7"/>
    <w:rsid w:val="00700D3F"/>
    <w:rsid w:val="00700FC3"/>
    <w:rsid w:val="00701041"/>
    <w:rsid w:val="00702B46"/>
    <w:rsid w:val="00702D05"/>
    <w:rsid w:val="00703165"/>
    <w:rsid w:val="0070391A"/>
    <w:rsid w:val="00703C33"/>
    <w:rsid w:val="0070447D"/>
    <w:rsid w:val="00704900"/>
    <w:rsid w:val="00704BDA"/>
    <w:rsid w:val="00704DB3"/>
    <w:rsid w:val="0070533D"/>
    <w:rsid w:val="00706532"/>
    <w:rsid w:val="00710288"/>
    <w:rsid w:val="00710577"/>
    <w:rsid w:val="0071086A"/>
    <w:rsid w:val="00710A82"/>
    <w:rsid w:val="00710EED"/>
    <w:rsid w:val="00710F77"/>
    <w:rsid w:val="00710FAD"/>
    <w:rsid w:val="00711131"/>
    <w:rsid w:val="00711B33"/>
    <w:rsid w:val="00712196"/>
    <w:rsid w:val="0071257F"/>
    <w:rsid w:val="00713785"/>
    <w:rsid w:val="00713DBF"/>
    <w:rsid w:val="00713F0D"/>
    <w:rsid w:val="00715F29"/>
    <w:rsid w:val="00716909"/>
    <w:rsid w:val="00716A22"/>
    <w:rsid w:val="00720C3D"/>
    <w:rsid w:val="00721110"/>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CB1"/>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7C4"/>
    <w:rsid w:val="00737D95"/>
    <w:rsid w:val="00740A38"/>
    <w:rsid w:val="007421C4"/>
    <w:rsid w:val="007423DB"/>
    <w:rsid w:val="00742683"/>
    <w:rsid w:val="0074273F"/>
    <w:rsid w:val="00742EB0"/>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DBC"/>
    <w:rsid w:val="00751FEE"/>
    <w:rsid w:val="00752609"/>
    <w:rsid w:val="00752990"/>
    <w:rsid w:val="00752B7C"/>
    <w:rsid w:val="00753317"/>
    <w:rsid w:val="00754414"/>
    <w:rsid w:val="00754F02"/>
    <w:rsid w:val="00754FA9"/>
    <w:rsid w:val="00755668"/>
    <w:rsid w:val="0075603F"/>
    <w:rsid w:val="00756BB7"/>
    <w:rsid w:val="00756E3A"/>
    <w:rsid w:val="007605E9"/>
    <w:rsid w:val="007619AD"/>
    <w:rsid w:val="00761F36"/>
    <w:rsid w:val="00764665"/>
    <w:rsid w:val="00764778"/>
    <w:rsid w:val="00765421"/>
    <w:rsid w:val="0076546D"/>
    <w:rsid w:val="007654EE"/>
    <w:rsid w:val="00766237"/>
    <w:rsid w:val="00766479"/>
    <w:rsid w:val="00766A2B"/>
    <w:rsid w:val="007670F0"/>
    <w:rsid w:val="00770C60"/>
    <w:rsid w:val="00771D69"/>
    <w:rsid w:val="007725E4"/>
    <w:rsid w:val="007726A7"/>
    <w:rsid w:val="007726F1"/>
    <w:rsid w:val="0077302C"/>
    <w:rsid w:val="007737F7"/>
    <w:rsid w:val="007758A6"/>
    <w:rsid w:val="00775C1B"/>
    <w:rsid w:val="00775E57"/>
    <w:rsid w:val="00777D6C"/>
    <w:rsid w:val="00777FE2"/>
    <w:rsid w:val="00780611"/>
    <w:rsid w:val="007810AF"/>
    <w:rsid w:val="007832CA"/>
    <w:rsid w:val="00783CB5"/>
    <w:rsid w:val="0078472E"/>
    <w:rsid w:val="007848B7"/>
    <w:rsid w:val="007850B4"/>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C1D"/>
    <w:rsid w:val="00793E12"/>
    <w:rsid w:val="007941CF"/>
    <w:rsid w:val="007947EF"/>
    <w:rsid w:val="007958B9"/>
    <w:rsid w:val="00795B34"/>
    <w:rsid w:val="00795D15"/>
    <w:rsid w:val="00796693"/>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4A3"/>
    <w:rsid w:val="007B75FE"/>
    <w:rsid w:val="007C103D"/>
    <w:rsid w:val="007C14EE"/>
    <w:rsid w:val="007C1537"/>
    <w:rsid w:val="007C2D23"/>
    <w:rsid w:val="007C4526"/>
    <w:rsid w:val="007C52E1"/>
    <w:rsid w:val="007C53D3"/>
    <w:rsid w:val="007C5C32"/>
    <w:rsid w:val="007C5CF0"/>
    <w:rsid w:val="007C61DB"/>
    <w:rsid w:val="007C6201"/>
    <w:rsid w:val="007C7CF6"/>
    <w:rsid w:val="007D00E0"/>
    <w:rsid w:val="007D011A"/>
    <w:rsid w:val="007D089D"/>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8E0"/>
    <w:rsid w:val="007E28E3"/>
    <w:rsid w:val="007E34E3"/>
    <w:rsid w:val="007E3DB5"/>
    <w:rsid w:val="007E3ED4"/>
    <w:rsid w:val="007E3EE9"/>
    <w:rsid w:val="007E5F5F"/>
    <w:rsid w:val="007E66C3"/>
    <w:rsid w:val="007E6A08"/>
    <w:rsid w:val="007E6E66"/>
    <w:rsid w:val="007E7153"/>
    <w:rsid w:val="007E72E2"/>
    <w:rsid w:val="007E7858"/>
    <w:rsid w:val="007F0531"/>
    <w:rsid w:val="007F0B76"/>
    <w:rsid w:val="007F0DB7"/>
    <w:rsid w:val="007F1254"/>
    <w:rsid w:val="007F22A2"/>
    <w:rsid w:val="007F2CE5"/>
    <w:rsid w:val="007F43AF"/>
    <w:rsid w:val="007F50DC"/>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7033"/>
    <w:rsid w:val="00817267"/>
    <w:rsid w:val="00817678"/>
    <w:rsid w:val="008200CA"/>
    <w:rsid w:val="008216E6"/>
    <w:rsid w:val="008224AE"/>
    <w:rsid w:val="008229F5"/>
    <w:rsid w:val="00822CDE"/>
    <w:rsid w:val="00822EB2"/>
    <w:rsid w:val="008238C5"/>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709C"/>
    <w:rsid w:val="0084720C"/>
    <w:rsid w:val="00847930"/>
    <w:rsid w:val="00847C8B"/>
    <w:rsid w:val="00847DEC"/>
    <w:rsid w:val="00850FF1"/>
    <w:rsid w:val="00851F14"/>
    <w:rsid w:val="0085231D"/>
    <w:rsid w:val="008528A7"/>
    <w:rsid w:val="008529B4"/>
    <w:rsid w:val="0085352E"/>
    <w:rsid w:val="00853841"/>
    <w:rsid w:val="00853FFE"/>
    <w:rsid w:val="008547AE"/>
    <w:rsid w:val="0085498E"/>
    <w:rsid w:val="00855690"/>
    <w:rsid w:val="00855F18"/>
    <w:rsid w:val="00855F51"/>
    <w:rsid w:val="00857A1F"/>
    <w:rsid w:val="00857A71"/>
    <w:rsid w:val="00857C7F"/>
    <w:rsid w:val="008625CC"/>
    <w:rsid w:val="00862B09"/>
    <w:rsid w:val="00863426"/>
    <w:rsid w:val="008666D1"/>
    <w:rsid w:val="00870A83"/>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160F"/>
    <w:rsid w:val="00881741"/>
    <w:rsid w:val="00881C82"/>
    <w:rsid w:val="008827AD"/>
    <w:rsid w:val="00883486"/>
    <w:rsid w:val="0088385E"/>
    <w:rsid w:val="008838E2"/>
    <w:rsid w:val="00883CED"/>
    <w:rsid w:val="008863CE"/>
    <w:rsid w:val="00887C45"/>
    <w:rsid w:val="00892543"/>
    <w:rsid w:val="00892A58"/>
    <w:rsid w:val="00892CBB"/>
    <w:rsid w:val="0089376D"/>
    <w:rsid w:val="00893D09"/>
    <w:rsid w:val="00894877"/>
    <w:rsid w:val="00894906"/>
    <w:rsid w:val="00894FF3"/>
    <w:rsid w:val="00895049"/>
    <w:rsid w:val="0089580A"/>
    <w:rsid w:val="00895822"/>
    <w:rsid w:val="0089582D"/>
    <w:rsid w:val="00896CDA"/>
    <w:rsid w:val="008970C1"/>
    <w:rsid w:val="008977C3"/>
    <w:rsid w:val="00897C3C"/>
    <w:rsid w:val="008A2363"/>
    <w:rsid w:val="008A2B9A"/>
    <w:rsid w:val="008A3368"/>
    <w:rsid w:val="008A351C"/>
    <w:rsid w:val="008A4855"/>
    <w:rsid w:val="008A5152"/>
    <w:rsid w:val="008A5419"/>
    <w:rsid w:val="008A5E3E"/>
    <w:rsid w:val="008A6233"/>
    <w:rsid w:val="008A6421"/>
    <w:rsid w:val="008A6776"/>
    <w:rsid w:val="008A6BD4"/>
    <w:rsid w:val="008A6BDC"/>
    <w:rsid w:val="008B0584"/>
    <w:rsid w:val="008B0F35"/>
    <w:rsid w:val="008B11F3"/>
    <w:rsid w:val="008B1B00"/>
    <w:rsid w:val="008B22CE"/>
    <w:rsid w:val="008B3131"/>
    <w:rsid w:val="008B35A0"/>
    <w:rsid w:val="008B36A1"/>
    <w:rsid w:val="008B4333"/>
    <w:rsid w:val="008B529D"/>
    <w:rsid w:val="008B6034"/>
    <w:rsid w:val="008B7F5D"/>
    <w:rsid w:val="008C021E"/>
    <w:rsid w:val="008C05A9"/>
    <w:rsid w:val="008C0D9B"/>
    <w:rsid w:val="008C0EBD"/>
    <w:rsid w:val="008C1AA5"/>
    <w:rsid w:val="008C1B28"/>
    <w:rsid w:val="008C1B45"/>
    <w:rsid w:val="008C1CEE"/>
    <w:rsid w:val="008C27BB"/>
    <w:rsid w:val="008C3D9A"/>
    <w:rsid w:val="008C4057"/>
    <w:rsid w:val="008C45BD"/>
    <w:rsid w:val="008C49AC"/>
    <w:rsid w:val="008C57A9"/>
    <w:rsid w:val="008C6315"/>
    <w:rsid w:val="008C65BC"/>
    <w:rsid w:val="008C7CC9"/>
    <w:rsid w:val="008C7D8A"/>
    <w:rsid w:val="008D0570"/>
    <w:rsid w:val="008D0F24"/>
    <w:rsid w:val="008D169B"/>
    <w:rsid w:val="008D2462"/>
    <w:rsid w:val="008D353A"/>
    <w:rsid w:val="008D436F"/>
    <w:rsid w:val="008D4FDA"/>
    <w:rsid w:val="008D5109"/>
    <w:rsid w:val="008D5E6E"/>
    <w:rsid w:val="008D6B5B"/>
    <w:rsid w:val="008D6BE5"/>
    <w:rsid w:val="008D7410"/>
    <w:rsid w:val="008E01A1"/>
    <w:rsid w:val="008E01E5"/>
    <w:rsid w:val="008E07B3"/>
    <w:rsid w:val="008E2662"/>
    <w:rsid w:val="008E27E5"/>
    <w:rsid w:val="008E32C7"/>
    <w:rsid w:val="008E353A"/>
    <w:rsid w:val="008E3B36"/>
    <w:rsid w:val="008E3BCB"/>
    <w:rsid w:val="008E40CC"/>
    <w:rsid w:val="008E56E6"/>
    <w:rsid w:val="008E5A0F"/>
    <w:rsid w:val="008E5D59"/>
    <w:rsid w:val="008E6D6C"/>
    <w:rsid w:val="008E6EF3"/>
    <w:rsid w:val="008F00AF"/>
    <w:rsid w:val="008F035D"/>
    <w:rsid w:val="008F118B"/>
    <w:rsid w:val="008F21B4"/>
    <w:rsid w:val="008F2F6B"/>
    <w:rsid w:val="008F2F81"/>
    <w:rsid w:val="008F34E2"/>
    <w:rsid w:val="008F4131"/>
    <w:rsid w:val="008F448A"/>
    <w:rsid w:val="008F48E8"/>
    <w:rsid w:val="008F498F"/>
    <w:rsid w:val="008F4C3C"/>
    <w:rsid w:val="008F4E65"/>
    <w:rsid w:val="008F53DC"/>
    <w:rsid w:val="008F5EC8"/>
    <w:rsid w:val="008F63D5"/>
    <w:rsid w:val="008F67B0"/>
    <w:rsid w:val="008F7A87"/>
    <w:rsid w:val="008F7F50"/>
    <w:rsid w:val="009008D9"/>
    <w:rsid w:val="00900923"/>
    <w:rsid w:val="00900932"/>
    <w:rsid w:val="00901A00"/>
    <w:rsid w:val="009033A2"/>
    <w:rsid w:val="009033BF"/>
    <w:rsid w:val="009051EF"/>
    <w:rsid w:val="00906E43"/>
    <w:rsid w:val="00910207"/>
    <w:rsid w:val="009109BC"/>
    <w:rsid w:val="009112E8"/>
    <w:rsid w:val="00911A11"/>
    <w:rsid w:val="00911ECC"/>
    <w:rsid w:val="00912326"/>
    <w:rsid w:val="0091369A"/>
    <w:rsid w:val="00913BC7"/>
    <w:rsid w:val="009145CC"/>
    <w:rsid w:val="00915129"/>
    <w:rsid w:val="0091598F"/>
    <w:rsid w:val="00915CA1"/>
    <w:rsid w:val="00916ED9"/>
    <w:rsid w:val="0091764F"/>
    <w:rsid w:val="00920014"/>
    <w:rsid w:val="0092144F"/>
    <w:rsid w:val="00921BC0"/>
    <w:rsid w:val="00921DE6"/>
    <w:rsid w:val="00922704"/>
    <w:rsid w:val="00923D36"/>
    <w:rsid w:val="00924145"/>
    <w:rsid w:val="00925E77"/>
    <w:rsid w:val="0092635A"/>
    <w:rsid w:val="009271B9"/>
    <w:rsid w:val="0093032D"/>
    <w:rsid w:val="0093035B"/>
    <w:rsid w:val="0093061F"/>
    <w:rsid w:val="00930A38"/>
    <w:rsid w:val="009317C3"/>
    <w:rsid w:val="009332EF"/>
    <w:rsid w:val="00933A2D"/>
    <w:rsid w:val="00933C27"/>
    <w:rsid w:val="00934920"/>
    <w:rsid w:val="009349A5"/>
    <w:rsid w:val="009350AF"/>
    <w:rsid w:val="00935661"/>
    <w:rsid w:val="00935E4C"/>
    <w:rsid w:val="00936046"/>
    <w:rsid w:val="009361D6"/>
    <w:rsid w:val="00936502"/>
    <w:rsid w:val="00936A27"/>
    <w:rsid w:val="00937D62"/>
    <w:rsid w:val="009414CE"/>
    <w:rsid w:val="00942029"/>
    <w:rsid w:val="009427EC"/>
    <w:rsid w:val="00942F29"/>
    <w:rsid w:val="009435E6"/>
    <w:rsid w:val="00944791"/>
    <w:rsid w:val="00950D30"/>
    <w:rsid w:val="0095234C"/>
    <w:rsid w:val="00953878"/>
    <w:rsid w:val="00953A7B"/>
    <w:rsid w:val="00956143"/>
    <w:rsid w:val="00956922"/>
    <w:rsid w:val="00956ED3"/>
    <w:rsid w:val="009572C4"/>
    <w:rsid w:val="009600E0"/>
    <w:rsid w:val="00960510"/>
    <w:rsid w:val="00960ADF"/>
    <w:rsid w:val="0096101D"/>
    <w:rsid w:val="009621D7"/>
    <w:rsid w:val="0096284C"/>
    <w:rsid w:val="00963662"/>
    <w:rsid w:val="00963A4D"/>
    <w:rsid w:val="00963F3B"/>
    <w:rsid w:val="00964502"/>
    <w:rsid w:val="00964817"/>
    <w:rsid w:val="00964A9A"/>
    <w:rsid w:val="009651F7"/>
    <w:rsid w:val="009660DF"/>
    <w:rsid w:val="00966238"/>
    <w:rsid w:val="009665BE"/>
    <w:rsid w:val="00970CB3"/>
    <w:rsid w:val="00970F79"/>
    <w:rsid w:val="0097123A"/>
    <w:rsid w:val="00971280"/>
    <w:rsid w:val="00974025"/>
    <w:rsid w:val="00974092"/>
    <w:rsid w:val="009742C0"/>
    <w:rsid w:val="00976057"/>
    <w:rsid w:val="00977056"/>
    <w:rsid w:val="00977FD7"/>
    <w:rsid w:val="009816BB"/>
    <w:rsid w:val="00981B6D"/>
    <w:rsid w:val="009824C3"/>
    <w:rsid w:val="009831C4"/>
    <w:rsid w:val="009845C3"/>
    <w:rsid w:val="009848B8"/>
    <w:rsid w:val="00985FFE"/>
    <w:rsid w:val="009865DF"/>
    <w:rsid w:val="00986C52"/>
    <w:rsid w:val="00987DF6"/>
    <w:rsid w:val="0099056B"/>
    <w:rsid w:val="00991450"/>
    <w:rsid w:val="00992728"/>
    <w:rsid w:val="009928DF"/>
    <w:rsid w:val="00993D71"/>
    <w:rsid w:val="00994B39"/>
    <w:rsid w:val="0099606A"/>
    <w:rsid w:val="009961C4"/>
    <w:rsid w:val="009967F4"/>
    <w:rsid w:val="00996A33"/>
    <w:rsid w:val="00997E8B"/>
    <w:rsid w:val="009A0322"/>
    <w:rsid w:val="009A08C9"/>
    <w:rsid w:val="009A13EE"/>
    <w:rsid w:val="009A23AE"/>
    <w:rsid w:val="009A277F"/>
    <w:rsid w:val="009A2BCA"/>
    <w:rsid w:val="009A3404"/>
    <w:rsid w:val="009A351F"/>
    <w:rsid w:val="009A5201"/>
    <w:rsid w:val="009A5716"/>
    <w:rsid w:val="009A6EA0"/>
    <w:rsid w:val="009A70B3"/>
    <w:rsid w:val="009A780E"/>
    <w:rsid w:val="009A78F4"/>
    <w:rsid w:val="009B097E"/>
    <w:rsid w:val="009B1168"/>
    <w:rsid w:val="009B16F2"/>
    <w:rsid w:val="009B1A96"/>
    <w:rsid w:val="009B348C"/>
    <w:rsid w:val="009B36B5"/>
    <w:rsid w:val="009B384B"/>
    <w:rsid w:val="009B3B4E"/>
    <w:rsid w:val="009B3CB4"/>
    <w:rsid w:val="009B4262"/>
    <w:rsid w:val="009B43B6"/>
    <w:rsid w:val="009B43EC"/>
    <w:rsid w:val="009B6091"/>
    <w:rsid w:val="009B65D0"/>
    <w:rsid w:val="009B6AAF"/>
    <w:rsid w:val="009B710A"/>
    <w:rsid w:val="009B7D9A"/>
    <w:rsid w:val="009C0082"/>
    <w:rsid w:val="009C13D4"/>
    <w:rsid w:val="009C2052"/>
    <w:rsid w:val="009C23C5"/>
    <w:rsid w:val="009C2445"/>
    <w:rsid w:val="009C313C"/>
    <w:rsid w:val="009C3492"/>
    <w:rsid w:val="009C3558"/>
    <w:rsid w:val="009C4A88"/>
    <w:rsid w:val="009C5320"/>
    <w:rsid w:val="009C5C1F"/>
    <w:rsid w:val="009C77EC"/>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73"/>
    <w:rsid w:val="009E6753"/>
    <w:rsid w:val="009E7474"/>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513"/>
    <w:rsid w:val="00A16C22"/>
    <w:rsid w:val="00A17B89"/>
    <w:rsid w:val="00A20760"/>
    <w:rsid w:val="00A215E8"/>
    <w:rsid w:val="00A217FC"/>
    <w:rsid w:val="00A22A97"/>
    <w:rsid w:val="00A235F9"/>
    <w:rsid w:val="00A24669"/>
    <w:rsid w:val="00A2482D"/>
    <w:rsid w:val="00A24C79"/>
    <w:rsid w:val="00A24F4F"/>
    <w:rsid w:val="00A2588A"/>
    <w:rsid w:val="00A25B41"/>
    <w:rsid w:val="00A26164"/>
    <w:rsid w:val="00A2629A"/>
    <w:rsid w:val="00A2647A"/>
    <w:rsid w:val="00A314C4"/>
    <w:rsid w:val="00A31D94"/>
    <w:rsid w:val="00A32DA0"/>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605FB"/>
    <w:rsid w:val="00A61049"/>
    <w:rsid w:val="00A62109"/>
    <w:rsid w:val="00A62CBF"/>
    <w:rsid w:val="00A63864"/>
    <w:rsid w:val="00A6492D"/>
    <w:rsid w:val="00A65196"/>
    <w:rsid w:val="00A651D8"/>
    <w:rsid w:val="00A65EAF"/>
    <w:rsid w:val="00A66092"/>
    <w:rsid w:val="00A662FB"/>
    <w:rsid w:val="00A66377"/>
    <w:rsid w:val="00A66594"/>
    <w:rsid w:val="00A672CF"/>
    <w:rsid w:val="00A6731C"/>
    <w:rsid w:val="00A7085E"/>
    <w:rsid w:val="00A717CE"/>
    <w:rsid w:val="00A7213C"/>
    <w:rsid w:val="00A724D4"/>
    <w:rsid w:val="00A72736"/>
    <w:rsid w:val="00A729EE"/>
    <w:rsid w:val="00A72D75"/>
    <w:rsid w:val="00A747D9"/>
    <w:rsid w:val="00A75AF6"/>
    <w:rsid w:val="00A76EE2"/>
    <w:rsid w:val="00A77593"/>
    <w:rsid w:val="00A77C0A"/>
    <w:rsid w:val="00A80CEE"/>
    <w:rsid w:val="00A8150E"/>
    <w:rsid w:val="00A81A25"/>
    <w:rsid w:val="00A81AAF"/>
    <w:rsid w:val="00A81E22"/>
    <w:rsid w:val="00A81F40"/>
    <w:rsid w:val="00A8280A"/>
    <w:rsid w:val="00A8282A"/>
    <w:rsid w:val="00A829FA"/>
    <w:rsid w:val="00A83359"/>
    <w:rsid w:val="00A8586E"/>
    <w:rsid w:val="00A85AD9"/>
    <w:rsid w:val="00A85D91"/>
    <w:rsid w:val="00A860B5"/>
    <w:rsid w:val="00A86C4D"/>
    <w:rsid w:val="00A874C5"/>
    <w:rsid w:val="00A90569"/>
    <w:rsid w:val="00A9099E"/>
    <w:rsid w:val="00A90D5B"/>
    <w:rsid w:val="00A92364"/>
    <w:rsid w:val="00A923E1"/>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202C"/>
    <w:rsid w:val="00AA2AA6"/>
    <w:rsid w:val="00AA3724"/>
    <w:rsid w:val="00AA3E68"/>
    <w:rsid w:val="00AA62E6"/>
    <w:rsid w:val="00AA674B"/>
    <w:rsid w:val="00AA7CE3"/>
    <w:rsid w:val="00AA7F08"/>
    <w:rsid w:val="00AB0900"/>
    <w:rsid w:val="00AB1016"/>
    <w:rsid w:val="00AB1DDB"/>
    <w:rsid w:val="00AB333F"/>
    <w:rsid w:val="00AB43C0"/>
    <w:rsid w:val="00AB44C2"/>
    <w:rsid w:val="00AB552C"/>
    <w:rsid w:val="00AB5591"/>
    <w:rsid w:val="00AB564D"/>
    <w:rsid w:val="00AB6C08"/>
    <w:rsid w:val="00AB6EC1"/>
    <w:rsid w:val="00AB7694"/>
    <w:rsid w:val="00AB79C3"/>
    <w:rsid w:val="00AB7D9B"/>
    <w:rsid w:val="00AB7F44"/>
    <w:rsid w:val="00AC03D4"/>
    <w:rsid w:val="00AC0CA0"/>
    <w:rsid w:val="00AC1EE2"/>
    <w:rsid w:val="00AC244D"/>
    <w:rsid w:val="00AC33AE"/>
    <w:rsid w:val="00AC33B7"/>
    <w:rsid w:val="00AC36CD"/>
    <w:rsid w:val="00AC3922"/>
    <w:rsid w:val="00AC3FD5"/>
    <w:rsid w:val="00AC4048"/>
    <w:rsid w:val="00AC588E"/>
    <w:rsid w:val="00AC6016"/>
    <w:rsid w:val="00AC6756"/>
    <w:rsid w:val="00AC72B2"/>
    <w:rsid w:val="00AC7788"/>
    <w:rsid w:val="00AD0141"/>
    <w:rsid w:val="00AD01A3"/>
    <w:rsid w:val="00AD1D7A"/>
    <w:rsid w:val="00AD2FE8"/>
    <w:rsid w:val="00AD3782"/>
    <w:rsid w:val="00AD3819"/>
    <w:rsid w:val="00AD39D7"/>
    <w:rsid w:val="00AD4F21"/>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2215"/>
    <w:rsid w:val="00AF344A"/>
    <w:rsid w:val="00AF3579"/>
    <w:rsid w:val="00AF4991"/>
    <w:rsid w:val="00AF4FB6"/>
    <w:rsid w:val="00AF57D6"/>
    <w:rsid w:val="00AF5B11"/>
    <w:rsid w:val="00AF5DAA"/>
    <w:rsid w:val="00B01301"/>
    <w:rsid w:val="00B01398"/>
    <w:rsid w:val="00B01914"/>
    <w:rsid w:val="00B029D8"/>
    <w:rsid w:val="00B02AE0"/>
    <w:rsid w:val="00B02FFE"/>
    <w:rsid w:val="00B03C3F"/>
    <w:rsid w:val="00B04A98"/>
    <w:rsid w:val="00B04ED1"/>
    <w:rsid w:val="00B06005"/>
    <w:rsid w:val="00B061BA"/>
    <w:rsid w:val="00B063D8"/>
    <w:rsid w:val="00B0658C"/>
    <w:rsid w:val="00B07493"/>
    <w:rsid w:val="00B07565"/>
    <w:rsid w:val="00B100C4"/>
    <w:rsid w:val="00B10A3C"/>
    <w:rsid w:val="00B10B65"/>
    <w:rsid w:val="00B13ADB"/>
    <w:rsid w:val="00B1596D"/>
    <w:rsid w:val="00B1640F"/>
    <w:rsid w:val="00B167D7"/>
    <w:rsid w:val="00B169B1"/>
    <w:rsid w:val="00B16AF2"/>
    <w:rsid w:val="00B16EEF"/>
    <w:rsid w:val="00B1716A"/>
    <w:rsid w:val="00B17714"/>
    <w:rsid w:val="00B17D5B"/>
    <w:rsid w:val="00B22177"/>
    <w:rsid w:val="00B224D9"/>
    <w:rsid w:val="00B224E0"/>
    <w:rsid w:val="00B22F46"/>
    <w:rsid w:val="00B231DB"/>
    <w:rsid w:val="00B23369"/>
    <w:rsid w:val="00B23B33"/>
    <w:rsid w:val="00B23E17"/>
    <w:rsid w:val="00B24051"/>
    <w:rsid w:val="00B24D2B"/>
    <w:rsid w:val="00B256B8"/>
    <w:rsid w:val="00B25D5C"/>
    <w:rsid w:val="00B264D8"/>
    <w:rsid w:val="00B26559"/>
    <w:rsid w:val="00B279BA"/>
    <w:rsid w:val="00B30FE6"/>
    <w:rsid w:val="00B31897"/>
    <w:rsid w:val="00B31970"/>
    <w:rsid w:val="00B3264E"/>
    <w:rsid w:val="00B32B8D"/>
    <w:rsid w:val="00B33D7B"/>
    <w:rsid w:val="00B33DBE"/>
    <w:rsid w:val="00B34711"/>
    <w:rsid w:val="00B34E24"/>
    <w:rsid w:val="00B351BF"/>
    <w:rsid w:val="00B3683C"/>
    <w:rsid w:val="00B36ABA"/>
    <w:rsid w:val="00B37330"/>
    <w:rsid w:val="00B37649"/>
    <w:rsid w:val="00B37662"/>
    <w:rsid w:val="00B377DD"/>
    <w:rsid w:val="00B37F54"/>
    <w:rsid w:val="00B4094F"/>
    <w:rsid w:val="00B41970"/>
    <w:rsid w:val="00B41B72"/>
    <w:rsid w:val="00B4257B"/>
    <w:rsid w:val="00B4280C"/>
    <w:rsid w:val="00B43516"/>
    <w:rsid w:val="00B43EC2"/>
    <w:rsid w:val="00B444DF"/>
    <w:rsid w:val="00B45794"/>
    <w:rsid w:val="00B458DE"/>
    <w:rsid w:val="00B46D69"/>
    <w:rsid w:val="00B470EF"/>
    <w:rsid w:val="00B47509"/>
    <w:rsid w:val="00B50A30"/>
    <w:rsid w:val="00B52FE7"/>
    <w:rsid w:val="00B52FFE"/>
    <w:rsid w:val="00B53D1D"/>
    <w:rsid w:val="00B54242"/>
    <w:rsid w:val="00B55195"/>
    <w:rsid w:val="00B55383"/>
    <w:rsid w:val="00B553BD"/>
    <w:rsid w:val="00B55640"/>
    <w:rsid w:val="00B563E4"/>
    <w:rsid w:val="00B5788D"/>
    <w:rsid w:val="00B60013"/>
    <w:rsid w:val="00B6005B"/>
    <w:rsid w:val="00B60608"/>
    <w:rsid w:val="00B606BA"/>
    <w:rsid w:val="00B60A05"/>
    <w:rsid w:val="00B60BB8"/>
    <w:rsid w:val="00B60FAE"/>
    <w:rsid w:val="00B61FC0"/>
    <w:rsid w:val="00B6280C"/>
    <w:rsid w:val="00B62B5B"/>
    <w:rsid w:val="00B63FC6"/>
    <w:rsid w:val="00B6449F"/>
    <w:rsid w:val="00B64DC6"/>
    <w:rsid w:val="00B65F77"/>
    <w:rsid w:val="00B660FB"/>
    <w:rsid w:val="00B663F5"/>
    <w:rsid w:val="00B666BC"/>
    <w:rsid w:val="00B7016C"/>
    <w:rsid w:val="00B708CE"/>
    <w:rsid w:val="00B70903"/>
    <w:rsid w:val="00B7167B"/>
    <w:rsid w:val="00B72507"/>
    <w:rsid w:val="00B728F8"/>
    <w:rsid w:val="00B72EDE"/>
    <w:rsid w:val="00B73EEC"/>
    <w:rsid w:val="00B74E7B"/>
    <w:rsid w:val="00B7516D"/>
    <w:rsid w:val="00B7527A"/>
    <w:rsid w:val="00B7664D"/>
    <w:rsid w:val="00B76AA8"/>
    <w:rsid w:val="00B77519"/>
    <w:rsid w:val="00B777FC"/>
    <w:rsid w:val="00B804C2"/>
    <w:rsid w:val="00B814EE"/>
    <w:rsid w:val="00B82295"/>
    <w:rsid w:val="00B82750"/>
    <w:rsid w:val="00B82FA8"/>
    <w:rsid w:val="00B83694"/>
    <w:rsid w:val="00B83EAB"/>
    <w:rsid w:val="00B83FF6"/>
    <w:rsid w:val="00B84179"/>
    <w:rsid w:val="00B84388"/>
    <w:rsid w:val="00B845D3"/>
    <w:rsid w:val="00B879F1"/>
    <w:rsid w:val="00B9015F"/>
    <w:rsid w:val="00B9105D"/>
    <w:rsid w:val="00B9129A"/>
    <w:rsid w:val="00B91C0F"/>
    <w:rsid w:val="00B91DDC"/>
    <w:rsid w:val="00B925D4"/>
    <w:rsid w:val="00B929CC"/>
    <w:rsid w:val="00B93746"/>
    <w:rsid w:val="00B93C88"/>
    <w:rsid w:val="00B94204"/>
    <w:rsid w:val="00B9429D"/>
    <w:rsid w:val="00B9503B"/>
    <w:rsid w:val="00B958D8"/>
    <w:rsid w:val="00B95E0B"/>
    <w:rsid w:val="00B973B5"/>
    <w:rsid w:val="00B97422"/>
    <w:rsid w:val="00BA105E"/>
    <w:rsid w:val="00BA16C8"/>
    <w:rsid w:val="00BA16F6"/>
    <w:rsid w:val="00BA22AA"/>
    <w:rsid w:val="00BA27FC"/>
    <w:rsid w:val="00BA3D64"/>
    <w:rsid w:val="00BA4081"/>
    <w:rsid w:val="00BA4225"/>
    <w:rsid w:val="00BA559B"/>
    <w:rsid w:val="00BA55DD"/>
    <w:rsid w:val="00BA79DE"/>
    <w:rsid w:val="00BA7DCA"/>
    <w:rsid w:val="00BB0802"/>
    <w:rsid w:val="00BB08CD"/>
    <w:rsid w:val="00BB0A30"/>
    <w:rsid w:val="00BB1157"/>
    <w:rsid w:val="00BB2161"/>
    <w:rsid w:val="00BB2554"/>
    <w:rsid w:val="00BB2557"/>
    <w:rsid w:val="00BB36C3"/>
    <w:rsid w:val="00BB3B49"/>
    <w:rsid w:val="00BB442E"/>
    <w:rsid w:val="00BB50F1"/>
    <w:rsid w:val="00BB545F"/>
    <w:rsid w:val="00BB70E7"/>
    <w:rsid w:val="00BB7CEF"/>
    <w:rsid w:val="00BB7F9D"/>
    <w:rsid w:val="00BC059F"/>
    <w:rsid w:val="00BC1714"/>
    <w:rsid w:val="00BC1C4B"/>
    <w:rsid w:val="00BC218D"/>
    <w:rsid w:val="00BC2290"/>
    <w:rsid w:val="00BC246D"/>
    <w:rsid w:val="00BC248B"/>
    <w:rsid w:val="00BC38B3"/>
    <w:rsid w:val="00BC3982"/>
    <w:rsid w:val="00BC3A99"/>
    <w:rsid w:val="00BC4C1F"/>
    <w:rsid w:val="00BC626B"/>
    <w:rsid w:val="00BC65F1"/>
    <w:rsid w:val="00BC6942"/>
    <w:rsid w:val="00BC763C"/>
    <w:rsid w:val="00BC7B0E"/>
    <w:rsid w:val="00BD10F6"/>
    <w:rsid w:val="00BD1FC7"/>
    <w:rsid w:val="00BD2087"/>
    <w:rsid w:val="00BD2272"/>
    <w:rsid w:val="00BD2345"/>
    <w:rsid w:val="00BD293D"/>
    <w:rsid w:val="00BD3AF3"/>
    <w:rsid w:val="00BD3B8E"/>
    <w:rsid w:val="00BD5790"/>
    <w:rsid w:val="00BD59BE"/>
    <w:rsid w:val="00BD5ECA"/>
    <w:rsid w:val="00BD62F6"/>
    <w:rsid w:val="00BD7070"/>
    <w:rsid w:val="00BD7127"/>
    <w:rsid w:val="00BD7480"/>
    <w:rsid w:val="00BD778A"/>
    <w:rsid w:val="00BE04C7"/>
    <w:rsid w:val="00BE0779"/>
    <w:rsid w:val="00BE1AFD"/>
    <w:rsid w:val="00BE277C"/>
    <w:rsid w:val="00BE38EA"/>
    <w:rsid w:val="00BE56DC"/>
    <w:rsid w:val="00BE6F51"/>
    <w:rsid w:val="00BE70CC"/>
    <w:rsid w:val="00BE73AA"/>
    <w:rsid w:val="00BE7F5C"/>
    <w:rsid w:val="00BF045F"/>
    <w:rsid w:val="00BF18C7"/>
    <w:rsid w:val="00BF2A5A"/>
    <w:rsid w:val="00BF3052"/>
    <w:rsid w:val="00BF3DD1"/>
    <w:rsid w:val="00BF5534"/>
    <w:rsid w:val="00BF6B8A"/>
    <w:rsid w:val="00BF7F4B"/>
    <w:rsid w:val="00C0008A"/>
    <w:rsid w:val="00C00352"/>
    <w:rsid w:val="00C02611"/>
    <w:rsid w:val="00C02D64"/>
    <w:rsid w:val="00C03D11"/>
    <w:rsid w:val="00C0443F"/>
    <w:rsid w:val="00C04B37"/>
    <w:rsid w:val="00C05247"/>
    <w:rsid w:val="00C058F0"/>
    <w:rsid w:val="00C059A8"/>
    <w:rsid w:val="00C05B24"/>
    <w:rsid w:val="00C06DF4"/>
    <w:rsid w:val="00C07A1B"/>
    <w:rsid w:val="00C07CAC"/>
    <w:rsid w:val="00C10BB2"/>
    <w:rsid w:val="00C11EA4"/>
    <w:rsid w:val="00C122E1"/>
    <w:rsid w:val="00C127B9"/>
    <w:rsid w:val="00C127DA"/>
    <w:rsid w:val="00C1391C"/>
    <w:rsid w:val="00C13B9C"/>
    <w:rsid w:val="00C16E1A"/>
    <w:rsid w:val="00C17643"/>
    <w:rsid w:val="00C202E9"/>
    <w:rsid w:val="00C204A9"/>
    <w:rsid w:val="00C2080B"/>
    <w:rsid w:val="00C20901"/>
    <w:rsid w:val="00C2151F"/>
    <w:rsid w:val="00C23F5B"/>
    <w:rsid w:val="00C246EE"/>
    <w:rsid w:val="00C24C80"/>
    <w:rsid w:val="00C25A08"/>
    <w:rsid w:val="00C305F1"/>
    <w:rsid w:val="00C30DCD"/>
    <w:rsid w:val="00C31680"/>
    <w:rsid w:val="00C327C6"/>
    <w:rsid w:val="00C32C20"/>
    <w:rsid w:val="00C32FE0"/>
    <w:rsid w:val="00C33EA2"/>
    <w:rsid w:val="00C3471C"/>
    <w:rsid w:val="00C34C17"/>
    <w:rsid w:val="00C358D9"/>
    <w:rsid w:val="00C35942"/>
    <w:rsid w:val="00C35AC5"/>
    <w:rsid w:val="00C365A5"/>
    <w:rsid w:val="00C36E28"/>
    <w:rsid w:val="00C379A7"/>
    <w:rsid w:val="00C401EC"/>
    <w:rsid w:val="00C418EF"/>
    <w:rsid w:val="00C41D95"/>
    <w:rsid w:val="00C41DB0"/>
    <w:rsid w:val="00C41DB4"/>
    <w:rsid w:val="00C4283F"/>
    <w:rsid w:val="00C43D1B"/>
    <w:rsid w:val="00C45A95"/>
    <w:rsid w:val="00C46194"/>
    <w:rsid w:val="00C46D24"/>
    <w:rsid w:val="00C476F3"/>
    <w:rsid w:val="00C477DC"/>
    <w:rsid w:val="00C50ED7"/>
    <w:rsid w:val="00C51773"/>
    <w:rsid w:val="00C51D95"/>
    <w:rsid w:val="00C520C5"/>
    <w:rsid w:val="00C525C7"/>
    <w:rsid w:val="00C52639"/>
    <w:rsid w:val="00C52E23"/>
    <w:rsid w:val="00C545D2"/>
    <w:rsid w:val="00C54B26"/>
    <w:rsid w:val="00C55CAF"/>
    <w:rsid w:val="00C5620A"/>
    <w:rsid w:val="00C56455"/>
    <w:rsid w:val="00C57060"/>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D98"/>
    <w:rsid w:val="00C70619"/>
    <w:rsid w:val="00C70A4A"/>
    <w:rsid w:val="00C70DF0"/>
    <w:rsid w:val="00C70FAD"/>
    <w:rsid w:val="00C7131E"/>
    <w:rsid w:val="00C7159A"/>
    <w:rsid w:val="00C7428F"/>
    <w:rsid w:val="00C74791"/>
    <w:rsid w:val="00C74A5F"/>
    <w:rsid w:val="00C75874"/>
    <w:rsid w:val="00C771C2"/>
    <w:rsid w:val="00C7749E"/>
    <w:rsid w:val="00C779E5"/>
    <w:rsid w:val="00C80B13"/>
    <w:rsid w:val="00C813EF"/>
    <w:rsid w:val="00C81AF6"/>
    <w:rsid w:val="00C81CA1"/>
    <w:rsid w:val="00C82413"/>
    <w:rsid w:val="00C82447"/>
    <w:rsid w:val="00C8299C"/>
    <w:rsid w:val="00C83033"/>
    <w:rsid w:val="00C836DF"/>
    <w:rsid w:val="00C83C22"/>
    <w:rsid w:val="00C83F91"/>
    <w:rsid w:val="00C844F7"/>
    <w:rsid w:val="00C85254"/>
    <w:rsid w:val="00C858D0"/>
    <w:rsid w:val="00C85F84"/>
    <w:rsid w:val="00C862D2"/>
    <w:rsid w:val="00C87160"/>
    <w:rsid w:val="00C8740E"/>
    <w:rsid w:val="00C877A0"/>
    <w:rsid w:val="00C912E2"/>
    <w:rsid w:val="00C918DD"/>
    <w:rsid w:val="00C91DB5"/>
    <w:rsid w:val="00C938DE"/>
    <w:rsid w:val="00C94BF2"/>
    <w:rsid w:val="00C9533C"/>
    <w:rsid w:val="00C964C9"/>
    <w:rsid w:val="00C9779D"/>
    <w:rsid w:val="00CA016D"/>
    <w:rsid w:val="00CA0ABE"/>
    <w:rsid w:val="00CA1A4B"/>
    <w:rsid w:val="00CA2C40"/>
    <w:rsid w:val="00CA2C91"/>
    <w:rsid w:val="00CA2CDD"/>
    <w:rsid w:val="00CA2EC3"/>
    <w:rsid w:val="00CA39C1"/>
    <w:rsid w:val="00CA3CF7"/>
    <w:rsid w:val="00CA48BF"/>
    <w:rsid w:val="00CA4ECB"/>
    <w:rsid w:val="00CA599D"/>
    <w:rsid w:val="00CA5F1E"/>
    <w:rsid w:val="00CA73EE"/>
    <w:rsid w:val="00CA75DC"/>
    <w:rsid w:val="00CA7927"/>
    <w:rsid w:val="00CA7A66"/>
    <w:rsid w:val="00CA7B37"/>
    <w:rsid w:val="00CB0608"/>
    <w:rsid w:val="00CB0A38"/>
    <w:rsid w:val="00CB0E08"/>
    <w:rsid w:val="00CB1359"/>
    <w:rsid w:val="00CB146D"/>
    <w:rsid w:val="00CB2685"/>
    <w:rsid w:val="00CB311F"/>
    <w:rsid w:val="00CB342F"/>
    <w:rsid w:val="00CB5115"/>
    <w:rsid w:val="00CB5177"/>
    <w:rsid w:val="00CB6710"/>
    <w:rsid w:val="00CB702A"/>
    <w:rsid w:val="00CB7D59"/>
    <w:rsid w:val="00CB7E88"/>
    <w:rsid w:val="00CC02EE"/>
    <w:rsid w:val="00CC1754"/>
    <w:rsid w:val="00CC1B2D"/>
    <w:rsid w:val="00CC1F35"/>
    <w:rsid w:val="00CC2159"/>
    <w:rsid w:val="00CC253B"/>
    <w:rsid w:val="00CC268C"/>
    <w:rsid w:val="00CC2994"/>
    <w:rsid w:val="00CC3588"/>
    <w:rsid w:val="00CC3FCE"/>
    <w:rsid w:val="00CC4182"/>
    <w:rsid w:val="00CC4611"/>
    <w:rsid w:val="00CC4EBE"/>
    <w:rsid w:val="00CC5D27"/>
    <w:rsid w:val="00CC646C"/>
    <w:rsid w:val="00CC693F"/>
    <w:rsid w:val="00CC6E0B"/>
    <w:rsid w:val="00CC7E17"/>
    <w:rsid w:val="00CD036C"/>
    <w:rsid w:val="00CD117B"/>
    <w:rsid w:val="00CD11E1"/>
    <w:rsid w:val="00CD1A6C"/>
    <w:rsid w:val="00CD368F"/>
    <w:rsid w:val="00CD406D"/>
    <w:rsid w:val="00CD44DE"/>
    <w:rsid w:val="00CD4771"/>
    <w:rsid w:val="00CD52E7"/>
    <w:rsid w:val="00CD55E9"/>
    <w:rsid w:val="00CD5D6C"/>
    <w:rsid w:val="00CD69B8"/>
    <w:rsid w:val="00CD6D76"/>
    <w:rsid w:val="00CE05F0"/>
    <w:rsid w:val="00CE085D"/>
    <w:rsid w:val="00CE0A06"/>
    <w:rsid w:val="00CE0FDE"/>
    <w:rsid w:val="00CE1B85"/>
    <w:rsid w:val="00CE3FBF"/>
    <w:rsid w:val="00CE5F3A"/>
    <w:rsid w:val="00CE66ED"/>
    <w:rsid w:val="00CE6C39"/>
    <w:rsid w:val="00CE72B9"/>
    <w:rsid w:val="00CE752E"/>
    <w:rsid w:val="00CF0CC0"/>
    <w:rsid w:val="00CF1715"/>
    <w:rsid w:val="00CF2558"/>
    <w:rsid w:val="00CF28A3"/>
    <w:rsid w:val="00CF2DA8"/>
    <w:rsid w:val="00CF4BD6"/>
    <w:rsid w:val="00CF4CB5"/>
    <w:rsid w:val="00CF681C"/>
    <w:rsid w:val="00CF692C"/>
    <w:rsid w:val="00CF7DD7"/>
    <w:rsid w:val="00D0141B"/>
    <w:rsid w:val="00D01453"/>
    <w:rsid w:val="00D017E5"/>
    <w:rsid w:val="00D027FD"/>
    <w:rsid w:val="00D03014"/>
    <w:rsid w:val="00D03243"/>
    <w:rsid w:val="00D03267"/>
    <w:rsid w:val="00D0477B"/>
    <w:rsid w:val="00D04A14"/>
    <w:rsid w:val="00D04D7A"/>
    <w:rsid w:val="00D05509"/>
    <w:rsid w:val="00D05592"/>
    <w:rsid w:val="00D05A4D"/>
    <w:rsid w:val="00D05EAC"/>
    <w:rsid w:val="00D06169"/>
    <w:rsid w:val="00D064E2"/>
    <w:rsid w:val="00D06FAD"/>
    <w:rsid w:val="00D072DA"/>
    <w:rsid w:val="00D07736"/>
    <w:rsid w:val="00D10A0C"/>
    <w:rsid w:val="00D10E06"/>
    <w:rsid w:val="00D11012"/>
    <w:rsid w:val="00D11353"/>
    <w:rsid w:val="00D114B5"/>
    <w:rsid w:val="00D11D18"/>
    <w:rsid w:val="00D11E2A"/>
    <w:rsid w:val="00D120F3"/>
    <w:rsid w:val="00D1385F"/>
    <w:rsid w:val="00D13906"/>
    <w:rsid w:val="00D13F51"/>
    <w:rsid w:val="00D154C1"/>
    <w:rsid w:val="00D161E1"/>
    <w:rsid w:val="00D176E9"/>
    <w:rsid w:val="00D17D81"/>
    <w:rsid w:val="00D17D95"/>
    <w:rsid w:val="00D218A0"/>
    <w:rsid w:val="00D231ED"/>
    <w:rsid w:val="00D23C52"/>
    <w:rsid w:val="00D26A8F"/>
    <w:rsid w:val="00D26E94"/>
    <w:rsid w:val="00D27340"/>
    <w:rsid w:val="00D302B5"/>
    <w:rsid w:val="00D3085D"/>
    <w:rsid w:val="00D31AEA"/>
    <w:rsid w:val="00D328AB"/>
    <w:rsid w:val="00D34AF5"/>
    <w:rsid w:val="00D35B4A"/>
    <w:rsid w:val="00D35ECD"/>
    <w:rsid w:val="00D35EF1"/>
    <w:rsid w:val="00D36495"/>
    <w:rsid w:val="00D36ABD"/>
    <w:rsid w:val="00D406AD"/>
    <w:rsid w:val="00D41A63"/>
    <w:rsid w:val="00D41FE7"/>
    <w:rsid w:val="00D43096"/>
    <w:rsid w:val="00D4454A"/>
    <w:rsid w:val="00D461CD"/>
    <w:rsid w:val="00D46F0A"/>
    <w:rsid w:val="00D472EA"/>
    <w:rsid w:val="00D50995"/>
    <w:rsid w:val="00D51743"/>
    <w:rsid w:val="00D51DBD"/>
    <w:rsid w:val="00D52300"/>
    <w:rsid w:val="00D53443"/>
    <w:rsid w:val="00D53DED"/>
    <w:rsid w:val="00D54453"/>
    <w:rsid w:val="00D5549A"/>
    <w:rsid w:val="00D55C6C"/>
    <w:rsid w:val="00D577C6"/>
    <w:rsid w:val="00D61673"/>
    <w:rsid w:val="00D628A0"/>
    <w:rsid w:val="00D63556"/>
    <w:rsid w:val="00D63FD8"/>
    <w:rsid w:val="00D6487E"/>
    <w:rsid w:val="00D651E9"/>
    <w:rsid w:val="00D6539B"/>
    <w:rsid w:val="00D65443"/>
    <w:rsid w:val="00D660DF"/>
    <w:rsid w:val="00D665E5"/>
    <w:rsid w:val="00D666A6"/>
    <w:rsid w:val="00D6782A"/>
    <w:rsid w:val="00D67A6B"/>
    <w:rsid w:val="00D70917"/>
    <w:rsid w:val="00D713FF"/>
    <w:rsid w:val="00D71DDC"/>
    <w:rsid w:val="00D7245A"/>
    <w:rsid w:val="00D72A09"/>
    <w:rsid w:val="00D72CBB"/>
    <w:rsid w:val="00D72F84"/>
    <w:rsid w:val="00D72FAC"/>
    <w:rsid w:val="00D74817"/>
    <w:rsid w:val="00D74A58"/>
    <w:rsid w:val="00D750B7"/>
    <w:rsid w:val="00D7520C"/>
    <w:rsid w:val="00D75376"/>
    <w:rsid w:val="00D75FB2"/>
    <w:rsid w:val="00D76239"/>
    <w:rsid w:val="00D76AC9"/>
    <w:rsid w:val="00D77849"/>
    <w:rsid w:val="00D8001F"/>
    <w:rsid w:val="00D80463"/>
    <w:rsid w:val="00D8131C"/>
    <w:rsid w:val="00D819A9"/>
    <w:rsid w:val="00D81C16"/>
    <w:rsid w:val="00D8213D"/>
    <w:rsid w:val="00D8230F"/>
    <w:rsid w:val="00D82E31"/>
    <w:rsid w:val="00D833A8"/>
    <w:rsid w:val="00D83D14"/>
    <w:rsid w:val="00D84F5D"/>
    <w:rsid w:val="00D85402"/>
    <w:rsid w:val="00D86AEC"/>
    <w:rsid w:val="00D87756"/>
    <w:rsid w:val="00D929C2"/>
    <w:rsid w:val="00D9370A"/>
    <w:rsid w:val="00D9496A"/>
    <w:rsid w:val="00D9497C"/>
    <w:rsid w:val="00D94BAE"/>
    <w:rsid w:val="00D95A78"/>
    <w:rsid w:val="00D96638"/>
    <w:rsid w:val="00D968F2"/>
    <w:rsid w:val="00DA1AAE"/>
    <w:rsid w:val="00DA1C91"/>
    <w:rsid w:val="00DA29C8"/>
    <w:rsid w:val="00DA2ACA"/>
    <w:rsid w:val="00DA3646"/>
    <w:rsid w:val="00DA42A6"/>
    <w:rsid w:val="00DA42F2"/>
    <w:rsid w:val="00DA42F4"/>
    <w:rsid w:val="00DA44D3"/>
    <w:rsid w:val="00DA4DDA"/>
    <w:rsid w:val="00DA4FD3"/>
    <w:rsid w:val="00DA5A6D"/>
    <w:rsid w:val="00DA6358"/>
    <w:rsid w:val="00DA67AD"/>
    <w:rsid w:val="00DA714F"/>
    <w:rsid w:val="00DA759A"/>
    <w:rsid w:val="00DA79DA"/>
    <w:rsid w:val="00DA7BDA"/>
    <w:rsid w:val="00DA7E28"/>
    <w:rsid w:val="00DB03CE"/>
    <w:rsid w:val="00DB1120"/>
    <w:rsid w:val="00DB228B"/>
    <w:rsid w:val="00DB235B"/>
    <w:rsid w:val="00DB242E"/>
    <w:rsid w:val="00DB2F33"/>
    <w:rsid w:val="00DB3073"/>
    <w:rsid w:val="00DB3906"/>
    <w:rsid w:val="00DB3FC9"/>
    <w:rsid w:val="00DB524A"/>
    <w:rsid w:val="00DB5500"/>
    <w:rsid w:val="00DB580B"/>
    <w:rsid w:val="00DB5B58"/>
    <w:rsid w:val="00DB6AFD"/>
    <w:rsid w:val="00DB6F9E"/>
    <w:rsid w:val="00DB7162"/>
    <w:rsid w:val="00DB7188"/>
    <w:rsid w:val="00DB7291"/>
    <w:rsid w:val="00DC0799"/>
    <w:rsid w:val="00DC24D9"/>
    <w:rsid w:val="00DC2762"/>
    <w:rsid w:val="00DC3B67"/>
    <w:rsid w:val="00DC3E10"/>
    <w:rsid w:val="00DC4256"/>
    <w:rsid w:val="00DC51EB"/>
    <w:rsid w:val="00DC714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E0CE6"/>
    <w:rsid w:val="00DE221F"/>
    <w:rsid w:val="00DE22A7"/>
    <w:rsid w:val="00DE277D"/>
    <w:rsid w:val="00DE2DD3"/>
    <w:rsid w:val="00DE2F8F"/>
    <w:rsid w:val="00DE39B6"/>
    <w:rsid w:val="00DE3F1E"/>
    <w:rsid w:val="00DE4235"/>
    <w:rsid w:val="00DE453A"/>
    <w:rsid w:val="00DE498B"/>
    <w:rsid w:val="00DE4B21"/>
    <w:rsid w:val="00DE4CFF"/>
    <w:rsid w:val="00DE556B"/>
    <w:rsid w:val="00DE581C"/>
    <w:rsid w:val="00DE6FAD"/>
    <w:rsid w:val="00DE745F"/>
    <w:rsid w:val="00DE79AB"/>
    <w:rsid w:val="00DE7CB3"/>
    <w:rsid w:val="00DF0772"/>
    <w:rsid w:val="00DF089D"/>
    <w:rsid w:val="00DF0C82"/>
    <w:rsid w:val="00DF37BA"/>
    <w:rsid w:val="00DF4632"/>
    <w:rsid w:val="00DF53DD"/>
    <w:rsid w:val="00DF53EB"/>
    <w:rsid w:val="00DF5E57"/>
    <w:rsid w:val="00DF66BA"/>
    <w:rsid w:val="00DF66D9"/>
    <w:rsid w:val="00DF718E"/>
    <w:rsid w:val="00DF7505"/>
    <w:rsid w:val="00DF7684"/>
    <w:rsid w:val="00DF7F08"/>
    <w:rsid w:val="00E00404"/>
    <w:rsid w:val="00E0195D"/>
    <w:rsid w:val="00E02B3D"/>
    <w:rsid w:val="00E02C24"/>
    <w:rsid w:val="00E0364D"/>
    <w:rsid w:val="00E046D1"/>
    <w:rsid w:val="00E050B5"/>
    <w:rsid w:val="00E066B0"/>
    <w:rsid w:val="00E07486"/>
    <w:rsid w:val="00E07C0A"/>
    <w:rsid w:val="00E11A21"/>
    <w:rsid w:val="00E12243"/>
    <w:rsid w:val="00E1246D"/>
    <w:rsid w:val="00E128A8"/>
    <w:rsid w:val="00E147B3"/>
    <w:rsid w:val="00E15C20"/>
    <w:rsid w:val="00E165AB"/>
    <w:rsid w:val="00E17333"/>
    <w:rsid w:val="00E176A4"/>
    <w:rsid w:val="00E17A5D"/>
    <w:rsid w:val="00E17EAD"/>
    <w:rsid w:val="00E22AC6"/>
    <w:rsid w:val="00E23C3E"/>
    <w:rsid w:val="00E24916"/>
    <w:rsid w:val="00E25A5D"/>
    <w:rsid w:val="00E2620C"/>
    <w:rsid w:val="00E26960"/>
    <w:rsid w:val="00E2720B"/>
    <w:rsid w:val="00E27801"/>
    <w:rsid w:val="00E2780F"/>
    <w:rsid w:val="00E27F9B"/>
    <w:rsid w:val="00E30600"/>
    <w:rsid w:val="00E31AB9"/>
    <w:rsid w:val="00E31F45"/>
    <w:rsid w:val="00E329B6"/>
    <w:rsid w:val="00E32B29"/>
    <w:rsid w:val="00E32C9E"/>
    <w:rsid w:val="00E33ABD"/>
    <w:rsid w:val="00E3482C"/>
    <w:rsid w:val="00E34A05"/>
    <w:rsid w:val="00E35947"/>
    <w:rsid w:val="00E36478"/>
    <w:rsid w:val="00E3658C"/>
    <w:rsid w:val="00E402A1"/>
    <w:rsid w:val="00E40AA3"/>
    <w:rsid w:val="00E429C7"/>
    <w:rsid w:val="00E42C21"/>
    <w:rsid w:val="00E42C53"/>
    <w:rsid w:val="00E437D2"/>
    <w:rsid w:val="00E43CCD"/>
    <w:rsid w:val="00E44258"/>
    <w:rsid w:val="00E443A8"/>
    <w:rsid w:val="00E44BCB"/>
    <w:rsid w:val="00E45E4E"/>
    <w:rsid w:val="00E46D16"/>
    <w:rsid w:val="00E51C99"/>
    <w:rsid w:val="00E5200D"/>
    <w:rsid w:val="00E527AA"/>
    <w:rsid w:val="00E532A6"/>
    <w:rsid w:val="00E532D3"/>
    <w:rsid w:val="00E5454B"/>
    <w:rsid w:val="00E54643"/>
    <w:rsid w:val="00E5550E"/>
    <w:rsid w:val="00E55B05"/>
    <w:rsid w:val="00E55C34"/>
    <w:rsid w:val="00E56B62"/>
    <w:rsid w:val="00E5726F"/>
    <w:rsid w:val="00E57BC5"/>
    <w:rsid w:val="00E604A0"/>
    <w:rsid w:val="00E61783"/>
    <w:rsid w:val="00E62DA6"/>
    <w:rsid w:val="00E63065"/>
    <w:rsid w:val="00E63B3F"/>
    <w:rsid w:val="00E64F5A"/>
    <w:rsid w:val="00E66DB7"/>
    <w:rsid w:val="00E674B6"/>
    <w:rsid w:val="00E67AAF"/>
    <w:rsid w:val="00E67C87"/>
    <w:rsid w:val="00E709C3"/>
    <w:rsid w:val="00E7135A"/>
    <w:rsid w:val="00E71C5E"/>
    <w:rsid w:val="00E71D15"/>
    <w:rsid w:val="00E72157"/>
    <w:rsid w:val="00E72FF2"/>
    <w:rsid w:val="00E73464"/>
    <w:rsid w:val="00E74147"/>
    <w:rsid w:val="00E74DAD"/>
    <w:rsid w:val="00E7508D"/>
    <w:rsid w:val="00E75137"/>
    <w:rsid w:val="00E75441"/>
    <w:rsid w:val="00E75931"/>
    <w:rsid w:val="00E76965"/>
    <w:rsid w:val="00E7784A"/>
    <w:rsid w:val="00E779D7"/>
    <w:rsid w:val="00E8047E"/>
    <w:rsid w:val="00E80E60"/>
    <w:rsid w:val="00E81926"/>
    <w:rsid w:val="00E81B0B"/>
    <w:rsid w:val="00E81D8D"/>
    <w:rsid w:val="00E82B2E"/>
    <w:rsid w:val="00E83233"/>
    <w:rsid w:val="00E83758"/>
    <w:rsid w:val="00E83899"/>
    <w:rsid w:val="00E83BC8"/>
    <w:rsid w:val="00E83C64"/>
    <w:rsid w:val="00E85AF4"/>
    <w:rsid w:val="00E8639A"/>
    <w:rsid w:val="00E86976"/>
    <w:rsid w:val="00E87B44"/>
    <w:rsid w:val="00E90341"/>
    <w:rsid w:val="00E9034B"/>
    <w:rsid w:val="00E909A1"/>
    <w:rsid w:val="00E90E4D"/>
    <w:rsid w:val="00E9301B"/>
    <w:rsid w:val="00E94169"/>
    <w:rsid w:val="00E95127"/>
    <w:rsid w:val="00E95567"/>
    <w:rsid w:val="00E958AA"/>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74F"/>
    <w:rsid w:val="00EB0F30"/>
    <w:rsid w:val="00EB1BDB"/>
    <w:rsid w:val="00EB2706"/>
    <w:rsid w:val="00EB3663"/>
    <w:rsid w:val="00EB5875"/>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5C49"/>
    <w:rsid w:val="00EC7EC1"/>
    <w:rsid w:val="00ED1544"/>
    <w:rsid w:val="00ED2D48"/>
    <w:rsid w:val="00ED2E0E"/>
    <w:rsid w:val="00ED3063"/>
    <w:rsid w:val="00ED34A4"/>
    <w:rsid w:val="00ED3534"/>
    <w:rsid w:val="00ED3776"/>
    <w:rsid w:val="00ED3AA5"/>
    <w:rsid w:val="00ED3CA3"/>
    <w:rsid w:val="00ED3F2B"/>
    <w:rsid w:val="00ED5CC0"/>
    <w:rsid w:val="00ED6F0A"/>
    <w:rsid w:val="00ED7AC1"/>
    <w:rsid w:val="00EE08C0"/>
    <w:rsid w:val="00EE17CB"/>
    <w:rsid w:val="00EE20A8"/>
    <w:rsid w:val="00EE25B1"/>
    <w:rsid w:val="00EE3A90"/>
    <w:rsid w:val="00EE40F7"/>
    <w:rsid w:val="00EE49F2"/>
    <w:rsid w:val="00EE52F8"/>
    <w:rsid w:val="00EE53AA"/>
    <w:rsid w:val="00EE57BF"/>
    <w:rsid w:val="00EE716D"/>
    <w:rsid w:val="00EE7666"/>
    <w:rsid w:val="00EF0454"/>
    <w:rsid w:val="00EF1031"/>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64"/>
    <w:rsid w:val="00EF7E4C"/>
    <w:rsid w:val="00F0143D"/>
    <w:rsid w:val="00F027FD"/>
    <w:rsid w:val="00F03B76"/>
    <w:rsid w:val="00F03CAF"/>
    <w:rsid w:val="00F040E7"/>
    <w:rsid w:val="00F05069"/>
    <w:rsid w:val="00F05F67"/>
    <w:rsid w:val="00F062B5"/>
    <w:rsid w:val="00F06846"/>
    <w:rsid w:val="00F07553"/>
    <w:rsid w:val="00F07E0C"/>
    <w:rsid w:val="00F1008B"/>
    <w:rsid w:val="00F10850"/>
    <w:rsid w:val="00F10E1B"/>
    <w:rsid w:val="00F114B6"/>
    <w:rsid w:val="00F11742"/>
    <w:rsid w:val="00F11BBB"/>
    <w:rsid w:val="00F1227B"/>
    <w:rsid w:val="00F1267F"/>
    <w:rsid w:val="00F14203"/>
    <w:rsid w:val="00F1464F"/>
    <w:rsid w:val="00F15916"/>
    <w:rsid w:val="00F15ED9"/>
    <w:rsid w:val="00F16309"/>
    <w:rsid w:val="00F164C9"/>
    <w:rsid w:val="00F17A4D"/>
    <w:rsid w:val="00F205AB"/>
    <w:rsid w:val="00F20BDA"/>
    <w:rsid w:val="00F21A4C"/>
    <w:rsid w:val="00F21E53"/>
    <w:rsid w:val="00F23144"/>
    <w:rsid w:val="00F23729"/>
    <w:rsid w:val="00F23861"/>
    <w:rsid w:val="00F23C2E"/>
    <w:rsid w:val="00F23E7F"/>
    <w:rsid w:val="00F23FC0"/>
    <w:rsid w:val="00F26B4E"/>
    <w:rsid w:val="00F3100B"/>
    <w:rsid w:val="00F31D3C"/>
    <w:rsid w:val="00F32D9E"/>
    <w:rsid w:val="00F33320"/>
    <w:rsid w:val="00F34156"/>
    <w:rsid w:val="00F34598"/>
    <w:rsid w:val="00F34B44"/>
    <w:rsid w:val="00F363F3"/>
    <w:rsid w:val="00F36769"/>
    <w:rsid w:val="00F36CB5"/>
    <w:rsid w:val="00F36EA7"/>
    <w:rsid w:val="00F371C9"/>
    <w:rsid w:val="00F37F3C"/>
    <w:rsid w:val="00F40357"/>
    <w:rsid w:val="00F40F33"/>
    <w:rsid w:val="00F41213"/>
    <w:rsid w:val="00F4325A"/>
    <w:rsid w:val="00F432EC"/>
    <w:rsid w:val="00F43CCB"/>
    <w:rsid w:val="00F44881"/>
    <w:rsid w:val="00F44D57"/>
    <w:rsid w:val="00F4573D"/>
    <w:rsid w:val="00F458F2"/>
    <w:rsid w:val="00F45F39"/>
    <w:rsid w:val="00F46DF4"/>
    <w:rsid w:val="00F477C8"/>
    <w:rsid w:val="00F47EA2"/>
    <w:rsid w:val="00F50AA0"/>
    <w:rsid w:val="00F51276"/>
    <w:rsid w:val="00F51CD4"/>
    <w:rsid w:val="00F51F24"/>
    <w:rsid w:val="00F535A2"/>
    <w:rsid w:val="00F53BC0"/>
    <w:rsid w:val="00F554A4"/>
    <w:rsid w:val="00F55D2E"/>
    <w:rsid w:val="00F5606F"/>
    <w:rsid w:val="00F56A62"/>
    <w:rsid w:val="00F56E8B"/>
    <w:rsid w:val="00F611F4"/>
    <w:rsid w:val="00F61CF8"/>
    <w:rsid w:val="00F61EC6"/>
    <w:rsid w:val="00F62579"/>
    <w:rsid w:val="00F6410A"/>
    <w:rsid w:val="00F66992"/>
    <w:rsid w:val="00F672BB"/>
    <w:rsid w:val="00F67472"/>
    <w:rsid w:val="00F675BF"/>
    <w:rsid w:val="00F67AC3"/>
    <w:rsid w:val="00F7027D"/>
    <w:rsid w:val="00F703A4"/>
    <w:rsid w:val="00F70418"/>
    <w:rsid w:val="00F70D1C"/>
    <w:rsid w:val="00F7117D"/>
    <w:rsid w:val="00F7487B"/>
    <w:rsid w:val="00F7579F"/>
    <w:rsid w:val="00F768F2"/>
    <w:rsid w:val="00F76F71"/>
    <w:rsid w:val="00F77234"/>
    <w:rsid w:val="00F774C2"/>
    <w:rsid w:val="00F77AA1"/>
    <w:rsid w:val="00F77F7B"/>
    <w:rsid w:val="00F80F20"/>
    <w:rsid w:val="00F81390"/>
    <w:rsid w:val="00F813F9"/>
    <w:rsid w:val="00F81674"/>
    <w:rsid w:val="00F8191B"/>
    <w:rsid w:val="00F8292B"/>
    <w:rsid w:val="00F82A05"/>
    <w:rsid w:val="00F82A82"/>
    <w:rsid w:val="00F837E7"/>
    <w:rsid w:val="00F843A4"/>
    <w:rsid w:val="00F84DFF"/>
    <w:rsid w:val="00F84E0B"/>
    <w:rsid w:val="00F850A0"/>
    <w:rsid w:val="00F85655"/>
    <w:rsid w:val="00F85E38"/>
    <w:rsid w:val="00F86516"/>
    <w:rsid w:val="00F87227"/>
    <w:rsid w:val="00F87874"/>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BAD"/>
    <w:rsid w:val="00FA423A"/>
    <w:rsid w:val="00FA47C8"/>
    <w:rsid w:val="00FA537E"/>
    <w:rsid w:val="00FA5653"/>
    <w:rsid w:val="00FA588B"/>
    <w:rsid w:val="00FA632A"/>
    <w:rsid w:val="00FA6BBE"/>
    <w:rsid w:val="00FA7E4E"/>
    <w:rsid w:val="00FB05A4"/>
    <w:rsid w:val="00FB066E"/>
    <w:rsid w:val="00FB0E0B"/>
    <w:rsid w:val="00FB1E83"/>
    <w:rsid w:val="00FB2358"/>
    <w:rsid w:val="00FB24FA"/>
    <w:rsid w:val="00FB3A2B"/>
    <w:rsid w:val="00FB3D86"/>
    <w:rsid w:val="00FB3DA2"/>
    <w:rsid w:val="00FB3F04"/>
    <w:rsid w:val="00FB5B03"/>
    <w:rsid w:val="00FB5BD9"/>
    <w:rsid w:val="00FB6088"/>
    <w:rsid w:val="00FB60CA"/>
    <w:rsid w:val="00FB6185"/>
    <w:rsid w:val="00FB6A47"/>
    <w:rsid w:val="00FB7C28"/>
    <w:rsid w:val="00FB7F95"/>
    <w:rsid w:val="00FC0076"/>
    <w:rsid w:val="00FC03C8"/>
    <w:rsid w:val="00FC0633"/>
    <w:rsid w:val="00FC100A"/>
    <w:rsid w:val="00FC174F"/>
    <w:rsid w:val="00FC36E4"/>
    <w:rsid w:val="00FC3C34"/>
    <w:rsid w:val="00FC4A63"/>
    <w:rsid w:val="00FC5F8C"/>
    <w:rsid w:val="00FC6068"/>
    <w:rsid w:val="00FC7009"/>
    <w:rsid w:val="00FC731C"/>
    <w:rsid w:val="00FC7650"/>
    <w:rsid w:val="00FC7B87"/>
    <w:rsid w:val="00FC7F86"/>
    <w:rsid w:val="00FD0706"/>
    <w:rsid w:val="00FD1D5A"/>
    <w:rsid w:val="00FD2727"/>
    <w:rsid w:val="00FD32F8"/>
    <w:rsid w:val="00FD418C"/>
    <w:rsid w:val="00FD5731"/>
    <w:rsid w:val="00FD63F9"/>
    <w:rsid w:val="00FD65C6"/>
    <w:rsid w:val="00FD69E7"/>
    <w:rsid w:val="00FD760B"/>
    <w:rsid w:val="00FE02E7"/>
    <w:rsid w:val="00FE163B"/>
    <w:rsid w:val="00FE22EE"/>
    <w:rsid w:val="00FE25A2"/>
    <w:rsid w:val="00FE3F17"/>
    <w:rsid w:val="00FE4A80"/>
    <w:rsid w:val="00FE6498"/>
    <w:rsid w:val="00FE6C70"/>
    <w:rsid w:val="00FE6F47"/>
    <w:rsid w:val="00FE72B2"/>
    <w:rsid w:val="00FE7BA4"/>
    <w:rsid w:val="00FF057F"/>
    <w:rsid w:val="00FF0BCD"/>
    <w:rsid w:val="00FF0C84"/>
    <w:rsid w:val="00FF12D7"/>
    <w:rsid w:val="00FF16A3"/>
    <w:rsid w:val="00FF226E"/>
    <w:rsid w:val="00FF2457"/>
    <w:rsid w:val="00FF3AE8"/>
    <w:rsid w:val="00FF3C5F"/>
    <w:rsid w:val="00FF3D19"/>
    <w:rsid w:val="00FF50DD"/>
    <w:rsid w:val="00FF59DB"/>
    <w:rsid w:val="00FF5B4A"/>
    <w:rsid w:val="00FF5C6B"/>
    <w:rsid w:val="00FF5FAE"/>
    <w:rsid w:val="00FF781B"/>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semiHidden/>
    <w:rsid w:val="009B4262"/>
    <w:pPr>
      <w:jc w:val="center"/>
    </w:pPr>
    <w:rPr>
      <w:i/>
    </w:rPr>
  </w:style>
  <w:style w:type="character" w:styleId="a7">
    <w:name w:val="footnote reference"/>
    <w:aliases w:val="Appel note de bas de p,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Char0"/>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1,cap2,cap11,Caption Char,Légende-figure,Légende-figure Char,Beschrifubg,Beschriftung Char,label,cap11 Char,cap11 Char Char Char,captions,Légende-figure Char Char Char Char,Beschriftung Char Char,cap Char,Caption Char1,Caption Char1 Char"/>
    <w:basedOn w:val="a1"/>
    <w:next w:val="a1"/>
    <w:link w:val="Char1"/>
    <w:qFormat/>
    <w:pPr>
      <w:spacing w:before="120" w:after="120"/>
    </w:pPr>
    <w:rPr>
      <w:b/>
    </w:rPr>
  </w:style>
  <w:style w:type="character" w:styleId="ae">
    <w:name w:val="Hyperlink"/>
    <w:semiHidden/>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
    <w:basedOn w:val="a1"/>
    <w:link w:val="Char2"/>
    <w:semiHidden/>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
    <w:link w:val="af2"/>
    <w:rsid w:val="00F1227B"/>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semiHidden/>
    <w:pPr>
      <w:widowControl w:val="0"/>
      <w:spacing w:line="360" w:lineRule="atLeast"/>
    </w:pPr>
    <w:rPr>
      <w:rFonts w:ascii="–¾’©" w:eastAsia="–¾’©"/>
      <w:sz w:val="24"/>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3">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4"/>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4">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rPr>
  </w:style>
  <w:style w:type="paragraph" w:customStyle="1" w:styleId="a0">
    <w:name w:val="插图题注"/>
    <w:next w:val="a1"/>
    <w:rsid w:val="00627325"/>
    <w:pPr>
      <w:numPr>
        <w:numId w:val="4"/>
      </w:numPr>
      <w:jc w:val="center"/>
    </w:pPr>
    <w:rPr>
      <w:rFonts w:eastAsia="Times New Roman"/>
      <w:b/>
      <w:lang w:val="en-GB"/>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
    <w:basedOn w:val="a1"/>
    <w:link w:val="Char5"/>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har1">
    <w:name w:val="题注 Char"/>
    <w:aliases w:val="cap Char1,cap1 Char,cap2 Char,cap11 Char1,Caption Char Char,Légende-figure Char1,Légende-figure Char Char,Beschrifubg Char,Beschriftung Char Char1,label Char,cap11 Char Char,cap11 Char Char Char Char,captions Char,Beschriftung Char Char Char"/>
    <w:link w:val="ad"/>
    <w:uiPriority w:val="35"/>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semiHidden/>
    <w:rsid w:val="00B52FE7"/>
    <w:rPr>
      <w:rFonts w:eastAsia="Times New Roman"/>
      <w:sz w:val="16"/>
      <w:lang w:val="en-GB" w:eastAsia="en-US"/>
    </w:rPr>
  </w:style>
  <w:style w:type="paragraph" w:customStyle="1" w:styleId="CRCoverPage">
    <w:name w:val="CR Cover Page"/>
    <w:next w:val="a1"/>
    <w:link w:val="CRCoverPageChar"/>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d">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e">
    <w:name w:val="Placeholder Text"/>
    <w:basedOn w:val="a2"/>
    <w:uiPriority w:val="99"/>
    <w:semiHidden/>
    <w:rsid w:val="007D089D"/>
    <w:rPr>
      <w:color w:val="808080"/>
    </w:rPr>
  </w:style>
  <w:style w:type="paragraph" w:customStyle="1" w:styleId="B1">
    <w:name w:val="B1"/>
    <w:basedOn w:val="aa"/>
    <w:link w:val="B1Char"/>
    <w:rsid w:val="00BB36C3"/>
    <w:pPr>
      <w:overflowPunct/>
      <w:autoSpaceDE/>
      <w:autoSpaceDN/>
      <w:adjustRightInd/>
      <w:textAlignment w:val="auto"/>
    </w:pPr>
    <w:rPr>
      <w:rFonts w:eastAsia="MS Mincho"/>
    </w:rPr>
  </w:style>
  <w:style w:type="character" w:customStyle="1" w:styleId="B1Char">
    <w:name w:val="B1 Char"/>
    <w:link w:val="B1"/>
    <w:rsid w:val="00BB36C3"/>
    <w:rPr>
      <w:lang w:val="en-GB" w:eastAsia="en-US"/>
    </w:rPr>
  </w:style>
  <w:style w:type="character" w:customStyle="1" w:styleId="Char5">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c"/>
    <w:uiPriority w:val="34"/>
    <w:qFormat/>
    <w:locked/>
    <w:rsid w:val="00CB1359"/>
    <w:rPr>
      <w:rFonts w:ascii="宋体" w:eastAsia="宋体" w:hAnsi="宋体" w:cs="宋体"/>
      <w:sz w:val="24"/>
      <w:szCs w:val="24"/>
    </w:rPr>
  </w:style>
  <w:style w:type="character" w:styleId="aff">
    <w:name w:val="Strong"/>
    <w:basedOn w:val="a2"/>
    <w:uiPriority w:val="22"/>
    <w:qFormat/>
    <w:rsid w:val="00B23B3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7.jpg@01D7CFCD.E4AF0680" TargetMode="Externa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cid:image006.jpg@01D7CFCD.E4AF0680"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C3B211-0AF6-4584-B4ED-C5A053B10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1522</TotalTime>
  <Pages>3</Pages>
  <Words>974</Words>
  <Characters>5558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6519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57</cp:revision>
  <cp:lastPrinted>2010-01-07T02:23:00Z</cp:lastPrinted>
  <dcterms:created xsi:type="dcterms:W3CDTF">2021-02-10T02:54:00Z</dcterms:created>
  <dcterms:modified xsi:type="dcterms:W3CDTF">2022-01-10T12:30:00Z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(3)Zi0CvlODW7BB7TX5uXvLnK2jtCYnlABQ4cwFDBZlXzcVxgmJl8bEn+7CTtzzbZTLZWmcSedp
rUhRYx+zWD7ZgB9C7fQInPqkForBqQoOE/l4BvQcgcOrqSrJqTPMSPCsXPAjYxFtq77XfZxL
6EBArAY1eP3B8vEUJE1hVtiG7TLanA9s1WvSJr17W3UwtpJ3YZXBmcuN4fxutzOJX6/SlUb0
DVKuT6ABxNUuxCk3oN</vt:lpwstr>
  </property>
  <property fmtid="{D5CDD505-2E9C-101B-9397-08002B2CF9AE}" pid="3" name="_2015_ms_pID_725343_00">
    <vt:lpwstr>_2015_ms_pID_725343</vt:lpwstr>
  </property>
  <property fmtid="{D5CDD505-2E9C-101B-9397-08002B2CF9AE}" pid="4" name="_2015_ms_pID_7253431">
    <vt:lpwstr>TmQZvSrwNDy1+w19734dgpIuvUhjS3fAfLDp2egKRx19Aw4IW4gKBE
BaWU4llOSnEB2SFEYI5bd7YGTeEmzUjUxJkP+xS8zYIVSxz4zdwXIL7Ra+zYBcIXEvjnHvUk
YgPtmbLiVWJEFauPtFAq5ncmlZjh3HB1dByG4Tub6zcT8MwoJEosn2BtrsZG7YGqZf3yOgRY
H6qPKJMqPD0lVHoePw48Z3l01UzyFPrsNcpy</vt:lpwstr>
  </property>
  <property fmtid="{D5CDD505-2E9C-101B-9397-08002B2CF9AE}" pid="5" name="_2015_ms_pID_7253431_00">
    <vt:lpwstr>_2015_ms_pID_7253431</vt:lpwstr>
  </property>
  <property fmtid="{D5CDD505-2E9C-101B-9397-08002B2CF9AE}" pid="6" name="_2015_ms_pID_7253432">
    <vt:lpwstr>l+/2DMe+lrhJvdDXilBlN8UQAQ673CRtbRy8
1a4CsFQpCjmRNrrSd8jrFMk4tlgRIzgrd8Vo/NMuk08IzUZpTs0=</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