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C90AC" w14:textId="452C5EFB" w:rsidR="005F0EB9" w:rsidRPr="008D5DAD" w:rsidRDefault="005F0EB9" w:rsidP="005F0EB9">
      <w:pPr>
        <w:pStyle w:val="CRCoverPage"/>
        <w:tabs>
          <w:tab w:val="right" w:pos="9639"/>
        </w:tabs>
        <w:spacing w:after="0"/>
        <w:rPr>
          <w:b/>
          <w:i/>
          <w:noProof/>
          <w:sz w:val="28"/>
        </w:rPr>
      </w:pPr>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101</w:t>
      </w:r>
      <w:r w:rsidRPr="008D5DAD">
        <w:rPr>
          <w:b/>
          <w:noProof/>
          <w:sz w:val="24"/>
        </w:rPr>
        <w:t>-</w:t>
      </w:r>
      <w:r>
        <w:rPr>
          <w:b/>
          <w:noProof/>
          <w:sz w:val="24"/>
        </w:rPr>
        <w:t>bis-</w:t>
      </w:r>
      <w:r w:rsidRPr="008D5DAD">
        <w:rPr>
          <w:b/>
          <w:noProof/>
          <w:sz w:val="24"/>
        </w:rPr>
        <w:t>e</w:t>
      </w:r>
      <w:r w:rsidRPr="008D5DAD">
        <w:rPr>
          <w:b/>
          <w:i/>
          <w:noProof/>
          <w:sz w:val="28"/>
        </w:rPr>
        <w:tab/>
      </w:r>
      <w:r w:rsidR="005D0C71" w:rsidRPr="005D0C71">
        <w:rPr>
          <w:b/>
          <w:noProof/>
          <w:sz w:val="24"/>
        </w:rPr>
        <w:t>R4-2200282</w:t>
      </w:r>
    </w:p>
    <w:p w14:paraId="3AF6D20E" w14:textId="77777777" w:rsidR="005F0EB9" w:rsidRPr="008D5DAD" w:rsidRDefault="005F0EB9" w:rsidP="005F0EB9">
      <w:pPr>
        <w:pStyle w:val="CRCoverPage"/>
        <w:outlineLvl w:val="0"/>
        <w:rPr>
          <w:b/>
          <w:noProof/>
          <w:sz w:val="24"/>
        </w:rPr>
      </w:pPr>
      <w:r w:rsidRPr="008D5DAD">
        <w:rPr>
          <w:b/>
          <w:noProof/>
          <w:sz w:val="24"/>
        </w:rPr>
        <w:t xml:space="preserve">Electronic Meeting, </w:t>
      </w:r>
      <w:r w:rsidRPr="00FE6FBE">
        <w:rPr>
          <w:b/>
          <w:noProof/>
          <w:sz w:val="24"/>
        </w:rPr>
        <w:t>January 17-25, 2022</w:t>
      </w:r>
    </w:p>
    <w:p w14:paraId="039456C7" w14:textId="24AC0663"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5F0EB9">
        <w:rPr>
          <w:rFonts w:ascii="Arial" w:hAnsi="Arial" w:cs="Arial"/>
          <w:b/>
          <w:sz w:val="22"/>
          <w:szCs w:val="22"/>
        </w:rPr>
        <w:t>6</w:t>
      </w:r>
      <w:r w:rsidR="00A72CA9" w:rsidRPr="008D5DAD">
        <w:rPr>
          <w:rFonts w:ascii="Arial" w:hAnsi="Arial" w:cs="Arial"/>
          <w:b/>
          <w:sz w:val="22"/>
          <w:szCs w:val="22"/>
        </w:rPr>
        <w:t>.1</w:t>
      </w:r>
      <w:r w:rsidR="00E732E9">
        <w:rPr>
          <w:rFonts w:ascii="Arial" w:hAnsi="Arial" w:cs="Arial"/>
          <w:b/>
          <w:sz w:val="22"/>
          <w:szCs w:val="22"/>
        </w:rPr>
        <w:t>6</w:t>
      </w:r>
      <w:r w:rsidR="00A72CA9" w:rsidRPr="008D5DAD">
        <w:rPr>
          <w:rFonts w:ascii="Arial" w:hAnsi="Arial" w:cs="Arial"/>
          <w:b/>
          <w:sz w:val="22"/>
          <w:szCs w:val="22"/>
        </w:rPr>
        <w:t>.</w:t>
      </w:r>
      <w:r w:rsidR="00D9528A">
        <w:rPr>
          <w:rFonts w:ascii="Arial" w:hAnsi="Arial" w:cs="Arial"/>
          <w:b/>
          <w:sz w:val="22"/>
          <w:szCs w:val="22"/>
        </w:rPr>
        <w:t>2</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46BDF79C"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4C5DE0">
        <w:rPr>
          <w:rFonts w:ascii="Arial" w:hAnsi="Arial" w:cs="Arial"/>
          <w:b/>
          <w:sz w:val="22"/>
          <w:szCs w:val="22"/>
        </w:rPr>
        <w:t>Channel</w:t>
      </w:r>
      <w:r w:rsidR="00735ECF">
        <w:rPr>
          <w:rFonts w:ascii="Arial" w:hAnsi="Arial" w:cs="Arial"/>
          <w:b/>
          <w:sz w:val="22"/>
          <w:szCs w:val="22"/>
        </w:rPr>
        <w:t xml:space="preserve"> and Sync </w:t>
      </w:r>
      <w:proofErr w:type="spellStart"/>
      <w:r w:rsidR="00735ECF">
        <w:rPr>
          <w:rFonts w:ascii="Arial" w:hAnsi="Arial" w:cs="Arial"/>
          <w:b/>
          <w:sz w:val="22"/>
          <w:szCs w:val="22"/>
        </w:rPr>
        <w:t>rasters</w:t>
      </w:r>
      <w:proofErr w:type="spellEnd"/>
      <w:r w:rsidR="00735ECF">
        <w:rPr>
          <w:rFonts w:ascii="Arial" w:hAnsi="Arial" w:cs="Arial"/>
          <w:b/>
          <w:sz w:val="22"/>
          <w:szCs w:val="22"/>
        </w:rPr>
        <w:t xml:space="preserve"> </w:t>
      </w:r>
      <w:r w:rsidR="00370513" w:rsidRPr="008D5DAD">
        <w:rPr>
          <w:rFonts w:ascii="Arial" w:hAnsi="Arial" w:cs="Arial"/>
          <w:b/>
          <w:sz w:val="22"/>
          <w:szCs w:val="22"/>
        </w:rPr>
        <w:t xml:space="preserve">for </w:t>
      </w:r>
      <w:r w:rsidR="00E774B1" w:rsidRPr="008D5DAD">
        <w:rPr>
          <w:rFonts w:ascii="Arial" w:hAnsi="Arial" w:cs="Arial"/>
          <w:b/>
          <w:sz w:val="22"/>
          <w:szCs w:val="22"/>
        </w:rPr>
        <w:t>N</w:t>
      </w:r>
      <w:r w:rsidR="00370513" w:rsidRPr="008D5DAD">
        <w:rPr>
          <w:rFonts w:ascii="Arial" w:hAnsi="Arial" w:cs="Arial"/>
          <w:b/>
          <w:sz w:val="22"/>
          <w:szCs w:val="22"/>
          <w:lang w:val="en-US"/>
        </w:rPr>
        <w:t xml:space="preserve">R operation </w:t>
      </w:r>
      <w:r w:rsidR="00E774B1" w:rsidRPr="008D5DAD">
        <w:rPr>
          <w:rFonts w:ascii="Arial" w:hAnsi="Arial" w:cs="Arial"/>
          <w:b/>
          <w:sz w:val="22"/>
          <w:szCs w:val="22"/>
          <w:lang w:val="en-US"/>
        </w:rPr>
        <w:t>in 52.6GHz -</w:t>
      </w:r>
      <w:r w:rsidR="00370513" w:rsidRPr="008D5DAD">
        <w:rPr>
          <w:rFonts w:ascii="Arial" w:hAnsi="Arial" w:cs="Arial"/>
          <w:b/>
          <w:sz w:val="22"/>
          <w:szCs w:val="22"/>
          <w:lang w:val="en-US"/>
        </w:rPr>
        <w:t xml:space="preserve"> 71GHz</w:t>
      </w:r>
    </w:p>
    <w:p w14:paraId="079A707A" w14:textId="5ACDF9A8"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FD768A" w:rsidRPr="008D5DAD">
        <w:rPr>
          <w:rFonts w:ascii="Arial" w:hAnsi="Arial" w:cs="Arial"/>
          <w:b/>
          <w:sz w:val="22"/>
          <w:szCs w:val="22"/>
        </w:rPr>
        <w:t>Discussion</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323D631C" w14:textId="6C43E62D" w:rsidR="008D1A4B" w:rsidRPr="008D5DAD" w:rsidRDefault="00FE789A" w:rsidP="005D3144">
      <w:pPr>
        <w:jc w:val="both"/>
        <w:rPr>
          <w:lang w:val="en-US" w:eastAsia="zh-CN"/>
        </w:rPr>
      </w:pPr>
      <w:r>
        <w:rPr>
          <w:lang w:val="en-US" w:eastAsia="zh-CN"/>
        </w:rPr>
        <w:t>RAN4 work on the WI “</w:t>
      </w:r>
      <w:r w:rsidRPr="00FE789A">
        <w:rPr>
          <w:lang w:val="en-US" w:eastAsia="zh-CN"/>
        </w:rPr>
        <w:t>Extending current NR operation to 71GHz</w:t>
      </w:r>
      <w:r>
        <w:rPr>
          <w:lang w:val="en-US" w:eastAsia="zh-CN"/>
        </w:rPr>
        <w:t xml:space="preserve">” has started. </w:t>
      </w:r>
      <w:r w:rsidR="000205E2" w:rsidRPr="008D5DAD">
        <w:rPr>
          <w:lang w:val="en-US" w:eastAsia="zh-CN"/>
        </w:rPr>
        <w:t>In particular, the following RAN4 impact is identified in the WID</w:t>
      </w:r>
      <w:r w:rsidR="006302D3" w:rsidRPr="008D5DAD">
        <w:rPr>
          <w:lang w:val="en-US" w:eastAsia="zh-CN"/>
        </w:rPr>
        <w:t xml:space="preserve"> [1]</w:t>
      </w:r>
      <w:r w:rsidR="000205E2" w:rsidRPr="008D5DAD">
        <w:rPr>
          <w:lang w:val="en-US" w:eastAsia="zh-CN"/>
        </w:rPr>
        <w:t>:</w:t>
      </w:r>
    </w:p>
    <w:p w14:paraId="635E0F8F" w14:textId="77777777" w:rsidR="000205E2" w:rsidRPr="008D5DAD" w:rsidRDefault="000205E2" w:rsidP="000205E2">
      <w:pPr>
        <w:pStyle w:val="B1"/>
        <w:numPr>
          <w:ilvl w:val="0"/>
          <w:numId w:val="18"/>
        </w:numPr>
        <w:spacing w:before="180"/>
        <w:rPr>
          <w:i/>
          <w:iCs/>
          <w:lang w:eastAsia="ja-JP"/>
        </w:rPr>
      </w:pPr>
      <w:r w:rsidRPr="008D5DAD">
        <w:rPr>
          <w:i/>
          <w:iCs/>
          <w:lang w:eastAsia="ja-JP"/>
        </w:rPr>
        <w:t>Core specifications for UE, gNB and RRM requirements [RAN4]:</w:t>
      </w:r>
    </w:p>
    <w:p w14:paraId="2A87C402" w14:textId="77777777" w:rsidR="000205E2" w:rsidRPr="008D5DAD" w:rsidRDefault="000205E2" w:rsidP="000205E2">
      <w:pPr>
        <w:pStyle w:val="B1"/>
        <w:numPr>
          <w:ilvl w:val="1"/>
          <w:numId w:val="18"/>
        </w:numPr>
        <w:spacing w:before="180"/>
        <w:rPr>
          <w:i/>
          <w:iCs/>
          <w:lang w:eastAsia="ja-JP"/>
        </w:rPr>
      </w:pPr>
      <w:r w:rsidRPr="008D5DAD">
        <w:rPr>
          <w:i/>
          <w:iCs/>
          <w:lang w:eastAsia="ja-JP"/>
        </w:rPr>
        <w:t>Specify new band(s) for the frequency range from 52.6GHz-71GHz. The band(s) definition should include UL/DL operation and excludes ITS spectrum in this frequency range.</w:t>
      </w:r>
    </w:p>
    <w:p w14:paraId="35773926" w14:textId="77777777" w:rsidR="000205E2" w:rsidRPr="008D5DAD" w:rsidRDefault="000205E2" w:rsidP="000205E2">
      <w:pPr>
        <w:pStyle w:val="B2"/>
        <w:numPr>
          <w:ilvl w:val="1"/>
          <w:numId w:val="18"/>
        </w:numPr>
        <w:rPr>
          <w:i/>
          <w:iCs/>
          <w:lang w:val="en-US"/>
        </w:rPr>
      </w:pPr>
      <w:r w:rsidRPr="008D5DAD">
        <w:rPr>
          <w:i/>
          <w:iCs/>
          <w:lang w:eastAsia="ja-JP"/>
        </w:rPr>
        <w:t xml:space="preserve">Specify </w:t>
      </w:r>
      <w:r w:rsidRPr="008D5DAD">
        <w:rPr>
          <w:i/>
          <w:iCs/>
          <w:lang w:eastAsia="zh-CN"/>
        </w:rPr>
        <w:t xml:space="preserve">gNB and UE RF core requirements for the band(s) in the above frequency range, including </w:t>
      </w:r>
      <w:r w:rsidRPr="008D5DAD">
        <w:rPr>
          <w:i/>
          <w:iCs/>
          <w:lang w:val="en-US"/>
        </w:rPr>
        <w:t xml:space="preserve">a limited set of example band combinations (see Note 1). </w:t>
      </w:r>
    </w:p>
    <w:p w14:paraId="39D83807" w14:textId="77777777" w:rsidR="000205E2" w:rsidRPr="008D5DAD" w:rsidRDefault="000205E2" w:rsidP="000205E2">
      <w:pPr>
        <w:pStyle w:val="B2"/>
        <w:numPr>
          <w:ilvl w:val="1"/>
          <w:numId w:val="18"/>
        </w:numPr>
        <w:rPr>
          <w:i/>
          <w:iCs/>
          <w:lang w:eastAsia="zh-CN"/>
        </w:rPr>
      </w:pPr>
      <w:r w:rsidRPr="008D5DAD">
        <w:rPr>
          <w:i/>
          <w:iCs/>
          <w:lang w:eastAsia="zh-CN"/>
        </w:rPr>
        <w:t>Specify RRM/RLM/BM core requirements.</w:t>
      </w:r>
    </w:p>
    <w:p w14:paraId="03FF1DF7" w14:textId="2013F002" w:rsidR="000205E2" w:rsidRDefault="000205E2" w:rsidP="000205E2">
      <w:pPr>
        <w:jc w:val="both"/>
        <w:rPr>
          <w:lang w:val="en-US" w:eastAsia="zh-CN"/>
        </w:rPr>
      </w:pPr>
      <w:r w:rsidRPr="008D5DAD">
        <w:rPr>
          <w:lang w:val="en-US" w:eastAsia="zh-CN"/>
        </w:rPr>
        <w:t>For a new band</w:t>
      </w:r>
      <w:r w:rsidR="00571E21" w:rsidRPr="008D5DAD">
        <w:rPr>
          <w:lang w:val="en-US" w:eastAsia="zh-CN"/>
        </w:rPr>
        <w:t xml:space="preserve"> or bands</w:t>
      </w:r>
      <w:r w:rsidRPr="008D5DAD">
        <w:rPr>
          <w:lang w:val="en-US" w:eastAsia="zh-CN"/>
        </w:rPr>
        <w:t xml:space="preserve"> in this range, RAN4 is expected to discuss and decide on </w:t>
      </w:r>
      <w:r w:rsidR="000B243F" w:rsidRPr="008D5DAD">
        <w:rPr>
          <w:lang w:val="en-US" w:eastAsia="zh-CN"/>
        </w:rPr>
        <w:t>several</w:t>
      </w:r>
      <w:r w:rsidRPr="008D5DAD">
        <w:rPr>
          <w:lang w:val="en-US" w:eastAsia="zh-CN"/>
        </w:rPr>
        <w:t xml:space="preserve"> system parameters including channel bandwidth (CBW) for each supported SCS, the spectr</w:t>
      </w:r>
      <w:r w:rsidR="00DA5420" w:rsidRPr="008D5DAD">
        <w:rPr>
          <w:lang w:val="en-US" w:eastAsia="zh-CN"/>
        </w:rPr>
        <w:t>um</w:t>
      </w:r>
      <w:r w:rsidRPr="008D5DAD">
        <w:rPr>
          <w:lang w:val="en-US" w:eastAsia="zh-CN"/>
        </w:rPr>
        <w:t xml:space="preserve"> utilization</w:t>
      </w:r>
      <w:r w:rsidR="00DA5420" w:rsidRPr="008D5DAD">
        <w:rPr>
          <w:lang w:val="en-US" w:eastAsia="zh-CN"/>
        </w:rPr>
        <w:t xml:space="preserve"> (SU)</w:t>
      </w:r>
      <w:r w:rsidRPr="008D5DAD">
        <w:rPr>
          <w:lang w:val="en-US" w:eastAsia="zh-CN"/>
        </w:rPr>
        <w:t xml:space="preserve"> of each CBW, </w:t>
      </w:r>
      <w:r w:rsidR="006D3913" w:rsidRPr="008D5DAD">
        <w:rPr>
          <w:lang w:val="en-US" w:eastAsia="zh-CN"/>
        </w:rPr>
        <w:t>i.e.,</w:t>
      </w:r>
      <w:r w:rsidRPr="008D5DAD">
        <w:rPr>
          <w:lang w:val="en-US" w:eastAsia="zh-CN"/>
        </w:rPr>
        <w:t xml:space="preserve"> the maximum transmission bandwidth configuration of each CBW, channel raster, </w:t>
      </w:r>
      <w:r w:rsidR="001E2BC3">
        <w:rPr>
          <w:lang w:val="en-US" w:eastAsia="zh-CN"/>
        </w:rPr>
        <w:t xml:space="preserve">and </w:t>
      </w:r>
      <w:r w:rsidRPr="008D5DAD">
        <w:rPr>
          <w:lang w:val="en-US" w:eastAsia="zh-CN"/>
        </w:rPr>
        <w:t xml:space="preserve">sync raster, etc.  </w:t>
      </w:r>
    </w:p>
    <w:p w14:paraId="54A916C1" w14:textId="1BF3E348" w:rsidR="003279B1" w:rsidRDefault="001831C3" w:rsidP="003279B1">
      <w:pPr>
        <w:jc w:val="both"/>
        <w:rPr>
          <w:lang w:val="en-US" w:eastAsia="zh-CN"/>
        </w:rPr>
      </w:pPr>
      <w:r>
        <w:rPr>
          <w:lang w:val="en-US" w:eastAsia="zh-CN"/>
        </w:rPr>
        <w:t>In</w:t>
      </w:r>
      <w:r w:rsidR="003279B1">
        <w:rPr>
          <w:lang w:val="en-US" w:eastAsia="zh-CN"/>
        </w:rPr>
        <w:t xml:space="preserve"> RAN#92-e, further updates were made to the WID. As a result, the following SSB SCS is supported in the WI:</w:t>
      </w:r>
    </w:p>
    <w:p w14:paraId="67FD7262" w14:textId="77777777" w:rsidR="003279B1" w:rsidRPr="006147CA" w:rsidRDefault="003279B1" w:rsidP="003279B1">
      <w:pPr>
        <w:pStyle w:val="ListParagraph"/>
        <w:numPr>
          <w:ilvl w:val="0"/>
          <w:numId w:val="36"/>
        </w:numPr>
        <w:ind w:firstLineChars="0"/>
        <w:jc w:val="both"/>
        <w:rPr>
          <w:sz w:val="20"/>
          <w:szCs w:val="20"/>
          <w:lang w:val="en-US" w:eastAsia="zh-CN"/>
        </w:rPr>
      </w:pPr>
      <w:r w:rsidRPr="006147CA">
        <w:rPr>
          <w:sz w:val="20"/>
          <w:szCs w:val="20"/>
          <w:lang w:val="en-US" w:eastAsia="zh-CN"/>
        </w:rPr>
        <w:t>In addition to 120kHz, 480 kHz SSB is supported for initial access.</w:t>
      </w:r>
    </w:p>
    <w:p w14:paraId="011A0C9F" w14:textId="77777777" w:rsidR="003279B1" w:rsidRPr="006147CA" w:rsidRDefault="003279B1" w:rsidP="003279B1">
      <w:pPr>
        <w:pStyle w:val="ListParagraph"/>
        <w:numPr>
          <w:ilvl w:val="0"/>
          <w:numId w:val="36"/>
        </w:numPr>
        <w:ind w:firstLineChars="0"/>
        <w:jc w:val="both"/>
        <w:rPr>
          <w:sz w:val="20"/>
          <w:szCs w:val="20"/>
          <w:lang w:val="en-US" w:eastAsia="zh-CN"/>
        </w:rPr>
      </w:pPr>
      <w:r w:rsidRPr="006147CA">
        <w:rPr>
          <w:sz w:val="20"/>
          <w:szCs w:val="20"/>
          <w:lang w:val="en-US" w:eastAsia="zh-CN"/>
        </w:rPr>
        <w:t>Specify 480kHz and 960kHz SCS for SSB for cases other than initial access.</w:t>
      </w:r>
    </w:p>
    <w:p w14:paraId="0A61440E" w14:textId="6FD700F6" w:rsidR="009D7AF7" w:rsidRPr="008D5DAD" w:rsidRDefault="000205E2" w:rsidP="000205E2">
      <w:pPr>
        <w:jc w:val="both"/>
        <w:rPr>
          <w:lang w:val="en-US" w:eastAsia="zh-CN"/>
        </w:rPr>
      </w:pPr>
      <w:r w:rsidRPr="008D5DAD">
        <w:rPr>
          <w:lang w:val="en-US" w:eastAsia="zh-CN"/>
        </w:rPr>
        <w:t xml:space="preserve">In </w:t>
      </w:r>
      <w:r w:rsidR="00E71B96" w:rsidRPr="008D5DAD">
        <w:rPr>
          <w:lang w:val="en-US" w:eastAsia="zh-CN"/>
        </w:rPr>
        <w:t>RAN4 meeting#</w:t>
      </w:r>
      <w:r w:rsidR="004C5DE0">
        <w:rPr>
          <w:lang w:val="en-US" w:eastAsia="zh-CN"/>
        </w:rPr>
        <w:t>10</w:t>
      </w:r>
      <w:r w:rsidR="0037486C">
        <w:rPr>
          <w:lang w:val="en-US" w:eastAsia="zh-CN"/>
        </w:rPr>
        <w:t>1</w:t>
      </w:r>
      <w:r w:rsidR="00E71B96" w:rsidRPr="008D5DAD">
        <w:rPr>
          <w:lang w:val="en-US" w:eastAsia="zh-CN"/>
        </w:rPr>
        <w:t xml:space="preserve">-e, discussions on </w:t>
      </w:r>
      <w:r w:rsidR="0037486C">
        <w:rPr>
          <w:lang w:val="en-US" w:eastAsia="zh-CN"/>
        </w:rPr>
        <w:t xml:space="preserve">channelization </w:t>
      </w:r>
      <w:r w:rsidR="001E2BC3">
        <w:rPr>
          <w:lang w:val="en-US" w:eastAsia="zh-CN"/>
        </w:rPr>
        <w:t>continued</w:t>
      </w:r>
      <w:r w:rsidR="004C5DE0">
        <w:rPr>
          <w:lang w:val="en-US" w:eastAsia="zh-CN"/>
        </w:rPr>
        <w:t xml:space="preserve">. </w:t>
      </w:r>
      <w:r w:rsidRPr="008D5DAD">
        <w:rPr>
          <w:lang w:val="en-US" w:eastAsia="zh-CN"/>
        </w:rPr>
        <w:t xml:space="preserve">In this contribution, we </w:t>
      </w:r>
      <w:r w:rsidR="00F409D4" w:rsidRPr="008D5DAD">
        <w:rPr>
          <w:lang w:val="en-US" w:eastAsia="zh-CN"/>
        </w:rPr>
        <w:t xml:space="preserve">continue to discuss </w:t>
      </w:r>
      <w:r w:rsidR="004C5DE0">
        <w:rPr>
          <w:lang w:val="en-US" w:eastAsia="zh-CN"/>
        </w:rPr>
        <w:t>channelization</w:t>
      </w:r>
      <w:r w:rsidR="00F409D4" w:rsidRPr="008D5DAD">
        <w:rPr>
          <w:lang w:val="en-US" w:eastAsia="zh-CN"/>
        </w:rPr>
        <w:t xml:space="preserve">. </w:t>
      </w:r>
    </w:p>
    <w:p w14:paraId="416F9F3C" w14:textId="1B31EA5B" w:rsidR="00026000" w:rsidRPr="008D5DAD" w:rsidRDefault="00D442BA" w:rsidP="00A96CB4">
      <w:pPr>
        <w:pStyle w:val="Heading1"/>
        <w:numPr>
          <w:ilvl w:val="0"/>
          <w:numId w:val="10"/>
        </w:numPr>
        <w:pBdr>
          <w:top w:val="single" w:sz="12" w:space="2" w:color="auto"/>
        </w:pBdr>
        <w:jc w:val="both"/>
        <w:rPr>
          <w:sz w:val="32"/>
        </w:rPr>
      </w:pPr>
      <w:r w:rsidRPr="008D5DAD">
        <w:rPr>
          <w:sz w:val="32"/>
        </w:rPr>
        <w:t>Channelization</w:t>
      </w:r>
    </w:p>
    <w:p w14:paraId="057D322E" w14:textId="24BE609B" w:rsidR="00D442BA" w:rsidRPr="008D5DAD" w:rsidRDefault="004C5DE0" w:rsidP="00973147">
      <w:pPr>
        <w:autoSpaceDE/>
        <w:autoSpaceDN/>
        <w:adjustRightInd/>
        <w:rPr>
          <w:lang w:eastAsia="zh-CN"/>
        </w:rPr>
      </w:pPr>
      <w:r>
        <w:rPr>
          <w:lang w:eastAsia="zh-CN"/>
        </w:rPr>
        <w:t xml:space="preserve">On channelization, </w:t>
      </w:r>
      <w:r w:rsidR="0094211D">
        <w:rPr>
          <w:lang w:eastAsia="zh-CN"/>
        </w:rPr>
        <w:t>s</w:t>
      </w:r>
      <w:r w:rsidR="00D442BA" w:rsidRPr="008D5DAD">
        <w:rPr>
          <w:lang w:eastAsia="zh-CN"/>
        </w:rPr>
        <w:t xml:space="preserve">everal options were </w:t>
      </w:r>
      <w:r w:rsidR="00BE6931" w:rsidRPr="008D5DAD">
        <w:rPr>
          <w:lang w:eastAsia="zh-CN"/>
        </w:rPr>
        <w:t>discussed,</w:t>
      </w:r>
      <w:r w:rsidR="00D442BA" w:rsidRPr="008D5DAD">
        <w:rPr>
          <w:lang w:eastAsia="zh-CN"/>
        </w:rPr>
        <w:t xml:space="preserve"> </w:t>
      </w:r>
      <w:r>
        <w:rPr>
          <w:lang w:eastAsia="zh-CN"/>
        </w:rPr>
        <w:t xml:space="preserve">and an agreement was reached, as captured in </w:t>
      </w:r>
      <w:r w:rsidR="00D442BA" w:rsidRPr="008D5DAD">
        <w:rPr>
          <w:lang w:eastAsia="zh-CN"/>
        </w:rPr>
        <w:t>the WF [2]:</w:t>
      </w:r>
    </w:p>
    <w:p w14:paraId="7DBD82A8" w14:textId="77777777" w:rsidR="00BE6931" w:rsidRPr="006E26F0" w:rsidRDefault="00BE6931" w:rsidP="00BE6931">
      <w:pPr>
        <w:rPr>
          <w:rFonts w:eastAsiaTheme="minorEastAsia"/>
          <w:b/>
          <w:bCs/>
          <w:iCs/>
          <w:highlight w:val="green"/>
          <w:lang w:val="en-US" w:eastAsia="zh-CN"/>
        </w:rPr>
      </w:pPr>
      <w:r w:rsidRPr="006E26F0">
        <w:rPr>
          <w:rFonts w:eastAsiaTheme="minorEastAsia" w:hint="eastAsia"/>
          <w:b/>
          <w:bCs/>
          <w:iCs/>
          <w:highlight w:val="green"/>
          <w:lang w:val="en-US" w:eastAsia="zh-CN"/>
        </w:rPr>
        <w:t>Agreement</w:t>
      </w:r>
      <w:r w:rsidRPr="006E26F0">
        <w:rPr>
          <w:rFonts w:eastAsiaTheme="minorEastAsia"/>
          <w:b/>
          <w:bCs/>
          <w:iCs/>
          <w:highlight w:val="green"/>
          <w:lang w:val="en-US" w:eastAsia="zh-CN"/>
        </w:rPr>
        <w:t xml:space="preserve">: </w:t>
      </w:r>
    </w:p>
    <w:p w14:paraId="6A4A5433" w14:textId="77777777" w:rsidR="00BE6931" w:rsidRPr="006E26F0" w:rsidRDefault="00BE6931" w:rsidP="00BE6931">
      <w:pPr>
        <w:pStyle w:val="ListParagraph"/>
        <w:widowControl/>
        <w:numPr>
          <w:ilvl w:val="0"/>
          <w:numId w:val="41"/>
        </w:numPr>
        <w:overflowPunct w:val="0"/>
        <w:spacing w:after="180" w:line="240" w:lineRule="auto"/>
        <w:ind w:firstLineChars="0"/>
        <w:textAlignment w:val="baseline"/>
        <w:rPr>
          <w:rFonts w:eastAsiaTheme="minorEastAsia"/>
          <w:b/>
          <w:bCs/>
          <w:iCs/>
          <w:highlight w:val="green"/>
          <w:lang w:val="en-US" w:eastAsia="zh-CN"/>
        </w:rPr>
      </w:pPr>
      <w:r w:rsidRPr="006E26F0">
        <w:rPr>
          <w:rFonts w:eastAsiaTheme="minorEastAsia"/>
          <w:b/>
          <w:bCs/>
          <w:iCs/>
          <w:highlight w:val="green"/>
          <w:lang w:val="en-US" w:eastAsia="zh-CN"/>
        </w:rPr>
        <w:t xml:space="preserve">Keep both Option 1C and Option 1D and have further discussion to compare two options and make decision on channelization in the next RAN4 meeting </w:t>
      </w:r>
    </w:p>
    <w:p w14:paraId="408D26EF" w14:textId="77777777" w:rsidR="00BE6931" w:rsidRPr="006E26F0" w:rsidRDefault="00BE6931" w:rsidP="00BE6931">
      <w:pPr>
        <w:pStyle w:val="ListParagraph"/>
        <w:widowControl/>
        <w:numPr>
          <w:ilvl w:val="1"/>
          <w:numId w:val="41"/>
        </w:numPr>
        <w:overflowPunct w:val="0"/>
        <w:spacing w:after="180" w:line="240" w:lineRule="auto"/>
        <w:ind w:firstLineChars="0"/>
        <w:textAlignment w:val="baseline"/>
        <w:rPr>
          <w:rFonts w:eastAsiaTheme="minorEastAsia"/>
          <w:b/>
          <w:bCs/>
          <w:iCs/>
          <w:highlight w:val="green"/>
          <w:lang w:val="en-US" w:eastAsia="zh-CN"/>
        </w:rPr>
      </w:pPr>
      <w:r w:rsidRPr="006E26F0">
        <w:rPr>
          <w:rFonts w:eastAsiaTheme="minorEastAsia"/>
          <w:b/>
          <w:bCs/>
          <w:iCs/>
          <w:highlight w:val="green"/>
          <w:lang w:val="en-US" w:eastAsia="zh-CN"/>
        </w:rPr>
        <w:t>Considering the following aspects</w:t>
      </w:r>
    </w:p>
    <w:p w14:paraId="021B62B7" w14:textId="77777777" w:rsidR="00BE6931" w:rsidRPr="006E26F0" w:rsidRDefault="00BE6931" w:rsidP="00BE6931">
      <w:pPr>
        <w:pStyle w:val="ListParagraph"/>
        <w:widowControl/>
        <w:numPr>
          <w:ilvl w:val="2"/>
          <w:numId w:val="41"/>
        </w:numPr>
        <w:overflowPunct w:val="0"/>
        <w:spacing w:after="180" w:line="240" w:lineRule="auto"/>
        <w:ind w:firstLineChars="0"/>
        <w:textAlignment w:val="baseline"/>
        <w:rPr>
          <w:rFonts w:eastAsiaTheme="minorEastAsia"/>
          <w:b/>
          <w:bCs/>
          <w:iCs/>
          <w:highlight w:val="green"/>
          <w:lang w:val="en-US" w:eastAsia="zh-CN"/>
        </w:rPr>
      </w:pPr>
      <w:r w:rsidRPr="006E26F0">
        <w:rPr>
          <w:rFonts w:eastAsiaTheme="minorEastAsia" w:hint="eastAsia"/>
          <w:b/>
          <w:bCs/>
          <w:iCs/>
          <w:highlight w:val="green"/>
          <w:lang w:val="en-US" w:eastAsia="zh-CN"/>
        </w:rPr>
        <w:t>N</w:t>
      </w:r>
      <w:r w:rsidRPr="006E26F0">
        <w:rPr>
          <w:rFonts w:eastAsiaTheme="minorEastAsia"/>
          <w:b/>
          <w:bCs/>
          <w:iCs/>
          <w:highlight w:val="green"/>
          <w:lang w:val="en-US" w:eastAsia="zh-CN"/>
        </w:rPr>
        <w:t>umber of sync raster entries and cell searching complexity</w:t>
      </w:r>
    </w:p>
    <w:p w14:paraId="6FA6A952" w14:textId="77777777" w:rsidR="00BE6931" w:rsidRPr="006E26F0" w:rsidRDefault="00BE6931" w:rsidP="00BE6931">
      <w:pPr>
        <w:pStyle w:val="ListParagraph"/>
        <w:widowControl/>
        <w:numPr>
          <w:ilvl w:val="2"/>
          <w:numId w:val="41"/>
        </w:numPr>
        <w:overflowPunct w:val="0"/>
        <w:spacing w:after="180" w:line="240" w:lineRule="auto"/>
        <w:ind w:firstLineChars="0"/>
        <w:textAlignment w:val="baseline"/>
        <w:rPr>
          <w:rFonts w:eastAsiaTheme="minorEastAsia"/>
          <w:b/>
          <w:bCs/>
          <w:iCs/>
          <w:highlight w:val="green"/>
          <w:lang w:val="en-US" w:eastAsia="zh-CN"/>
        </w:rPr>
      </w:pPr>
      <w:r w:rsidRPr="006E26F0">
        <w:rPr>
          <w:rFonts w:eastAsiaTheme="minorEastAsia"/>
          <w:b/>
          <w:bCs/>
          <w:iCs/>
          <w:highlight w:val="green"/>
          <w:lang w:val="en-US" w:eastAsia="zh-CN"/>
        </w:rPr>
        <w:t>Support of CA in this frequency range</w:t>
      </w:r>
    </w:p>
    <w:p w14:paraId="67BA9A63" w14:textId="77777777" w:rsidR="00BE6931" w:rsidRPr="006E26F0" w:rsidRDefault="00BE6931" w:rsidP="00BE6931">
      <w:pPr>
        <w:pStyle w:val="ListParagraph"/>
        <w:widowControl/>
        <w:numPr>
          <w:ilvl w:val="2"/>
          <w:numId w:val="41"/>
        </w:numPr>
        <w:overflowPunct w:val="0"/>
        <w:spacing w:after="180" w:line="240" w:lineRule="auto"/>
        <w:ind w:firstLineChars="0"/>
        <w:textAlignment w:val="baseline"/>
        <w:rPr>
          <w:rFonts w:eastAsiaTheme="minorEastAsia"/>
          <w:b/>
          <w:bCs/>
          <w:iCs/>
          <w:highlight w:val="green"/>
          <w:lang w:val="en-US" w:eastAsia="zh-CN"/>
        </w:rPr>
      </w:pPr>
      <w:r w:rsidRPr="006E26F0">
        <w:rPr>
          <w:rFonts w:eastAsiaTheme="minorEastAsia"/>
          <w:b/>
          <w:bCs/>
          <w:iCs/>
          <w:highlight w:val="green"/>
          <w:lang w:val="en-US" w:eastAsia="zh-CN"/>
        </w:rPr>
        <w:t xml:space="preserve">Whether flexibility is needed for minimum channel </w:t>
      </w:r>
      <w:proofErr w:type="gramStart"/>
      <w:r w:rsidRPr="006E26F0">
        <w:rPr>
          <w:rFonts w:eastAsiaTheme="minorEastAsia"/>
          <w:b/>
          <w:bCs/>
          <w:iCs/>
          <w:highlight w:val="green"/>
          <w:lang w:val="en-US" w:eastAsia="zh-CN"/>
        </w:rPr>
        <w:t>bandwidth in particular, and</w:t>
      </w:r>
      <w:proofErr w:type="gramEnd"/>
      <w:r w:rsidRPr="006E26F0">
        <w:rPr>
          <w:rFonts w:eastAsiaTheme="minorEastAsia"/>
          <w:b/>
          <w:bCs/>
          <w:iCs/>
          <w:highlight w:val="green"/>
          <w:lang w:val="en-US" w:eastAsia="zh-CN"/>
        </w:rPr>
        <w:t xml:space="preserve"> how much benefit for the system performance</w:t>
      </w:r>
    </w:p>
    <w:p w14:paraId="7CC1B296" w14:textId="77777777" w:rsidR="00BE6931" w:rsidRPr="006E26F0" w:rsidRDefault="00BE6931" w:rsidP="00BE6931">
      <w:pPr>
        <w:pStyle w:val="ListParagraph"/>
        <w:widowControl/>
        <w:numPr>
          <w:ilvl w:val="2"/>
          <w:numId w:val="41"/>
        </w:numPr>
        <w:overflowPunct w:val="0"/>
        <w:spacing w:after="180" w:line="240" w:lineRule="auto"/>
        <w:ind w:firstLineChars="0"/>
        <w:textAlignment w:val="baseline"/>
        <w:rPr>
          <w:rFonts w:eastAsiaTheme="minorEastAsia"/>
          <w:b/>
          <w:bCs/>
          <w:iCs/>
          <w:highlight w:val="green"/>
          <w:lang w:val="en-US" w:eastAsia="zh-CN"/>
        </w:rPr>
      </w:pPr>
      <w:r w:rsidRPr="006E26F0">
        <w:rPr>
          <w:rFonts w:eastAsiaTheme="minorEastAsia"/>
          <w:b/>
          <w:bCs/>
          <w:iCs/>
          <w:highlight w:val="green"/>
          <w:lang w:val="en-US" w:eastAsia="zh-CN"/>
        </w:rPr>
        <w:t>Co-existence with IEEE channels (find out whether there is similar activity in IEEE)</w:t>
      </w:r>
    </w:p>
    <w:p w14:paraId="2DED108A" w14:textId="77777777" w:rsidR="00BE6931" w:rsidRPr="006E26F0" w:rsidRDefault="00BE6931" w:rsidP="00BE6931">
      <w:pPr>
        <w:pStyle w:val="ListParagraph"/>
        <w:widowControl/>
        <w:numPr>
          <w:ilvl w:val="2"/>
          <w:numId w:val="41"/>
        </w:numPr>
        <w:overflowPunct w:val="0"/>
        <w:spacing w:after="180" w:line="240" w:lineRule="auto"/>
        <w:ind w:firstLineChars="0"/>
        <w:textAlignment w:val="baseline"/>
        <w:rPr>
          <w:rFonts w:eastAsiaTheme="minorEastAsia"/>
          <w:b/>
          <w:bCs/>
          <w:iCs/>
          <w:highlight w:val="green"/>
          <w:lang w:val="en-US" w:eastAsia="zh-CN"/>
        </w:rPr>
      </w:pPr>
      <w:r w:rsidRPr="006E26F0">
        <w:rPr>
          <w:rFonts w:eastAsiaTheme="minorEastAsia"/>
          <w:b/>
          <w:bCs/>
          <w:iCs/>
          <w:highlight w:val="green"/>
          <w:lang w:val="en-US" w:eastAsia="zh-CN"/>
        </w:rPr>
        <w:t>Whether to consider and how to ensure future proof for adding new frequency bands or channel bandwidth</w:t>
      </w:r>
    </w:p>
    <w:p w14:paraId="7AA05545" w14:textId="77777777" w:rsidR="00BE6931" w:rsidRPr="006E26F0" w:rsidRDefault="00BE6931" w:rsidP="00BE6931">
      <w:pPr>
        <w:pStyle w:val="ListParagraph"/>
        <w:widowControl/>
        <w:numPr>
          <w:ilvl w:val="2"/>
          <w:numId w:val="41"/>
        </w:numPr>
        <w:overflowPunct w:val="0"/>
        <w:spacing w:after="180" w:line="240" w:lineRule="auto"/>
        <w:ind w:firstLineChars="0"/>
        <w:textAlignment w:val="baseline"/>
        <w:rPr>
          <w:rFonts w:eastAsiaTheme="minorEastAsia"/>
          <w:b/>
          <w:bCs/>
          <w:iCs/>
          <w:highlight w:val="green"/>
          <w:lang w:val="en-US" w:eastAsia="zh-CN"/>
        </w:rPr>
      </w:pPr>
      <w:r w:rsidRPr="006E26F0">
        <w:rPr>
          <w:rFonts w:eastAsiaTheme="minorEastAsia"/>
          <w:b/>
          <w:bCs/>
          <w:iCs/>
          <w:highlight w:val="green"/>
          <w:lang w:val="en-US" w:eastAsia="zh-CN"/>
        </w:rPr>
        <w:lastRenderedPageBreak/>
        <w:t>Other aspects are not precluded</w:t>
      </w:r>
    </w:p>
    <w:p w14:paraId="3AB31F66" w14:textId="46EAED21" w:rsidR="00D76DA4" w:rsidRPr="008D5DAD" w:rsidRDefault="00D76DA4" w:rsidP="00973147">
      <w:pPr>
        <w:autoSpaceDE/>
        <w:autoSpaceDN/>
        <w:adjustRightInd/>
        <w:rPr>
          <w:lang w:val="en-US" w:eastAsia="zh-CN"/>
        </w:rPr>
      </w:pPr>
    </w:p>
    <w:p w14:paraId="00FC4FBF" w14:textId="42953B1A" w:rsidR="00CD14FE" w:rsidRDefault="00CD14FE" w:rsidP="00973147">
      <w:pPr>
        <w:autoSpaceDE/>
        <w:autoSpaceDN/>
        <w:adjustRightInd/>
        <w:rPr>
          <w:lang w:eastAsia="zh-CN"/>
        </w:rPr>
      </w:pPr>
      <w:r>
        <w:rPr>
          <w:lang w:eastAsia="zh-CN"/>
        </w:rPr>
        <w:t xml:space="preserve">We provide our views on </w:t>
      </w:r>
      <w:r w:rsidR="00BE3EAB">
        <w:rPr>
          <w:lang w:eastAsia="zh-CN"/>
        </w:rPr>
        <w:t>the aspects listed above</w:t>
      </w:r>
      <w:r>
        <w:rPr>
          <w:lang w:eastAsia="zh-CN"/>
        </w:rPr>
        <w:t>.</w:t>
      </w:r>
    </w:p>
    <w:p w14:paraId="19119DBA" w14:textId="309AD155" w:rsidR="00CD14FE" w:rsidRPr="00CD14FE" w:rsidRDefault="00BE3EAB" w:rsidP="00973147">
      <w:pPr>
        <w:autoSpaceDE/>
        <w:autoSpaceDN/>
        <w:adjustRightInd/>
        <w:rPr>
          <w:b/>
          <w:bCs/>
          <w:lang w:eastAsia="zh-CN"/>
        </w:rPr>
      </w:pPr>
      <w:r w:rsidRPr="00BE3EAB">
        <w:rPr>
          <w:b/>
          <w:bCs/>
          <w:lang w:eastAsia="zh-CN"/>
        </w:rPr>
        <w:t>Number of sync raster entries and cell searching complexity</w:t>
      </w:r>
    </w:p>
    <w:p w14:paraId="4488EF61" w14:textId="6DD25147" w:rsidR="004170F3" w:rsidRDefault="004170F3" w:rsidP="00973147">
      <w:pPr>
        <w:autoSpaceDE/>
        <w:autoSpaceDN/>
        <w:adjustRightInd/>
        <w:rPr>
          <w:lang w:eastAsia="zh-CN"/>
        </w:rPr>
      </w:pPr>
      <w:r>
        <w:rPr>
          <w:lang w:eastAsia="zh-CN"/>
        </w:rPr>
        <w:t xml:space="preserve">Option 1C proposes 337 raster entries for initial access, i.e., for 120kHz and 480kHz SSB SCS, while 960kHz SSB SCS is not considered as it is not for initial access. In comparison, </w:t>
      </w:r>
      <w:r w:rsidR="00B731E0">
        <w:rPr>
          <w:lang w:eastAsia="zh-CN"/>
        </w:rPr>
        <w:t xml:space="preserve">the latest proposal from </w:t>
      </w:r>
      <w:r>
        <w:rPr>
          <w:lang w:eastAsia="zh-CN"/>
        </w:rPr>
        <w:t xml:space="preserve">Option 1D </w:t>
      </w:r>
      <w:r w:rsidR="00B731E0">
        <w:rPr>
          <w:lang w:eastAsia="zh-CN"/>
        </w:rPr>
        <w:t xml:space="preserve">requires 172 entries, almost half of the entries for Option 1C. </w:t>
      </w:r>
      <w:proofErr w:type="gramStart"/>
      <w:r w:rsidR="00B731E0">
        <w:rPr>
          <w:lang w:eastAsia="zh-CN"/>
        </w:rPr>
        <w:t>So</w:t>
      </w:r>
      <w:proofErr w:type="gramEnd"/>
      <w:r w:rsidR="00B731E0">
        <w:rPr>
          <w:lang w:eastAsia="zh-CN"/>
        </w:rPr>
        <w:t xml:space="preserve"> there is a clear advantage in Option 1D in reducing cell search complexity.</w:t>
      </w:r>
    </w:p>
    <w:p w14:paraId="3884FB6B" w14:textId="0DB6CD86" w:rsidR="00116FC0" w:rsidRPr="00116FC0" w:rsidRDefault="00116FC0" w:rsidP="00973147">
      <w:pPr>
        <w:autoSpaceDE/>
        <w:autoSpaceDN/>
        <w:adjustRightInd/>
        <w:rPr>
          <w:b/>
          <w:bCs/>
          <w:lang w:eastAsia="zh-CN"/>
        </w:rPr>
      </w:pPr>
      <w:r w:rsidRPr="00116FC0">
        <w:rPr>
          <w:b/>
          <w:bCs/>
          <w:lang w:eastAsia="zh-CN"/>
        </w:rPr>
        <w:t>Support of CA in this frequency range</w:t>
      </w:r>
    </w:p>
    <w:p w14:paraId="38F73325" w14:textId="1CD4E289" w:rsidR="00116FC0" w:rsidRDefault="00116FC0" w:rsidP="00973147">
      <w:pPr>
        <w:autoSpaceDE/>
        <w:autoSpaceDN/>
        <w:adjustRightInd/>
        <w:rPr>
          <w:lang w:eastAsia="zh-CN"/>
        </w:rPr>
      </w:pPr>
      <w:r>
        <w:rPr>
          <w:lang w:eastAsia="zh-CN"/>
        </w:rPr>
        <w:t xml:space="preserve">There seems to be no significant difference between the two options as long as both ensure that the frequency separation between two channel raster points </w:t>
      </w:r>
      <w:proofErr w:type="gramStart"/>
      <w:r>
        <w:rPr>
          <w:lang w:eastAsia="zh-CN"/>
        </w:rPr>
        <w:t>are</w:t>
      </w:r>
      <w:proofErr w:type="gramEnd"/>
      <w:r>
        <w:rPr>
          <w:lang w:eastAsia="zh-CN"/>
        </w:rPr>
        <w:t xml:space="preserve"> multiple of </w:t>
      </w:r>
      <w:r w:rsidR="00563A99">
        <w:rPr>
          <w:lang w:eastAsia="zh-CN"/>
        </w:rPr>
        <w:t>the SCS used by the channel bandwidth. In this way, single FFT can be used for intra-band CA.</w:t>
      </w:r>
    </w:p>
    <w:p w14:paraId="2E0368CE" w14:textId="5CE41F31" w:rsidR="00563A99" w:rsidRPr="00BF1C2A" w:rsidRDefault="00BF1C2A" w:rsidP="00973147">
      <w:pPr>
        <w:autoSpaceDE/>
        <w:autoSpaceDN/>
        <w:adjustRightInd/>
        <w:rPr>
          <w:b/>
          <w:bCs/>
          <w:lang w:eastAsia="zh-CN"/>
        </w:rPr>
      </w:pPr>
      <w:r w:rsidRPr="00BF1C2A">
        <w:rPr>
          <w:b/>
          <w:bCs/>
          <w:lang w:eastAsia="zh-CN"/>
        </w:rPr>
        <w:t xml:space="preserve">Whether flexibility is needed for minimum channel </w:t>
      </w:r>
      <w:proofErr w:type="gramStart"/>
      <w:r w:rsidRPr="00BF1C2A">
        <w:rPr>
          <w:b/>
          <w:bCs/>
          <w:lang w:eastAsia="zh-CN"/>
        </w:rPr>
        <w:t>bandwidth in particular, and</w:t>
      </w:r>
      <w:proofErr w:type="gramEnd"/>
      <w:r w:rsidRPr="00BF1C2A">
        <w:rPr>
          <w:b/>
          <w:bCs/>
          <w:lang w:eastAsia="zh-CN"/>
        </w:rPr>
        <w:t xml:space="preserve"> how much benefit for the system performance</w:t>
      </w:r>
    </w:p>
    <w:p w14:paraId="6E9D8845" w14:textId="2F1EF13C" w:rsidR="00BF1C2A" w:rsidRDefault="001B1761" w:rsidP="00973147">
      <w:pPr>
        <w:autoSpaceDE/>
        <w:autoSpaceDN/>
        <w:adjustRightInd/>
        <w:rPr>
          <w:lang w:eastAsia="zh-CN"/>
        </w:rPr>
      </w:pPr>
      <w:r>
        <w:rPr>
          <w:lang w:eastAsia="zh-CN"/>
        </w:rPr>
        <w:t>On this aspect, we do not see any further flexibility is needed or justified</w:t>
      </w:r>
      <w:r w:rsidR="009E1D39">
        <w:rPr>
          <w:lang w:eastAsia="zh-CN"/>
        </w:rPr>
        <w:t xml:space="preserve"> beyond fixed channelization, of which Option 1D is one realization</w:t>
      </w:r>
      <w:r>
        <w:rPr>
          <w:lang w:eastAsia="zh-CN"/>
        </w:rPr>
        <w:t xml:space="preserve">. </w:t>
      </w:r>
      <w:proofErr w:type="gramStart"/>
      <w:r w:rsidR="009E1D39">
        <w:rPr>
          <w:lang w:eastAsia="zh-CN"/>
        </w:rPr>
        <w:t>In particular, for</w:t>
      </w:r>
      <w:proofErr w:type="gramEnd"/>
      <w:r w:rsidR="009E1D39">
        <w:rPr>
          <w:lang w:eastAsia="zh-CN"/>
        </w:rPr>
        <w:t xml:space="preserve"> the unlicensed band, given the large size of available spectrum, the use/adoption of min. CBW by operation seems less likely than that of a larger CBW. </w:t>
      </w:r>
    </w:p>
    <w:p w14:paraId="063696C0" w14:textId="64A69D1B" w:rsidR="0066123F" w:rsidRPr="0066123F" w:rsidRDefault="0066123F" w:rsidP="0066123F">
      <w:pPr>
        <w:autoSpaceDE/>
        <w:autoSpaceDN/>
        <w:adjustRightInd/>
        <w:rPr>
          <w:b/>
          <w:bCs/>
          <w:lang w:eastAsia="zh-CN"/>
        </w:rPr>
      </w:pPr>
      <w:r w:rsidRPr="0066123F">
        <w:rPr>
          <w:b/>
          <w:bCs/>
          <w:lang w:eastAsia="zh-CN"/>
        </w:rPr>
        <w:t>Co-existence with IEEE channels (find out whether there is similar activity in IEEE)</w:t>
      </w:r>
    </w:p>
    <w:p w14:paraId="66E60486" w14:textId="37EAE30A" w:rsidR="0066123F" w:rsidRDefault="0066123F" w:rsidP="0066123F">
      <w:pPr>
        <w:autoSpaceDE/>
        <w:autoSpaceDN/>
        <w:adjustRightInd/>
        <w:rPr>
          <w:lang w:eastAsia="zh-CN"/>
        </w:rPr>
      </w:pPr>
      <w:r>
        <w:rPr>
          <w:lang w:eastAsia="zh-CN"/>
        </w:rPr>
        <w:t xml:space="preserve">As provided in our previous analysis, </w:t>
      </w:r>
      <w:r w:rsidR="001B028F">
        <w:rPr>
          <w:lang w:eastAsia="zh-CN"/>
        </w:rPr>
        <w:t xml:space="preserve">alignment with IEEE </w:t>
      </w:r>
      <w:r w:rsidR="001B028F" w:rsidRPr="001B028F">
        <w:rPr>
          <w:lang w:eastAsia="zh-CN"/>
        </w:rPr>
        <w:t>802.11ad/ay channels</w:t>
      </w:r>
      <w:r w:rsidR="001B028F">
        <w:rPr>
          <w:lang w:eastAsia="zh-CN"/>
        </w:rPr>
        <w:t xml:space="preserve"> would </w:t>
      </w:r>
      <w:r w:rsidR="00477CBF">
        <w:rPr>
          <w:lang w:eastAsia="zh-CN"/>
        </w:rPr>
        <w:t xml:space="preserve">clearly </w:t>
      </w:r>
      <w:r w:rsidR="001B028F">
        <w:rPr>
          <w:lang w:eastAsia="zh-CN"/>
        </w:rPr>
        <w:t xml:space="preserve">provide better co-existence than no alignment for unlicensed band. </w:t>
      </w:r>
      <w:r w:rsidR="00614D74">
        <w:rPr>
          <w:lang w:eastAsia="zh-CN"/>
        </w:rPr>
        <w:t xml:space="preserve">As </w:t>
      </w:r>
      <w:r w:rsidR="001B028F" w:rsidRPr="00BC491A">
        <w:rPr>
          <w:lang w:eastAsia="zh-CN"/>
        </w:rPr>
        <w:t>there</w:t>
      </w:r>
      <w:r w:rsidR="001B028F">
        <w:rPr>
          <w:lang w:eastAsia="zh-CN"/>
        </w:rPr>
        <w:t xml:space="preserve"> are only </w:t>
      </w:r>
      <w:r w:rsidR="00614D74">
        <w:rPr>
          <w:lang w:eastAsia="zh-CN"/>
        </w:rPr>
        <w:t xml:space="preserve">few </w:t>
      </w:r>
      <w:r w:rsidR="001B028F">
        <w:rPr>
          <w:lang w:eastAsia="zh-CN"/>
        </w:rPr>
        <w:t>fixed channels specified in IEEE</w:t>
      </w:r>
      <w:r w:rsidR="00614D74">
        <w:rPr>
          <w:lang w:eastAsia="zh-CN"/>
        </w:rPr>
        <w:t xml:space="preserve">, </w:t>
      </w:r>
      <w:r w:rsidR="001B028F">
        <w:rPr>
          <w:lang w:eastAsia="zh-CN"/>
        </w:rPr>
        <w:t xml:space="preserve">alignment with such fixed channels </w:t>
      </w:r>
      <w:r w:rsidR="00BF3BC0">
        <w:rPr>
          <w:lang w:eastAsia="zh-CN"/>
        </w:rPr>
        <w:t>seems quite reasonable</w:t>
      </w:r>
      <w:r w:rsidR="00185853">
        <w:rPr>
          <w:lang w:eastAsia="zh-CN"/>
        </w:rPr>
        <w:t xml:space="preserve">, especially </w:t>
      </w:r>
      <w:r w:rsidR="00614D74">
        <w:rPr>
          <w:lang w:eastAsia="zh-CN"/>
        </w:rPr>
        <w:t xml:space="preserve">considering </w:t>
      </w:r>
      <w:r w:rsidR="00185853">
        <w:rPr>
          <w:lang w:eastAsia="zh-CN"/>
        </w:rPr>
        <w:t>IEEE channels were specified prior to RAN’s specification work.</w:t>
      </w:r>
      <w:r w:rsidR="001B028F">
        <w:rPr>
          <w:lang w:eastAsia="zh-CN"/>
        </w:rPr>
        <w:t xml:space="preserve">  </w:t>
      </w:r>
    </w:p>
    <w:p w14:paraId="06408683" w14:textId="75B84348" w:rsidR="00BF1C2A" w:rsidRPr="00E559FA" w:rsidRDefault="0066123F" w:rsidP="0066123F">
      <w:pPr>
        <w:autoSpaceDE/>
        <w:autoSpaceDN/>
        <w:adjustRightInd/>
        <w:rPr>
          <w:b/>
          <w:bCs/>
          <w:lang w:eastAsia="zh-CN"/>
        </w:rPr>
      </w:pPr>
      <w:r w:rsidRPr="00E559FA">
        <w:rPr>
          <w:b/>
          <w:bCs/>
          <w:lang w:eastAsia="zh-CN"/>
        </w:rPr>
        <w:t>Whether to consider and how to ensure future proof for adding new frequency bands or channel bandwidth</w:t>
      </w:r>
    </w:p>
    <w:p w14:paraId="3A61BB60" w14:textId="059C26F8" w:rsidR="00CD14FE" w:rsidRDefault="00E559FA" w:rsidP="00973147">
      <w:pPr>
        <w:autoSpaceDE/>
        <w:autoSpaceDN/>
        <w:adjustRightInd/>
        <w:rPr>
          <w:lang w:eastAsia="zh-CN"/>
        </w:rPr>
      </w:pPr>
      <w:r>
        <w:rPr>
          <w:lang w:eastAsia="zh-CN"/>
        </w:rPr>
        <w:t xml:space="preserve">The current unlicensed band, </w:t>
      </w:r>
      <w:r w:rsidRPr="00E559FA">
        <w:rPr>
          <w:lang w:eastAsia="zh-CN"/>
        </w:rPr>
        <w:t>band n263</w:t>
      </w:r>
      <w:r>
        <w:rPr>
          <w:lang w:eastAsia="zh-CN"/>
        </w:rPr>
        <w:t xml:space="preserve"> (</w:t>
      </w:r>
      <w:r w:rsidRPr="00E559FA">
        <w:rPr>
          <w:lang w:eastAsia="zh-CN"/>
        </w:rPr>
        <w:t>57 – 71 GHz</w:t>
      </w:r>
      <w:r>
        <w:rPr>
          <w:lang w:eastAsia="zh-CN"/>
        </w:rPr>
        <w:t xml:space="preserve">) is wide enough to accommodate different frequency allocations in the 60GHz spectrum </w:t>
      </w:r>
      <w:proofErr w:type="gramStart"/>
      <w:r>
        <w:rPr>
          <w:lang w:eastAsia="zh-CN"/>
        </w:rPr>
        <w:t>in an effort to</w:t>
      </w:r>
      <w:proofErr w:type="gramEnd"/>
      <w:r>
        <w:rPr>
          <w:lang w:eastAsia="zh-CN"/>
        </w:rPr>
        <w:t xml:space="preserve"> achieve global harmonization. As such, there is little need to specify another band in this range. As for channel bandwidth, </w:t>
      </w:r>
      <w:r w:rsidR="0033754E">
        <w:rPr>
          <w:lang w:eastAsia="zh-CN"/>
        </w:rPr>
        <w:t xml:space="preserve">the current CBW options resulted from extensive discussions at multiple meetings, </w:t>
      </w:r>
      <w:proofErr w:type="gramStart"/>
      <w:r w:rsidR="0033754E">
        <w:rPr>
          <w:lang w:eastAsia="zh-CN"/>
        </w:rPr>
        <w:t>taking into account</w:t>
      </w:r>
      <w:proofErr w:type="gramEnd"/>
      <w:r w:rsidR="0033754E">
        <w:rPr>
          <w:lang w:eastAsia="zh-CN"/>
        </w:rPr>
        <w:t xml:space="preserve"> factors such deployment flexibility, implementation complexity and efficiency. Together with the use of CA, again there is little need to worry about not being able to meet future spectrum usage needs. </w:t>
      </w:r>
    </w:p>
    <w:p w14:paraId="528FA413" w14:textId="23BF644F" w:rsidR="004831C8" w:rsidRPr="004831C8" w:rsidRDefault="004831C8" w:rsidP="00973147">
      <w:pPr>
        <w:autoSpaceDE/>
        <w:autoSpaceDN/>
        <w:adjustRightInd/>
        <w:rPr>
          <w:b/>
          <w:bCs/>
          <w:lang w:eastAsia="zh-CN"/>
        </w:rPr>
      </w:pPr>
      <w:r w:rsidRPr="004831C8">
        <w:rPr>
          <w:b/>
          <w:bCs/>
          <w:lang w:eastAsia="zh-CN"/>
        </w:rPr>
        <w:t>Other aspects are not precluded</w:t>
      </w:r>
    </w:p>
    <w:p w14:paraId="469C2DD5" w14:textId="1EF6AD5F" w:rsidR="001738D6" w:rsidRPr="004831C8" w:rsidRDefault="004831C8" w:rsidP="001738D6">
      <w:pPr>
        <w:rPr>
          <w:lang w:eastAsia="zh-CN"/>
        </w:rPr>
      </w:pPr>
      <w:r>
        <w:rPr>
          <w:lang w:eastAsia="zh-CN"/>
        </w:rPr>
        <w:t xml:space="preserve">We raised this issue in the last meeting [3], </w:t>
      </w:r>
      <w:r w:rsidR="00592636">
        <w:rPr>
          <w:lang w:eastAsia="zh-CN"/>
        </w:rPr>
        <w:t xml:space="preserve">but there was no resolution yet. </w:t>
      </w:r>
    </w:p>
    <w:p w14:paraId="235EF8A5" w14:textId="7D8FE64C" w:rsidR="006B53E3" w:rsidRDefault="006B53E3" w:rsidP="00973147">
      <w:pPr>
        <w:autoSpaceDE/>
        <w:autoSpaceDN/>
        <w:adjustRightInd/>
        <w:rPr>
          <w:lang w:val="en-US" w:eastAsia="zh-CN"/>
        </w:rPr>
      </w:pPr>
      <w:r>
        <w:rPr>
          <w:lang w:eastAsia="zh-CN"/>
        </w:rPr>
        <w:t>O</w:t>
      </w:r>
      <w:r w:rsidR="00D22540">
        <w:rPr>
          <w:lang w:eastAsia="zh-CN"/>
        </w:rPr>
        <w:t>ption 1D consider</w:t>
      </w:r>
      <w:r>
        <w:rPr>
          <w:lang w:eastAsia="zh-CN"/>
        </w:rPr>
        <w:t>s</w:t>
      </w:r>
      <w:r w:rsidR="00D22540">
        <w:rPr>
          <w:lang w:eastAsia="zh-CN"/>
        </w:rPr>
        <w:t xml:space="preserve"> both the benefits of Alt. A such as more channels can be used (i.e., higher spectrum utilization), and the benefits of Alt. B such as better coexistence with </w:t>
      </w:r>
      <w:r w:rsidR="00D22540">
        <w:rPr>
          <w:lang w:val="en-US" w:eastAsia="zh-CN"/>
        </w:rPr>
        <w:t>IEEE 802.11ad/ay channels</w:t>
      </w:r>
      <w:r>
        <w:rPr>
          <w:lang w:val="en-US" w:eastAsia="zh-CN"/>
        </w:rPr>
        <w:t xml:space="preserve">. </w:t>
      </w:r>
      <w:r w:rsidR="00F17A67">
        <w:rPr>
          <w:lang w:val="en-US" w:eastAsia="zh-CN"/>
        </w:rPr>
        <w:t xml:space="preserve">In terms of </w:t>
      </w:r>
      <w:r w:rsidR="00F17A67" w:rsidRPr="00F17A67">
        <w:rPr>
          <w:lang w:val="en-US" w:eastAsia="zh-CN"/>
        </w:rPr>
        <w:t xml:space="preserve">implementation in </w:t>
      </w:r>
      <w:r w:rsidR="00F17A67">
        <w:rPr>
          <w:lang w:val="en-US" w:eastAsia="zh-CN"/>
        </w:rPr>
        <w:t xml:space="preserve">the </w:t>
      </w:r>
      <w:r w:rsidR="00F17A67" w:rsidRPr="00F17A67">
        <w:rPr>
          <w:lang w:val="en-US" w:eastAsia="zh-CN"/>
        </w:rPr>
        <w:t>specification</w:t>
      </w:r>
      <w:r w:rsidR="00F17A67">
        <w:rPr>
          <w:lang w:val="en-US" w:eastAsia="zh-CN"/>
        </w:rPr>
        <w:t xml:space="preserve">, </w:t>
      </w:r>
      <w:r w:rsidR="00014835">
        <w:rPr>
          <w:lang w:val="en-US" w:eastAsia="zh-CN"/>
        </w:rPr>
        <w:t xml:space="preserve">a super set </w:t>
      </w:r>
      <w:r w:rsidR="00F17A67" w:rsidRPr="00F17A67">
        <w:rPr>
          <w:lang w:val="en-US" w:eastAsia="zh-CN"/>
        </w:rPr>
        <w:t xml:space="preserve">of channel and sync. </w:t>
      </w:r>
      <w:proofErr w:type="spellStart"/>
      <w:r w:rsidR="00F17A67" w:rsidRPr="00F17A67">
        <w:rPr>
          <w:lang w:val="en-US" w:eastAsia="zh-CN"/>
        </w:rPr>
        <w:t>rasters</w:t>
      </w:r>
      <w:proofErr w:type="spellEnd"/>
      <w:r w:rsidR="00F17A67" w:rsidRPr="00F17A67">
        <w:rPr>
          <w:lang w:val="en-US" w:eastAsia="zh-CN"/>
        </w:rPr>
        <w:t xml:space="preserve"> </w:t>
      </w:r>
      <w:r w:rsidR="00014835">
        <w:rPr>
          <w:lang w:val="en-US" w:eastAsia="zh-CN"/>
        </w:rPr>
        <w:t xml:space="preserve">supporting both Alt. </w:t>
      </w:r>
      <w:proofErr w:type="gramStart"/>
      <w:r w:rsidR="00014835">
        <w:rPr>
          <w:lang w:val="en-US" w:eastAsia="zh-CN"/>
        </w:rPr>
        <w:t>A and</w:t>
      </w:r>
      <w:proofErr w:type="gramEnd"/>
      <w:r w:rsidR="00014835">
        <w:rPr>
          <w:lang w:val="en-US" w:eastAsia="zh-CN"/>
        </w:rPr>
        <w:t xml:space="preserve"> Alt. B will be </w:t>
      </w:r>
      <w:r w:rsidR="00F17A67" w:rsidRPr="00F17A67">
        <w:rPr>
          <w:lang w:val="en-US" w:eastAsia="zh-CN"/>
        </w:rPr>
        <w:t>specified</w:t>
      </w:r>
      <w:r w:rsidR="00F17A67">
        <w:rPr>
          <w:lang w:val="en-US" w:eastAsia="zh-CN"/>
        </w:rPr>
        <w:t xml:space="preserve">. </w:t>
      </w:r>
      <w:r w:rsidR="00014835">
        <w:rPr>
          <w:lang w:val="en-US" w:eastAsia="zh-CN"/>
        </w:rPr>
        <w:t xml:space="preserve">As such, </w:t>
      </w:r>
      <w:r>
        <w:rPr>
          <w:lang w:val="en-US" w:eastAsia="zh-CN"/>
        </w:rPr>
        <w:t xml:space="preserve">it is not clear how it will work in the </w:t>
      </w:r>
      <w:r w:rsidR="00127CAA">
        <w:rPr>
          <w:lang w:val="en-US" w:eastAsia="zh-CN"/>
        </w:rPr>
        <w:t>field</w:t>
      </w:r>
      <w:r>
        <w:rPr>
          <w:lang w:val="en-US" w:eastAsia="zh-CN"/>
        </w:rPr>
        <w:t xml:space="preserve">, especially with respect to the unlicensed band. As we understand, </w:t>
      </w:r>
      <w:r w:rsidR="00463DD9">
        <w:rPr>
          <w:lang w:val="en-US" w:eastAsia="zh-CN"/>
        </w:rPr>
        <w:t xml:space="preserve">the </w:t>
      </w:r>
      <w:r w:rsidR="004E5BCF">
        <w:rPr>
          <w:lang w:val="en-US" w:eastAsia="zh-CN"/>
        </w:rPr>
        <w:t xml:space="preserve">alignment with IEEE channels is to avoid the case where an </w:t>
      </w:r>
      <w:r w:rsidR="004E5BCF" w:rsidRPr="004E5BCF">
        <w:rPr>
          <w:lang w:val="en-US" w:eastAsia="zh-CN"/>
        </w:rPr>
        <w:t xml:space="preserve">NR channel overlaps with two </w:t>
      </w:r>
      <w:r w:rsidR="004E5BCF">
        <w:rPr>
          <w:lang w:val="en-US" w:eastAsia="zh-CN"/>
        </w:rPr>
        <w:t xml:space="preserve">IEEE </w:t>
      </w:r>
      <w:r w:rsidR="004E5BCF" w:rsidRPr="004E5BCF">
        <w:rPr>
          <w:lang w:val="en-US" w:eastAsia="zh-CN"/>
        </w:rPr>
        <w:t>channels</w:t>
      </w:r>
      <w:r w:rsidR="004E5BCF">
        <w:rPr>
          <w:lang w:val="en-US" w:eastAsia="zh-CN"/>
        </w:rPr>
        <w:t xml:space="preserve"> and cause unnecessarily high LBT failures for IEEE channels, </w:t>
      </w:r>
      <w:r w:rsidR="004E5BCF" w:rsidRPr="004E5BCF">
        <w:rPr>
          <w:lang w:val="en-US" w:eastAsia="zh-CN"/>
        </w:rPr>
        <w:t>especially when omni-directional sensing is used</w:t>
      </w:r>
      <w:r w:rsidR="004E5BCF">
        <w:rPr>
          <w:lang w:val="en-US" w:eastAsia="zh-CN"/>
        </w:rPr>
        <w:t xml:space="preserve">. </w:t>
      </w:r>
      <w:r w:rsidR="000737EB">
        <w:rPr>
          <w:lang w:val="en-US" w:eastAsia="zh-CN"/>
        </w:rPr>
        <w:t xml:space="preserve">By aligning with IEEE channels, NR will have fixed channels and thus the alignment within NR, i.e., between two NR channels, will be ensured as well. However, if operators have the freedom to choose either Alt. </w:t>
      </w:r>
      <w:proofErr w:type="gramStart"/>
      <w:r w:rsidR="000737EB">
        <w:rPr>
          <w:lang w:val="en-US" w:eastAsia="zh-CN"/>
        </w:rPr>
        <w:t>A or</w:t>
      </w:r>
      <w:proofErr w:type="gramEnd"/>
      <w:r w:rsidR="000737EB">
        <w:rPr>
          <w:lang w:val="en-US" w:eastAsia="zh-CN"/>
        </w:rPr>
        <w:t xml:space="preserve"> Alt. B for deployment in unlicensed bands, even in the absence of IEEE deployments, NR channels are not aligned and as a result, LBT failures will take place just as if in the case of </w:t>
      </w:r>
      <w:r w:rsidR="004D3C1E">
        <w:rPr>
          <w:lang w:val="en-US" w:eastAsia="zh-CN"/>
        </w:rPr>
        <w:t>one NR channel overlapping with two IEEE channels.</w:t>
      </w:r>
      <w:r w:rsidR="004E5BCF">
        <w:rPr>
          <w:lang w:val="en-US" w:eastAsia="zh-CN"/>
        </w:rPr>
        <w:t xml:space="preserve"> </w:t>
      </w:r>
    </w:p>
    <w:p w14:paraId="32B674E9" w14:textId="7864B325" w:rsidR="00F17A67" w:rsidRPr="008D5DAD" w:rsidRDefault="00F17A67" w:rsidP="00F17A67">
      <w:pPr>
        <w:rPr>
          <w:b/>
          <w:bCs/>
          <w:i/>
          <w:iCs/>
          <w:lang w:eastAsia="zh-CN"/>
        </w:rPr>
      </w:pPr>
      <w:r>
        <w:rPr>
          <w:b/>
          <w:bCs/>
          <w:i/>
          <w:iCs/>
          <w:lang w:eastAsia="zh-CN"/>
        </w:rPr>
        <w:t xml:space="preserve">Observation </w:t>
      </w:r>
      <w:r w:rsidR="00014835">
        <w:rPr>
          <w:b/>
          <w:bCs/>
          <w:i/>
          <w:iCs/>
          <w:lang w:eastAsia="zh-CN"/>
        </w:rPr>
        <w:t>1</w:t>
      </w:r>
      <w:r w:rsidRPr="008D5DAD">
        <w:rPr>
          <w:b/>
          <w:bCs/>
          <w:i/>
          <w:iCs/>
          <w:lang w:eastAsia="zh-CN"/>
        </w:rPr>
        <w:t xml:space="preserve">: </w:t>
      </w:r>
      <w:r>
        <w:rPr>
          <w:b/>
          <w:bCs/>
          <w:i/>
          <w:iCs/>
          <w:lang w:eastAsia="zh-CN"/>
        </w:rPr>
        <w:t xml:space="preserve">It is unclear how option 1D would work </w:t>
      </w:r>
      <w:r w:rsidR="00311797">
        <w:rPr>
          <w:b/>
          <w:bCs/>
          <w:i/>
          <w:iCs/>
          <w:lang w:eastAsia="zh-CN"/>
        </w:rPr>
        <w:t xml:space="preserve">to ensure coexistence </w:t>
      </w:r>
      <w:r>
        <w:rPr>
          <w:b/>
          <w:bCs/>
          <w:i/>
          <w:iCs/>
          <w:lang w:eastAsia="zh-CN"/>
        </w:rPr>
        <w:t xml:space="preserve">for unlicensed band if operators </w:t>
      </w:r>
      <w:r w:rsidRPr="00F17A67">
        <w:rPr>
          <w:b/>
          <w:bCs/>
          <w:i/>
          <w:iCs/>
          <w:lang w:eastAsia="zh-CN"/>
        </w:rPr>
        <w:t xml:space="preserve">have the freedom to choose either Alt. </w:t>
      </w:r>
      <w:proofErr w:type="gramStart"/>
      <w:r w:rsidRPr="00F17A67">
        <w:rPr>
          <w:b/>
          <w:bCs/>
          <w:i/>
          <w:iCs/>
          <w:lang w:eastAsia="zh-CN"/>
        </w:rPr>
        <w:t>A or</w:t>
      </w:r>
      <w:proofErr w:type="gramEnd"/>
      <w:r w:rsidRPr="00F17A67">
        <w:rPr>
          <w:b/>
          <w:bCs/>
          <w:i/>
          <w:iCs/>
          <w:lang w:eastAsia="zh-CN"/>
        </w:rPr>
        <w:t xml:space="preserve"> Alt. B for deployment</w:t>
      </w:r>
      <w:r>
        <w:rPr>
          <w:b/>
          <w:bCs/>
          <w:i/>
          <w:iCs/>
          <w:lang w:eastAsia="zh-CN"/>
        </w:rPr>
        <w:t xml:space="preserve">s. </w:t>
      </w:r>
      <w:r w:rsidRPr="008D5DAD">
        <w:rPr>
          <w:b/>
          <w:bCs/>
          <w:i/>
          <w:iCs/>
          <w:lang w:eastAsia="zh-CN"/>
        </w:rPr>
        <w:t xml:space="preserve"> </w:t>
      </w:r>
    </w:p>
    <w:p w14:paraId="500D8451" w14:textId="6A309E61" w:rsidR="006C075B" w:rsidRPr="006C075B" w:rsidRDefault="006C075B" w:rsidP="00B53E10">
      <w:pPr>
        <w:rPr>
          <w:lang w:eastAsia="zh-CN"/>
        </w:rPr>
      </w:pPr>
      <w:r>
        <w:rPr>
          <w:lang w:eastAsia="zh-CN"/>
        </w:rPr>
        <w:t>Overall, we propose the following:</w:t>
      </w:r>
    </w:p>
    <w:p w14:paraId="7C8D162D" w14:textId="697BFE4A" w:rsidR="00B53E10" w:rsidRPr="008D5DAD" w:rsidRDefault="00B53E10" w:rsidP="00B53E10">
      <w:pPr>
        <w:rPr>
          <w:b/>
          <w:bCs/>
          <w:i/>
          <w:iCs/>
          <w:lang w:eastAsia="zh-CN"/>
        </w:rPr>
      </w:pPr>
      <w:r w:rsidRPr="008D5DAD">
        <w:rPr>
          <w:b/>
          <w:bCs/>
          <w:i/>
          <w:iCs/>
          <w:lang w:eastAsia="zh-CN"/>
        </w:rPr>
        <w:t xml:space="preserve">Proposal </w:t>
      </w:r>
      <w:r>
        <w:rPr>
          <w:b/>
          <w:bCs/>
          <w:i/>
          <w:iCs/>
          <w:lang w:eastAsia="zh-CN"/>
        </w:rPr>
        <w:t>1</w:t>
      </w:r>
      <w:r w:rsidRPr="008D5DAD">
        <w:rPr>
          <w:b/>
          <w:bCs/>
          <w:i/>
          <w:iCs/>
          <w:lang w:eastAsia="zh-CN"/>
        </w:rPr>
        <w:t xml:space="preserve">: For </w:t>
      </w:r>
      <w:r w:rsidR="006C075B">
        <w:rPr>
          <w:b/>
          <w:bCs/>
          <w:i/>
          <w:iCs/>
          <w:lang w:eastAsia="zh-CN"/>
        </w:rPr>
        <w:t>un</w:t>
      </w:r>
      <w:r w:rsidRPr="008D5DAD">
        <w:rPr>
          <w:b/>
          <w:bCs/>
          <w:i/>
          <w:iCs/>
          <w:lang w:eastAsia="zh-CN"/>
        </w:rPr>
        <w:t xml:space="preserve">licensed band, </w:t>
      </w:r>
      <w:r w:rsidR="006C075B">
        <w:rPr>
          <w:b/>
          <w:bCs/>
          <w:i/>
          <w:iCs/>
          <w:lang w:eastAsia="zh-CN"/>
        </w:rPr>
        <w:t xml:space="preserve">Option 1D has clear </w:t>
      </w:r>
      <w:r w:rsidR="00B00381">
        <w:rPr>
          <w:b/>
          <w:bCs/>
          <w:i/>
          <w:iCs/>
          <w:lang w:eastAsia="zh-CN"/>
        </w:rPr>
        <w:t xml:space="preserve">benefits over Option 1C. </w:t>
      </w:r>
    </w:p>
    <w:p w14:paraId="4B98BE20" w14:textId="54D750CC" w:rsidR="00B53E10" w:rsidRDefault="00B53E10" w:rsidP="00B53E10">
      <w:pPr>
        <w:rPr>
          <w:b/>
          <w:bCs/>
          <w:i/>
          <w:iCs/>
          <w:lang w:eastAsia="zh-CN"/>
        </w:rPr>
      </w:pPr>
      <w:r w:rsidRPr="008D5DAD">
        <w:rPr>
          <w:b/>
          <w:bCs/>
          <w:i/>
          <w:iCs/>
          <w:lang w:eastAsia="zh-CN"/>
        </w:rPr>
        <w:t>Proposal</w:t>
      </w:r>
      <w:r>
        <w:rPr>
          <w:b/>
          <w:bCs/>
          <w:i/>
          <w:iCs/>
          <w:lang w:eastAsia="zh-CN"/>
        </w:rPr>
        <w:t xml:space="preserve"> 2</w:t>
      </w:r>
      <w:r w:rsidRPr="008D5DAD">
        <w:rPr>
          <w:b/>
          <w:bCs/>
          <w:i/>
          <w:iCs/>
          <w:lang w:eastAsia="zh-CN"/>
        </w:rPr>
        <w:t>: For unlicensed band, align with IEEE 802.11ad/ay channels</w:t>
      </w:r>
      <w:r>
        <w:rPr>
          <w:b/>
          <w:bCs/>
          <w:i/>
          <w:iCs/>
          <w:lang w:eastAsia="zh-CN"/>
        </w:rPr>
        <w:t xml:space="preserve"> and avoid one </w:t>
      </w:r>
      <w:r w:rsidRPr="008D5DAD">
        <w:rPr>
          <w:b/>
          <w:bCs/>
          <w:i/>
          <w:iCs/>
          <w:lang w:eastAsia="zh-CN"/>
        </w:rPr>
        <w:t>NR channel overlap</w:t>
      </w:r>
      <w:r>
        <w:rPr>
          <w:b/>
          <w:bCs/>
          <w:i/>
          <w:iCs/>
          <w:lang w:eastAsia="zh-CN"/>
        </w:rPr>
        <w:t>ping</w:t>
      </w:r>
      <w:r w:rsidRPr="008D5DAD">
        <w:rPr>
          <w:b/>
          <w:bCs/>
          <w:i/>
          <w:iCs/>
          <w:lang w:eastAsia="zh-CN"/>
        </w:rPr>
        <w:t xml:space="preserve"> with two IEEE 802.11ad/ay channels.</w:t>
      </w:r>
      <w:r>
        <w:rPr>
          <w:b/>
          <w:bCs/>
          <w:i/>
          <w:iCs/>
          <w:lang w:eastAsia="zh-CN"/>
        </w:rPr>
        <w:t xml:space="preserve"> </w:t>
      </w:r>
    </w:p>
    <w:p w14:paraId="442A0F27" w14:textId="77777777" w:rsidR="00B53E10" w:rsidRDefault="00B53E10" w:rsidP="00A2283D">
      <w:pPr>
        <w:autoSpaceDE/>
        <w:autoSpaceDN/>
        <w:adjustRightInd/>
        <w:rPr>
          <w:lang w:eastAsia="zh-CN"/>
        </w:rPr>
      </w:pP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lastRenderedPageBreak/>
        <w:t>Conclusion</w:t>
      </w:r>
    </w:p>
    <w:p w14:paraId="5910EBB2" w14:textId="7A412A8A" w:rsidR="00B56760" w:rsidRDefault="00774C2C" w:rsidP="00A73F22">
      <w:pPr>
        <w:rPr>
          <w:lang w:val="en-US" w:eastAsia="zh-CN"/>
        </w:rPr>
      </w:pPr>
      <w:r w:rsidRPr="008D5DAD">
        <w:rPr>
          <w:lang w:eastAsia="zh-CN"/>
        </w:rPr>
        <w:t xml:space="preserve">In this contribution, </w:t>
      </w:r>
      <w:r w:rsidR="00524BBA" w:rsidRPr="008D5DAD">
        <w:rPr>
          <w:lang w:eastAsia="zh-CN"/>
        </w:rPr>
        <w:t xml:space="preserve">we </w:t>
      </w:r>
      <w:r w:rsidR="00AD14B3" w:rsidRPr="008D5DAD">
        <w:rPr>
          <w:lang w:eastAsia="zh-CN"/>
        </w:rPr>
        <w:t xml:space="preserve">continued the discussions on </w:t>
      </w:r>
      <w:r w:rsidR="0018634E">
        <w:rPr>
          <w:lang w:eastAsia="zh-CN"/>
        </w:rPr>
        <w:t>channelization</w:t>
      </w:r>
      <w:r w:rsidR="006D7C3D" w:rsidRPr="008D5DAD">
        <w:rPr>
          <w:lang w:val="en-US" w:eastAsia="zh-CN"/>
        </w:rPr>
        <w:t xml:space="preserve">. Specifically, we have the following </w:t>
      </w:r>
      <w:r w:rsidR="00470D7F">
        <w:rPr>
          <w:lang w:val="en-US" w:eastAsia="zh-CN"/>
        </w:rPr>
        <w:t xml:space="preserve">observation and </w:t>
      </w:r>
      <w:r w:rsidR="006D7C3D" w:rsidRPr="008D5DAD">
        <w:rPr>
          <w:lang w:val="en-US" w:eastAsia="zh-CN"/>
        </w:rPr>
        <w:t>proposals:</w:t>
      </w:r>
    </w:p>
    <w:p w14:paraId="1C23680E" w14:textId="77777777" w:rsidR="00311797" w:rsidRPr="008D5DAD" w:rsidRDefault="00311797" w:rsidP="00311797">
      <w:pPr>
        <w:rPr>
          <w:b/>
          <w:bCs/>
          <w:i/>
          <w:iCs/>
          <w:lang w:eastAsia="zh-CN"/>
        </w:rPr>
      </w:pPr>
      <w:r>
        <w:rPr>
          <w:b/>
          <w:bCs/>
          <w:i/>
          <w:iCs/>
          <w:lang w:eastAsia="zh-CN"/>
        </w:rPr>
        <w:t>Observation 1</w:t>
      </w:r>
      <w:r w:rsidRPr="008D5DAD">
        <w:rPr>
          <w:b/>
          <w:bCs/>
          <w:i/>
          <w:iCs/>
          <w:lang w:eastAsia="zh-CN"/>
        </w:rPr>
        <w:t xml:space="preserve">: </w:t>
      </w:r>
      <w:r>
        <w:rPr>
          <w:b/>
          <w:bCs/>
          <w:i/>
          <w:iCs/>
          <w:lang w:eastAsia="zh-CN"/>
        </w:rPr>
        <w:t xml:space="preserve">It is unclear how option 1D would work to ensure coexistence for unlicensed band if operators </w:t>
      </w:r>
      <w:r w:rsidRPr="00F17A67">
        <w:rPr>
          <w:b/>
          <w:bCs/>
          <w:i/>
          <w:iCs/>
          <w:lang w:eastAsia="zh-CN"/>
        </w:rPr>
        <w:t xml:space="preserve">have the freedom to choose either Alt. </w:t>
      </w:r>
      <w:proofErr w:type="gramStart"/>
      <w:r w:rsidRPr="00F17A67">
        <w:rPr>
          <w:b/>
          <w:bCs/>
          <w:i/>
          <w:iCs/>
          <w:lang w:eastAsia="zh-CN"/>
        </w:rPr>
        <w:t>A or</w:t>
      </w:r>
      <w:proofErr w:type="gramEnd"/>
      <w:r w:rsidRPr="00F17A67">
        <w:rPr>
          <w:b/>
          <w:bCs/>
          <w:i/>
          <w:iCs/>
          <w:lang w:eastAsia="zh-CN"/>
        </w:rPr>
        <w:t xml:space="preserve"> Alt. B for deployment</w:t>
      </w:r>
      <w:r>
        <w:rPr>
          <w:b/>
          <w:bCs/>
          <w:i/>
          <w:iCs/>
          <w:lang w:eastAsia="zh-CN"/>
        </w:rPr>
        <w:t xml:space="preserve">s. </w:t>
      </w:r>
      <w:r w:rsidRPr="008D5DAD">
        <w:rPr>
          <w:b/>
          <w:bCs/>
          <w:i/>
          <w:iCs/>
          <w:lang w:eastAsia="zh-CN"/>
        </w:rPr>
        <w:t xml:space="preserve"> </w:t>
      </w:r>
    </w:p>
    <w:p w14:paraId="5432B6B4" w14:textId="77777777" w:rsidR="00470D7F" w:rsidRPr="00470D7F" w:rsidRDefault="00470D7F" w:rsidP="00470D7F">
      <w:pPr>
        <w:rPr>
          <w:b/>
          <w:bCs/>
          <w:i/>
          <w:iCs/>
          <w:lang w:eastAsia="zh-CN"/>
        </w:rPr>
      </w:pPr>
      <w:r w:rsidRPr="00470D7F">
        <w:rPr>
          <w:b/>
          <w:bCs/>
          <w:i/>
          <w:iCs/>
          <w:lang w:eastAsia="zh-CN"/>
        </w:rPr>
        <w:t xml:space="preserve">Proposal 1: For unlicensed band, Option 1D has clear benefits over Option 1C. </w:t>
      </w:r>
    </w:p>
    <w:p w14:paraId="3897F115" w14:textId="77777777" w:rsidR="00470D7F" w:rsidRPr="00470D7F" w:rsidRDefault="00470D7F" w:rsidP="00470D7F">
      <w:pPr>
        <w:rPr>
          <w:b/>
          <w:bCs/>
          <w:i/>
          <w:iCs/>
          <w:lang w:eastAsia="zh-CN"/>
        </w:rPr>
      </w:pPr>
      <w:r w:rsidRPr="00470D7F">
        <w:rPr>
          <w:b/>
          <w:bCs/>
          <w:i/>
          <w:iCs/>
          <w:lang w:eastAsia="zh-CN"/>
        </w:rPr>
        <w:t xml:space="preserve">Proposal 2: For unlicensed band, align with IEEE 802.11ad/ay channels and avoid one NR channel overlapping with two IEEE 802.11ad/ay channels. </w:t>
      </w: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0AE54E9C" w14:textId="44D8D567" w:rsidR="00C00831" w:rsidRPr="008D5DAD" w:rsidRDefault="00B22381" w:rsidP="002E4AA2">
      <w:pPr>
        <w:pStyle w:val="EX"/>
        <w:numPr>
          <w:ilvl w:val="0"/>
          <w:numId w:val="12"/>
        </w:numPr>
        <w:overflowPunct/>
        <w:autoSpaceDE/>
        <w:autoSpaceDN/>
        <w:adjustRightInd/>
        <w:textAlignment w:val="auto"/>
      </w:pPr>
      <w:r w:rsidRPr="008D5DAD">
        <w:t>RP-202925</w:t>
      </w:r>
      <w:r w:rsidR="00C00831" w:rsidRPr="008D5DAD">
        <w:t>, “</w:t>
      </w:r>
      <w:r w:rsidRPr="008D5DAD">
        <w:rPr>
          <w:bCs/>
        </w:rPr>
        <w:t>Revised WID:  Extending current NR operation to 71 GHz</w:t>
      </w:r>
      <w:r w:rsidR="00C00831" w:rsidRPr="008D5DAD">
        <w:t xml:space="preserve">” </w:t>
      </w:r>
    </w:p>
    <w:p w14:paraId="7408A66B" w14:textId="35B5F654" w:rsidR="00C00831" w:rsidRPr="008D5DAD" w:rsidRDefault="00E562B3" w:rsidP="002E4AA2">
      <w:pPr>
        <w:pStyle w:val="EX"/>
        <w:numPr>
          <w:ilvl w:val="0"/>
          <w:numId w:val="12"/>
        </w:numPr>
        <w:overflowPunct/>
        <w:autoSpaceDE/>
        <w:autoSpaceDN/>
        <w:adjustRightInd/>
        <w:textAlignment w:val="auto"/>
      </w:pPr>
      <w:r w:rsidRPr="008D5DAD">
        <w:rPr>
          <w:lang w:eastAsia="zh-CN"/>
        </w:rPr>
        <w:t>R</w:t>
      </w:r>
      <w:r w:rsidR="00E71B96" w:rsidRPr="008D5DAD">
        <w:rPr>
          <w:lang w:eastAsia="zh-CN"/>
        </w:rPr>
        <w:t>4</w:t>
      </w:r>
      <w:r w:rsidRPr="008D5DAD">
        <w:rPr>
          <w:lang w:eastAsia="zh-CN"/>
        </w:rPr>
        <w:t>-21</w:t>
      </w:r>
      <w:r w:rsidR="00BE6931">
        <w:rPr>
          <w:lang w:eastAsia="zh-CN"/>
        </w:rPr>
        <w:t>20061</w:t>
      </w:r>
      <w:r w:rsidRPr="008D5DAD">
        <w:rPr>
          <w:lang w:eastAsia="zh-CN"/>
        </w:rPr>
        <w:t xml:space="preserve">, </w:t>
      </w:r>
      <w:r w:rsidR="0040304D" w:rsidRPr="008D5DAD">
        <w:rPr>
          <w:lang w:eastAsia="zh-CN"/>
        </w:rPr>
        <w:t>“</w:t>
      </w:r>
      <w:r w:rsidR="00BE6931" w:rsidRPr="00BE6931">
        <w:rPr>
          <w:lang w:eastAsia="zh-CN"/>
        </w:rPr>
        <w:t>WF on NR extension to 71 GHz (Part 1) - System Parameters</w:t>
      </w:r>
      <w:r w:rsidR="00851AAA">
        <w:rPr>
          <w:lang w:eastAsia="zh-CN"/>
        </w:rPr>
        <w:t>,</w:t>
      </w:r>
      <w:r w:rsidR="0040304D" w:rsidRPr="008D5DAD">
        <w:rPr>
          <w:lang w:eastAsia="zh-CN"/>
        </w:rPr>
        <w:t>”</w:t>
      </w:r>
      <w:r w:rsidR="00D22540">
        <w:rPr>
          <w:lang w:eastAsia="zh-CN"/>
        </w:rPr>
        <w:t xml:space="preserve"> Intel</w:t>
      </w:r>
    </w:p>
    <w:p w14:paraId="1020D849" w14:textId="16CE83AF" w:rsidR="00D22540" w:rsidRPr="004831C8" w:rsidRDefault="00D22540" w:rsidP="00D22540">
      <w:pPr>
        <w:pStyle w:val="EX"/>
        <w:numPr>
          <w:ilvl w:val="0"/>
          <w:numId w:val="12"/>
        </w:numPr>
        <w:overflowPunct/>
        <w:autoSpaceDE/>
        <w:autoSpaceDN/>
        <w:adjustRightInd/>
        <w:textAlignment w:val="auto"/>
      </w:pPr>
      <w:r w:rsidRPr="004831C8">
        <w:rPr>
          <w:lang w:eastAsia="zh-CN"/>
        </w:rPr>
        <w:t>R4-211</w:t>
      </w:r>
      <w:r w:rsidR="004831C8" w:rsidRPr="004831C8">
        <w:rPr>
          <w:lang w:eastAsia="zh-CN"/>
        </w:rPr>
        <w:t>7417</w:t>
      </w:r>
      <w:r w:rsidRPr="004831C8">
        <w:rPr>
          <w:lang w:eastAsia="zh-CN"/>
        </w:rPr>
        <w:t>, “</w:t>
      </w:r>
      <w:r w:rsidR="004831C8" w:rsidRPr="004831C8">
        <w:rPr>
          <w:lang w:eastAsia="zh-CN"/>
        </w:rPr>
        <w:t>Channelization for NR operation in 52.6GHz - 71GHz</w:t>
      </w:r>
      <w:r w:rsidRPr="004831C8">
        <w:rPr>
          <w:lang w:eastAsia="zh-CN"/>
        </w:rPr>
        <w:t>”, Apple</w:t>
      </w:r>
    </w:p>
    <w:p w14:paraId="0233967D" w14:textId="77777777" w:rsidR="00D22540" w:rsidRPr="008D5DAD" w:rsidRDefault="00D22540" w:rsidP="00D22540">
      <w:pPr>
        <w:pStyle w:val="EX"/>
        <w:overflowPunct/>
        <w:autoSpaceDE/>
        <w:autoSpaceDN/>
        <w:adjustRightInd/>
        <w:ind w:left="0" w:firstLine="0"/>
        <w:textAlignment w:val="auto"/>
      </w:pPr>
    </w:p>
    <w:sectPr w:rsidR="00D22540" w:rsidRPr="008D5DAD" w:rsidSect="0069017A">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EC65E" w14:textId="77777777" w:rsidR="003A2959" w:rsidRDefault="003A2959">
      <w:pPr>
        <w:spacing w:after="0"/>
      </w:pPr>
      <w:r>
        <w:separator/>
      </w:r>
    </w:p>
  </w:endnote>
  <w:endnote w:type="continuationSeparator" w:id="0">
    <w:p w14:paraId="4B0325BF" w14:textId="77777777" w:rsidR="003A2959" w:rsidRDefault="003A2959">
      <w:pPr>
        <w:spacing w:after="0"/>
      </w:pPr>
      <w:r>
        <w:continuationSeparator/>
      </w:r>
    </w:p>
  </w:endnote>
  <w:endnote w:type="continuationNotice" w:id="1">
    <w:p w14:paraId="73A367B7" w14:textId="77777777" w:rsidR="003A2959" w:rsidRDefault="003A29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90C3A" w14:textId="77777777" w:rsidR="003A2959" w:rsidRDefault="003A2959">
      <w:pPr>
        <w:spacing w:after="0"/>
      </w:pPr>
      <w:r>
        <w:separator/>
      </w:r>
    </w:p>
  </w:footnote>
  <w:footnote w:type="continuationSeparator" w:id="0">
    <w:p w14:paraId="6F980300" w14:textId="77777777" w:rsidR="003A2959" w:rsidRDefault="003A2959">
      <w:pPr>
        <w:spacing w:after="0"/>
      </w:pPr>
      <w:r>
        <w:continuationSeparator/>
      </w:r>
    </w:p>
  </w:footnote>
  <w:footnote w:type="continuationNotice" w:id="1">
    <w:p w14:paraId="71A4201E" w14:textId="77777777" w:rsidR="003A2959" w:rsidRDefault="003A29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BC0F5E"/>
    <w:multiLevelType w:val="hybridMultilevel"/>
    <w:tmpl w:val="C57EE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B49C7"/>
    <w:multiLevelType w:val="hybridMultilevel"/>
    <w:tmpl w:val="11928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E630C"/>
    <w:multiLevelType w:val="hybridMultilevel"/>
    <w:tmpl w:val="E8E2D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4E33934"/>
    <w:multiLevelType w:val="hybridMultilevel"/>
    <w:tmpl w:val="6A0E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8"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D43E43"/>
    <w:multiLevelType w:val="hybridMultilevel"/>
    <w:tmpl w:val="FD8A3FCE"/>
    <w:lvl w:ilvl="0" w:tplc="13E0CB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33"/>
  </w:num>
  <w:num w:numId="12">
    <w:abstractNumId w:val="0"/>
  </w:num>
  <w:num w:numId="13">
    <w:abstractNumId w:val="17"/>
  </w:num>
  <w:num w:numId="14">
    <w:abstractNumId w:val="30"/>
  </w:num>
  <w:num w:numId="15">
    <w:abstractNumId w:val="22"/>
  </w:num>
  <w:num w:numId="16">
    <w:abstractNumId w:val="34"/>
  </w:num>
  <w:num w:numId="17">
    <w:abstractNumId w:val="1"/>
  </w:num>
  <w:num w:numId="18">
    <w:abstractNumId w:val="29"/>
  </w:num>
  <w:num w:numId="19">
    <w:abstractNumId w:val="18"/>
  </w:num>
  <w:num w:numId="20">
    <w:abstractNumId w:val="27"/>
  </w:num>
  <w:num w:numId="21">
    <w:abstractNumId w:val="16"/>
  </w:num>
  <w:num w:numId="22">
    <w:abstractNumId w:val="24"/>
  </w:num>
  <w:num w:numId="23">
    <w:abstractNumId w:val="3"/>
  </w:num>
  <w:num w:numId="24">
    <w:abstractNumId w:val="4"/>
  </w:num>
  <w:num w:numId="25">
    <w:abstractNumId w:val="14"/>
  </w:num>
  <w:num w:numId="26">
    <w:abstractNumId w:val="28"/>
  </w:num>
  <w:num w:numId="27">
    <w:abstractNumId w:val="7"/>
  </w:num>
  <w:num w:numId="28">
    <w:abstractNumId w:val="12"/>
  </w:num>
  <w:num w:numId="29">
    <w:abstractNumId w:val="35"/>
  </w:num>
  <w:num w:numId="30">
    <w:abstractNumId w:val="11"/>
  </w:num>
  <w:num w:numId="31">
    <w:abstractNumId w:val="31"/>
  </w:num>
  <w:num w:numId="32">
    <w:abstractNumId w:val="36"/>
  </w:num>
  <w:num w:numId="33">
    <w:abstractNumId w:val="20"/>
  </w:num>
  <w:num w:numId="34">
    <w:abstractNumId w:val="21"/>
  </w:num>
  <w:num w:numId="35">
    <w:abstractNumId w:val="26"/>
  </w:num>
  <w:num w:numId="36">
    <w:abstractNumId w:val="15"/>
  </w:num>
  <w:num w:numId="37">
    <w:abstractNumId w:val="19"/>
  </w:num>
  <w:num w:numId="38">
    <w:abstractNumId w:val="10"/>
  </w:num>
  <w:num w:numId="39">
    <w:abstractNumId w:val="8"/>
  </w:num>
  <w:num w:numId="40">
    <w:abstractNumId w:val="9"/>
  </w:num>
  <w:num w:numId="41">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835"/>
    <w:rsid w:val="0001511B"/>
    <w:rsid w:val="00016589"/>
    <w:rsid w:val="000172F0"/>
    <w:rsid w:val="000176F5"/>
    <w:rsid w:val="0002052C"/>
    <w:rsid w:val="000205E2"/>
    <w:rsid w:val="00021743"/>
    <w:rsid w:val="00021CAE"/>
    <w:rsid w:val="00021F19"/>
    <w:rsid w:val="000224EE"/>
    <w:rsid w:val="0002357C"/>
    <w:rsid w:val="000243FC"/>
    <w:rsid w:val="00024952"/>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31E5"/>
    <w:rsid w:val="00053B21"/>
    <w:rsid w:val="00054BC2"/>
    <w:rsid w:val="000554B2"/>
    <w:rsid w:val="000554F4"/>
    <w:rsid w:val="0005634C"/>
    <w:rsid w:val="00056D35"/>
    <w:rsid w:val="00056E8E"/>
    <w:rsid w:val="00056EDD"/>
    <w:rsid w:val="0005737D"/>
    <w:rsid w:val="000578EF"/>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21FE"/>
    <w:rsid w:val="0007333C"/>
    <w:rsid w:val="000737EB"/>
    <w:rsid w:val="000740FD"/>
    <w:rsid w:val="0007431A"/>
    <w:rsid w:val="000743EA"/>
    <w:rsid w:val="000750E8"/>
    <w:rsid w:val="00075BC2"/>
    <w:rsid w:val="00075EEB"/>
    <w:rsid w:val="00076F5C"/>
    <w:rsid w:val="0007719F"/>
    <w:rsid w:val="00077C54"/>
    <w:rsid w:val="000800DC"/>
    <w:rsid w:val="00080226"/>
    <w:rsid w:val="000808D2"/>
    <w:rsid w:val="00081275"/>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B75"/>
    <w:rsid w:val="00094D01"/>
    <w:rsid w:val="00095687"/>
    <w:rsid w:val="00095974"/>
    <w:rsid w:val="00097274"/>
    <w:rsid w:val="00097B64"/>
    <w:rsid w:val="00097E22"/>
    <w:rsid w:val="00097E2C"/>
    <w:rsid w:val="000A01EE"/>
    <w:rsid w:val="000A0A66"/>
    <w:rsid w:val="000A11B4"/>
    <w:rsid w:val="000A1E9C"/>
    <w:rsid w:val="000A2628"/>
    <w:rsid w:val="000A35F8"/>
    <w:rsid w:val="000A3E09"/>
    <w:rsid w:val="000A4FB1"/>
    <w:rsid w:val="000A505A"/>
    <w:rsid w:val="000A595A"/>
    <w:rsid w:val="000A67D0"/>
    <w:rsid w:val="000A6E18"/>
    <w:rsid w:val="000A7CED"/>
    <w:rsid w:val="000B19D0"/>
    <w:rsid w:val="000B243F"/>
    <w:rsid w:val="000B30E0"/>
    <w:rsid w:val="000B3A01"/>
    <w:rsid w:val="000B4334"/>
    <w:rsid w:val="000B4A7F"/>
    <w:rsid w:val="000B4BCC"/>
    <w:rsid w:val="000B557C"/>
    <w:rsid w:val="000B5E5E"/>
    <w:rsid w:val="000B7388"/>
    <w:rsid w:val="000B76DA"/>
    <w:rsid w:val="000C018A"/>
    <w:rsid w:val="000C127F"/>
    <w:rsid w:val="000C1921"/>
    <w:rsid w:val="000C4896"/>
    <w:rsid w:val="000C4F72"/>
    <w:rsid w:val="000C51C6"/>
    <w:rsid w:val="000C51EA"/>
    <w:rsid w:val="000C5BE0"/>
    <w:rsid w:val="000C6FC0"/>
    <w:rsid w:val="000C7506"/>
    <w:rsid w:val="000D050B"/>
    <w:rsid w:val="000D1EC5"/>
    <w:rsid w:val="000D31F4"/>
    <w:rsid w:val="000D3A89"/>
    <w:rsid w:val="000D45C9"/>
    <w:rsid w:val="000D533E"/>
    <w:rsid w:val="000D5C69"/>
    <w:rsid w:val="000D6AA9"/>
    <w:rsid w:val="000D6E60"/>
    <w:rsid w:val="000D7462"/>
    <w:rsid w:val="000D7973"/>
    <w:rsid w:val="000E0751"/>
    <w:rsid w:val="000E0994"/>
    <w:rsid w:val="000E19A7"/>
    <w:rsid w:val="000E22AD"/>
    <w:rsid w:val="000E2DC9"/>
    <w:rsid w:val="000E3321"/>
    <w:rsid w:val="000E461C"/>
    <w:rsid w:val="000E495F"/>
    <w:rsid w:val="000E53E6"/>
    <w:rsid w:val="000E5783"/>
    <w:rsid w:val="000E5D13"/>
    <w:rsid w:val="000E5EBF"/>
    <w:rsid w:val="000E618A"/>
    <w:rsid w:val="000E690B"/>
    <w:rsid w:val="000E74A7"/>
    <w:rsid w:val="000E7FE5"/>
    <w:rsid w:val="000F0B9E"/>
    <w:rsid w:val="000F0D9E"/>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6FC0"/>
    <w:rsid w:val="00117AAE"/>
    <w:rsid w:val="00120DB2"/>
    <w:rsid w:val="00120F27"/>
    <w:rsid w:val="00121744"/>
    <w:rsid w:val="001218ED"/>
    <w:rsid w:val="001222C1"/>
    <w:rsid w:val="00122A8D"/>
    <w:rsid w:val="00122EFF"/>
    <w:rsid w:val="0012478E"/>
    <w:rsid w:val="00124980"/>
    <w:rsid w:val="001250C9"/>
    <w:rsid w:val="00125407"/>
    <w:rsid w:val="00125567"/>
    <w:rsid w:val="00125B9F"/>
    <w:rsid w:val="001264B1"/>
    <w:rsid w:val="001265AC"/>
    <w:rsid w:val="00126A2A"/>
    <w:rsid w:val="00126AA3"/>
    <w:rsid w:val="00127CAA"/>
    <w:rsid w:val="00131FC6"/>
    <w:rsid w:val="001325E9"/>
    <w:rsid w:val="00132EBF"/>
    <w:rsid w:val="00132F37"/>
    <w:rsid w:val="00133A0A"/>
    <w:rsid w:val="001346E3"/>
    <w:rsid w:val="00135058"/>
    <w:rsid w:val="001352B6"/>
    <w:rsid w:val="00136107"/>
    <w:rsid w:val="00136139"/>
    <w:rsid w:val="001378DE"/>
    <w:rsid w:val="00137A3D"/>
    <w:rsid w:val="00137BE1"/>
    <w:rsid w:val="00141629"/>
    <w:rsid w:val="00141852"/>
    <w:rsid w:val="00142523"/>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072E"/>
    <w:rsid w:val="00171A8F"/>
    <w:rsid w:val="001725B6"/>
    <w:rsid w:val="00172D27"/>
    <w:rsid w:val="001731CF"/>
    <w:rsid w:val="001738D6"/>
    <w:rsid w:val="00173A1E"/>
    <w:rsid w:val="001753FA"/>
    <w:rsid w:val="0017552B"/>
    <w:rsid w:val="001759D9"/>
    <w:rsid w:val="00175AB3"/>
    <w:rsid w:val="00175D68"/>
    <w:rsid w:val="00177E2C"/>
    <w:rsid w:val="00180054"/>
    <w:rsid w:val="00180E41"/>
    <w:rsid w:val="001831C3"/>
    <w:rsid w:val="00183E47"/>
    <w:rsid w:val="001851AB"/>
    <w:rsid w:val="001852AD"/>
    <w:rsid w:val="00185518"/>
    <w:rsid w:val="00185853"/>
    <w:rsid w:val="001859FA"/>
    <w:rsid w:val="00185AEF"/>
    <w:rsid w:val="0018634E"/>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33"/>
    <w:rsid w:val="001A02F4"/>
    <w:rsid w:val="001A262D"/>
    <w:rsid w:val="001A2DA5"/>
    <w:rsid w:val="001A3107"/>
    <w:rsid w:val="001A31AA"/>
    <w:rsid w:val="001A31D4"/>
    <w:rsid w:val="001A45C5"/>
    <w:rsid w:val="001A47EE"/>
    <w:rsid w:val="001A4C19"/>
    <w:rsid w:val="001A53B3"/>
    <w:rsid w:val="001A5D9F"/>
    <w:rsid w:val="001A70F4"/>
    <w:rsid w:val="001B028F"/>
    <w:rsid w:val="001B0B6E"/>
    <w:rsid w:val="001B1761"/>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BC3"/>
    <w:rsid w:val="001E2D80"/>
    <w:rsid w:val="001E45F1"/>
    <w:rsid w:val="001E6177"/>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C24"/>
    <w:rsid w:val="00203FC0"/>
    <w:rsid w:val="00205CC9"/>
    <w:rsid w:val="00205E99"/>
    <w:rsid w:val="00206DEC"/>
    <w:rsid w:val="002104DB"/>
    <w:rsid w:val="00210573"/>
    <w:rsid w:val="00210DE4"/>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9F7"/>
    <w:rsid w:val="00226CE0"/>
    <w:rsid w:val="00226D25"/>
    <w:rsid w:val="00227B2B"/>
    <w:rsid w:val="00227E27"/>
    <w:rsid w:val="00227FE1"/>
    <w:rsid w:val="00230324"/>
    <w:rsid w:val="00230984"/>
    <w:rsid w:val="00231F46"/>
    <w:rsid w:val="00233093"/>
    <w:rsid w:val="002332D6"/>
    <w:rsid w:val="002343FF"/>
    <w:rsid w:val="002363DA"/>
    <w:rsid w:val="00236B44"/>
    <w:rsid w:val="00237CD3"/>
    <w:rsid w:val="002408BE"/>
    <w:rsid w:val="00241281"/>
    <w:rsid w:val="002418C6"/>
    <w:rsid w:val="00242B77"/>
    <w:rsid w:val="0024363C"/>
    <w:rsid w:val="00244BE3"/>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E39"/>
    <w:rsid w:val="00280F22"/>
    <w:rsid w:val="00281795"/>
    <w:rsid w:val="00282398"/>
    <w:rsid w:val="002825A1"/>
    <w:rsid w:val="0028322C"/>
    <w:rsid w:val="002835C8"/>
    <w:rsid w:val="00283B69"/>
    <w:rsid w:val="00283CE0"/>
    <w:rsid w:val="00284F70"/>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D99"/>
    <w:rsid w:val="00296DCD"/>
    <w:rsid w:val="002970B0"/>
    <w:rsid w:val="0029720E"/>
    <w:rsid w:val="002976F9"/>
    <w:rsid w:val="002A10E3"/>
    <w:rsid w:val="002A1469"/>
    <w:rsid w:val="002A1601"/>
    <w:rsid w:val="002A1CF7"/>
    <w:rsid w:val="002A1F2B"/>
    <w:rsid w:val="002A2F03"/>
    <w:rsid w:val="002A352B"/>
    <w:rsid w:val="002A42F8"/>
    <w:rsid w:val="002A4EB3"/>
    <w:rsid w:val="002A5B38"/>
    <w:rsid w:val="002A6522"/>
    <w:rsid w:val="002A69DA"/>
    <w:rsid w:val="002A7AD7"/>
    <w:rsid w:val="002B0A1B"/>
    <w:rsid w:val="002B361C"/>
    <w:rsid w:val="002B5728"/>
    <w:rsid w:val="002B607F"/>
    <w:rsid w:val="002B7A20"/>
    <w:rsid w:val="002B7E36"/>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133"/>
    <w:rsid w:val="002D621A"/>
    <w:rsid w:val="002D64CA"/>
    <w:rsid w:val="002D6A82"/>
    <w:rsid w:val="002D797D"/>
    <w:rsid w:val="002D7A49"/>
    <w:rsid w:val="002E01CC"/>
    <w:rsid w:val="002E35D6"/>
    <w:rsid w:val="002E36B7"/>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19E5"/>
    <w:rsid w:val="00301E5E"/>
    <w:rsid w:val="003020B7"/>
    <w:rsid w:val="00302341"/>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797"/>
    <w:rsid w:val="00311897"/>
    <w:rsid w:val="00312502"/>
    <w:rsid w:val="0031288E"/>
    <w:rsid w:val="0031294F"/>
    <w:rsid w:val="00312951"/>
    <w:rsid w:val="00312B9A"/>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723"/>
    <w:rsid w:val="00325A08"/>
    <w:rsid w:val="00326902"/>
    <w:rsid w:val="003279B1"/>
    <w:rsid w:val="003305C2"/>
    <w:rsid w:val="00330749"/>
    <w:rsid w:val="0033083F"/>
    <w:rsid w:val="00332A60"/>
    <w:rsid w:val="00333158"/>
    <w:rsid w:val="003333D3"/>
    <w:rsid w:val="00333A4C"/>
    <w:rsid w:val="0033486B"/>
    <w:rsid w:val="00334A27"/>
    <w:rsid w:val="00335B5C"/>
    <w:rsid w:val="0033754E"/>
    <w:rsid w:val="00337C0E"/>
    <w:rsid w:val="00340C1B"/>
    <w:rsid w:val="0034137B"/>
    <w:rsid w:val="003413F2"/>
    <w:rsid w:val="00341905"/>
    <w:rsid w:val="00341E35"/>
    <w:rsid w:val="0034219A"/>
    <w:rsid w:val="0034362E"/>
    <w:rsid w:val="003440A3"/>
    <w:rsid w:val="00344907"/>
    <w:rsid w:val="00345588"/>
    <w:rsid w:val="0035099A"/>
    <w:rsid w:val="003519AF"/>
    <w:rsid w:val="003527DD"/>
    <w:rsid w:val="00352C9D"/>
    <w:rsid w:val="003542FC"/>
    <w:rsid w:val="00354AC7"/>
    <w:rsid w:val="00356DED"/>
    <w:rsid w:val="00356FD9"/>
    <w:rsid w:val="003579FD"/>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0513"/>
    <w:rsid w:val="0037281B"/>
    <w:rsid w:val="0037316F"/>
    <w:rsid w:val="00373385"/>
    <w:rsid w:val="003738E7"/>
    <w:rsid w:val="0037434B"/>
    <w:rsid w:val="0037486C"/>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959"/>
    <w:rsid w:val="003A2A44"/>
    <w:rsid w:val="003A2E6A"/>
    <w:rsid w:val="003A399C"/>
    <w:rsid w:val="003A3C1B"/>
    <w:rsid w:val="003A3DCD"/>
    <w:rsid w:val="003A49B5"/>
    <w:rsid w:val="003A6ED9"/>
    <w:rsid w:val="003A7249"/>
    <w:rsid w:val="003A7912"/>
    <w:rsid w:val="003B036E"/>
    <w:rsid w:val="003B0670"/>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386E"/>
    <w:rsid w:val="003C4CAB"/>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304D"/>
    <w:rsid w:val="00403ACF"/>
    <w:rsid w:val="00403F06"/>
    <w:rsid w:val="00406096"/>
    <w:rsid w:val="004073E7"/>
    <w:rsid w:val="00407B4B"/>
    <w:rsid w:val="00407D5E"/>
    <w:rsid w:val="00411C70"/>
    <w:rsid w:val="00411EF7"/>
    <w:rsid w:val="00412074"/>
    <w:rsid w:val="0041291C"/>
    <w:rsid w:val="00412D46"/>
    <w:rsid w:val="00412F8E"/>
    <w:rsid w:val="004130E6"/>
    <w:rsid w:val="00413B3A"/>
    <w:rsid w:val="00414678"/>
    <w:rsid w:val="00414EA0"/>
    <w:rsid w:val="004155EE"/>
    <w:rsid w:val="00415773"/>
    <w:rsid w:val="004158D4"/>
    <w:rsid w:val="00415A2F"/>
    <w:rsid w:val="004165D9"/>
    <w:rsid w:val="0041690F"/>
    <w:rsid w:val="00416AE9"/>
    <w:rsid w:val="004170F3"/>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3E5E"/>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0A04"/>
    <w:rsid w:val="0045163F"/>
    <w:rsid w:val="004521F0"/>
    <w:rsid w:val="00452702"/>
    <w:rsid w:val="004530B2"/>
    <w:rsid w:val="00454634"/>
    <w:rsid w:val="00454FEA"/>
    <w:rsid w:val="004564B4"/>
    <w:rsid w:val="004570AC"/>
    <w:rsid w:val="00457CEC"/>
    <w:rsid w:val="0046122B"/>
    <w:rsid w:val="00461410"/>
    <w:rsid w:val="00462401"/>
    <w:rsid w:val="00462CC1"/>
    <w:rsid w:val="00463D7D"/>
    <w:rsid w:val="00463DD9"/>
    <w:rsid w:val="00464E07"/>
    <w:rsid w:val="00465150"/>
    <w:rsid w:val="00466388"/>
    <w:rsid w:val="0046674D"/>
    <w:rsid w:val="0046704B"/>
    <w:rsid w:val="00467F04"/>
    <w:rsid w:val="00467F8C"/>
    <w:rsid w:val="00470359"/>
    <w:rsid w:val="004706BB"/>
    <w:rsid w:val="00470D7F"/>
    <w:rsid w:val="004713C1"/>
    <w:rsid w:val="004716C4"/>
    <w:rsid w:val="00471C21"/>
    <w:rsid w:val="00473BEF"/>
    <w:rsid w:val="00474181"/>
    <w:rsid w:val="00474920"/>
    <w:rsid w:val="00474BD8"/>
    <w:rsid w:val="00474C95"/>
    <w:rsid w:val="0047511F"/>
    <w:rsid w:val="00475A8F"/>
    <w:rsid w:val="00476399"/>
    <w:rsid w:val="0047674A"/>
    <w:rsid w:val="00477C5F"/>
    <w:rsid w:val="00477CBF"/>
    <w:rsid w:val="00477EDE"/>
    <w:rsid w:val="00480051"/>
    <w:rsid w:val="004807A0"/>
    <w:rsid w:val="004807F5"/>
    <w:rsid w:val="004817E8"/>
    <w:rsid w:val="004829AA"/>
    <w:rsid w:val="004831C8"/>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96F7C"/>
    <w:rsid w:val="004A039E"/>
    <w:rsid w:val="004A041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D58"/>
    <w:rsid w:val="004B0E42"/>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41DC"/>
    <w:rsid w:val="004C48D3"/>
    <w:rsid w:val="004C5DE0"/>
    <w:rsid w:val="004C73A5"/>
    <w:rsid w:val="004C74E9"/>
    <w:rsid w:val="004C7646"/>
    <w:rsid w:val="004C7F1F"/>
    <w:rsid w:val="004D0341"/>
    <w:rsid w:val="004D09CC"/>
    <w:rsid w:val="004D1B24"/>
    <w:rsid w:val="004D1B6D"/>
    <w:rsid w:val="004D359A"/>
    <w:rsid w:val="004D3652"/>
    <w:rsid w:val="004D3C1E"/>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5BCF"/>
    <w:rsid w:val="004E6959"/>
    <w:rsid w:val="004E77DC"/>
    <w:rsid w:val="004E7B9E"/>
    <w:rsid w:val="004F217D"/>
    <w:rsid w:val="004F3225"/>
    <w:rsid w:val="004F35A1"/>
    <w:rsid w:val="004F3A20"/>
    <w:rsid w:val="004F4E7F"/>
    <w:rsid w:val="004F5A32"/>
    <w:rsid w:val="004F60B1"/>
    <w:rsid w:val="004F6228"/>
    <w:rsid w:val="004F68D6"/>
    <w:rsid w:val="004F6F6D"/>
    <w:rsid w:val="005002C0"/>
    <w:rsid w:val="005006F3"/>
    <w:rsid w:val="0050078D"/>
    <w:rsid w:val="00501587"/>
    <w:rsid w:val="005024BD"/>
    <w:rsid w:val="0050327B"/>
    <w:rsid w:val="00506119"/>
    <w:rsid w:val="005063B3"/>
    <w:rsid w:val="00507439"/>
    <w:rsid w:val="00507AA3"/>
    <w:rsid w:val="005102D5"/>
    <w:rsid w:val="00510895"/>
    <w:rsid w:val="0051133A"/>
    <w:rsid w:val="0051176D"/>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EAD"/>
    <w:rsid w:val="00523372"/>
    <w:rsid w:val="00523D96"/>
    <w:rsid w:val="00524186"/>
    <w:rsid w:val="00524BBA"/>
    <w:rsid w:val="00526356"/>
    <w:rsid w:val="00526767"/>
    <w:rsid w:val="005279B8"/>
    <w:rsid w:val="00530065"/>
    <w:rsid w:val="00532191"/>
    <w:rsid w:val="0053399E"/>
    <w:rsid w:val="00533C6E"/>
    <w:rsid w:val="0053629F"/>
    <w:rsid w:val="00536BA8"/>
    <w:rsid w:val="00536D04"/>
    <w:rsid w:val="00536E7E"/>
    <w:rsid w:val="00537411"/>
    <w:rsid w:val="0053795F"/>
    <w:rsid w:val="00540473"/>
    <w:rsid w:val="005420B6"/>
    <w:rsid w:val="005429DC"/>
    <w:rsid w:val="00543181"/>
    <w:rsid w:val="00543AD3"/>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C9F"/>
    <w:rsid w:val="00555D4D"/>
    <w:rsid w:val="0055702A"/>
    <w:rsid w:val="005572CC"/>
    <w:rsid w:val="00557767"/>
    <w:rsid w:val="005610EE"/>
    <w:rsid w:val="0056119B"/>
    <w:rsid w:val="00562102"/>
    <w:rsid w:val="005631E1"/>
    <w:rsid w:val="0056322F"/>
    <w:rsid w:val="00563A99"/>
    <w:rsid w:val="0056761B"/>
    <w:rsid w:val="005704EA"/>
    <w:rsid w:val="00571E21"/>
    <w:rsid w:val="005721B3"/>
    <w:rsid w:val="005733B6"/>
    <w:rsid w:val="005738D5"/>
    <w:rsid w:val="00573DD2"/>
    <w:rsid w:val="00575AA1"/>
    <w:rsid w:val="00575B91"/>
    <w:rsid w:val="00576151"/>
    <w:rsid w:val="00576368"/>
    <w:rsid w:val="005764D2"/>
    <w:rsid w:val="00577D5A"/>
    <w:rsid w:val="00580D25"/>
    <w:rsid w:val="00580F12"/>
    <w:rsid w:val="00582849"/>
    <w:rsid w:val="00583418"/>
    <w:rsid w:val="005836E8"/>
    <w:rsid w:val="005837DE"/>
    <w:rsid w:val="00584799"/>
    <w:rsid w:val="00585490"/>
    <w:rsid w:val="00585964"/>
    <w:rsid w:val="005861C9"/>
    <w:rsid w:val="00586B0B"/>
    <w:rsid w:val="00587308"/>
    <w:rsid w:val="00587CFE"/>
    <w:rsid w:val="0059003D"/>
    <w:rsid w:val="00590323"/>
    <w:rsid w:val="00590571"/>
    <w:rsid w:val="00592401"/>
    <w:rsid w:val="00592636"/>
    <w:rsid w:val="00592642"/>
    <w:rsid w:val="00592D57"/>
    <w:rsid w:val="00594C22"/>
    <w:rsid w:val="00594C68"/>
    <w:rsid w:val="00595549"/>
    <w:rsid w:val="00596454"/>
    <w:rsid w:val="005A0419"/>
    <w:rsid w:val="005A194C"/>
    <w:rsid w:val="005A1C85"/>
    <w:rsid w:val="005A2CD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C7B27"/>
    <w:rsid w:val="005D0C71"/>
    <w:rsid w:val="005D1422"/>
    <w:rsid w:val="005D17C2"/>
    <w:rsid w:val="005D24EE"/>
    <w:rsid w:val="005D3144"/>
    <w:rsid w:val="005D3A5E"/>
    <w:rsid w:val="005D41F4"/>
    <w:rsid w:val="005D4625"/>
    <w:rsid w:val="005D463B"/>
    <w:rsid w:val="005D595E"/>
    <w:rsid w:val="005D64E5"/>
    <w:rsid w:val="005E00EE"/>
    <w:rsid w:val="005E1E9C"/>
    <w:rsid w:val="005E1FEF"/>
    <w:rsid w:val="005E2C2C"/>
    <w:rsid w:val="005E345A"/>
    <w:rsid w:val="005E4261"/>
    <w:rsid w:val="005E477E"/>
    <w:rsid w:val="005E480F"/>
    <w:rsid w:val="005E4C92"/>
    <w:rsid w:val="005E52C2"/>
    <w:rsid w:val="005E64C8"/>
    <w:rsid w:val="005E6539"/>
    <w:rsid w:val="005E65DA"/>
    <w:rsid w:val="005E69DE"/>
    <w:rsid w:val="005E6EFD"/>
    <w:rsid w:val="005F04E2"/>
    <w:rsid w:val="005F0EB9"/>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22C9"/>
    <w:rsid w:val="006030BD"/>
    <w:rsid w:val="00603526"/>
    <w:rsid w:val="006038D1"/>
    <w:rsid w:val="00604524"/>
    <w:rsid w:val="00604DFC"/>
    <w:rsid w:val="0060548F"/>
    <w:rsid w:val="006057F5"/>
    <w:rsid w:val="00605E47"/>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07"/>
    <w:rsid w:val="006142A3"/>
    <w:rsid w:val="00614606"/>
    <w:rsid w:val="006147CA"/>
    <w:rsid w:val="00614D74"/>
    <w:rsid w:val="00614F22"/>
    <w:rsid w:val="00614FC8"/>
    <w:rsid w:val="0061540B"/>
    <w:rsid w:val="006161D6"/>
    <w:rsid w:val="006167FE"/>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E07"/>
    <w:rsid w:val="00633379"/>
    <w:rsid w:val="00633AD1"/>
    <w:rsid w:val="00633C98"/>
    <w:rsid w:val="00634944"/>
    <w:rsid w:val="00634D36"/>
    <w:rsid w:val="00634D48"/>
    <w:rsid w:val="00635722"/>
    <w:rsid w:val="00635EE7"/>
    <w:rsid w:val="00637142"/>
    <w:rsid w:val="00637327"/>
    <w:rsid w:val="00637DB1"/>
    <w:rsid w:val="006406FF"/>
    <w:rsid w:val="00640F06"/>
    <w:rsid w:val="00641DB6"/>
    <w:rsid w:val="00641FA1"/>
    <w:rsid w:val="006420E2"/>
    <w:rsid w:val="00642537"/>
    <w:rsid w:val="00642A5C"/>
    <w:rsid w:val="00643274"/>
    <w:rsid w:val="00643B46"/>
    <w:rsid w:val="006458B5"/>
    <w:rsid w:val="00646584"/>
    <w:rsid w:val="006476FB"/>
    <w:rsid w:val="006519CF"/>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D4C"/>
    <w:rsid w:val="006573F3"/>
    <w:rsid w:val="00657CEA"/>
    <w:rsid w:val="00660229"/>
    <w:rsid w:val="00660881"/>
    <w:rsid w:val="00660891"/>
    <w:rsid w:val="00660B84"/>
    <w:rsid w:val="00660F08"/>
    <w:rsid w:val="006610FA"/>
    <w:rsid w:val="006611D3"/>
    <w:rsid w:val="0066123F"/>
    <w:rsid w:val="006627DE"/>
    <w:rsid w:val="006628CF"/>
    <w:rsid w:val="00663201"/>
    <w:rsid w:val="00664106"/>
    <w:rsid w:val="0066412D"/>
    <w:rsid w:val="00665B1C"/>
    <w:rsid w:val="00665B95"/>
    <w:rsid w:val="006663C0"/>
    <w:rsid w:val="006664C8"/>
    <w:rsid w:val="00666E1D"/>
    <w:rsid w:val="00667ADF"/>
    <w:rsid w:val="00667B5A"/>
    <w:rsid w:val="00670459"/>
    <w:rsid w:val="00670F15"/>
    <w:rsid w:val="006718F8"/>
    <w:rsid w:val="00672D22"/>
    <w:rsid w:val="00673261"/>
    <w:rsid w:val="006738D9"/>
    <w:rsid w:val="00673D7E"/>
    <w:rsid w:val="00674EEF"/>
    <w:rsid w:val="006753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38A8"/>
    <w:rsid w:val="006A48AC"/>
    <w:rsid w:val="006A4A7F"/>
    <w:rsid w:val="006A5FF0"/>
    <w:rsid w:val="006A6E83"/>
    <w:rsid w:val="006A7F66"/>
    <w:rsid w:val="006B0442"/>
    <w:rsid w:val="006B04EF"/>
    <w:rsid w:val="006B2635"/>
    <w:rsid w:val="006B2AF3"/>
    <w:rsid w:val="006B2DD4"/>
    <w:rsid w:val="006B4BDB"/>
    <w:rsid w:val="006B50FA"/>
    <w:rsid w:val="006B53E3"/>
    <w:rsid w:val="006B6698"/>
    <w:rsid w:val="006B69ED"/>
    <w:rsid w:val="006B6EB3"/>
    <w:rsid w:val="006B6F08"/>
    <w:rsid w:val="006B736A"/>
    <w:rsid w:val="006C005C"/>
    <w:rsid w:val="006C0355"/>
    <w:rsid w:val="006C075B"/>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1BCA"/>
    <w:rsid w:val="006D3913"/>
    <w:rsid w:val="006D50AE"/>
    <w:rsid w:val="006D516E"/>
    <w:rsid w:val="006D53B5"/>
    <w:rsid w:val="006D669F"/>
    <w:rsid w:val="006D7810"/>
    <w:rsid w:val="006D7C3D"/>
    <w:rsid w:val="006E064C"/>
    <w:rsid w:val="006E1452"/>
    <w:rsid w:val="006E16E6"/>
    <w:rsid w:val="006E1ECC"/>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066"/>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260D"/>
    <w:rsid w:val="0073469E"/>
    <w:rsid w:val="00734B9B"/>
    <w:rsid w:val="00735712"/>
    <w:rsid w:val="007358EB"/>
    <w:rsid w:val="00735E8B"/>
    <w:rsid w:val="00735ECF"/>
    <w:rsid w:val="007362E8"/>
    <w:rsid w:val="00736C6F"/>
    <w:rsid w:val="007402F1"/>
    <w:rsid w:val="00740496"/>
    <w:rsid w:val="0074107A"/>
    <w:rsid w:val="007416D2"/>
    <w:rsid w:val="007432DD"/>
    <w:rsid w:val="00743D37"/>
    <w:rsid w:val="0074402B"/>
    <w:rsid w:val="007456A3"/>
    <w:rsid w:val="00745705"/>
    <w:rsid w:val="007465BA"/>
    <w:rsid w:val="00747602"/>
    <w:rsid w:val="007525FD"/>
    <w:rsid w:val="00752C30"/>
    <w:rsid w:val="007534BE"/>
    <w:rsid w:val="00753964"/>
    <w:rsid w:val="00753D9D"/>
    <w:rsid w:val="0075428B"/>
    <w:rsid w:val="00755098"/>
    <w:rsid w:val="00755C20"/>
    <w:rsid w:val="007576DE"/>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118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014"/>
    <w:rsid w:val="007D38AC"/>
    <w:rsid w:val="007D46A9"/>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9DD"/>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258"/>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042"/>
    <w:rsid w:val="00816B18"/>
    <w:rsid w:val="00816F20"/>
    <w:rsid w:val="008179BD"/>
    <w:rsid w:val="00817B5C"/>
    <w:rsid w:val="00817D40"/>
    <w:rsid w:val="00820069"/>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398C"/>
    <w:rsid w:val="008350AC"/>
    <w:rsid w:val="00835638"/>
    <w:rsid w:val="00835C87"/>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1AAA"/>
    <w:rsid w:val="00851BF7"/>
    <w:rsid w:val="00851EEB"/>
    <w:rsid w:val="0085272E"/>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111E"/>
    <w:rsid w:val="00871403"/>
    <w:rsid w:val="008720FF"/>
    <w:rsid w:val="00873298"/>
    <w:rsid w:val="00873937"/>
    <w:rsid w:val="00873941"/>
    <w:rsid w:val="00873959"/>
    <w:rsid w:val="00874595"/>
    <w:rsid w:val="00874AEC"/>
    <w:rsid w:val="00875752"/>
    <w:rsid w:val="00875857"/>
    <w:rsid w:val="00876EF6"/>
    <w:rsid w:val="00876F74"/>
    <w:rsid w:val="008806E4"/>
    <w:rsid w:val="008809D5"/>
    <w:rsid w:val="00880DC8"/>
    <w:rsid w:val="00880E4F"/>
    <w:rsid w:val="0088483A"/>
    <w:rsid w:val="00885DFA"/>
    <w:rsid w:val="00886054"/>
    <w:rsid w:val="00887FA8"/>
    <w:rsid w:val="0089039C"/>
    <w:rsid w:val="00890873"/>
    <w:rsid w:val="0089136C"/>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6CD1"/>
    <w:rsid w:val="008A71CC"/>
    <w:rsid w:val="008A74A8"/>
    <w:rsid w:val="008A7A9B"/>
    <w:rsid w:val="008B0B5B"/>
    <w:rsid w:val="008B18C8"/>
    <w:rsid w:val="008B20FD"/>
    <w:rsid w:val="008B2281"/>
    <w:rsid w:val="008B2D7C"/>
    <w:rsid w:val="008B2DE0"/>
    <w:rsid w:val="008B41B3"/>
    <w:rsid w:val="008B461C"/>
    <w:rsid w:val="008B5672"/>
    <w:rsid w:val="008B595F"/>
    <w:rsid w:val="008B5EB2"/>
    <w:rsid w:val="008B6469"/>
    <w:rsid w:val="008B695B"/>
    <w:rsid w:val="008C10A3"/>
    <w:rsid w:val="008C1187"/>
    <w:rsid w:val="008C12AA"/>
    <w:rsid w:val="008C1D21"/>
    <w:rsid w:val="008C3973"/>
    <w:rsid w:val="008C3DB1"/>
    <w:rsid w:val="008C4139"/>
    <w:rsid w:val="008C4B4B"/>
    <w:rsid w:val="008C4C53"/>
    <w:rsid w:val="008C56BD"/>
    <w:rsid w:val="008C789E"/>
    <w:rsid w:val="008C7F66"/>
    <w:rsid w:val="008D0864"/>
    <w:rsid w:val="008D17B4"/>
    <w:rsid w:val="008D1A4B"/>
    <w:rsid w:val="008D26EC"/>
    <w:rsid w:val="008D2A0D"/>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149"/>
    <w:rsid w:val="008F2995"/>
    <w:rsid w:val="008F2AA2"/>
    <w:rsid w:val="008F2ABE"/>
    <w:rsid w:val="008F3245"/>
    <w:rsid w:val="008F336E"/>
    <w:rsid w:val="008F365F"/>
    <w:rsid w:val="008F36B2"/>
    <w:rsid w:val="008F4093"/>
    <w:rsid w:val="008F4D6B"/>
    <w:rsid w:val="008F5124"/>
    <w:rsid w:val="008F5154"/>
    <w:rsid w:val="008F5A70"/>
    <w:rsid w:val="00902212"/>
    <w:rsid w:val="009024F8"/>
    <w:rsid w:val="00903CBE"/>
    <w:rsid w:val="00903D71"/>
    <w:rsid w:val="00904A0E"/>
    <w:rsid w:val="00904C1B"/>
    <w:rsid w:val="00904CE4"/>
    <w:rsid w:val="00905425"/>
    <w:rsid w:val="00905DDB"/>
    <w:rsid w:val="0090612D"/>
    <w:rsid w:val="00906506"/>
    <w:rsid w:val="00906BFC"/>
    <w:rsid w:val="00906D29"/>
    <w:rsid w:val="0090736B"/>
    <w:rsid w:val="00907B79"/>
    <w:rsid w:val="00910A15"/>
    <w:rsid w:val="00910C6D"/>
    <w:rsid w:val="00911055"/>
    <w:rsid w:val="00911559"/>
    <w:rsid w:val="00911E0D"/>
    <w:rsid w:val="00915034"/>
    <w:rsid w:val="009156E7"/>
    <w:rsid w:val="0091637C"/>
    <w:rsid w:val="009168DE"/>
    <w:rsid w:val="00921225"/>
    <w:rsid w:val="00921C43"/>
    <w:rsid w:val="0092251F"/>
    <w:rsid w:val="009236DA"/>
    <w:rsid w:val="00923A06"/>
    <w:rsid w:val="00924A1A"/>
    <w:rsid w:val="009259E6"/>
    <w:rsid w:val="00926483"/>
    <w:rsid w:val="00927186"/>
    <w:rsid w:val="009306C7"/>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211D"/>
    <w:rsid w:val="009430D3"/>
    <w:rsid w:val="00943719"/>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602"/>
    <w:rsid w:val="00957730"/>
    <w:rsid w:val="00957D2E"/>
    <w:rsid w:val="00957D57"/>
    <w:rsid w:val="0096056A"/>
    <w:rsid w:val="0096083B"/>
    <w:rsid w:val="0096167A"/>
    <w:rsid w:val="00962B45"/>
    <w:rsid w:val="00962C11"/>
    <w:rsid w:val="00962EAE"/>
    <w:rsid w:val="00963F1B"/>
    <w:rsid w:val="009642CA"/>
    <w:rsid w:val="00964981"/>
    <w:rsid w:val="00966155"/>
    <w:rsid w:val="0096653C"/>
    <w:rsid w:val="00967312"/>
    <w:rsid w:val="009673B5"/>
    <w:rsid w:val="00967702"/>
    <w:rsid w:val="00970A7C"/>
    <w:rsid w:val="0097126E"/>
    <w:rsid w:val="00971527"/>
    <w:rsid w:val="009715AD"/>
    <w:rsid w:val="0097246A"/>
    <w:rsid w:val="00973033"/>
    <w:rsid w:val="00973147"/>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022"/>
    <w:rsid w:val="0099263F"/>
    <w:rsid w:val="00993A7E"/>
    <w:rsid w:val="00995174"/>
    <w:rsid w:val="0099762E"/>
    <w:rsid w:val="00997ABB"/>
    <w:rsid w:val="009A0CB6"/>
    <w:rsid w:val="009A10CD"/>
    <w:rsid w:val="009A14DC"/>
    <w:rsid w:val="009A1CE7"/>
    <w:rsid w:val="009A1EE8"/>
    <w:rsid w:val="009A2304"/>
    <w:rsid w:val="009A3385"/>
    <w:rsid w:val="009A388E"/>
    <w:rsid w:val="009A7384"/>
    <w:rsid w:val="009A7794"/>
    <w:rsid w:val="009A7A1B"/>
    <w:rsid w:val="009B09D5"/>
    <w:rsid w:val="009B0FF4"/>
    <w:rsid w:val="009B26C3"/>
    <w:rsid w:val="009B37D5"/>
    <w:rsid w:val="009B3FCD"/>
    <w:rsid w:val="009B4FA5"/>
    <w:rsid w:val="009B587D"/>
    <w:rsid w:val="009B58FF"/>
    <w:rsid w:val="009B6008"/>
    <w:rsid w:val="009B6024"/>
    <w:rsid w:val="009B6202"/>
    <w:rsid w:val="009B6455"/>
    <w:rsid w:val="009B7EA6"/>
    <w:rsid w:val="009C0406"/>
    <w:rsid w:val="009C046C"/>
    <w:rsid w:val="009C0842"/>
    <w:rsid w:val="009C2247"/>
    <w:rsid w:val="009C2964"/>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7356"/>
    <w:rsid w:val="009D7AF7"/>
    <w:rsid w:val="009D7B43"/>
    <w:rsid w:val="009D7C18"/>
    <w:rsid w:val="009E072E"/>
    <w:rsid w:val="009E0F48"/>
    <w:rsid w:val="009E13FA"/>
    <w:rsid w:val="009E1D39"/>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4EC0"/>
    <w:rsid w:val="009F5925"/>
    <w:rsid w:val="009F5C65"/>
    <w:rsid w:val="009F5E75"/>
    <w:rsid w:val="009F641F"/>
    <w:rsid w:val="009F68A4"/>
    <w:rsid w:val="009F737C"/>
    <w:rsid w:val="00A000EE"/>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283D"/>
    <w:rsid w:val="00A23789"/>
    <w:rsid w:val="00A23F5F"/>
    <w:rsid w:val="00A251D4"/>
    <w:rsid w:val="00A265AA"/>
    <w:rsid w:val="00A2687D"/>
    <w:rsid w:val="00A26987"/>
    <w:rsid w:val="00A26E14"/>
    <w:rsid w:val="00A30EAF"/>
    <w:rsid w:val="00A32B61"/>
    <w:rsid w:val="00A32BD5"/>
    <w:rsid w:val="00A32DC8"/>
    <w:rsid w:val="00A3335C"/>
    <w:rsid w:val="00A34C0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30BB"/>
    <w:rsid w:val="00A6412F"/>
    <w:rsid w:val="00A64C07"/>
    <w:rsid w:val="00A64E58"/>
    <w:rsid w:val="00A64E9F"/>
    <w:rsid w:val="00A65159"/>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4FBD"/>
    <w:rsid w:val="00A954CB"/>
    <w:rsid w:val="00A95D33"/>
    <w:rsid w:val="00A95FF1"/>
    <w:rsid w:val="00A963C3"/>
    <w:rsid w:val="00A9648E"/>
    <w:rsid w:val="00A967D7"/>
    <w:rsid w:val="00A96CB4"/>
    <w:rsid w:val="00A96D0B"/>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D70C7"/>
    <w:rsid w:val="00AE0377"/>
    <w:rsid w:val="00AE0616"/>
    <w:rsid w:val="00AE1227"/>
    <w:rsid w:val="00AE1229"/>
    <w:rsid w:val="00AE273E"/>
    <w:rsid w:val="00AE2ED5"/>
    <w:rsid w:val="00AE3836"/>
    <w:rsid w:val="00AE3CE9"/>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61A"/>
    <w:rsid w:val="00AF6FA9"/>
    <w:rsid w:val="00B00381"/>
    <w:rsid w:val="00B00884"/>
    <w:rsid w:val="00B02280"/>
    <w:rsid w:val="00B0307A"/>
    <w:rsid w:val="00B04029"/>
    <w:rsid w:val="00B073CB"/>
    <w:rsid w:val="00B0774E"/>
    <w:rsid w:val="00B106AA"/>
    <w:rsid w:val="00B10FCB"/>
    <w:rsid w:val="00B11112"/>
    <w:rsid w:val="00B12A56"/>
    <w:rsid w:val="00B131B8"/>
    <w:rsid w:val="00B14182"/>
    <w:rsid w:val="00B15C0B"/>
    <w:rsid w:val="00B15D2E"/>
    <w:rsid w:val="00B17945"/>
    <w:rsid w:val="00B17F57"/>
    <w:rsid w:val="00B20128"/>
    <w:rsid w:val="00B20A16"/>
    <w:rsid w:val="00B21156"/>
    <w:rsid w:val="00B21715"/>
    <w:rsid w:val="00B22381"/>
    <w:rsid w:val="00B2295D"/>
    <w:rsid w:val="00B22B36"/>
    <w:rsid w:val="00B22DBA"/>
    <w:rsid w:val="00B2303C"/>
    <w:rsid w:val="00B2307D"/>
    <w:rsid w:val="00B230C1"/>
    <w:rsid w:val="00B24E43"/>
    <w:rsid w:val="00B2556B"/>
    <w:rsid w:val="00B259FE"/>
    <w:rsid w:val="00B26D04"/>
    <w:rsid w:val="00B27EDB"/>
    <w:rsid w:val="00B30C0B"/>
    <w:rsid w:val="00B31757"/>
    <w:rsid w:val="00B32116"/>
    <w:rsid w:val="00B3277E"/>
    <w:rsid w:val="00B32AB9"/>
    <w:rsid w:val="00B33AA4"/>
    <w:rsid w:val="00B33CF9"/>
    <w:rsid w:val="00B33D24"/>
    <w:rsid w:val="00B33DD1"/>
    <w:rsid w:val="00B347CF"/>
    <w:rsid w:val="00B3515C"/>
    <w:rsid w:val="00B35AC3"/>
    <w:rsid w:val="00B35D04"/>
    <w:rsid w:val="00B36598"/>
    <w:rsid w:val="00B406C0"/>
    <w:rsid w:val="00B4094C"/>
    <w:rsid w:val="00B4168E"/>
    <w:rsid w:val="00B42721"/>
    <w:rsid w:val="00B42DD2"/>
    <w:rsid w:val="00B42FA6"/>
    <w:rsid w:val="00B43911"/>
    <w:rsid w:val="00B43B08"/>
    <w:rsid w:val="00B44C83"/>
    <w:rsid w:val="00B45243"/>
    <w:rsid w:val="00B4628E"/>
    <w:rsid w:val="00B4739F"/>
    <w:rsid w:val="00B47797"/>
    <w:rsid w:val="00B50847"/>
    <w:rsid w:val="00B514F8"/>
    <w:rsid w:val="00B521EC"/>
    <w:rsid w:val="00B5261F"/>
    <w:rsid w:val="00B5268A"/>
    <w:rsid w:val="00B52BA5"/>
    <w:rsid w:val="00B52F73"/>
    <w:rsid w:val="00B532C4"/>
    <w:rsid w:val="00B5342A"/>
    <w:rsid w:val="00B53E10"/>
    <w:rsid w:val="00B56760"/>
    <w:rsid w:val="00B56D54"/>
    <w:rsid w:val="00B57A45"/>
    <w:rsid w:val="00B60057"/>
    <w:rsid w:val="00B600AC"/>
    <w:rsid w:val="00B60A77"/>
    <w:rsid w:val="00B615C8"/>
    <w:rsid w:val="00B62E85"/>
    <w:rsid w:val="00B63DEC"/>
    <w:rsid w:val="00B64047"/>
    <w:rsid w:val="00B7074B"/>
    <w:rsid w:val="00B70EFD"/>
    <w:rsid w:val="00B7162C"/>
    <w:rsid w:val="00B71AFF"/>
    <w:rsid w:val="00B71E86"/>
    <w:rsid w:val="00B724AF"/>
    <w:rsid w:val="00B7298C"/>
    <w:rsid w:val="00B72D64"/>
    <w:rsid w:val="00B731E0"/>
    <w:rsid w:val="00B73AB5"/>
    <w:rsid w:val="00B7438C"/>
    <w:rsid w:val="00B74FC7"/>
    <w:rsid w:val="00B75B41"/>
    <w:rsid w:val="00B763F6"/>
    <w:rsid w:val="00B76676"/>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F16"/>
    <w:rsid w:val="00BB3566"/>
    <w:rsid w:val="00BB35F0"/>
    <w:rsid w:val="00BB4300"/>
    <w:rsid w:val="00BB4D3C"/>
    <w:rsid w:val="00BB64B2"/>
    <w:rsid w:val="00BB7086"/>
    <w:rsid w:val="00BB75E2"/>
    <w:rsid w:val="00BB7BDE"/>
    <w:rsid w:val="00BB7F02"/>
    <w:rsid w:val="00BC00F9"/>
    <w:rsid w:val="00BC091F"/>
    <w:rsid w:val="00BC097A"/>
    <w:rsid w:val="00BC0C4E"/>
    <w:rsid w:val="00BC159D"/>
    <w:rsid w:val="00BC2429"/>
    <w:rsid w:val="00BC33DB"/>
    <w:rsid w:val="00BC4566"/>
    <w:rsid w:val="00BC46A3"/>
    <w:rsid w:val="00BC491A"/>
    <w:rsid w:val="00BC4A3B"/>
    <w:rsid w:val="00BC4BD5"/>
    <w:rsid w:val="00BC6948"/>
    <w:rsid w:val="00BC7242"/>
    <w:rsid w:val="00BC74E6"/>
    <w:rsid w:val="00BC77DA"/>
    <w:rsid w:val="00BC7F00"/>
    <w:rsid w:val="00BD00F4"/>
    <w:rsid w:val="00BD0C9C"/>
    <w:rsid w:val="00BD1197"/>
    <w:rsid w:val="00BD1317"/>
    <w:rsid w:val="00BD1E6F"/>
    <w:rsid w:val="00BD1F07"/>
    <w:rsid w:val="00BD2C3C"/>
    <w:rsid w:val="00BD323A"/>
    <w:rsid w:val="00BD37AB"/>
    <w:rsid w:val="00BD3C7F"/>
    <w:rsid w:val="00BD4491"/>
    <w:rsid w:val="00BD4595"/>
    <w:rsid w:val="00BD49DC"/>
    <w:rsid w:val="00BD53D9"/>
    <w:rsid w:val="00BD5AD7"/>
    <w:rsid w:val="00BD5B44"/>
    <w:rsid w:val="00BD618F"/>
    <w:rsid w:val="00BD62F3"/>
    <w:rsid w:val="00BD6C75"/>
    <w:rsid w:val="00BE1101"/>
    <w:rsid w:val="00BE1B06"/>
    <w:rsid w:val="00BE29F2"/>
    <w:rsid w:val="00BE3EAB"/>
    <w:rsid w:val="00BE454B"/>
    <w:rsid w:val="00BE4AEE"/>
    <w:rsid w:val="00BE5C1E"/>
    <w:rsid w:val="00BE64A0"/>
    <w:rsid w:val="00BE6931"/>
    <w:rsid w:val="00BE6DE9"/>
    <w:rsid w:val="00BE703B"/>
    <w:rsid w:val="00BE7A2D"/>
    <w:rsid w:val="00BF1C2A"/>
    <w:rsid w:val="00BF2130"/>
    <w:rsid w:val="00BF3BC0"/>
    <w:rsid w:val="00BF509F"/>
    <w:rsid w:val="00BF556F"/>
    <w:rsid w:val="00BF6968"/>
    <w:rsid w:val="00BF7580"/>
    <w:rsid w:val="00BF7956"/>
    <w:rsid w:val="00C0022C"/>
    <w:rsid w:val="00C0041C"/>
    <w:rsid w:val="00C0056C"/>
    <w:rsid w:val="00C00831"/>
    <w:rsid w:val="00C0093A"/>
    <w:rsid w:val="00C01202"/>
    <w:rsid w:val="00C01802"/>
    <w:rsid w:val="00C030D9"/>
    <w:rsid w:val="00C03518"/>
    <w:rsid w:val="00C05A38"/>
    <w:rsid w:val="00C05D08"/>
    <w:rsid w:val="00C07CBF"/>
    <w:rsid w:val="00C10078"/>
    <w:rsid w:val="00C1113D"/>
    <w:rsid w:val="00C1249F"/>
    <w:rsid w:val="00C124ED"/>
    <w:rsid w:val="00C125C3"/>
    <w:rsid w:val="00C13140"/>
    <w:rsid w:val="00C1339D"/>
    <w:rsid w:val="00C1399C"/>
    <w:rsid w:val="00C14A6F"/>
    <w:rsid w:val="00C15B76"/>
    <w:rsid w:val="00C15D4C"/>
    <w:rsid w:val="00C1609D"/>
    <w:rsid w:val="00C17592"/>
    <w:rsid w:val="00C177A7"/>
    <w:rsid w:val="00C21B81"/>
    <w:rsid w:val="00C222BD"/>
    <w:rsid w:val="00C22ED1"/>
    <w:rsid w:val="00C2306B"/>
    <w:rsid w:val="00C23A86"/>
    <w:rsid w:val="00C23DE0"/>
    <w:rsid w:val="00C24D71"/>
    <w:rsid w:val="00C25736"/>
    <w:rsid w:val="00C25BCD"/>
    <w:rsid w:val="00C2635E"/>
    <w:rsid w:val="00C27AEA"/>
    <w:rsid w:val="00C27E8B"/>
    <w:rsid w:val="00C27F3B"/>
    <w:rsid w:val="00C303EA"/>
    <w:rsid w:val="00C30887"/>
    <w:rsid w:val="00C33AAC"/>
    <w:rsid w:val="00C33CB5"/>
    <w:rsid w:val="00C33FBB"/>
    <w:rsid w:val="00C34106"/>
    <w:rsid w:val="00C34EFE"/>
    <w:rsid w:val="00C3546E"/>
    <w:rsid w:val="00C35CFA"/>
    <w:rsid w:val="00C35E15"/>
    <w:rsid w:val="00C366AC"/>
    <w:rsid w:val="00C37113"/>
    <w:rsid w:val="00C40A22"/>
    <w:rsid w:val="00C4156D"/>
    <w:rsid w:val="00C41ADF"/>
    <w:rsid w:val="00C42523"/>
    <w:rsid w:val="00C42638"/>
    <w:rsid w:val="00C4288D"/>
    <w:rsid w:val="00C435E9"/>
    <w:rsid w:val="00C43835"/>
    <w:rsid w:val="00C44556"/>
    <w:rsid w:val="00C4577C"/>
    <w:rsid w:val="00C4579E"/>
    <w:rsid w:val="00C45A05"/>
    <w:rsid w:val="00C46C6E"/>
    <w:rsid w:val="00C46F64"/>
    <w:rsid w:val="00C471E3"/>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6064D"/>
    <w:rsid w:val="00C608A1"/>
    <w:rsid w:val="00C6098C"/>
    <w:rsid w:val="00C61408"/>
    <w:rsid w:val="00C61659"/>
    <w:rsid w:val="00C6256B"/>
    <w:rsid w:val="00C62AB6"/>
    <w:rsid w:val="00C62D3F"/>
    <w:rsid w:val="00C638F0"/>
    <w:rsid w:val="00C639BF"/>
    <w:rsid w:val="00C64B38"/>
    <w:rsid w:val="00C655B9"/>
    <w:rsid w:val="00C664F1"/>
    <w:rsid w:val="00C6716E"/>
    <w:rsid w:val="00C705D0"/>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62E"/>
    <w:rsid w:val="00C9017B"/>
    <w:rsid w:val="00C90D48"/>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3337"/>
    <w:rsid w:val="00CA4855"/>
    <w:rsid w:val="00CA526D"/>
    <w:rsid w:val="00CA5D8F"/>
    <w:rsid w:val="00CA682B"/>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B7271"/>
    <w:rsid w:val="00CC0A82"/>
    <w:rsid w:val="00CC1B8D"/>
    <w:rsid w:val="00CC29B9"/>
    <w:rsid w:val="00CC449F"/>
    <w:rsid w:val="00CC484F"/>
    <w:rsid w:val="00CC4B01"/>
    <w:rsid w:val="00CC559C"/>
    <w:rsid w:val="00CC5D1B"/>
    <w:rsid w:val="00CC6059"/>
    <w:rsid w:val="00CC75B7"/>
    <w:rsid w:val="00CC76E1"/>
    <w:rsid w:val="00CC78AE"/>
    <w:rsid w:val="00CD14FE"/>
    <w:rsid w:val="00CD1867"/>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2A"/>
    <w:rsid w:val="00CE325C"/>
    <w:rsid w:val="00CE350D"/>
    <w:rsid w:val="00CE407B"/>
    <w:rsid w:val="00CE4163"/>
    <w:rsid w:val="00CE4282"/>
    <w:rsid w:val="00CE45C0"/>
    <w:rsid w:val="00CE5ADC"/>
    <w:rsid w:val="00CE5CF6"/>
    <w:rsid w:val="00CE65FA"/>
    <w:rsid w:val="00CE695B"/>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59"/>
    <w:rsid w:val="00D00415"/>
    <w:rsid w:val="00D00AB8"/>
    <w:rsid w:val="00D00E41"/>
    <w:rsid w:val="00D01DBE"/>
    <w:rsid w:val="00D02F53"/>
    <w:rsid w:val="00D043E1"/>
    <w:rsid w:val="00D04B3F"/>
    <w:rsid w:val="00D05D8C"/>
    <w:rsid w:val="00D060D5"/>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2540"/>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588A"/>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70FE"/>
    <w:rsid w:val="00D471A9"/>
    <w:rsid w:val="00D471C0"/>
    <w:rsid w:val="00D47248"/>
    <w:rsid w:val="00D473A6"/>
    <w:rsid w:val="00D473DA"/>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4A8D"/>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4B82"/>
    <w:rsid w:val="00D761ED"/>
    <w:rsid w:val="00D76255"/>
    <w:rsid w:val="00D762D7"/>
    <w:rsid w:val="00D763D4"/>
    <w:rsid w:val="00D7656C"/>
    <w:rsid w:val="00D7663D"/>
    <w:rsid w:val="00D76DA4"/>
    <w:rsid w:val="00D77060"/>
    <w:rsid w:val="00D774F3"/>
    <w:rsid w:val="00D77B97"/>
    <w:rsid w:val="00D77D43"/>
    <w:rsid w:val="00D800C0"/>
    <w:rsid w:val="00D802A8"/>
    <w:rsid w:val="00D81558"/>
    <w:rsid w:val="00D82714"/>
    <w:rsid w:val="00D82BD6"/>
    <w:rsid w:val="00D831DB"/>
    <w:rsid w:val="00D844B8"/>
    <w:rsid w:val="00D84932"/>
    <w:rsid w:val="00D84F29"/>
    <w:rsid w:val="00D85503"/>
    <w:rsid w:val="00D859E1"/>
    <w:rsid w:val="00D86485"/>
    <w:rsid w:val="00D867A0"/>
    <w:rsid w:val="00D8723F"/>
    <w:rsid w:val="00D91468"/>
    <w:rsid w:val="00D927B0"/>
    <w:rsid w:val="00D927FD"/>
    <w:rsid w:val="00D93843"/>
    <w:rsid w:val="00D94134"/>
    <w:rsid w:val="00D9528A"/>
    <w:rsid w:val="00D95597"/>
    <w:rsid w:val="00D959DF"/>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E40"/>
    <w:rsid w:val="00DE5454"/>
    <w:rsid w:val="00DE595E"/>
    <w:rsid w:val="00DE7722"/>
    <w:rsid w:val="00DE795F"/>
    <w:rsid w:val="00DE7AFC"/>
    <w:rsid w:val="00DE7B5A"/>
    <w:rsid w:val="00DF058A"/>
    <w:rsid w:val="00DF1EBF"/>
    <w:rsid w:val="00DF215B"/>
    <w:rsid w:val="00DF2C08"/>
    <w:rsid w:val="00DF4286"/>
    <w:rsid w:val="00DF6B6D"/>
    <w:rsid w:val="00DF75A7"/>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472"/>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2C5"/>
    <w:rsid w:val="00E441A5"/>
    <w:rsid w:val="00E44659"/>
    <w:rsid w:val="00E44F2B"/>
    <w:rsid w:val="00E4677A"/>
    <w:rsid w:val="00E47CCB"/>
    <w:rsid w:val="00E50359"/>
    <w:rsid w:val="00E50622"/>
    <w:rsid w:val="00E506F8"/>
    <w:rsid w:val="00E50869"/>
    <w:rsid w:val="00E52644"/>
    <w:rsid w:val="00E53891"/>
    <w:rsid w:val="00E54002"/>
    <w:rsid w:val="00E541C9"/>
    <w:rsid w:val="00E54DEC"/>
    <w:rsid w:val="00E55416"/>
    <w:rsid w:val="00E5542F"/>
    <w:rsid w:val="00E559FA"/>
    <w:rsid w:val="00E55E14"/>
    <w:rsid w:val="00E562B3"/>
    <w:rsid w:val="00E562BB"/>
    <w:rsid w:val="00E5708F"/>
    <w:rsid w:val="00E61DED"/>
    <w:rsid w:val="00E62127"/>
    <w:rsid w:val="00E629B9"/>
    <w:rsid w:val="00E62C29"/>
    <w:rsid w:val="00E64DAD"/>
    <w:rsid w:val="00E6564D"/>
    <w:rsid w:val="00E6610F"/>
    <w:rsid w:val="00E66266"/>
    <w:rsid w:val="00E662D6"/>
    <w:rsid w:val="00E66397"/>
    <w:rsid w:val="00E6642C"/>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920"/>
    <w:rsid w:val="00E820E1"/>
    <w:rsid w:val="00E82F46"/>
    <w:rsid w:val="00E83EB0"/>
    <w:rsid w:val="00E84266"/>
    <w:rsid w:val="00E84CC2"/>
    <w:rsid w:val="00E84EA5"/>
    <w:rsid w:val="00E85466"/>
    <w:rsid w:val="00E85B30"/>
    <w:rsid w:val="00E86F5D"/>
    <w:rsid w:val="00E87C8A"/>
    <w:rsid w:val="00E87CFD"/>
    <w:rsid w:val="00E87DB5"/>
    <w:rsid w:val="00E87DDB"/>
    <w:rsid w:val="00E87F02"/>
    <w:rsid w:val="00E9168A"/>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775"/>
    <w:rsid w:val="00EB0BAE"/>
    <w:rsid w:val="00EB0D8F"/>
    <w:rsid w:val="00EB2283"/>
    <w:rsid w:val="00EB23E7"/>
    <w:rsid w:val="00EB25D9"/>
    <w:rsid w:val="00EB33BA"/>
    <w:rsid w:val="00EB382A"/>
    <w:rsid w:val="00EB3DC6"/>
    <w:rsid w:val="00EB4555"/>
    <w:rsid w:val="00EB4B50"/>
    <w:rsid w:val="00EB4BC0"/>
    <w:rsid w:val="00EB4D28"/>
    <w:rsid w:val="00EB4F52"/>
    <w:rsid w:val="00EB67A7"/>
    <w:rsid w:val="00EB6AA9"/>
    <w:rsid w:val="00EB72C6"/>
    <w:rsid w:val="00EB7EBD"/>
    <w:rsid w:val="00EC0262"/>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2925"/>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02D9"/>
    <w:rsid w:val="00F0140E"/>
    <w:rsid w:val="00F031D3"/>
    <w:rsid w:val="00F03224"/>
    <w:rsid w:val="00F03C12"/>
    <w:rsid w:val="00F04CD9"/>
    <w:rsid w:val="00F05774"/>
    <w:rsid w:val="00F0633B"/>
    <w:rsid w:val="00F078F6"/>
    <w:rsid w:val="00F0799C"/>
    <w:rsid w:val="00F10DD6"/>
    <w:rsid w:val="00F114B7"/>
    <w:rsid w:val="00F1186A"/>
    <w:rsid w:val="00F11F0C"/>
    <w:rsid w:val="00F11FA3"/>
    <w:rsid w:val="00F12D21"/>
    <w:rsid w:val="00F12DB9"/>
    <w:rsid w:val="00F133AD"/>
    <w:rsid w:val="00F1373A"/>
    <w:rsid w:val="00F14337"/>
    <w:rsid w:val="00F1488B"/>
    <w:rsid w:val="00F149B9"/>
    <w:rsid w:val="00F14C46"/>
    <w:rsid w:val="00F15962"/>
    <w:rsid w:val="00F1596E"/>
    <w:rsid w:val="00F16035"/>
    <w:rsid w:val="00F161F8"/>
    <w:rsid w:val="00F164FB"/>
    <w:rsid w:val="00F1681C"/>
    <w:rsid w:val="00F16F02"/>
    <w:rsid w:val="00F16F28"/>
    <w:rsid w:val="00F17A67"/>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37C2"/>
    <w:rsid w:val="00F7406D"/>
    <w:rsid w:val="00F74B32"/>
    <w:rsid w:val="00F75B1A"/>
    <w:rsid w:val="00F76E4C"/>
    <w:rsid w:val="00F803F5"/>
    <w:rsid w:val="00F80686"/>
    <w:rsid w:val="00F80712"/>
    <w:rsid w:val="00F8114D"/>
    <w:rsid w:val="00F81AD2"/>
    <w:rsid w:val="00F82A5F"/>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B75"/>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B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30733711">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99</TotalTime>
  <Pages>3</Pages>
  <Words>1060</Words>
  <Characters>6046</Characters>
  <Application>Microsoft Office Word</Application>
  <DocSecurity>0</DocSecurity>
  <Lines>50</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32</cp:revision>
  <cp:lastPrinted>2016-08-05T18:54:00Z</cp:lastPrinted>
  <dcterms:created xsi:type="dcterms:W3CDTF">2021-10-22T03:06:00Z</dcterms:created>
  <dcterms:modified xsi:type="dcterms:W3CDTF">2022-01-10T22:27:00Z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