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B757C">
        <w:rPr>
          <w:rFonts w:ascii="Arial" w:eastAsiaTheme="minorEastAsia" w:hAnsi="Arial" w:cs="Arial" w:hint="eastAsia"/>
          <w:b/>
          <w:sz w:val="24"/>
          <w:szCs w:val="24"/>
        </w:rPr>
        <w:t>1</w:t>
      </w:r>
      <w:r>
        <w:rPr>
          <w:rFonts w:ascii="Arial" w:eastAsiaTheme="minorEastAsia" w:hAnsi="Arial" w:cs="Arial"/>
          <w:b/>
          <w:sz w:val="24"/>
          <w:szCs w:val="24"/>
        </w:rPr>
        <w:t>-</w:t>
      </w:r>
      <w:r w:rsidR="000B757C">
        <w:rPr>
          <w:rFonts w:ascii="Arial" w:eastAsiaTheme="minorEastAsia" w:hAnsi="Arial" w:cs="Arial"/>
          <w:b/>
          <w:sz w:val="24"/>
          <w:szCs w:val="24"/>
        </w:rPr>
        <w:t>bis-</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2001</w:t>
      </w:r>
      <w:r w:rsidR="00312A9C">
        <w:rPr>
          <w:rFonts w:ascii="Arial" w:eastAsiaTheme="minorEastAsia" w:hAnsi="Arial" w:cs="Arial" w:hint="eastAsia"/>
          <w:b/>
          <w:sz w:val="24"/>
          <w:szCs w:val="24"/>
        </w:rPr>
        <w:t>6</w:t>
      </w:r>
      <w:r w:rsidR="00D964A8">
        <w:rPr>
          <w:rFonts w:ascii="Arial" w:eastAsiaTheme="minorEastAsia" w:hAnsi="Arial" w:cs="Arial" w:hint="eastAsia"/>
          <w:b/>
          <w:sz w:val="24"/>
          <w:szCs w:val="24"/>
        </w:rPr>
        <w:t>6</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B757C">
        <w:rPr>
          <w:rFonts w:ascii="Arial" w:hAnsi="Arial" w:cs="Arial"/>
          <w:b/>
          <w:sz w:val="24"/>
          <w:szCs w:val="24"/>
        </w:rPr>
        <w:t>January</w:t>
      </w:r>
      <w:r w:rsidR="00381FF5" w:rsidRPr="00B23518">
        <w:rPr>
          <w:rFonts w:ascii="Arial" w:hAnsi="Arial" w:cs="Arial"/>
          <w:b/>
          <w:sz w:val="24"/>
          <w:szCs w:val="24"/>
        </w:rPr>
        <w:t xml:space="preserve"> 1</w:t>
      </w:r>
      <w:r w:rsidR="000B757C">
        <w:rPr>
          <w:rFonts w:ascii="Arial" w:hAnsi="Arial" w:cs="Arial" w:hint="eastAsia"/>
          <w:b/>
          <w:sz w:val="24"/>
          <w:szCs w:val="24"/>
        </w:rPr>
        <w:t>7</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w:t>
      </w:r>
      <w:r w:rsidR="000B757C">
        <w:rPr>
          <w:rFonts w:ascii="Arial" w:hAnsi="Arial" w:cs="Arial" w:hint="eastAsia"/>
          <w:b/>
          <w:sz w:val="24"/>
          <w:szCs w:val="24"/>
        </w:rPr>
        <w:t>5</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964A8" w:rsidRPr="00D964A8">
        <w:rPr>
          <w:rFonts w:ascii="Arial" w:hAnsi="Arial" w:cs="Arial"/>
          <w:b w:val="0"/>
        </w:rPr>
        <w:t>ACLR/ACS proposal</w:t>
      </w:r>
      <w:r w:rsidR="00D964A8">
        <w:rPr>
          <w:rFonts w:ascii="Arial" w:hAnsi="Arial" w:cs="Arial" w:hint="eastAsia"/>
          <w:b w:val="0"/>
        </w:rPr>
        <w:t xml:space="preserve"> for satellite access node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w:t>
      </w:r>
      <w:r w:rsidR="00601F35">
        <w:rPr>
          <w:rFonts w:ascii="Arial" w:hAnsi="Arial" w:cs="Arial" w:hint="eastAsia"/>
          <w:b w:val="0"/>
        </w:rPr>
        <w:t>2.</w:t>
      </w:r>
      <w:r w:rsidR="00F0692A">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80263" w:rsidRDefault="00D964A8" w:rsidP="00D964A8">
      <w:pPr>
        <w:spacing w:before="0" w:after="120"/>
        <w:jc w:val="left"/>
        <w:rPr>
          <w:sz w:val="20"/>
        </w:rPr>
      </w:pPr>
      <w:r>
        <w:rPr>
          <w:rFonts w:hint="eastAsia"/>
          <w:sz w:val="20"/>
        </w:rPr>
        <w:t xml:space="preserve">2 WFs on satellite access node RF requirements were approved in [1, 2]. ACLR and ACS requirements are still open pending on co-existence simulations. </w:t>
      </w:r>
    </w:p>
    <w:p w:rsidR="00F53F66" w:rsidRPr="00A615CE" w:rsidRDefault="001B3B63" w:rsidP="00D3325F">
      <w:pPr>
        <w:spacing w:before="0" w:after="120"/>
        <w:jc w:val="left"/>
        <w:rPr>
          <w:sz w:val="20"/>
        </w:rPr>
      </w:pPr>
      <w:r>
        <w:rPr>
          <w:sz w:val="20"/>
        </w:rPr>
        <w:t>T</w:t>
      </w:r>
      <w:r>
        <w:rPr>
          <w:rFonts w:hint="eastAsia"/>
          <w:sz w:val="20"/>
        </w:rPr>
        <w:t xml:space="preserve">his </w:t>
      </w:r>
      <w:r>
        <w:rPr>
          <w:sz w:val="20"/>
        </w:rPr>
        <w:t>paper</w:t>
      </w:r>
      <w:r>
        <w:rPr>
          <w:rFonts w:hint="eastAsia"/>
          <w:sz w:val="20"/>
        </w:rPr>
        <w:t xml:space="preserve"> will</w:t>
      </w:r>
      <w:r w:rsidR="007B0A4C">
        <w:rPr>
          <w:rFonts w:hint="eastAsia"/>
          <w:sz w:val="20"/>
        </w:rPr>
        <w:t xml:space="preserve"> further</w:t>
      </w:r>
      <w:r>
        <w:rPr>
          <w:rFonts w:hint="eastAsia"/>
          <w:sz w:val="20"/>
        </w:rPr>
        <w:t xml:space="preserve"> discuss </w:t>
      </w:r>
      <w:r w:rsidR="00D964A8">
        <w:rPr>
          <w:rFonts w:hint="eastAsia"/>
          <w:sz w:val="20"/>
        </w:rPr>
        <w:t xml:space="preserve">ACLR/ACS </w:t>
      </w:r>
      <w:r w:rsidR="00D964A8">
        <w:rPr>
          <w:sz w:val="20"/>
        </w:rPr>
        <w:t>requirement</w:t>
      </w:r>
      <w:r w:rsidR="00D964A8">
        <w:rPr>
          <w:rFonts w:hint="eastAsia"/>
          <w:sz w:val="20"/>
        </w:rPr>
        <w:t xml:space="preserve"> for satellite access node</w:t>
      </w:r>
      <w:r>
        <w:rPr>
          <w:rFonts w:hint="eastAsia"/>
          <w:sz w:val="20"/>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hint="eastAsia"/>
          <w:lang w:eastAsia="zh-CN"/>
        </w:rPr>
      </w:pPr>
      <w:r w:rsidRPr="0014068B">
        <w:rPr>
          <w:rFonts w:hint="eastAsia"/>
        </w:rPr>
        <w:t>Discussion</w:t>
      </w:r>
    </w:p>
    <w:p w:rsidR="00D964A8" w:rsidRPr="00D964A8" w:rsidRDefault="00D964A8" w:rsidP="00D964A8">
      <w:r>
        <w:t>T</w:t>
      </w:r>
      <w:r>
        <w:rPr>
          <w:rFonts w:hint="eastAsia"/>
        </w:rPr>
        <w:t>he following outcomes were observed from companies</w:t>
      </w:r>
      <w:r>
        <w:t>’</w:t>
      </w:r>
      <w:r>
        <w:rPr>
          <w:rFonts w:hint="eastAsia"/>
        </w:rPr>
        <w:t xml:space="preserve"> simulations.</w:t>
      </w:r>
    </w:p>
    <w:p w:rsidR="00D964A8" w:rsidRPr="00D964A8" w:rsidRDefault="00D964A8" w:rsidP="00D964A8">
      <w:pPr>
        <w:spacing w:after="120"/>
        <w:jc w:val="center"/>
        <w:rPr>
          <w:b/>
        </w:rPr>
      </w:pPr>
      <w:r w:rsidRPr="00D964A8">
        <w:rPr>
          <w:b/>
        </w:rPr>
        <w:t>T</w:t>
      </w:r>
      <w:r w:rsidRPr="00D964A8">
        <w:rPr>
          <w:rFonts w:hint="eastAsia"/>
          <w:b/>
        </w:rPr>
        <w:t xml:space="preserve">able 2-1 ACIR </w:t>
      </w:r>
      <w:r w:rsidRPr="00D964A8">
        <w:rPr>
          <w:b/>
        </w:rPr>
        <w:t>requirement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14"/>
        <w:gridCol w:w="5649"/>
        <w:gridCol w:w="1134"/>
        <w:gridCol w:w="1760"/>
      </w:tblGrid>
      <w:tr w:rsidR="00D964A8" w:rsidRPr="00AA4DE2" w:rsidTr="00D964A8">
        <w:trPr>
          <w:trHeight w:val="298"/>
          <w:jc w:val="center"/>
        </w:trPr>
        <w:tc>
          <w:tcPr>
            <w:tcW w:w="0" w:type="auto"/>
            <w:tcMar>
              <w:top w:w="0" w:type="dxa"/>
              <w:left w:w="108" w:type="dxa"/>
              <w:bottom w:w="0" w:type="dxa"/>
              <w:right w:w="108" w:type="dxa"/>
            </w:tcMar>
            <w:hideMark/>
          </w:tcPr>
          <w:p w:rsidR="00D964A8" w:rsidRPr="00AA4DE2" w:rsidRDefault="00D964A8" w:rsidP="001655CE">
            <w:pPr>
              <w:spacing w:before="100" w:beforeAutospacing="1" w:after="100" w:afterAutospacing="1"/>
              <w:ind w:right="150"/>
              <w:rPr>
                <w:rFonts w:eastAsia="Malgun Gothic"/>
                <w:b/>
                <w:sz w:val="20"/>
                <w:szCs w:val="20"/>
              </w:rPr>
            </w:pPr>
            <w:r w:rsidRPr="00AA4DE2">
              <w:rPr>
                <w:rStyle w:val="aff6"/>
                <w:rFonts w:eastAsia="Malgun Gothic"/>
                <w:bCs w:val="0"/>
                <w:sz w:val="20"/>
                <w:szCs w:val="20"/>
              </w:rPr>
              <w:t>NTN station</w:t>
            </w:r>
          </w:p>
        </w:tc>
        <w:tc>
          <w:tcPr>
            <w:tcW w:w="5649" w:type="dxa"/>
            <w:tcMar>
              <w:top w:w="0" w:type="dxa"/>
              <w:left w:w="108" w:type="dxa"/>
              <w:bottom w:w="0" w:type="dxa"/>
              <w:right w:w="108" w:type="dxa"/>
            </w:tcMar>
            <w:hideMark/>
          </w:tcPr>
          <w:p w:rsidR="00D964A8" w:rsidRPr="00AA4DE2" w:rsidRDefault="00D964A8" w:rsidP="001655CE">
            <w:pPr>
              <w:spacing w:before="100" w:beforeAutospacing="1" w:after="100" w:afterAutospacing="1"/>
              <w:ind w:right="150"/>
              <w:rPr>
                <w:rFonts w:eastAsia="Malgun Gothic"/>
                <w:b/>
                <w:sz w:val="20"/>
                <w:szCs w:val="20"/>
              </w:rPr>
            </w:pPr>
            <w:r w:rsidRPr="00AA4DE2">
              <w:rPr>
                <w:rStyle w:val="aff6"/>
                <w:rFonts w:eastAsia="Malgun Gothic"/>
                <w:bCs w:val="0"/>
                <w:sz w:val="20"/>
                <w:szCs w:val="20"/>
              </w:rPr>
              <w:t>Worst option</w:t>
            </w:r>
            <w:r w:rsidRPr="00AA4DE2">
              <w:rPr>
                <w:rFonts w:eastAsia="Malgun Gothic"/>
                <w:b/>
                <w:sz w:val="20"/>
                <w:szCs w:val="20"/>
              </w:rPr>
              <w:t xml:space="preserve"> (options with &gt;1 contributions)</w:t>
            </w:r>
          </w:p>
        </w:tc>
        <w:tc>
          <w:tcPr>
            <w:tcW w:w="1134" w:type="dxa"/>
            <w:tcMar>
              <w:top w:w="0" w:type="dxa"/>
              <w:left w:w="108" w:type="dxa"/>
              <w:bottom w:w="0" w:type="dxa"/>
              <w:right w:w="108" w:type="dxa"/>
            </w:tcMar>
            <w:hideMark/>
          </w:tcPr>
          <w:p w:rsidR="00D964A8" w:rsidRPr="00AA4DE2" w:rsidRDefault="00D964A8" w:rsidP="001655CE">
            <w:pPr>
              <w:spacing w:before="100" w:beforeAutospacing="1" w:after="100" w:afterAutospacing="1"/>
              <w:ind w:right="150"/>
              <w:rPr>
                <w:rFonts w:eastAsia="Malgun Gothic"/>
                <w:b/>
                <w:sz w:val="20"/>
                <w:szCs w:val="20"/>
              </w:rPr>
            </w:pPr>
            <w:r w:rsidRPr="00AA4DE2">
              <w:rPr>
                <w:rStyle w:val="aff6"/>
                <w:rFonts w:eastAsia="Malgun Gothic"/>
                <w:bCs w:val="0"/>
                <w:sz w:val="20"/>
                <w:szCs w:val="20"/>
              </w:rPr>
              <w:t>ACIR ranges</w:t>
            </w:r>
          </w:p>
        </w:tc>
        <w:tc>
          <w:tcPr>
            <w:tcW w:w="1760" w:type="dxa"/>
          </w:tcPr>
          <w:p w:rsidR="00D964A8" w:rsidRPr="00D964A8" w:rsidRDefault="00D964A8" w:rsidP="001655CE">
            <w:pPr>
              <w:spacing w:before="100" w:beforeAutospacing="1" w:after="100" w:afterAutospacing="1"/>
              <w:ind w:right="150"/>
              <w:rPr>
                <w:rStyle w:val="aff6"/>
                <w:rFonts w:eastAsiaTheme="minorEastAsia" w:hint="eastAsia"/>
                <w:bCs w:val="0"/>
                <w:sz w:val="20"/>
                <w:szCs w:val="20"/>
              </w:rPr>
            </w:pPr>
            <w:r>
              <w:rPr>
                <w:rStyle w:val="aff6"/>
                <w:rFonts w:eastAsiaTheme="minorEastAsia" w:hint="eastAsia"/>
                <w:bCs w:val="0"/>
                <w:sz w:val="20"/>
                <w:szCs w:val="20"/>
              </w:rPr>
              <w:t>Note</w:t>
            </w:r>
          </w:p>
        </w:tc>
      </w:tr>
      <w:tr w:rsidR="00D964A8" w:rsidRPr="00D964A8" w:rsidTr="00D964A8">
        <w:trPr>
          <w:trHeight w:val="298"/>
          <w:jc w:val="center"/>
        </w:trPr>
        <w:tc>
          <w:tcPr>
            <w:tcW w:w="0" w:type="auto"/>
            <w:tcMar>
              <w:top w:w="0" w:type="dxa"/>
              <w:left w:w="108" w:type="dxa"/>
              <w:bottom w:w="0" w:type="dxa"/>
              <w:right w:w="108" w:type="dxa"/>
            </w:tcMar>
            <w:hideMark/>
          </w:tcPr>
          <w:p w:rsidR="00D964A8" w:rsidRPr="00D964A8" w:rsidRDefault="00D964A8" w:rsidP="00D964A8">
            <w:pPr>
              <w:pStyle w:val="TAC"/>
              <w:jc w:val="left"/>
              <w:rPr>
                <w:rFonts w:eastAsia="MS Mincho" w:cs="Arial"/>
              </w:rPr>
            </w:pPr>
            <w:r w:rsidRPr="00D964A8">
              <w:rPr>
                <w:rFonts w:eastAsia="MS Mincho" w:cs="Arial"/>
              </w:rPr>
              <w:t>GEO</w:t>
            </w:r>
          </w:p>
        </w:tc>
        <w:tc>
          <w:tcPr>
            <w:tcW w:w="5649" w:type="dxa"/>
            <w:tcMar>
              <w:top w:w="0" w:type="dxa"/>
              <w:left w:w="108" w:type="dxa"/>
              <w:bottom w:w="0" w:type="dxa"/>
              <w:right w:w="108" w:type="dxa"/>
            </w:tcMar>
            <w:hideMark/>
          </w:tcPr>
          <w:p w:rsidR="00D964A8" w:rsidRPr="00D964A8" w:rsidRDefault="00D964A8" w:rsidP="00D964A8">
            <w:pPr>
              <w:pStyle w:val="TAC"/>
              <w:jc w:val="left"/>
              <w:rPr>
                <w:rFonts w:eastAsia="MS Mincho" w:cs="Arial"/>
              </w:rPr>
            </w:pPr>
            <w:r w:rsidRPr="00D964A8">
              <w:rPr>
                <w:rFonts w:eastAsia="MS Mincho" w:cs="Arial"/>
              </w:rPr>
              <w:t>*NTN type (GEO) *TN BS type (AAS) *Deployment scenario (Rural)</w:t>
            </w:r>
          </w:p>
        </w:tc>
        <w:tc>
          <w:tcPr>
            <w:tcW w:w="1134" w:type="dxa"/>
            <w:tcMar>
              <w:top w:w="0" w:type="dxa"/>
              <w:left w:w="108" w:type="dxa"/>
              <w:bottom w:w="0" w:type="dxa"/>
              <w:right w:w="108" w:type="dxa"/>
            </w:tcMar>
            <w:hideMark/>
          </w:tcPr>
          <w:p w:rsidR="00D964A8" w:rsidRPr="00D749ED" w:rsidRDefault="00D964A8" w:rsidP="001655CE">
            <w:pPr>
              <w:pStyle w:val="TAC"/>
              <w:jc w:val="left"/>
              <w:rPr>
                <w:rFonts w:eastAsia="MS Mincho" w:cs="Arial"/>
              </w:rPr>
            </w:pPr>
            <w:r w:rsidRPr="00D749ED">
              <w:rPr>
                <w:rFonts w:eastAsia="MS Mincho" w:cs="Arial"/>
              </w:rPr>
              <w:t>8~16</w:t>
            </w:r>
          </w:p>
        </w:tc>
        <w:tc>
          <w:tcPr>
            <w:tcW w:w="1760" w:type="dxa"/>
            <w:vMerge w:val="restart"/>
          </w:tcPr>
          <w:p w:rsidR="00D964A8" w:rsidRPr="00D964A8" w:rsidRDefault="00D964A8" w:rsidP="00D964A8">
            <w:pPr>
              <w:pStyle w:val="TAC"/>
              <w:jc w:val="left"/>
              <w:rPr>
                <w:rFonts w:eastAsia="MS Mincho" w:cs="Arial" w:hint="eastAsia"/>
              </w:rPr>
            </w:pPr>
            <w:r w:rsidRPr="00D964A8">
              <w:rPr>
                <w:rFonts w:eastAsia="MS Mincho" w:cs="Arial"/>
              </w:rPr>
              <w:t>T</w:t>
            </w:r>
            <w:r w:rsidRPr="00D964A8">
              <w:rPr>
                <w:rFonts w:eastAsia="MS Mincho" w:cs="Arial" w:hint="eastAsia"/>
              </w:rPr>
              <w:t>o be used for satellite access node ACLR derivation</w:t>
            </w:r>
          </w:p>
        </w:tc>
      </w:tr>
      <w:tr w:rsidR="00D964A8" w:rsidRPr="00D964A8" w:rsidTr="00D964A8">
        <w:trPr>
          <w:trHeight w:val="298"/>
          <w:jc w:val="center"/>
        </w:trPr>
        <w:tc>
          <w:tcPr>
            <w:tcW w:w="0" w:type="auto"/>
            <w:tcMar>
              <w:top w:w="0" w:type="dxa"/>
              <w:left w:w="108" w:type="dxa"/>
              <w:bottom w:w="0" w:type="dxa"/>
              <w:right w:w="108" w:type="dxa"/>
            </w:tcMar>
            <w:hideMark/>
          </w:tcPr>
          <w:p w:rsidR="00D964A8" w:rsidRPr="00D964A8" w:rsidRDefault="00D964A8" w:rsidP="00D964A8">
            <w:pPr>
              <w:pStyle w:val="TAC"/>
              <w:jc w:val="left"/>
              <w:rPr>
                <w:rFonts w:eastAsia="MS Mincho" w:cs="Arial"/>
              </w:rPr>
            </w:pPr>
            <w:r w:rsidRPr="00D964A8">
              <w:rPr>
                <w:rFonts w:eastAsia="MS Mincho" w:cs="Arial"/>
              </w:rPr>
              <w:t>LEO 1200</w:t>
            </w:r>
          </w:p>
        </w:tc>
        <w:tc>
          <w:tcPr>
            <w:tcW w:w="5649" w:type="dxa"/>
            <w:tcMar>
              <w:top w:w="0" w:type="dxa"/>
              <w:left w:w="108" w:type="dxa"/>
              <w:bottom w:w="0" w:type="dxa"/>
              <w:right w:w="108" w:type="dxa"/>
            </w:tcMar>
            <w:hideMark/>
          </w:tcPr>
          <w:p w:rsidR="00D964A8" w:rsidRPr="00D964A8" w:rsidRDefault="00D964A8" w:rsidP="00D964A8">
            <w:pPr>
              <w:pStyle w:val="TAC"/>
              <w:jc w:val="left"/>
              <w:rPr>
                <w:rFonts w:eastAsia="MS Mincho" w:cs="Arial"/>
              </w:rPr>
            </w:pPr>
            <w:r w:rsidRPr="00D964A8">
              <w:rPr>
                <w:rFonts w:eastAsia="MS Mincho" w:cs="Arial"/>
              </w:rPr>
              <w:t>*NTN type (LEO1200) *TN BS type (AAS) *Deployment scenario (Rural)</w:t>
            </w:r>
          </w:p>
        </w:tc>
        <w:tc>
          <w:tcPr>
            <w:tcW w:w="1134" w:type="dxa"/>
            <w:tcMar>
              <w:top w:w="0" w:type="dxa"/>
              <w:left w:w="108" w:type="dxa"/>
              <w:bottom w:w="0" w:type="dxa"/>
              <w:right w:w="108" w:type="dxa"/>
            </w:tcMar>
            <w:hideMark/>
          </w:tcPr>
          <w:p w:rsidR="00D964A8" w:rsidRPr="00D749ED" w:rsidRDefault="00D964A8" w:rsidP="001655CE">
            <w:pPr>
              <w:pStyle w:val="TAC"/>
              <w:jc w:val="left"/>
              <w:rPr>
                <w:rFonts w:eastAsia="MS Mincho" w:cs="Arial"/>
              </w:rPr>
            </w:pPr>
            <w:r w:rsidRPr="00D749ED">
              <w:rPr>
                <w:rFonts w:eastAsia="MS Mincho" w:cs="Arial"/>
              </w:rPr>
              <w:t>18~26</w:t>
            </w:r>
          </w:p>
        </w:tc>
        <w:tc>
          <w:tcPr>
            <w:tcW w:w="1760" w:type="dxa"/>
            <w:vMerge/>
          </w:tcPr>
          <w:p w:rsidR="00D964A8" w:rsidRPr="00D964A8" w:rsidRDefault="00D964A8" w:rsidP="00D964A8">
            <w:pPr>
              <w:pStyle w:val="TAC"/>
              <w:jc w:val="left"/>
              <w:rPr>
                <w:rFonts w:eastAsia="MS Mincho" w:cs="Arial"/>
              </w:rPr>
            </w:pPr>
          </w:p>
        </w:tc>
      </w:tr>
      <w:tr w:rsidR="00D964A8" w:rsidRPr="00D964A8" w:rsidTr="00D964A8">
        <w:trPr>
          <w:trHeight w:val="298"/>
          <w:jc w:val="center"/>
        </w:trPr>
        <w:tc>
          <w:tcPr>
            <w:tcW w:w="0" w:type="auto"/>
            <w:tcMar>
              <w:top w:w="0" w:type="dxa"/>
              <w:left w:w="108" w:type="dxa"/>
              <w:bottom w:w="0" w:type="dxa"/>
              <w:right w:w="108" w:type="dxa"/>
            </w:tcMar>
            <w:hideMark/>
          </w:tcPr>
          <w:p w:rsidR="00D964A8" w:rsidRPr="00D964A8" w:rsidRDefault="00D964A8" w:rsidP="00D964A8">
            <w:pPr>
              <w:pStyle w:val="TAC"/>
              <w:jc w:val="left"/>
              <w:rPr>
                <w:rFonts w:eastAsia="MS Mincho" w:cs="Arial"/>
              </w:rPr>
            </w:pPr>
            <w:r w:rsidRPr="00D964A8">
              <w:rPr>
                <w:rFonts w:eastAsia="MS Mincho" w:cs="Arial"/>
              </w:rPr>
              <w:t>LEO 600</w:t>
            </w:r>
          </w:p>
        </w:tc>
        <w:tc>
          <w:tcPr>
            <w:tcW w:w="5649" w:type="dxa"/>
            <w:tcMar>
              <w:top w:w="0" w:type="dxa"/>
              <w:left w:w="108" w:type="dxa"/>
              <w:bottom w:w="0" w:type="dxa"/>
              <w:right w:w="108" w:type="dxa"/>
            </w:tcMar>
            <w:hideMark/>
          </w:tcPr>
          <w:p w:rsidR="00D964A8" w:rsidRPr="00D964A8" w:rsidRDefault="00D964A8" w:rsidP="00D964A8">
            <w:pPr>
              <w:pStyle w:val="TAC"/>
              <w:jc w:val="left"/>
              <w:rPr>
                <w:rFonts w:eastAsia="MS Mincho" w:cs="Arial"/>
              </w:rPr>
            </w:pPr>
            <w:r w:rsidRPr="00D964A8">
              <w:rPr>
                <w:rFonts w:eastAsia="MS Mincho" w:cs="Arial"/>
              </w:rPr>
              <w:t>*NTN type (LEO600) *TN BS type (AAS) *Deployment scenario (Rural)</w:t>
            </w:r>
          </w:p>
        </w:tc>
        <w:tc>
          <w:tcPr>
            <w:tcW w:w="1134" w:type="dxa"/>
            <w:tcMar>
              <w:top w:w="0" w:type="dxa"/>
              <w:left w:w="108" w:type="dxa"/>
              <w:bottom w:w="0" w:type="dxa"/>
              <w:right w:w="108" w:type="dxa"/>
            </w:tcMar>
            <w:hideMark/>
          </w:tcPr>
          <w:p w:rsidR="00D964A8" w:rsidRPr="00D749ED" w:rsidRDefault="00D964A8" w:rsidP="001655CE">
            <w:pPr>
              <w:pStyle w:val="TAC"/>
              <w:jc w:val="left"/>
              <w:rPr>
                <w:rFonts w:eastAsia="MS Mincho" w:cs="Arial"/>
              </w:rPr>
            </w:pPr>
            <w:r w:rsidRPr="00D749ED">
              <w:rPr>
                <w:rFonts w:eastAsia="MS Mincho" w:cs="Arial"/>
              </w:rPr>
              <w:t>18~26</w:t>
            </w:r>
            <w:bookmarkStart w:id="1" w:name="_GoBack"/>
            <w:bookmarkEnd w:id="1"/>
          </w:p>
        </w:tc>
        <w:tc>
          <w:tcPr>
            <w:tcW w:w="1760" w:type="dxa"/>
            <w:vMerge/>
          </w:tcPr>
          <w:p w:rsidR="00D964A8" w:rsidRPr="00D964A8" w:rsidRDefault="00D964A8" w:rsidP="00D964A8">
            <w:pPr>
              <w:pStyle w:val="TAC"/>
              <w:jc w:val="left"/>
              <w:rPr>
                <w:rFonts w:eastAsia="MS Mincho" w:cs="Arial"/>
              </w:rPr>
            </w:pPr>
          </w:p>
        </w:tc>
      </w:tr>
      <w:tr w:rsidR="00D964A8" w:rsidRPr="00D964A8" w:rsidTr="00D964A8">
        <w:trPr>
          <w:trHeight w:val="298"/>
          <w:jc w:val="center"/>
        </w:trPr>
        <w:tc>
          <w:tcPr>
            <w:tcW w:w="0" w:type="auto"/>
            <w:tcMar>
              <w:top w:w="0" w:type="dxa"/>
              <w:left w:w="108" w:type="dxa"/>
              <w:bottom w:w="0" w:type="dxa"/>
              <w:right w:w="108" w:type="dxa"/>
            </w:tcMar>
          </w:tcPr>
          <w:p w:rsidR="00D964A8" w:rsidRPr="00637B4E" w:rsidRDefault="00D964A8" w:rsidP="00D964A8">
            <w:pPr>
              <w:pStyle w:val="TAC"/>
              <w:jc w:val="left"/>
              <w:rPr>
                <w:rFonts w:eastAsia="MS Mincho" w:cs="Arial"/>
              </w:rPr>
            </w:pPr>
            <w:r w:rsidRPr="00637B4E">
              <w:rPr>
                <w:rFonts w:eastAsia="MS Mincho" w:cs="Arial" w:hint="eastAsia"/>
              </w:rPr>
              <w:t>GEO</w:t>
            </w:r>
          </w:p>
        </w:tc>
        <w:tc>
          <w:tcPr>
            <w:tcW w:w="5649" w:type="dxa"/>
            <w:tcMar>
              <w:top w:w="0" w:type="dxa"/>
              <w:left w:w="108" w:type="dxa"/>
              <w:bottom w:w="0" w:type="dxa"/>
              <w:right w:w="108" w:type="dxa"/>
            </w:tcMar>
          </w:tcPr>
          <w:p w:rsidR="00D964A8" w:rsidRPr="00637B4E" w:rsidRDefault="00D964A8" w:rsidP="00D964A8">
            <w:pPr>
              <w:pStyle w:val="TAC"/>
              <w:jc w:val="left"/>
              <w:rPr>
                <w:rFonts w:eastAsia="MS Mincho" w:cs="Arial"/>
              </w:rPr>
            </w:pPr>
            <w:r w:rsidRPr="00637B4E">
              <w:rPr>
                <w:rFonts w:eastAsia="MS Mincho" w:cs="Arial" w:hint="eastAsia"/>
              </w:rPr>
              <w:t>*NTN type (GEO) *TN BS type (AAS) *Deployment scenario (Rural)</w:t>
            </w:r>
          </w:p>
        </w:tc>
        <w:tc>
          <w:tcPr>
            <w:tcW w:w="1134" w:type="dxa"/>
            <w:tcMar>
              <w:top w:w="0" w:type="dxa"/>
              <w:left w:w="108" w:type="dxa"/>
              <w:bottom w:w="0" w:type="dxa"/>
              <w:right w:w="108" w:type="dxa"/>
            </w:tcMar>
          </w:tcPr>
          <w:p w:rsidR="00D964A8" w:rsidRPr="00D749ED" w:rsidRDefault="00D964A8" w:rsidP="001655CE">
            <w:pPr>
              <w:pStyle w:val="TAC"/>
              <w:jc w:val="left"/>
              <w:rPr>
                <w:rFonts w:eastAsia="MS Mincho" w:cs="Arial"/>
              </w:rPr>
            </w:pPr>
            <w:r w:rsidRPr="00D749ED">
              <w:rPr>
                <w:rFonts w:eastAsia="MS Mincho" w:cs="Arial" w:hint="eastAsia"/>
              </w:rPr>
              <w:t>8~22</w:t>
            </w:r>
          </w:p>
        </w:tc>
        <w:tc>
          <w:tcPr>
            <w:tcW w:w="1760" w:type="dxa"/>
            <w:vMerge w:val="restart"/>
          </w:tcPr>
          <w:p w:rsidR="00D964A8" w:rsidRPr="00D964A8" w:rsidRDefault="00D964A8" w:rsidP="00D964A8">
            <w:pPr>
              <w:pStyle w:val="TAC"/>
              <w:jc w:val="left"/>
              <w:rPr>
                <w:rFonts w:eastAsiaTheme="minorEastAsia" w:hint="eastAsia"/>
                <w:sz w:val="20"/>
              </w:rPr>
            </w:pPr>
            <w:r w:rsidRPr="00D964A8">
              <w:rPr>
                <w:rFonts w:eastAsia="MS Mincho" w:cs="Arial"/>
              </w:rPr>
              <w:t>T</w:t>
            </w:r>
            <w:r w:rsidRPr="00D964A8">
              <w:rPr>
                <w:rFonts w:eastAsia="MS Mincho" w:cs="Arial" w:hint="eastAsia"/>
              </w:rPr>
              <w:t>o be used for satellite access node ACLR derivation</w:t>
            </w:r>
          </w:p>
        </w:tc>
      </w:tr>
      <w:tr w:rsidR="00D964A8" w:rsidRPr="00AA4DE2" w:rsidTr="00D964A8">
        <w:trPr>
          <w:trHeight w:val="298"/>
          <w:jc w:val="center"/>
        </w:trPr>
        <w:tc>
          <w:tcPr>
            <w:tcW w:w="0" w:type="auto"/>
            <w:tcMar>
              <w:top w:w="0" w:type="dxa"/>
              <w:left w:w="108" w:type="dxa"/>
              <w:bottom w:w="0" w:type="dxa"/>
              <w:right w:w="108" w:type="dxa"/>
            </w:tcMar>
          </w:tcPr>
          <w:p w:rsidR="00D964A8" w:rsidRPr="00637B4E" w:rsidRDefault="00D964A8" w:rsidP="00D964A8">
            <w:pPr>
              <w:pStyle w:val="TAC"/>
              <w:jc w:val="left"/>
              <w:rPr>
                <w:rFonts w:eastAsia="MS Mincho" w:cs="Arial"/>
              </w:rPr>
            </w:pPr>
            <w:r w:rsidRPr="00637B4E">
              <w:rPr>
                <w:rFonts w:eastAsia="MS Mincho" w:cs="Arial" w:hint="eastAsia"/>
              </w:rPr>
              <w:t>LEO 1200</w:t>
            </w:r>
          </w:p>
        </w:tc>
        <w:tc>
          <w:tcPr>
            <w:tcW w:w="5649" w:type="dxa"/>
            <w:tcMar>
              <w:top w:w="0" w:type="dxa"/>
              <w:left w:w="108" w:type="dxa"/>
              <w:bottom w:w="0" w:type="dxa"/>
              <w:right w:w="108" w:type="dxa"/>
            </w:tcMar>
          </w:tcPr>
          <w:p w:rsidR="00D964A8" w:rsidRPr="00637B4E" w:rsidRDefault="00D964A8" w:rsidP="00D964A8">
            <w:pPr>
              <w:pStyle w:val="TAC"/>
              <w:jc w:val="left"/>
              <w:rPr>
                <w:rFonts w:eastAsia="MS Mincho" w:cs="Arial"/>
              </w:rPr>
            </w:pPr>
            <w:r w:rsidRPr="00637B4E">
              <w:rPr>
                <w:rFonts w:eastAsia="MS Mincho" w:cs="Arial" w:hint="eastAsia"/>
              </w:rPr>
              <w:t>*NTN type (LEO1200) *TN BS type (AAS) *Deployment scenario (Urban)</w:t>
            </w:r>
          </w:p>
        </w:tc>
        <w:tc>
          <w:tcPr>
            <w:tcW w:w="1134" w:type="dxa"/>
            <w:tcMar>
              <w:top w:w="0" w:type="dxa"/>
              <w:left w:w="108" w:type="dxa"/>
              <w:bottom w:w="0" w:type="dxa"/>
              <w:right w:w="108" w:type="dxa"/>
            </w:tcMar>
          </w:tcPr>
          <w:p w:rsidR="00D964A8" w:rsidRPr="00D749ED" w:rsidRDefault="00D964A8" w:rsidP="001655CE">
            <w:pPr>
              <w:pStyle w:val="TAC"/>
              <w:jc w:val="left"/>
              <w:rPr>
                <w:rFonts w:eastAsia="MS Mincho" w:cs="Arial"/>
              </w:rPr>
            </w:pPr>
            <w:r w:rsidRPr="00D749ED">
              <w:rPr>
                <w:rFonts w:eastAsia="MS Mincho" w:cs="Arial" w:hint="eastAsia"/>
              </w:rPr>
              <w:t>18~30</w:t>
            </w:r>
          </w:p>
        </w:tc>
        <w:tc>
          <w:tcPr>
            <w:tcW w:w="1760" w:type="dxa"/>
            <w:vMerge/>
          </w:tcPr>
          <w:p w:rsidR="00D964A8" w:rsidRPr="00AA4DE2" w:rsidRDefault="00D964A8" w:rsidP="001655CE">
            <w:pPr>
              <w:spacing w:before="100" w:beforeAutospacing="1" w:after="100" w:afterAutospacing="1"/>
              <w:ind w:right="150"/>
              <w:rPr>
                <w:rFonts w:eastAsia="Malgun Gothic"/>
                <w:sz w:val="20"/>
                <w:szCs w:val="20"/>
              </w:rPr>
            </w:pPr>
          </w:p>
        </w:tc>
      </w:tr>
      <w:tr w:rsidR="00D964A8" w:rsidRPr="00AA4DE2" w:rsidTr="00D964A8">
        <w:trPr>
          <w:trHeight w:val="298"/>
          <w:jc w:val="center"/>
        </w:trPr>
        <w:tc>
          <w:tcPr>
            <w:tcW w:w="0" w:type="auto"/>
            <w:tcMar>
              <w:top w:w="0" w:type="dxa"/>
              <w:left w:w="108" w:type="dxa"/>
              <w:bottom w:w="0" w:type="dxa"/>
              <w:right w:w="108" w:type="dxa"/>
            </w:tcMar>
          </w:tcPr>
          <w:p w:rsidR="00D964A8" w:rsidRPr="00637B4E" w:rsidRDefault="00D964A8" w:rsidP="00D964A8">
            <w:pPr>
              <w:pStyle w:val="TAC"/>
              <w:jc w:val="left"/>
              <w:rPr>
                <w:rFonts w:eastAsia="MS Mincho" w:cs="Arial"/>
              </w:rPr>
            </w:pPr>
            <w:r w:rsidRPr="00637B4E">
              <w:rPr>
                <w:rFonts w:eastAsia="MS Mincho" w:cs="Arial" w:hint="eastAsia"/>
              </w:rPr>
              <w:t>LEO 600</w:t>
            </w:r>
          </w:p>
        </w:tc>
        <w:tc>
          <w:tcPr>
            <w:tcW w:w="5649" w:type="dxa"/>
            <w:tcMar>
              <w:top w:w="0" w:type="dxa"/>
              <w:left w:w="108" w:type="dxa"/>
              <w:bottom w:w="0" w:type="dxa"/>
              <w:right w:w="108" w:type="dxa"/>
            </w:tcMar>
          </w:tcPr>
          <w:p w:rsidR="00D964A8" w:rsidRPr="00637B4E" w:rsidRDefault="00D964A8" w:rsidP="00D964A8">
            <w:pPr>
              <w:pStyle w:val="TAC"/>
              <w:jc w:val="left"/>
              <w:rPr>
                <w:rFonts w:eastAsia="MS Mincho" w:cs="Arial"/>
              </w:rPr>
            </w:pPr>
            <w:r w:rsidRPr="00637B4E">
              <w:rPr>
                <w:rFonts w:eastAsia="MS Mincho" w:cs="Arial" w:hint="eastAsia"/>
              </w:rPr>
              <w:t>*NTN type (LEO600) *TN BS type (AAS) *Deployment scenario (Urban)</w:t>
            </w:r>
          </w:p>
        </w:tc>
        <w:tc>
          <w:tcPr>
            <w:tcW w:w="1134" w:type="dxa"/>
            <w:tcMar>
              <w:top w:w="0" w:type="dxa"/>
              <w:left w:w="108" w:type="dxa"/>
              <w:bottom w:w="0" w:type="dxa"/>
              <w:right w:w="108" w:type="dxa"/>
            </w:tcMar>
          </w:tcPr>
          <w:p w:rsidR="00D964A8" w:rsidRPr="00D749ED" w:rsidRDefault="00D964A8" w:rsidP="001655CE">
            <w:pPr>
              <w:pStyle w:val="TAC"/>
              <w:jc w:val="left"/>
              <w:rPr>
                <w:rFonts w:eastAsia="MS Mincho" w:cs="Arial"/>
              </w:rPr>
            </w:pPr>
            <w:r w:rsidRPr="00D749ED">
              <w:rPr>
                <w:rFonts w:eastAsia="MS Mincho" w:cs="Arial" w:hint="eastAsia"/>
              </w:rPr>
              <w:t>24~30</w:t>
            </w:r>
          </w:p>
        </w:tc>
        <w:tc>
          <w:tcPr>
            <w:tcW w:w="1760" w:type="dxa"/>
            <w:vMerge/>
          </w:tcPr>
          <w:p w:rsidR="00D964A8" w:rsidRPr="00AA4DE2" w:rsidRDefault="00D964A8" w:rsidP="001655CE">
            <w:pPr>
              <w:spacing w:before="100" w:beforeAutospacing="1" w:after="100" w:afterAutospacing="1"/>
              <w:ind w:right="150"/>
              <w:rPr>
                <w:rFonts w:eastAsia="Malgun Gothic"/>
                <w:sz w:val="20"/>
                <w:szCs w:val="20"/>
              </w:rPr>
            </w:pPr>
          </w:p>
        </w:tc>
      </w:tr>
    </w:tbl>
    <w:p w:rsidR="00180263" w:rsidRDefault="00180263" w:rsidP="00B966D0">
      <w:pPr>
        <w:spacing w:after="120"/>
        <w:rPr>
          <w:rFonts w:hint="eastAsia"/>
          <w:b/>
        </w:rPr>
      </w:pPr>
    </w:p>
    <w:p w:rsidR="00D964A8" w:rsidRPr="00D964A8" w:rsidRDefault="00D964A8" w:rsidP="00B966D0">
      <w:pPr>
        <w:spacing w:after="120"/>
        <w:rPr>
          <w:rFonts w:hint="eastAsia"/>
        </w:rPr>
      </w:pPr>
      <w:r w:rsidRPr="00D964A8">
        <w:t>U</w:t>
      </w:r>
      <w:r w:rsidRPr="00D964A8">
        <w:rPr>
          <w:rFonts w:hint="eastAsia"/>
        </w:rPr>
        <w:t xml:space="preserve">sually the BS ACLR/ACS is determined ~10dB larger than the </w:t>
      </w:r>
      <w:r w:rsidRPr="00D964A8">
        <w:t>requirement</w:t>
      </w:r>
      <w:r w:rsidRPr="00D964A8">
        <w:rPr>
          <w:rFonts w:hint="eastAsia"/>
        </w:rPr>
        <w:t xml:space="preserve"> ACIR for DL and UL co-existence scenarios. </w:t>
      </w:r>
      <w:r w:rsidRPr="00D964A8">
        <w:t>W</w:t>
      </w:r>
      <w:r w:rsidRPr="00D964A8">
        <w:rPr>
          <w:rFonts w:hint="eastAsia"/>
        </w:rPr>
        <w:t xml:space="preserve">e propose to define </w:t>
      </w:r>
      <w:r w:rsidRPr="00D964A8">
        <w:t>satellite</w:t>
      </w:r>
      <w:r w:rsidRPr="00D964A8">
        <w:rPr>
          <w:rFonts w:hint="eastAsia"/>
        </w:rPr>
        <w:t xml:space="preserve"> node ACLR </w:t>
      </w:r>
      <w:r w:rsidRPr="00D964A8">
        <w:t>requirement</w:t>
      </w:r>
      <w:r w:rsidRPr="00D964A8">
        <w:rPr>
          <w:rFonts w:hint="eastAsia"/>
        </w:rPr>
        <w:t xml:space="preserve"> as 38dB and ACS </w:t>
      </w:r>
      <w:r w:rsidRPr="00D964A8">
        <w:t>requirement</w:t>
      </w:r>
      <w:r w:rsidRPr="00D964A8">
        <w:rPr>
          <w:rFonts w:hint="eastAsia"/>
        </w:rPr>
        <w:t xml:space="preserve"> as 40dB.</w:t>
      </w:r>
    </w:p>
    <w:p w:rsidR="00D964A8" w:rsidRDefault="00D964A8" w:rsidP="00B966D0">
      <w:pPr>
        <w:spacing w:after="120"/>
        <w:rPr>
          <w:rFonts w:hint="eastAsia"/>
          <w:b/>
        </w:rPr>
      </w:pPr>
      <w:r>
        <w:rPr>
          <w:rFonts w:hint="eastAsia"/>
          <w:b/>
        </w:rPr>
        <w:t xml:space="preserve">Proposal 1: it is </w:t>
      </w:r>
      <w:r>
        <w:rPr>
          <w:b/>
        </w:rPr>
        <w:t>proposed</w:t>
      </w:r>
      <w:r>
        <w:rPr>
          <w:rFonts w:hint="eastAsia"/>
          <w:b/>
        </w:rPr>
        <w:t xml:space="preserve"> to define satellite access node ACLR </w:t>
      </w:r>
      <w:r>
        <w:rPr>
          <w:b/>
        </w:rPr>
        <w:t>requirement</w:t>
      </w:r>
      <w:r>
        <w:rPr>
          <w:rFonts w:hint="eastAsia"/>
          <w:b/>
        </w:rPr>
        <w:t xml:space="preserve"> as 38dB.</w:t>
      </w:r>
    </w:p>
    <w:p w:rsidR="00D964A8" w:rsidRDefault="00D964A8" w:rsidP="00D964A8">
      <w:pPr>
        <w:spacing w:after="120"/>
        <w:rPr>
          <w:rFonts w:hint="eastAsia"/>
          <w:b/>
        </w:rPr>
      </w:pPr>
      <w:r>
        <w:rPr>
          <w:rFonts w:hint="eastAsia"/>
          <w:b/>
        </w:rPr>
        <w:t xml:space="preserve">Proposal 2: it is </w:t>
      </w:r>
      <w:r>
        <w:rPr>
          <w:b/>
        </w:rPr>
        <w:t>proposed</w:t>
      </w:r>
      <w:r>
        <w:rPr>
          <w:rFonts w:hint="eastAsia"/>
          <w:b/>
        </w:rPr>
        <w:t xml:space="preserve"> to define satellite access node ACS </w:t>
      </w:r>
      <w:r>
        <w:rPr>
          <w:b/>
        </w:rPr>
        <w:t>requirement</w:t>
      </w:r>
      <w:r>
        <w:rPr>
          <w:rFonts w:hint="eastAsia"/>
          <w:b/>
        </w:rPr>
        <w:t xml:space="preserve"> as 40dB.</w:t>
      </w:r>
    </w:p>
    <w:p w:rsidR="00D964A8" w:rsidRPr="009B7642" w:rsidRDefault="00D964A8" w:rsidP="00B966D0">
      <w:pPr>
        <w:spacing w:after="120"/>
        <w:rPr>
          <w:b/>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24D27" w:rsidRDefault="00592E83" w:rsidP="00667116">
      <w:r>
        <w:t>T</w:t>
      </w:r>
      <w:r>
        <w:rPr>
          <w:rFonts w:hint="eastAsia"/>
        </w:rPr>
        <w:t xml:space="preserve">his paper </w:t>
      </w:r>
      <w:r w:rsidR="0025048E">
        <w:rPr>
          <w:rFonts w:hint="eastAsia"/>
        </w:rPr>
        <w:t xml:space="preserve">further </w:t>
      </w:r>
      <w:r>
        <w:rPr>
          <w:rFonts w:hint="eastAsia"/>
        </w:rPr>
        <w:t xml:space="preserve">discussed </w:t>
      </w:r>
      <w:r w:rsidR="0025048E">
        <w:rPr>
          <w:rFonts w:hint="eastAsia"/>
        </w:rPr>
        <w:t xml:space="preserve">satellite access node </w:t>
      </w:r>
      <w:r w:rsidR="00D964A8">
        <w:rPr>
          <w:rFonts w:hint="eastAsia"/>
        </w:rPr>
        <w:t>ACLR/ACS requirement</w:t>
      </w:r>
      <w:r w:rsidR="0025048E">
        <w:rPr>
          <w:rFonts w:hint="eastAsia"/>
        </w:rPr>
        <w:t>.</w:t>
      </w:r>
      <w:r w:rsidR="00D964A8">
        <w:rPr>
          <w:rFonts w:hint="eastAsia"/>
        </w:rPr>
        <w:t xml:space="preserve"> </w:t>
      </w:r>
      <w:r w:rsidR="00D964A8">
        <w:t>T</w:t>
      </w:r>
      <w:r w:rsidR="00D964A8">
        <w:rPr>
          <w:rFonts w:hint="eastAsia"/>
        </w:rPr>
        <w:t>he following proposals are concluded.</w:t>
      </w:r>
    </w:p>
    <w:p w:rsidR="00D964A8" w:rsidRDefault="00D964A8" w:rsidP="00D964A8">
      <w:pPr>
        <w:spacing w:after="120"/>
        <w:rPr>
          <w:rFonts w:hint="eastAsia"/>
          <w:b/>
        </w:rPr>
      </w:pPr>
      <w:r>
        <w:rPr>
          <w:rFonts w:hint="eastAsia"/>
          <w:b/>
        </w:rPr>
        <w:t xml:space="preserve">Proposal 1: it is </w:t>
      </w:r>
      <w:r>
        <w:rPr>
          <w:b/>
        </w:rPr>
        <w:t>proposed</w:t>
      </w:r>
      <w:r>
        <w:rPr>
          <w:rFonts w:hint="eastAsia"/>
          <w:b/>
        </w:rPr>
        <w:t xml:space="preserve"> to define satellite access node ACLR </w:t>
      </w:r>
      <w:r>
        <w:rPr>
          <w:b/>
        </w:rPr>
        <w:t>requirement</w:t>
      </w:r>
      <w:r>
        <w:rPr>
          <w:rFonts w:hint="eastAsia"/>
          <w:b/>
        </w:rPr>
        <w:t xml:space="preserve"> as 38dB.</w:t>
      </w:r>
    </w:p>
    <w:p w:rsidR="00D964A8" w:rsidRDefault="00D964A8" w:rsidP="00D964A8">
      <w:pPr>
        <w:spacing w:after="120"/>
        <w:rPr>
          <w:rFonts w:hint="eastAsia"/>
          <w:b/>
        </w:rPr>
      </w:pPr>
      <w:r>
        <w:rPr>
          <w:rFonts w:hint="eastAsia"/>
          <w:b/>
        </w:rPr>
        <w:t xml:space="preserve">Proposal 2: it is </w:t>
      </w:r>
      <w:r>
        <w:rPr>
          <w:b/>
        </w:rPr>
        <w:t>proposed</w:t>
      </w:r>
      <w:r>
        <w:rPr>
          <w:rFonts w:hint="eastAsia"/>
          <w:b/>
        </w:rPr>
        <w:t xml:space="preserve"> to define satellite access node ACS </w:t>
      </w:r>
      <w:r>
        <w:rPr>
          <w:b/>
        </w:rPr>
        <w:t>requirement</w:t>
      </w:r>
      <w:r>
        <w:rPr>
          <w:rFonts w:hint="eastAsia"/>
          <w:b/>
        </w:rPr>
        <w:t xml:space="preserve"> as 40dB.</w:t>
      </w:r>
    </w:p>
    <w:p w:rsidR="00AA63B6" w:rsidRPr="00D964A8" w:rsidRDefault="00AA63B6"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D3325F" w:rsidRDefault="00D3325F" w:rsidP="00D3325F">
      <w:pPr>
        <w:pStyle w:val="ab"/>
        <w:ind w:left="540" w:hangingChars="270" w:hanging="540"/>
        <w:rPr>
          <w:sz w:val="20"/>
        </w:rPr>
      </w:pPr>
      <w:r>
        <w:rPr>
          <w:rFonts w:hint="eastAsia"/>
          <w:sz w:val="20"/>
        </w:rPr>
        <w:t>[1]</w:t>
      </w:r>
      <w:r>
        <w:rPr>
          <w:rFonts w:hint="eastAsia"/>
          <w:sz w:val="20"/>
        </w:rPr>
        <w:tab/>
      </w:r>
      <w:r w:rsidR="00EA384C">
        <w:rPr>
          <w:rFonts w:hint="eastAsia"/>
          <w:sz w:val="20"/>
        </w:rPr>
        <w:t>R4</w:t>
      </w:r>
      <w:r w:rsidR="000B757C">
        <w:rPr>
          <w:rFonts w:hint="eastAsia"/>
          <w:sz w:val="20"/>
        </w:rPr>
        <w:t>-2</w:t>
      </w:r>
      <w:r w:rsidR="001B3B63">
        <w:rPr>
          <w:rFonts w:hint="eastAsia"/>
          <w:sz w:val="20"/>
        </w:rPr>
        <w:t>120774</w:t>
      </w:r>
      <w:r w:rsidR="000B757C" w:rsidRPr="000B757C">
        <w:rPr>
          <w:rFonts w:hint="eastAsia"/>
          <w:sz w:val="20"/>
        </w:rPr>
        <w:t xml:space="preserve">, </w:t>
      </w:r>
      <w:r w:rsidR="001B3B63" w:rsidRPr="001B3B63">
        <w:rPr>
          <w:sz w:val="20"/>
        </w:rPr>
        <w:t>Way Forward on NTN_solutions_Part1</w:t>
      </w:r>
      <w:r w:rsidR="001B3B63" w:rsidRPr="001B3B63">
        <w:rPr>
          <w:rFonts w:hint="eastAsia"/>
          <w:sz w:val="20"/>
        </w:rPr>
        <w:t>, Thales</w:t>
      </w:r>
    </w:p>
    <w:p w:rsidR="00EA384C" w:rsidRDefault="00EA384C" w:rsidP="00D3325F">
      <w:pPr>
        <w:pStyle w:val="ab"/>
        <w:ind w:left="540" w:hangingChars="270" w:hanging="540"/>
        <w:rPr>
          <w:sz w:val="20"/>
        </w:rPr>
      </w:pPr>
      <w:r>
        <w:rPr>
          <w:rFonts w:hint="eastAsia"/>
          <w:sz w:val="20"/>
        </w:rPr>
        <w:t xml:space="preserve">[2] </w:t>
      </w:r>
      <w:r>
        <w:rPr>
          <w:rFonts w:hint="eastAsia"/>
          <w:sz w:val="20"/>
        </w:rPr>
        <w:tab/>
        <w:t xml:space="preserve">R4-2117378, </w:t>
      </w:r>
      <w:proofErr w:type="gramStart"/>
      <w:r w:rsidRPr="00EA384C">
        <w:rPr>
          <w:rFonts w:hint="eastAsia"/>
          <w:sz w:val="20"/>
        </w:rPr>
        <w:t>Further</w:t>
      </w:r>
      <w:proofErr w:type="gramEnd"/>
      <w:r w:rsidRPr="00EA384C">
        <w:rPr>
          <w:rFonts w:hint="eastAsia"/>
          <w:sz w:val="20"/>
        </w:rPr>
        <w:t xml:space="preserve"> d</w:t>
      </w:r>
      <w:r w:rsidRPr="00EA384C">
        <w:rPr>
          <w:sz w:val="20"/>
        </w:rPr>
        <w:t xml:space="preserve">iscussion on NTN </w:t>
      </w:r>
      <w:proofErr w:type="spellStart"/>
      <w:r w:rsidRPr="00EA384C">
        <w:rPr>
          <w:sz w:val="20"/>
        </w:rPr>
        <w:t>gNB</w:t>
      </w:r>
      <w:proofErr w:type="spellEnd"/>
      <w:r w:rsidRPr="00EA384C">
        <w:rPr>
          <w:sz w:val="20"/>
        </w:rPr>
        <w:t xml:space="preserve"> class</w:t>
      </w:r>
      <w:r w:rsidRPr="00EA384C">
        <w:rPr>
          <w:rFonts w:hint="eastAsia"/>
          <w:sz w:val="20"/>
        </w:rPr>
        <w:t>es, CATT</w:t>
      </w:r>
    </w:p>
    <w:p w:rsidR="00EA384C" w:rsidRDefault="00EA384C" w:rsidP="00D3325F">
      <w:pPr>
        <w:pStyle w:val="ab"/>
        <w:ind w:left="540" w:hangingChars="270" w:hanging="540"/>
        <w:rPr>
          <w:sz w:val="20"/>
        </w:rPr>
      </w:pPr>
      <w:r>
        <w:rPr>
          <w:rFonts w:hint="eastAsia"/>
          <w:sz w:val="20"/>
        </w:rPr>
        <w:t>[3]</w:t>
      </w:r>
      <w:r>
        <w:rPr>
          <w:rFonts w:hint="eastAsia"/>
          <w:sz w:val="20"/>
        </w:rPr>
        <w:tab/>
        <w:t xml:space="preserve">R4-2120675, </w:t>
      </w:r>
      <w:r w:rsidRPr="00EA384C">
        <w:rPr>
          <w:sz w:val="20"/>
        </w:rPr>
        <w:t>NTN - WF on Rx RF requirements for satellite access node</w:t>
      </w:r>
      <w:r w:rsidRPr="00EA384C">
        <w:rPr>
          <w:rFonts w:hint="eastAsia"/>
          <w:sz w:val="20"/>
        </w:rPr>
        <w:t>, Ericsson</w:t>
      </w:r>
    </w:p>
    <w:p w:rsidR="00AA63B6" w:rsidRPr="001B3B63" w:rsidRDefault="00AA63B6" w:rsidP="00D3325F">
      <w:pPr>
        <w:pStyle w:val="ab"/>
        <w:ind w:left="540" w:hangingChars="270" w:hanging="540"/>
        <w:rPr>
          <w:sz w:val="20"/>
        </w:rPr>
      </w:pPr>
      <w:r>
        <w:rPr>
          <w:rFonts w:hint="eastAsia"/>
          <w:sz w:val="20"/>
        </w:rPr>
        <w:t>[4]</w:t>
      </w:r>
      <w:r>
        <w:rPr>
          <w:rFonts w:hint="eastAsia"/>
          <w:sz w:val="20"/>
        </w:rPr>
        <w:tab/>
        <w:t xml:space="preserve">R4-2120671, </w:t>
      </w:r>
      <w:r w:rsidRPr="00AA63B6">
        <w:rPr>
          <w:rFonts w:hint="eastAsia"/>
          <w:sz w:val="20"/>
        </w:rPr>
        <w:t>Simulation</w:t>
      </w:r>
      <w:r w:rsidRPr="00AA63B6">
        <w:rPr>
          <w:sz w:val="20"/>
        </w:rPr>
        <w:t xml:space="preserve"> </w:t>
      </w:r>
      <w:r w:rsidRPr="00AA63B6">
        <w:rPr>
          <w:rFonts w:hint="eastAsia"/>
          <w:sz w:val="20"/>
        </w:rPr>
        <w:t>assumptions</w:t>
      </w:r>
      <w:r w:rsidRPr="00AA63B6">
        <w:rPr>
          <w:sz w:val="20"/>
        </w:rPr>
        <w:t xml:space="preserve"> for NTN co-existence study</w:t>
      </w:r>
      <w:r w:rsidRPr="00AA63B6">
        <w:rPr>
          <w:rFonts w:hint="eastAsia"/>
          <w:sz w:val="20"/>
        </w:rPr>
        <w:t>, Samsung, CATT</w:t>
      </w:r>
    </w:p>
    <w:p w:rsidR="00A26606" w:rsidRDefault="00A26606" w:rsidP="001B3B63">
      <w:pPr>
        <w:pStyle w:val="ab"/>
        <w:ind w:left="540" w:hangingChars="270" w:hanging="540"/>
        <w:rPr>
          <w:sz w:val="20"/>
        </w:rPr>
      </w:pPr>
    </w:p>
    <w:p w:rsidR="000B757C" w:rsidRPr="00F91E33" w:rsidRDefault="000B757C" w:rsidP="00A95D27">
      <w:pPr>
        <w:pStyle w:val="ab"/>
        <w:ind w:left="540" w:hangingChars="270" w:hanging="540"/>
        <w:rPr>
          <w:sz w:val="20"/>
        </w:rPr>
      </w:pPr>
    </w:p>
    <w:sectPr w:rsidR="000B757C" w:rsidRPr="00F91E3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670" w:rsidRDefault="00D70670" w:rsidP="0095591C">
      <w:pPr>
        <w:spacing w:after="60"/>
        <w:ind w:left="210"/>
      </w:pPr>
      <w:r>
        <w:separator/>
      </w:r>
    </w:p>
    <w:p w:rsidR="00D70670" w:rsidRDefault="00D70670"/>
  </w:endnote>
  <w:endnote w:type="continuationSeparator" w:id="0">
    <w:p w:rsidR="00D70670" w:rsidRDefault="00D70670" w:rsidP="0095591C">
      <w:pPr>
        <w:spacing w:after="60"/>
        <w:ind w:left="210"/>
      </w:pPr>
      <w:r>
        <w:continuationSeparator/>
      </w:r>
    </w:p>
    <w:p w:rsidR="00D70670" w:rsidRDefault="00D70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5CE" w:rsidRDefault="001655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749ED">
      <w:t>1</w:t>
    </w:r>
    <w:r>
      <w:fldChar w:fldCharType="end"/>
    </w:r>
  </w:p>
  <w:p w:rsidR="001655CE" w:rsidRDefault="001655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670" w:rsidRDefault="00D70670" w:rsidP="0095591C">
      <w:pPr>
        <w:spacing w:after="60"/>
        <w:ind w:left="210"/>
      </w:pPr>
      <w:r>
        <w:separator/>
      </w:r>
    </w:p>
    <w:p w:rsidR="00D70670" w:rsidRDefault="00D70670"/>
  </w:footnote>
  <w:footnote w:type="continuationSeparator" w:id="0">
    <w:p w:rsidR="00D70670" w:rsidRDefault="00D70670" w:rsidP="0095591C">
      <w:pPr>
        <w:spacing w:after="60"/>
        <w:ind w:left="210"/>
      </w:pPr>
      <w:r>
        <w:continuationSeparator/>
      </w:r>
    </w:p>
    <w:p w:rsidR="00D70670" w:rsidRDefault="00D706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5CE" w:rsidRDefault="001655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1655CE" w:rsidRDefault="001655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DD135F5"/>
    <w:multiLevelType w:val="hybridMultilevel"/>
    <w:tmpl w:val="82A201FA"/>
    <w:lvl w:ilvl="0" w:tplc="70CCE1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D672380"/>
    <w:multiLevelType w:val="hybridMultilevel"/>
    <w:tmpl w:val="4768BCD4"/>
    <w:lvl w:ilvl="0" w:tplc="08090001">
      <w:start w:val="1"/>
      <w:numFmt w:val="bullet"/>
      <w:lvlText w:val=""/>
      <w:lvlJc w:val="left"/>
      <w:pPr>
        <w:ind w:left="-2592" w:hanging="360"/>
      </w:pPr>
      <w:rPr>
        <w:rFonts w:ascii="Symbol" w:hAnsi="Symbol" w:hint="default"/>
      </w:rPr>
    </w:lvl>
    <w:lvl w:ilvl="1" w:tplc="04090003" w:tentative="1">
      <w:start w:val="1"/>
      <w:numFmt w:val="bullet"/>
      <w:lvlText w:val=""/>
      <w:lvlJc w:val="left"/>
      <w:pPr>
        <w:ind w:left="-2688" w:hanging="420"/>
      </w:pPr>
      <w:rPr>
        <w:rFonts w:ascii="Wingdings" w:hAnsi="Wingdings"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1848" w:hanging="420"/>
      </w:pPr>
      <w:rPr>
        <w:rFonts w:ascii="Wingdings" w:hAnsi="Wingdings" w:hint="default"/>
      </w:rPr>
    </w:lvl>
    <w:lvl w:ilvl="4" w:tplc="04090003" w:tentative="1">
      <w:start w:val="1"/>
      <w:numFmt w:val="bullet"/>
      <w:lvlText w:val=""/>
      <w:lvlJc w:val="left"/>
      <w:pPr>
        <w:ind w:left="-1428" w:hanging="420"/>
      </w:pPr>
      <w:rPr>
        <w:rFonts w:ascii="Wingdings" w:hAnsi="Wingdings" w:hint="default"/>
      </w:rPr>
    </w:lvl>
    <w:lvl w:ilvl="5" w:tplc="04090005" w:tentative="1">
      <w:start w:val="1"/>
      <w:numFmt w:val="bullet"/>
      <w:lvlText w:val=""/>
      <w:lvlJc w:val="left"/>
      <w:pPr>
        <w:ind w:left="-1008" w:hanging="420"/>
      </w:pPr>
      <w:rPr>
        <w:rFonts w:ascii="Wingdings" w:hAnsi="Wingdings" w:hint="default"/>
      </w:rPr>
    </w:lvl>
    <w:lvl w:ilvl="6" w:tplc="04090001" w:tentative="1">
      <w:start w:val="1"/>
      <w:numFmt w:val="bullet"/>
      <w:lvlText w:val=""/>
      <w:lvlJc w:val="left"/>
      <w:pPr>
        <w:ind w:left="-588" w:hanging="420"/>
      </w:pPr>
      <w:rPr>
        <w:rFonts w:ascii="Wingdings" w:hAnsi="Wingdings" w:hint="default"/>
      </w:rPr>
    </w:lvl>
    <w:lvl w:ilvl="7" w:tplc="04090003" w:tentative="1">
      <w:start w:val="1"/>
      <w:numFmt w:val="bullet"/>
      <w:lvlText w:val=""/>
      <w:lvlJc w:val="left"/>
      <w:pPr>
        <w:ind w:left="-168" w:hanging="420"/>
      </w:pPr>
      <w:rPr>
        <w:rFonts w:ascii="Wingdings" w:hAnsi="Wingdings" w:hint="default"/>
      </w:rPr>
    </w:lvl>
    <w:lvl w:ilvl="8" w:tplc="04090005" w:tentative="1">
      <w:start w:val="1"/>
      <w:numFmt w:val="bullet"/>
      <w:lvlText w:val=""/>
      <w:lvlJc w:val="left"/>
      <w:pPr>
        <w:ind w:left="252" w:hanging="420"/>
      </w:pPr>
      <w:rPr>
        <w:rFonts w:ascii="Wingdings" w:hAnsi="Wingding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1"/>
  </w:num>
  <w:num w:numId="4">
    <w:abstractNumId w:val="11"/>
  </w:num>
  <w:num w:numId="5">
    <w:abstractNumId w:val="5"/>
  </w:num>
  <w:num w:numId="6">
    <w:abstractNumId w:val="17"/>
  </w:num>
  <w:num w:numId="7">
    <w:abstractNumId w:val="2"/>
  </w:num>
  <w:num w:numId="8">
    <w:abstractNumId w:val="13"/>
  </w:num>
  <w:num w:numId="9">
    <w:abstractNumId w:val="7"/>
  </w:num>
  <w:num w:numId="10">
    <w:abstractNumId w:val="16"/>
  </w:num>
  <w:num w:numId="11">
    <w:abstractNumId w:val="18"/>
  </w:num>
  <w:num w:numId="12">
    <w:abstractNumId w:val="19"/>
  </w:num>
  <w:num w:numId="13">
    <w:abstractNumId w:val="8"/>
  </w:num>
  <w:num w:numId="14">
    <w:abstractNumId w:val="10"/>
  </w:num>
  <w:num w:numId="15">
    <w:abstractNumId w:val="6"/>
  </w:num>
  <w:num w:numId="16">
    <w:abstractNumId w:val="15"/>
  </w:num>
  <w:num w:numId="17">
    <w:abstractNumId w:val="0"/>
  </w:num>
  <w:num w:numId="18">
    <w:abstractNumId w:val="9"/>
  </w:num>
  <w:num w:numId="19">
    <w:abstractNumId w:val="20"/>
  </w:num>
  <w:num w:numId="20">
    <w:abstractNumId w:val="4"/>
  </w:num>
  <w:num w:numId="2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CCD"/>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AB0"/>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64B"/>
    <w:rsid w:val="000C3BA2"/>
    <w:rsid w:val="000C43F9"/>
    <w:rsid w:val="000C468D"/>
    <w:rsid w:val="000C47E4"/>
    <w:rsid w:val="000C4992"/>
    <w:rsid w:val="000C4F3F"/>
    <w:rsid w:val="000C5462"/>
    <w:rsid w:val="000C57B6"/>
    <w:rsid w:val="000C57D3"/>
    <w:rsid w:val="000C5F5B"/>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5CE"/>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263"/>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3DBD"/>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3E68"/>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048E"/>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722"/>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721"/>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3490"/>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8D"/>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F35"/>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0D2"/>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043C"/>
    <w:rsid w:val="007B0A4C"/>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42"/>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5D27"/>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B6"/>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108"/>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0AE"/>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137"/>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670"/>
    <w:rsid w:val="00D70D2B"/>
    <w:rsid w:val="00D71140"/>
    <w:rsid w:val="00D72080"/>
    <w:rsid w:val="00D72185"/>
    <w:rsid w:val="00D7222D"/>
    <w:rsid w:val="00D72266"/>
    <w:rsid w:val="00D72DB2"/>
    <w:rsid w:val="00D73D97"/>
    <w:rsid w:val="00D741A4"/>
    <w:rsid w:val="00D74714"/>
    <w:rsid w:val="00D749ED"/>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4A8"/>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384C"/>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4"/>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692A"/>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6D4"/>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4687B-588B-4C50-909E-E13352693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2201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Yuexia Song</cp:lastModifiedBy>
  <cp:revision>3</cp:revision>
  <cp:lastPrinted>2007-04-24T00:59:00Z</cp:lastPrinted>
  <dcterms:created xsi:type="dcterms:W3CDTF">2022-01-10T11:29:00Z</dcterms:created>
  <dcterms:modified xsi:type="dcterms:W3CDTF">2022-01-10T11:29:00Z</dcterms:modified>
</cp:coreProperties>
</file>