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100</w:t>
      </w:r>
      <w:r w:rsidR="00046F36">
        <w:rPr>
          <w:rFonts w:ascii="Arial" w:hAnsi="Arial" w:cs="Arial"/>
          <w:b/>
          <w:sz w:val="24"/>
          <w:lang w:val="en-US" w:eastAsia="zh-CN"/>
        </w:rPr>
        <w:t>-e</w:t>
      </w:r>
      <w:r w:rsidRPr="005E5BB3">
        <w:rPr>
          <w:rFonts w:ascii="Arial" w:hAnsi="Arial" w:cs="Arial"/>
          <w:b/>
          <w:i/>
          <w:sz w:val="24"/>
          <w:lang w:eastAsia="zh-CN"/>
        </w:rPr>
        <w:tab/>
      </w:r>
      <w:r w:rsidR="0025096F" w:rsidRPr="0025096F">
        <w:rPr>
          <w:rFonts w:ascii="Arial" w:hAnsi="Arial" w:cs="Arial"/>
          <w:b/>
          <w:sz w:val="24"/>
          <w:lang w:val="en-US" w:eastAsia="zh-CN"/>
        </w:rPr>
        <w:t>R4-2114311</w:t>
      </w:r>
    </w:p>
    <w:p w:rsidR="00FE6037" w:rsidRPr="002148BE" w:rsidRDefault="008E4702" w:rsidP="005E5BB3">
      <w:pPr>
        <w:pStyle w:val="a3"/>
        <w:tabs>
          <w:tab w:val="left" w:pos="2160"/>
        </w:tabs>
        <w:ind w:left="2127" w:hanging="2127"/>
        <w:jc w:val="both"/>
        <w:rPr>
          <w:rFonts w:eastAsia="宋体" w:cs="Arial"/>
          <w:noProof w:val="0"/>
          <w:sz w:val="24"/>
        </w:rPr>
      </w:pPr>
      <w:r w:rsidRPr="008E4702">
        <w:rPr>
          <w:rFonts w:cs="Arial"/>
          <w:noProof w:val="0"/>
          <w:sz w:val="24"/>
          <w:lang w:val="en-GB"/>
        </w:rPr>
        <w:t xml:space="preserve">Electronic Meeting, </w:t>
      </w:r>
      <w:r w:rsidR="005C73D4">
        <w:rPr>
          <w:rFonts w:cs="Arial"/>
          <w:noProof w:val="0"/>
          <w:sz w:val="24"/>
          <w:lang w:val="en-GB"/>
        </w:rPr>
        <w:t>16 – 27</w:t>
      </w:r>
      <w:r w:rsidR="003876DB">
        <w:rPr>
          <w:rFonts w:cs="Arial"/>
          <w:noProof w:val="0"/>
          <w:sz w:val="24"/>
          <w:lang w:val="en-GB"/>
        </w:rPr>
        <w:t xml:space="preserve"> </w:t>
      </w:r>
      <w:r w:rsidR="005C73D4">
        <w:rPr>
          <w:rFonts w:cs="Arial"/>
          <w:noProof w:val="0"/>
          <w:sz w:val="24"/>
          <w:lang w:val="en-GB"/>
        </w:rPr>
        <w:t>August</w:t>
      </w:r>
      <w:r w:rsidRPr="008E4702">
        <w:rPr>
          <w:rFonts w:cs="Arial"/>
          <w:noProof w:val="0"/>
          <w:sz w:val="24"/>
          <w:lang w:val="en-GB"/>
        </w:rPr>
        <w:t>, 202</w:t>
      </w:r>
      <w:r w:rsidR="003876DB">
        <w:rPr>
          <w:rFonts w:cs="Arial"/>
          <w:noProof w:val="0"/>
          <w:sz w:val="24"/>
          <w:lang w:val="en-GB"/>
        </w:rPr>
        <w:t>1</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C1FBC" w:rsidRPr="000C1FBC">
        <w:rPr>
          <w:rFonts w:ascii="Arial" w:eastAsia="宋体" w:hAnsi="Arial"/>
          <w:b/>
          <w:sz w:val="24"/>
          <w:lang w:val="en-US" w:eastAsia="zh-CN"/>
        </w:rPr>
        <w:t xml:space="preserve">Discussion on </w:t>
      </w:r>
      <w:r w:rsidR="00955818">
        <w:rPr>
          <w:rFonts w:ascii="Arial" w:eastAsia="宋体" w:hAnsi="Arial"/>
          <w:b/>
          <w:sz w:val="24"/>
          <w:lang w:val="en-US" w:eastAsia="zh-CN"/>
        </w:rPr>
        <w:t>latency reduction</w:t>
      </w:r>
      <w:r w:rsidR="002B4E9D">
        <w:rPr>
          <w:rFonts w:ascii="Arial" w:eastAsia="宋体" w:hAnsi="Arial"/>
          <w:b/>
          <w:sz w:val="24"/>
          <w:lang w:val="en-US" w:eastAsia="zh-CN"/>
        </w:rPr>
        <w:t xml:space="preserve"> for positioning</w:t>
      </w:r>
      <w:r w:rsidR="005C3A7A" w:rsidRPr="005C3A7A">
        <w:rPr>
          <w:rFonts w:ascii="Arial" w:eastAsia="宋体" w:hAnsi="Arial"/>
          <w:b/>
          <w:sz w:val="24"/>
          <w:lang w:val="en-US" w:eastAsia="zh-CN"/>
        </w:rPr>
        <w:t xml:space="preserve"> </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EE5555">
        <w:rPr>
          <w:rFonts w:ascii="Arial" w:eastAsia="宋体" w:hAnsi="Arial"/>
          <w:b/>
          <w:sz w:val="24"/>
          <w:lang w:val="en-US" w:eastAsia="zh-CN"/>
        </w:rPr>
        <w:t>9.</w:t>
      </w:r>
      <w:r w:rsidR="00B3471F">
        <w:rPr>
          <w:rFonts w:ascii="Arial" w:eastAsia="宋体" w:hAnsi="Arial"/>
          <w:b/>
          <w:sz w:val="24"/>
          <w:lang w:val="en-US" w:eastAsia="zh-CN"/>
        </w:rPr>
        <w:t>21</w:t>
      </w:r>
      <w:r w:rsidR="00EE5555">
        <w:rPr>
          <w:rFonts w:ascii="Arial" w:eastAsia="宋体" w:hAnsi="Arial"/>
          <w:b/>
          <w:sz w:val="24"/>
          <w:lang w:val="en-US" w:eastAsia="zh-CN"/>
        </w:rPr>
        <w:t>.2.</w:t>
      </w:r>
      <w:r w:rsidR="00955818">
        <w:rPr>
          <w:rFonts w:ascii="Arial" w:eastAsia="宋体" w:hAnsi="Arial"/>
          <w:b/>
          <w:sz w:val="24"/>
          <w:lang w:val="en-US" w:eastAsia="zh-CN"/>
        </w:rPr>
        <w:t>3</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25096F">
        <w:rPr>
          <w:rFonts w:ascii="Arial" w:eastAsia="宋体" w:hAnsi="Arial"/>
          <w:b/>
          <w:sz w:val="24"/>
          <w:lang w:val="en-US" w:eastAsia="zh-CN"/>
        </w:rPr>
        <w:t>Approval</w:t>
      </w:r>
      <w:bookmarkStart w:id="0" w:name="_GoBack"/>
      <w:bookmarkEnd w:id="0"/>
    </w:p>
    <w:p w:rsidR="00114F4F" w:rsidRDefault="00114F4F" w:rsidP="00114F4F">
      <w:pPr>
        <w:pStyle w:val="1"/>
        <w:jc w:val="both"/>
        <w:rPr>
          <w:lang w:val="en-US"/>
        </w:rPr>
      </w:pPr>
      <w:r>
        <w:rPr>
          <w:lang w:val="en-US"/>
        </w:rPr>
        <w:t>Introduction</w:t>
      </w:r>
    </w:p>
    <w:p w:rsidR="00F369BE" w:rsidRDefault="009122FB" w:rsidP="001C3F9C">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RRM requirements for</w:t>
      </w:r>
      <w:r w:rsidR="00F369BE">
        <w:rPr>
          <w:rFonts w:eastAsia="宋体"/>
          <w:lang w:eastAsia="zh-CN"/>
        </w:rPr>
        <w:t xml:space="preserve"> </w:t>
      </w:r>
      <w:r w:rsidR="002B4E9D">
        <w:rPr>
          <w:rFonts w:eastAsia="宋体"/>
          <w:lang w:eastAsia="zh-CN"/>
        </w:rPr>
        <w:t xml:space="preserve">Rel-17 </w:t>
      </w:r>
      <w:proofErr w:type="spellStart"/>
      <w:r w:rsidR="002B4E9D">
        <w:rPr>
          <w:rFonts w:eastAsia="宋体"/>
          <w:lang w:eastAsia="zh-CN"/>
        </w:rPr>
        <w:t>ePOS</w:t>
      </w:r>
      <w:proofErr w:type="spellEnd"/>
      <w:r>
        <w:rPr>
          <w:rFonts w:eastAsia="宋体"/>
          <w:lang w:eastAsia="zh-CN"/>
        </w:rPr>
        <w:t xml:space="preserve"> were discussed </w:t>
      </w:r>
      <w:r w:rsidR="00F369BE">
        <w:rPr>
          <w:rFonts w:eastAsia="宋体"/>
          <w:lang w:eastAsia="zh-CN"/>
        </w:rPr>
        <w:t>in RAN4#9</w:t>
      </w:r>
      <w:r w:rsidR="008C2307">
        <w:rPr>
          <w:rFonts w:eastAsia="宋体"/>
          <w:lang w:eastAsia="zh-CN"/>
        </w:rPr>
        <w:t>9</w:t>
      </w:r>
      <w:r w:rsidR="00F369BE">
        <w:rPr>
          <w:rFonts w:eastAsia="宋体"/>
          <w:lang w:eastAsia="zh-CN"/>
        </w:rPr>
        <w:t>-e, and the outcomes are captured in the WF [</w:t>
      </w:r>
      <w:r>
        <w:rPr>
          <w:rFonts w:eastAsia="宋体"/>
          <w:lang w:eastAsia="zh-CN"/>
        </w:rPr>
        <w:t>1</w:t>
      </w:r>
      <w:r w:rsidR="00F369BE">
        <w:rPr>
          <w:rFonts w:eastAsia="宋体"/>
          <w:lang w:eastAsia="zh-CN"/>
        </w:rPr>
        <w:t xml:space="preserve">]. </w:t>
      </w:r>
      <w:r w:rsidR="002B4E9D">
        <w:rPr>
          <w:rFonts w:eastAsia="宋体"/>
          <w:lang w:eastAsia="zh-CN"/>
        </w:rPr>
        <w:t xml:space="preserve">In particular, one topic discussed is </w:t>
      </w:r>
      <w:r w:rsidR="00955818">
        <w:rPr>
          <w:rFonts w:eastAsia="宋体"/>
          <w:lang w:eastAsia="zh-CN"/>
        </w:rPr>
        <w:t xml:space="preserve">latency reduction. </w:t>
      </w:r>
      <w:r w:rsidR="002F4E35">
        <w:rPr>
          <w:rFonts w:eastAsia="宋体"/>
          <w:lang w:eastAsia="zh-CN"/>
        </w:rPr>
        <w:t>B</w:t>
      </w:r>
      <w:r w:rsidR="00F369BE">
        <w:rPr>
          <w:rFonts w:eastAsia="宋体"/>
          <w:lang w:eastAsia="zh-CN"/>
        </w:rPr>
        <w:t>ased on [</w:t>
      </w:r>
      <w:r>
        <w:rPr>
          <w:rFonts w:eastAsia="宋体"/>
          <w:lang w:eastAsia="zh-CN"/>
        </w:rPr>
        <w:t>1</w:t>
      </w:r>
      <w:r w:rsidR="00F369BE">
        <w:rPr>
          <w:rFonts w:eastAsia="宋体"/>
          <w:lang w:eastAsia="zh-CN"/>
        </w:rPr>
        <w:t>] the following issues are to be further discussed</w:t>
      </w:r>
      <w:r w:rsidR="00F369BE">
        <w:rPr>
          <w:rFonts w:eastAsia="宋体" w:hint="eastAsia"/>
          <w:lang w:eastAsia="zh-CN"/>
        </w:rPr>
        <w:t>:</w:t>
      </w:r>
    </w:p>
    <w:p w:rsidR="00A30289" w:rsidRPr="00A30289" w:rsidRDefault="00A30289" w:rsidP="00A30289">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General scope</w:t>
      </w:r>
    </w:p>
    <w:p w:rsidR="0034102D" w:rsidRDefault="00955818" w:rsidP="00225E7F">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Latency reduction related to measurement </w:t>
      </w:r>
    </w:p>
    <w:p w:rsidR="00955818" w:rsidRDefault="00955818" w:rsidP="00955818">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Latency reduction related to MG </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provide our views on the</w:t>
      </w:r>
      <w:r w:rsidR="00270BDD" w:rsidRPr="00D12E24">
        <w:rPr>
          <w:rFonts w:eastAsia="宋体"/>
          <w:lang w:eastAsia="zh-CN"/>
        </w:rPr>
        <w:t xml:space="preserve"> above open issues for </w:t>
      </w:r>
      <w:r w:rsidR="00955818">
        <w:rPr>
          <w:rFonts w:eastAsia="宋体"/>
          <w:lang w:eastAsia="zh-CN"/>
        </w:rPr>
        <w:t>latency reduction for positioning</w:t>
      </w:r>
      <w:r w:rsidRPr="00D12E24">
        <w:rPr>
          <w:rFonts w:eastAsia="宋体"/>
          <w:lang w:eastAsia="zh-CN"/>
        </w:rPr>
        <w:t>.</w:t>
      </w:r>
    </w:p>
    <w:p w:rsidR="00754DE9" w:rsidRDefault="00B06084" w:rsidP="00754DE9">
      <w:pPr>
        <w:pStyle w:val="1"/>
        <w:jc w:val="both"/>
        <w:rPr>
          <w:lang w:val="en-US"/>
        </w:rPr>
      </w:pPr>
      <w:r>
        <w:rPr>
          <w:lang w:val="en-US"/>
        </w:rPr>
        <w:t>Discussion</w:t>
      </w:r>
    </w:p>
    <w:p w:rsidR="00A30289" w:rsidRPr="00A30289" w:rsidRDefault="00A30289" w:rsidP="00A30289">
      <w:pPr>
        <w:pStyle w:val="2"/>
        <w:rPr>
          <w:lang w:eastAsia="zh-CN"/>
        </w:rPr>
      </w:pPr>
      <w:r>
        <w:rPr>
          <w:lang w:eastAsia="zh-CN"/>
        </w:rPr>
        <w:t>General scope</w:t>
      </w:r>
    </w:p>
    <w:tbl>
      <w:tblPr>
        <w:tblStyle w:val="af4"/>
        <w:tblW w:w="0" w:type="auto"/>
        <w:tblLook w:val="04A0" w:firstRow="1" w:lastRow="0" w:firstColumn="1" w:lastColumn="0" w:noHBand="0" w:noVBand="1"/>
      </w:tblPr>
      <w:tblGrid>
        <w:gridCol w:w="9621"/>
      </w:tblGrid>
      <w:tr w:rsidR="00845814" w:rsidTr="00845814">
        <w:tc>
          <w:tcPr>
            <w:tcW w:w="9621" w:type="dxa"/>
          </w:tcPr>
          <w:p w:rsidR="009330DD" w:rsidRPr="00845814" w:rsidRDefault="009330DD" w:rsidP="00845814">
            <w:pPr>
              <w:numPr>
                <w:ilvl w:val="0"/>
                <w:numId w:val="19"/>
              </w:numPr>
              <w:spacing w:before="120" w:after="120"/>
              <w:rPr>
                <w:lang w:val="en-US"/>
              </w:rPr>
            </w:pPr>
            <w:r w:rsidRPr="00845814">
              <w:rPr>
                <w:lang w:val="en-US"/>
              </w:rPr>
              <w:t>RAN4 requirements definition on latency reduction are reliant on RAN1 solutions, which RAN4 needs to discuss after RAN1 has made agreement.</w:t>
            </w:r>
          </w:p>
          <w:p w:rsidR="009330DD" w:rsidRPr="00845814" w:rsidRDefault="009330DD" w:rsidP="00845814">
            <w:pPr>
              <w:numPr>
                <w:ilvl w:val="0"/>
                <w:numId w:val="19"/>
              </w:numPr>
              <w:spacing w:before="120" w:after="120"/>
              <w:rPr>
                <w:lang w:val="en-US"/>
              </w:rPr>
            </w:pPr>
            <w:r w:rsidRPr="00845814">
              <w:rPr>
                <w:lang w:val="en-US"/>
              </w:rPr>
              <w:t>Candidate options:</w:t>
            </w:r>
          </w:p>
          <w:p w:rsidR="009330DD" w:rsidRPr="00845814" w:rsidRDefault="009330DD" w:rsidP="00845814">
            <w:pPr>
              <w:numPr>
                <w:ilvl w:val="0"/>
                <w:numId w:val="19"/>
              </w:numPr>
              <w:spacing w:before="120" w:after="120"/>
              <w:rPr>
                <w:lang w:val="en-US"/>
              </w:rPr>
            </w:pPr>
            <w:r w:rsidRPr="00845814">
              <w:rPr>
                <w:lang w:val="en-US"/>
              </w:rPr>
              <w:t>Analyze factors that impact measurement requirements from RAN4 perspective to identify possible enhancements regarding latency reduction</w:t>
            </w:r>
          </w:p>
          <w:p w:rsidR="009330DD" w:rsidRPr="00845814" w:rsidRDefault="009330DD" w:rsidP="00845814">
            <w:pPr>
              <w:numPr>
                <w:ilvl w:val="1"/>
                <w:numId w:val="19"/>
              </w:numPr>
              <w:spacing w:before="120" w:after="120"/>
              <w:rPr>
                <w:lang w:val="en-US"/>
              </w:rPr>
            </w:pPr>
            <w:r w:rsidRPr="00845814">
              <w:rPr>
                <w:lang w:val="en-US"/>
              </w:rPr>
              <w:t>Option 1: Yes</w:t>
            </w:r>
          </w:p>
          <w:p w:rsidR="00845814" w:rsidRPr="00845814" w:rsidRDefault="009330DD" w:rsidP="00A30289">
            <w:pPr>
              <w:numPr>
                <w:ilvl w:val="1"/>
                <w:numId w:val="19"/>
              </w:numPr>
              <w:spacing w:before="120" w:after="120"/>
              <w:rPr>
                <w:lang w:val="en-US"/>
              </w:rPr>
            </w:pPr>
            <w:r w:rsidRPr="00845814">
              <w:rPr>
                <w:lang w:val="en-US"/>
              </w:rPr>
              <w:t>Option 2: TBA</w:t>
            </w:r>
          </w:p>
        </w:tc>
      </w:tr>
    </w:tbl>
    <w:p w:rsidR="00A30289" w:rsidRDefault="00845814" w:rsidP="00A30289">
      <w:pPr>
        <w:spacing w:before="120" w:after="120"/>
        <w:rPr>
          <w:rFonts w:eastAsiaTheme="minorEastAsia"/>
          <w:lang w:val="en-US" w:eastAsia="zh-CN"/>
        </w:rPr>
      </w:pPr>
      <w:r>
        <w:rPr>
          <w:rFonts w:eastAsiaTheme="minorEastAsia"/>
          <w:lang w:val="en-US" w:eastAsia="zh-CN"/>
        </w:rPr>
        <w:t xml:space="preserve">The objective of latency reduction is led by RAN1, and several enhancements are under investigation in RAN1. RAN4 has </w:t>
      </w:r>
      <w:r w:rsidR="009330DD">
        <w:rPr>
          <w:rFonts w:eastAsiaTheme="minorEastAsia"/>
          <w:lang w:val="en-US" w:eastAsia="zh-CN"/>
        </w:rPr>
        <w:t>agreed to define necessary requirements based on RAN1 enhancements, and the question is whether RAN4 should try to identify possible enhancements from RAN4 perspective.</w:t>
      </w:r>
    </w:p>
    <w:p w:rsidR="009330DD" w:rsidRPr="00845814" w:rsidRDefault="009330DD" w:rsidP="00A30289">
      <w:pPr>
        <w:spacing w:before="120" w:after="120"/>
        <w:rPr>
          <w:rFonts w:eastAsiaTheme="minorEastAsia"/>
          <w:lang w:val="en-US" w:eastAsia="zh-CN"/>
        </w:rPr>
      </w:pPr>
      <w:r>
        <w:rPr>
          <w:rFonts w:eastAsiaTheme="minorEastAsia"/>
          <w:lang w:val="en-US" w:eastAsia="zh-CN"/>
        </w:rPr>
        <w:t xml:space="preserve">In our view, RAN4 should first focus on the enhancements to be introduced by RAN1 </w:t>
      </w:r>
      <w:r w:rsidR="001B71CB">
        <w:rPr>
          <w:rFonts w:eastAsiaTheme="minorEastAsia"/>
          <w:lang w:val="en-US" w:eastAsia="zh-CN"/>
        </w:rPr>
        <w:t xml:space="preserve">rather than </w:t>
      </w:r>
      <w:r>
        <w:rPr>
          <w:rFonts w:eastAsiaTheme="minorEastAsia"/>
          <w:lang w:val="en-US" w:eastAsia="zh-CN"/>
        </w:rPr>
        <w:t xml:space="preserve">identifying enhancements from RAN4 perspective. A number of enhancements are being discussed in RAN1, and many of them may have RAN4 impacts, so the efforts for this part should be accounted. In addition, there are other objectives with heavy RAN4 impacts, e.g. the Inactive measurement, which will also take a lot of RAN4 efforts. Considering that there are 4 meetings (including the current meeting) left for the WI core part, we suggest to RAN4 to take </w:t>
      </w:r>
      <w:r w:rsidR="00D219AB">
        <w:rPr>
          <w:rFonts w:eastAsiaTheme="minorEastAsia"/>
          <w:lang w:val="en-US" w:eastAsia="zh-CN"/>
        </w:rPr>
        <w:t>a</w:t>
      </w:r>
      <w:r>
        <w:rPr>
          <w:rFonts w:eastAsiaTheme="minorEastAsia"/>
          <w:lang w:val="en-US" w:eastAsia="zh-CN"/>
        </w:rPr>
        <w:t xml:space="preserve"> focused approach</w:t>
      </w:r>
      <w:r w:rsidR="00D219AB">
        <w:rPr>
          <w:rFonts w:eastAsiaTheme="minorEastAsia"/>
          <w:lang w:val="en-US" w:eastAsia="zh-CN"/>
        </w:rPr>
        <w:t xml:space="preserve"> first</w:t>
      </w:r>
      <w:r>
        <w:rPr>
          <w:rFonts w:eastAsiaTheme="minorEastAsia"/>
          <w:lang w:val="en-US" w:eastAsia="zh-CN"/>
        </w:rPr>
        <w:t>.</w:t>
      </w:r>
    </w:p>
    <w:p w:rsidR="00A30289" w:rsidRPr="009330DD" w:rsidRDefault="009330DD" w:rsidP="00A30289">
      <w:pPr>
        <w:spacing w:before="120" w:after="120"/>
        <w:rPr>
          <w:rFonts w:eastAsiaTheme="minorEastAsia"/>
          <w:lang w:val="en-US" w:eastAsia="zh-CN"/>
        </w:rPr>
      </w:pPr>
      <w:r>
        <w:rPr>
          <w:rFonts w:eastAsiaTheme="minorEastAsia" w:hint="eastAsia"/>
          <w:lang w:val="en-US" w:eastAsia="zh-CN"/>
        </w:rPr>
        <w:t>O</w:t>
      </w:r>
      <w:r>
        <w:rPr>
          <w:rFonts w:eastAsiaTheme="minorEastAsia"/>
          <w:lang w:val="en-US" w:eastAsia="zh-CN"/>
        </w:rPr>
        <w:t xml:space="preserve">f course, </w:t>
      </w:r>
      <w:r w:rsidR="00DF6A57">
        <w:rPr>
          <w:rFonts w:eastAsiaTheme="minorEastAsia"/>
          <w:lang w:val="en-US" w:eastAsia="zh-CN"/>
        </w:rPr>
        <w:t xml:space="preserve">focusing on RAN1 introduced enhancements does not mean completely exclude </w:t>
      </w:r>
      <w:r w:rsidR="00C14066">
        <w:rPr>
          <w:rFonts w:eastAsiaTheme="minorEastAsia"/>
          <w:lang w:val="en-US" w:eastAsia="zh-CN"/>
        </w:rPr>
        <w:t>enhancements from RAN4 perspective, but they should be well justified</w:t>
      </w:r>
      <w:r w:rsidR="00D219AB">
        <w:rPr>
          <w:rFonts w:eastAsiaTheme="minorEastAsia"/>
          <w:lang w:val="en-US" w:eastAsia="zh-CN"/>
        </w:rPr>
        <w:t xml:space="preserve"> based on analysis </w:t>
      </w:r>
      <w:r w:rsidR="00BC34C4">
        <w:rPr>
          <w:rFonts w:eastAsiaTheme="minorEastAsia"/>
          <w:lang w:val="en-US" w:eastAsia="zh-CN"/>
        </w:rPr>
        <w:t>on</w:t>
      </w:r>
      <w:r w:rsidR="00D219AB">
        <w:rPr>
          <w:rFonts w:eastAsiaTheme="minorEastAsia"/>
          <w:lang w:val="en-US" w:eastAsia="zh-CN"/>
        </w:rPr>
        <w:t xml:space="preserve"> the gain and the efforts. </w:t>
      </w:r>
    </w:p>
    <w:p w:rsidR="00A30289" w:rsidRPr="00DF6A57" w:rsidRDefault="00BC34C4" w:rsidP="00A30289">
      <w:pPr>
        <w:spacing w:before="120" w:after="120"/>
        <w:rPr>
          <w:rFonts w:eastAsiaTheme="minorEastAsia"/>
          <w:b/>
          <w:lang w:val="en-US" w:eastAsia="zh-CN"/>
        </w:rPr>
      </w:pPr>
      <w:r w:rsidRPr="00DF6A57">
        <w:rPr>
          <w:rFonts w:eastAsiaTheme="minorEastAsia" w:hint="eastAsia"/>
          <w:b/>
          <w:lang w:val="en-US" w:eastAsia="zh-CN"/>
        </w:rPr>
        <w:t>P</w:t>
      </w:r>
      <w:r w:rsidRPr="00DF6A57">
        <w:rPr>
          <w:rFonts w:eastAsiaTheme="minorEastAsia"/>
          <w:b/>
          <w:lang w:val="en-US" w:eastAsia="zh-CN"/>
        </w:rPr>
        <w:t xml:space="preserve">roposal 1: </w:t>
      </w:r>
      <w:r w:rsidR="00DF6A57" w:rsidRPr="00DF6A57">
        <w:rPr>
          <w:rFonts w:eastAsiaTheme="minorEastAsia"/>
          <w:b/>
          <w:lang w:val="en-US" w:eastAsia="zh-CN"/>
        </w:rPr>
        <w:t>RAN4 should focus on the RRM impacts due to RAN1 introduced enhancements</w:t>
      </w:r>
      <w:r w:rsidR="00DF6A57">
        <w:rPr>
          <w:rFonts w:eastAsiaTheme="minorEastAsia"/>
          <w:b/>
          <w:lang w:val="en-US" w:eastAsia="zh-CN"/>
        </w:rPr>
        <w:t xml:space="preserve"> for latency reduction</w:t>
      </w:r>
      <w:r w:rsidR="00DF6A57" w:rsidRPr="00DF6A57">
        <w:rPr>
          <w:rFonts w:eastAsiaTheme="minorEastAsia"/>
          <w:b/>
          <w:lang w:val="en-US" w:eastAsia="zh-CN"/>
        </w:rPr>
        <w:t xml:space="preserve">. </w:t>
      </w:r>
    </w:p>
    <w:p w:rsidR="00955818" w:rsidRDefault="00955818" w:rsidP="00955818">
      <w:pPr>
        <w:pStyle w:val="2"/>
        <w:rPr>
          <w:lang w:eastAsia="zh-CN"/>
        </w:rPr>
      </w:pPr>
      <w:r>
        <w:rPr>
          <w:lang w:eastAsia="zh-CN"/>
        </w:rPr>
        <w:lastRenderedPageBreak/>
        <w:t xml:space="preserve">Latency reduction related to measurement </w:t>
      </w:r>
    </w:p>
    <w:p w:rsidR="00955818" w:rsidRDefault="00955818" w:rsidP="00DF6A57">
      <w:pPr>
        <w:pStyle w:val="3"/>
        <w:rPr>
          <w:lang w:eastAsia="zh-CN"/>
        </w:rPr>
      </w:pPr>
      <w:r>
        <w:rPr>
          <w:lang w:eastAsia="zh-CN"/>
        </w:rPr>
        <w:t>Reduction of sample number</w:t>
      </w:r>
    </w:p>
    <w:p w:rsidR="00955818" w:rsidRDefault="00DF6A57" w:rsidP="00955818">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O</w:t>
      </w:r>
      <w:r>
        <w:rPr>
          <w:rFonts w:eastAsia="宋体"/>
          <w:lang w:eastAsia="zh-CN"/>
        </w:rPr>
        <w:t>ne possible enhancement identified by RAN1 in reducing measurement time is to reduce the number of samples. In RAN1#105-e, an LS [2] was sent to RAN4</w:t>
      </w:r>
      <w:r w:rsidR="000F4EB2">
        <w:rPr>
          <w:rFonts w:eastAsia="宋体"/>
          <w:lang w:eastAsia="zh-CN"/>
        </w:rPr>
        <w:t xml:space="preserve"> with the RAN4 action as highlighted.</w:t>
      </w:r>
    </w:p>
    <w:tbl>
      <w:tblPr>
        <w:tblStyle w:val="af4"/>
        <w:tblW w:w="0" w:type="auto"/>
        <w:tblLook w:val="04A0" w:firstRow="1" w:lastRow="0" w:firstColumn="1" w:lastColumn="0" w:noHBand="0" w:noVBand="1"/>
      </w:tblPr>
      <w:tblGrid>
        <w:gridCol w:w="9621"/>
      </w:tblGrid>
      <w:tr w:rsidR="000F4EB2" w:rsidTr="000F4EB2">
        <w:tc>
          <w:tcPr>
            <w:tcW w:w="9621" w:type="dxa"/>
          </w:tcPr>
          <w:p w:rsidR="000F4EB2" w:rsidRPr="000F4EB2" w:rsidRDefault="000F4EB2" w:rsidP="000F4EB2">
            <w:pPr>
              <w:spacing w:beforeLines="0" w:before="0" w:afterLines="0" w:after="0"/>
              <w:rPr>
                <w:rFonts w:ascii="Times" w:eastAsia="Batang" w:hAnsi="Times"/>
                <w:sz w:val="20"/>
                <w:szCs w:val="24"/>
                <w:lang w:eastAsia="zh-CN"/>
              </w:rPr>
            </w:pPr>
            <w:r w:rsidRPr="000F4EB2">
              <w:rPr>
                <w:rFonts w:ascii="Times" w:eastAsia="Batang" w:hAnsi="Times"/>
                <w:sz w:val="20"/>
                <w:szCs w:val="24"/>
                <w:highlight w:val="green"/>
                <w:lang w:eastAsia="zh-CN"/>
              </w:rPr>
              <w:t>Agreement:</w:t>
            </w:r>
          </w:p>
          <w:p w:rsidR="000F4EB2" w:rsidRPr="000F4EB2" w:rsidRDefault="000F4EB2" w:rsidP="000F4EB2">
            <w:pPr>
              <w:autoSpaceDE w:val="0"/>
              <w:autoSpaceDN w:val="0"/>
              <w:adjustRightInd w:val="0"/>
              <w:snapToGrid w:val="0"/>
              <w:spacing w:beforeLines="0" w:before="0" w:afterLines="0" w:after="0" w:line="259" w:lineRule="auto"/>
              <w:jc w:val="both"/>
              <w:rPr>
                <w:rFonts w:eastAsia="宋体"/>
                <w:color w:val="000000"/>
                <w:sz w:val="20"/>
                <w:lang w:val="en-US" w:eastAsia="zh-CN"/>
              </w:rPr>
            </w:pPr>
            <w:r w:rsidRPr="000F4EB2">
              <w:rPr>
                <w:rFonts w:eastAsia="宋体" w:hint="eastAsia"/>
                <w:color w:val="000000"/>
                <w:sz w:val="20"/>
                <w:lang w:val="en-US" w:eastAsia="zh-CN"/>
              </w:rPr>
              <w:t>M</w:t>
            </w:r>
            <w:r w:rsidRPr="000F4EB2">
              <w:rPr>
                <w:rFonts w:eastAsia="宋体"/>
                <w:color w:val="000000"/>
                <w:sz w:val="20"/>
                <w:lang w:val="en-US" w:eastAsia="zh-CN"/>
              </w:rPr>
              <w:t>-</w:t>
            </w:r>
            <w:r w:rsidRPr="000F4EB2">
              <w:rPr>
                <w:rFonts w:eastAsia="宋体" w:hint="eastAsia"/>
                <w:color w:val="000000"/>
                <w:sz w:val="20"/>
                <w:lang w:val="en-US" w:eastAsia="zh-CN"/>
              </w:rPr>
              <w:t>sample (</w:t>
            </w:r>
            <w:r w:rsidRPr="000F4EB2">
              <w:rPr>
                <w:rFonts w:eastAsia="宋体"/>
                <w:color w:val="000000"/>
                <w:sz w:val="20"/>
                <w:lang w:val="en-US" w:eastAsia="zh-CN"/>
              </w:rPr>
              <w:t>1&lt;=M</w:t>
            </w:r>
            <w:r w:rsidRPr="000F4EB2">
              <w:rPr>
                <w:rFonts w:eastAsia="宋体" w:hint="eastAsia"/>
                <w:color w:val="000000"/>
                <w:sz w:val="20"/>
                <w:lang w:val="en-US" w:eastAsia="zh-CN"/>
              </w:rPr>
              <w:t>&lt;4)</w:t>
            </w:r>
            <w:r w:rsidRPr="000F4EB2">
              <w:rPr>
                <w:rFonts w:eastAsia="宋体"/>
                <w:color w:val="000000"/>
                <w:sz w:val="20"/>
                <w:lang w:val="en-US" w:eastAsia="zh-CN"/>
              </w:rPr>
              <w:t xml:space="preserve"> PRS processing corresponding to measurements performed within M instances of the DL PRS resource set on a PRS resource, subject to UE capability, is beneficial from a RAN1 perspective for latency reduction.</w:t>
            </w:r>
          </w:p>
          <w:p w:rsidR="000F4EB2" w:rsidRPr="000F4EB2" w:rsidRDefault="000F4EB2" w:rsidP="000F4EB2">
            <w:pPr>
              <w:numPr>
                <w:ilvl w:val="0"/>
                <w:numId w:val="20"/>
              </w:numPr>
              <w:autoSpaceDE w:val="0"/>
              <w:autoSpaceDN w:val="0"/>
              <w:adjustRightInd w:val="0"/>
              <w:snapToGrid w:val="0"/>
              <w:spacing w:beforeLines="0" w:before="0" w:afterLines="0" w:after="0" w:line="259" w:lineRule="auto"/>
              <w:jc w:val="both"/>
              <w:rPr>
                <w:rFonts w:eastAsia="宋体"/>
                <w:color w:val="000000"/>
                <w:sz w:val="20"/>
                <w:lang w:val="en-US" w:eastAsia="zh-CN"/>
              </w:rPr>
            </w:pPr>
            <w:r w:rsidRPr="000F4EB2">
              <w:rPr>
                <w:rFonts w:eastAsia="宋体"/>
                <w:color w:val="000000"/>
                <w:sz w:val="20"/>
                <w:lang w:val="en-US" w:eastAsia="zh-CN"/>
              </w:rPr>
              <w:t>One sample corresponds to one instance</w:t>
            </w:r>
          </w:p>
          <w:p w:rsidR="000F4EB2" w:rsidRPr="000F4EB2" w:rsidRDefault="000F4EB2" w:rsidP="000F4EB2">
            <w:pPr>
              <w:numPr>
                <w:ilvl w:val="0"/>
                <w:numId w:val="21"/>
              </w:numPr>
              <w:autoSpaceDE w:val="0"/>
              <w:autoSpaceDN w:val="0"/>
              <w:adjustRightInd w:val="0"/>
              <w:snapToGrid w:val="0"/>
              <w:spacing w:beforeLines="0" w:before="0" w:afterLines="0" w:after="0" w:line="259" w:lineRule="auto"/>
              <w:jc w:val="both"/>
              <w:rPr>
                <w:rFonts w:eastAsia="宋体"/>
                <w:color w:val="000000"/>
                <w:sz w:val="20"/>
                <w:lang w:val="en-US" w:eastAsia="zh-CN"/>
              </w:rPr>
            </w:pPr>
            <w:r w:rsidRPr="000F4EB2">
              <w:rPr>
                <w:rFonts w:eastAsia="宋体"/>
                <w:color w:val="000000"/>
                <w:sz w:val="20"/>
                <w:lang w:val="en-US" w:eastAsia="zh-CN"/>
              </w:rPr>
              <w:t>Send an LS to RAN4 informing that</w:t>
            </w:r>
          </w:p>
          <w:p w:rsidR="000F4EB2" w:rsidRPr="000F4EB2" w:rsidRDefault="000F4EB2" w:rsidP="000F4EB2">
            <w:pPr>
              <w:numPr>
                <w:ilvl w:val="1"/>
                <w:numId w:val="21"/>
              </w:numPr>
              <w:autoSpaceDE w:val="0"/>
              <w:autoSpaceDN w:val="0"/>
              <w:adjustRightInd w:val="0"/>
              <w:snapToGrid w:val="0"/>
              <w:spacing w:beforeLines="0" w:before="0" w:afterLines="0" w:after="0" w:line="259" w:lineRule="auto"/>
              <w:jc w:val="both"/>
              <w:rPr>
                <w:rFonts w:eastAsia="宋体"/>
                <w:color w:val="000000"/>
                <w:sz w:val="20"/>
                <w:lang w:val="en-US" w:eastAsia="zh-CN"/>
              </w:rPr>
            </w:pPr>
            <w:r w:rsidRPr="000F4EB2">
              <w:rPr>
                <w:rFonts w:eastAsia="宋体" w:hint="eastAsia"/>
                <w:color w:val="000000"/>
                <w:sz w:val="20"/>
                <w:lang w:val="en-US" w:eastAsia="zh-CN"/>
              </w:rPr>
              <w:t>M</w:t>
            </w:r>
            <w:r w:rsidRPr="000F4EB2">
              <w:rPr>
                <w:rFonts w:eastAsia="宋体"/>
                <w:color w:val="000000"/>
                <w:sz w:val="20"/>
                <w:lang w:val="en-US" w:eastAsia="zh-CN"/>
              </w:rPr>
              <w:t>-</w:t>
            </w:r>
            <w:r w:rsidRPr="000F4EB2">
              <w:rPr>
                <w:rFonts w:eastAsia="宋体" w:hint="eastAsia"/>
                <w:color w:val="000000"/>
                <w:sz w:val="20"/>
                <w:lang w:val="en-US" w:eastAsia="zh-CN"/>
              </w:rPr>
              <w:t>sample (</w:t>
            </w:r>
            <w:r w:rsidRPr="000F4EB2">
              <w:rPr>
                <w:rFonts w:eastAsia="宋体"/>
                <w:color w:val="000000"/>
                <w:sz w:val="20"/>
                <w:lang w:val="en-US" w:eastAsia="zh-CN"/>
              </w:rPr>
              <w:t>1&lt;=M</w:t>
            </w:r>
            <w:r w:rsidRPr="000F4EB2">
              <w:rPr>
                <w:rFonts w:eastAsia="宋体" w:hint="eastAsia"/>
                <w:color w:val="000000"/>
                <w:sz w:val="20"/>
                <w:lang w:val="en-US" w:eastAsia="zh-CN"/>
              </w:rPr>
              <w:t>&lt;4)</w:t>
            </w:r>
            <w:r w:rsidRPr="000F4EB2">
              <w:rPr>
                <w:rFonts w:eastAsia="宋体"/>
                <w:color w:val="000000"/>
                <w:sz w:val="20"/>
                <w:lang w:val="en-US" w:eastAsia="zh-CN"/>
              </w:rPr>
              <w:t xml:space="preserve"> measurements corresponding to measurements performed within M </w:t>
            </w:r>
            <w:r w:rsidRPr="000F4EB2">
              <w:rPr>
                <w:rFonts w:eastAsia="宋体" w:hint="eastAsia"/>
                <w:color w:val="000000"/>
                <w:sz w:val="20"/>
                <w:lang w:val="en-US" w:eastAsia="zh-CN"/>
              </w:rPr>
              <w:t>(</w:t>
            </w:r>
            <w:r w:rsidRPr="000F4EB2">
              <w:rPr>
                <w:rFonts w:eastAsia="宋体"/>
                <w:color w:val="000000"/>
                <w:sz w:val="20"/>
                <w:lang w:val="en-US" w:eastAsia="zh-CN"/>
              </w:rPr>
              <w:t>1&lt;=M</w:t>
            </w:r>
            <w:r w:rsidRPr="000F4EB2">
              <w:rPr>
                <w:rFonts w:eastAsia="宋体" w:hint="eastAsia"/>
                <w:color w:val="000000"/>
                <w:sz w:val="20"/>
                <w:lang w:val="en-US" w:eastAsia="zh-CN"/>
              </w:rPr>
              <w:t>&lt;4)</w:t>
            </w:r>
            <w:r w:rsidRPr="000F4EB2">
              <w:rPr>
                <w:rFonts w:eastAsia="宋体"/>
                <w:color w:val="000000"/>
                <w:sz w:val="20"/>
                <w:lang w:val="en-US" w:eastAsia="zh-CN"/>
              </w:rPr>
              <w:t xml:space="preserve"> instances of the DL PRS resource set on a PRS resource are beneficial for reduction of measurement latency from RAN1 </w:t>
            </w:r>
            <w:r w:rsidRPr="000F4EB2">
              <w:rPr>
                <w:rFonts w:eastAsia="宋体"/>
                <w:sz w:val="20"/>
                <w:lang w:val="en-US" w:eastAsia="zh-CN"/>
              </w:rPr>
              <w:t>point of view.</w:t>
            </w:r>
          </w:p>
          <w:p w:rsidR="000F4EB2" w:rsidRPr="000F4EB2" w:rsidRDefault="000F4EB2" w:rsidP="000F4EB2">
            <w:pPr>
              <w:numPr>
                <w:ilvl w:val="1"/>
                <w:numId w:val="21"/>
              </w:numPr>
              <w:autoSpaceDE w:val="0"/>
              <w:autoSpaceDN w:val="0"/>
              <w:adjustRightInd w:val="0"/>
              <w:snapToGrid w:val="0"/>
              <w:spacing w:beforeLines="0" w:before="0" w:afterLines="0" w:after="0" w:line="259" w:lineRule="auto"/>
              <w:jc w:val="both"/>
              <w:rPr>
                <w:rFonts w:eastAsia="宋体"/>
                <w:color w:val="000000"/>
                <w:sz w:val="20"/>
                <w:highlight w:val="yellow"/>
                <w:lang w:val="en-US" w:eastAsia="zh-CN"/>
              </w:rPr>
            </w:pPr>
            <w:r w:rsidRPr="000F4EB2">
              <w:rPr>
                <w:rFonts w:eastAsia="宋体"/>
                <w:sz w:val="20"/>
                <w:highlight w:val="yellow"/>
                <w:lang w:val="en-US" w:eastAsia="zh-CN"/>
              </w:rPr>
              <w:t xml:space="preserve">RAN4 is requested to check the feasibility of measurements performed within </w:t>
            </w:r>
            <w:r w:rsidRPr="000F4EB2">
              <w:rPr>
                <w:rFonts w:eastAsia="宋体" w:hint="eastAsia"/>
                <w:sz w:val="20"/>
                <w:highlight w:val="yellow"/>
                <w:lang w:val="en-US" w:eastAsia="zh-CN"/>
              </w:rPr>
              <w:t>M</w:t>
            </w:r>
            <w:r w:rsidRPr="000F4EB2">
              <w:rPr>
                <w:rFonts w:eastAsia="宋体"/>
                <w:sz w:val="20"/>
                <w:highlight w:val="yellow"/>
                <w:lang w:val="en-US" w:eastAsia="zh-CN"/>
              </w:rPr>
              <w:t xml:space="preserve"> </w:t>
            </w:r>
            <w:r w:rsidRPr="000F4EB2">
              <w:rPr>
                <w:rFonts w:eastAsia="宋体" w:hint="eastAsia"/>
                <w:color w:val="000000"/>
                <w:sz w:val="20"/>
                <w:highlight w:val="yellow"/>
                <w:lang w:val="en-US" w:eastAsia="zh-CN"/>
              </w:rPr>
              <w:t>(</w:t>
            </w:r>
            <w:r w:rsidRPr="000F4EB2">
              <w:rPr>
                <w:rFonts w:eastAsia="宋体"/>
                <w:color w:val="000000"/>
                <w:sz w:val="20"/>
                <w:highlight w:val="yellow"/>
                <w:lang w:val="en-US" w:eastAsia="zh-CN"/>
              </w:rPr>
              <w:t>1&lt;=M</w:t>
            </w:r>
            <w:r w:rsidRPr="000F4EB2">
              <w:rPr>
                <w:rFonts w:eastAsia="宋体" w:hint="eastAsia"/>
                <w:color w:val="000000"/>
                <w:sz w:val="20"/>
                <w:highlight w:val="yellow"/>
                <w:lang w:val="en-US" w:eastAsia="zh-CN"/>
              </w:rPr>
              <w:t>&lt;4)</w:t>
            </w:r>
            <w:r w:rsidRPr="000F4EB2">
              <w:rPr>
                <w:rFonts w:eastAsia="宋体"/>
                <w:color w:val="000000"/>
                <w:sz w:val="20"/>
                <w:highlight w:val="yellow"/>
                <w:lang w:val="en-US" w:eastAsia="zh-CN"/>
              </w:rPr>
              <w:t xml:space="preserve"> </w:t>
            </w:r>
            <w:r w:rsidRPr="000F4EB2">
              <w:rPr>
                <w:rFonts w:eastAsia="宋体"/>
                <w:sz w:val="20"/>
                <w:highlight w:val="yellow"/>
                <w:lang w:val="en-US" w:eastAsia="zh-CN"/>
              </w:rPr>
              <w:t>instances of the DL PRS resource set and identify the impact on requirements/side condition.</w:t>
            </w:r>
          </w:p>
          <w:p w:rsidR="000F4EB2" w:rsidRPr="000F4EB2" w:rsidRDefault="000F4EB2" w:rsidP="000F4EB2">
            <w:pPr>
              <w:numPr>
                <w:ilvl w:val="0"/>
                <w:numId w:val="21"/>
              </w:numPr>
              <w:autoSpaceDE w:val="0"/>
              <w:autoSpaceDN w:val="0"/>
              <w:adjustRightInd w:val="0"/>
              <w:snapToGrid w:val="0"/>
              <w:spacing w:beforeLines="0" w:before="0" w:afterLines="0" w:after="0" w:line="259" w:lineRule="auto"/>
              <w:jc w:val="both"/>
              <w:rPr>
                <w:rFonts w:eastAsia="宋体"/>
                <w:color w:val="000000"/>
                <w:sz w:val="20"/>
                <w:lang w:val="en-US" w:eastAsia="zh-CN"/>
              </w:rPr>
            </w:pPr>
            <w:r w:rsidRPr="000F4EB2">
              <w:rPr>
                <w:rFonts w:eastAsia="宋体"/>
                <w:color w:val="000000"/>
                <w:sz w:val="20"/>
                <w:lang w:val="en-US" w:eastAsia="zh-CN"/>
              </w:rPr>
              <w:t>RAN1 to further study at least the following aspects for allowing M-sample (1&lt;=M&lt;4) PRS processing</w:t>
            </w:r>
          </w:p>
          <w:p w:rsidR="000F4EB2" w:rsidRPr="000F4EB2" w:rsidRDefault="000F4EB2" w:rsidP="000F4EB2">
            <w:pPr>
              <w:numPr>
                <w:ilvl w:val="1"/>
                <w:numId w:val="21"/>
              </w:numPr>
              <w:autoSpaceDE w:val="0"/>
              <w:autoSpaceDN w:val="0"/>
              <w:adjustRightInd w:val="0"/>
              <w:snapToGrid w:val="0"/>
              <w:spacing w:beforeLines="0" w:before="0" w:afterLines="0" w:after="0" w:line="259" w:lineRule="auto"/>
              <w:jc w:val="both"/>
              <w:rPr>
                <w:rFonts w:eastAsia="宋体"/>
                <w:sz w:val="20"/>
                <w:lang w:val="en-US" w:eastAsia="zh-CN"/>
              </w:rPr>
            </w:pPr>
            <w:r w:rsidRPr="000F4EB2">
              <w:rPr>
                <w:rFonts w:eastAsia="宋体"/>
                <w:sz w:val="20"/>
                <w:lang w:val="en-US" w:eastAsia="zh-CN"/>
              </w:rPr>
              <w:t>Details of UE capability</w:t>
            </w:r>
          </w:p>
          <w:p w:rsidR="000F4EB2" w:rsidRPr="000F4EB2" w:rsidRDefault="000F4EB2" w:rsidP="000F4EB2">
            <w:pPr>
              <w:numPr>
                <w:ilvl w:val="1"/>
                <w:numId w:val="21"/>
              </w:numPr>
              <w:autoSpaceDE w:val="0"/>
              <w:autoSpaceDN w:val="0"/>
              <w:adjustRightInd w:val="0"/>
              <w:snapToGrid w:val="0"/>
              <w:spacing w:beforeLines="0" w:before="0" w:afterLines="0" w:after="0" w:line="259" w:lineRule="auto"/>
              <w:jc w:val="both"/>
              <w:rPr>
                <w:rFonts w:eastAsia="宋体"/>
                <w:sz w:val="20"/>
                <w:lang w:val="en-US" w:eastAsia="zh-CN"/>
              </w:rPr>
            </w:pPr>
            <w:r w:rsidRPr="000F4EB2">
              <w:rPr>
                <w:rFonts w:eastAsia="宋体"/>
                <w:sz w:val="20"/>
                <w:lang w:val="en-US" w:eastAsia="zh-CN"/>
              </w:rPr>
              <w:t>Signaling details, e.g., to indicate whether measurement is based on one or more samples</w:t>
            </w:r>
          </w:p>
          <w:p w:rsidR="000F4EB2" w:rsidRDefault="000F4EB2" w:rsidP="000F4EB2">
            <w:pPr>
              <w:numPr>
                <w:ilvl w:val="1"/>
                <w:numId w:val="21"/>
              </w:numPr>
              <w:autoSpaceDE w:val="0"/>
              <w:autoSpaceDN w:val="0"/>
              <w:adjustRightInd w:val="0"/>
              <w:snapToGrid w:val="0"/>
              <w:spacing w:beforeLines="0" w:before="0" w:afterLines="0" w:after="0" w:line="259" w:lineRule="auto"/>
              <w:jc w:val="both"/>
              <w:rPr>
                <w:rFonts w:eastAsia="宋体"/>
                <w:sz w:val="20"/>
                <w:lang w:val="en-US" w:eastAsia="zh-CN"/>
              </w:rPr>
            </w:pPr>
            <w:r w:rsidRPr="000F4EB2">
              <w:rPr>
                <w:rFonts w:eastAsia="宋体"/>
                <w:sz w:val="20"/>
                <w:lang w:val="en-US" w:eastAsia="zh-CN"/>
              </w:rPr>
              <w:t>Whether the PRS sample processing time is defined and the relation with (N, T).</w:t>
            </w:r>
          </w:p>
          <w:p w:rsidR="000F4EB2" w:rsidRPr="000F4EB2" w:rsidRDefault="000F4EB2" w:rsidP="000F4EB2">
            <w:pPr>
              <w:numPr>
                <w:ilvl w:val="2"/>
                <w:numId w:val="21"/>
              </w:numPr>
              <w:autoSpaceDE w:val="0"/>
              <w:autoSpaceDN w:val="0"/>
              <w:adjustRightInd w:val="0"/>
              <w:snapToGrid w:val="0"/>
              <w:spacing w:beforeLines="0" w:before="0" w:afterLines="0" w:after="0" w:line="259" w:lineRule="auto"/>
              <w:jc w:val="both"/>
              <w:rPr>
                <w:rFonts w:eastAsia="宋体"/>
                <w:sz w:val="20"/>
                <w:lang w:val="en-US" w:eastAsia="zh-CN"/>
              </w:rPr>
            </w:pPr>
            <w:r w:rsidRPr="000F4EB2">
              <w:rPr>
                <w:rFonts w:eastAsia="宋体"/>
                <w:sz w:val="20"/>
                <w:lang w:val="en-US" w:eastAsia="zh-CN"/>
              </w:rPr>
              <w:t>Note: This may have RAN4 dependency</w:t>
            </w:r>
          </w:p>
        </w:tc>
      </w:tr>
    </w:tbl>
    <w:p w:rsidR="000F4EB2" w:rsidRDefault="003B5B34" w:rsidP="00955818">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Rel-16 RAN4 has defined the measurement period requirements based on 4 samples. The motivations were to make sure reasonable </w:t>
      </w:r>
      <w:r w:rsidR="00702640">
        <w:rPr>
          <w:rFonts w:eastAsia="宋体"/>
          <w:lang w:eastAsia="zh-CN"/>
        </w:rPr>
        <w:t>performance</w:t>
      </w:r>
      <w:r>
        <w:rPr>
          <w:rFonts w:eastAsia="宋体"/>
          <w:lang w:eastAsia="zh-CN"/>
        </w:rPr>
        <w:t xml:space="preserve"> can be achieved with low BW</w:t>
      </w:r>
      <w:r w:rsidR="00702640">
        <w:rPr>
          <w:rFonts w:eastAsia="宋体"/>
          <w:lang w:eastAsia="zh-CN"/>
        </w:rPr>
        <w:t xml:space="preserve"> and low </w:t>
      </w:r>
      <w:proofErr w:type="spellStart"/>
      <w:r w:rsidR="00702640">
        <w:rPr>
          <w:rFonts w:eastAsia="宋体"/>
          <w:lang w:eastAsia="zh-CN"/>
        </w:rPr>
        <w:t>Es</w:t>
      </w:r>
      <w:proofErr w:type="spellEnd"/>
      <w:r w:rsidR="00702640">
        <w:rPr>
          <w:rFonts w:eastAsia="宋体"/>
          <w:lang w:eastAsia="zh-CN"/>
        </w:rPr>
        <w:t>/</w:t>
      </w:r>
      <w:proofErr w:type="spellStart"/>
      <w:r w:rsidR="00702640">
        <w:rPr>
          <w:rFonts w:eastAsia="宋体"/>
          <w:lang w:eastAsia="zh-CN"/>
        </w:rPr>
        <w:t>Iot</w:t>
      </w:r>
      <w:proofErr w:type="spellEnd"/>
      <w:r w:rsidR="00702640">
        <w:rPr>
          <w:rFonts w:eastAsia="宋体"/>
          <w:lang w:eastAsia="zh-CN"/>
        </w:rPr>
        <w:t xml:space="preserve"> side condition, also considering deep fading and other imperfection like AGC. </w:t>
      </w:r>
    </w:p>
    <w:p w:rsidR="003B5B34" w:rsidRDefault="00D223A4" w:rsidP="00955818">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 principle, i</w:t>
      </w:r>
      <w:r w:rsidR="00EA22D6">
        <w:rPr>
          <w:rFonts w:eastAsia="宋体"/>
          <w:lang w:eastAsia="zh-CN"/>
        </w:rPr>
        <w:t>t is feasible to reduce the measurement period, but like RRM measurement requirements, there is a trade-off among measurement period, accuracy and side condition. In our view, i</w:t>
      </w:r>
      <w:r>
        <w:rPr>
          <w:rFonts w:eastAsia="宋体"/>
          <w:lang w:eastAsia="zh-CN"/>
        </w:rPr>
        <w:t xml:space="preserve">t would be desirable to keep the accuracy unchanged as much as possible because the Rel-16 accuracy requirements is already a minimum for meeting the positioning accuracy requirements for NR. Latency reduction would not be very meaningful if it </w:t>
      </w:r>
      <w:r w:rsidR="00B63114">
        <w:rPr>
          <w:rFonts w:eastAsia="宋体"/>
          <w:lang w:eastAsia="zh-CN"/>
        </w:rPr>
        <w:t>comes with</w:t>
      </w:r>
      <w:r>
        <w:rPr>
          <w:rFonts w:eastAsia="宋体"/>
          <w:lang w:eastAsia="zh-CN"/>
        </w:rPr>
        <w:t xml:space="preserve"> </w:t>
      </w:r>
      <w:r w:rsidR="00B63114">
        <w:rPr>
          <w:rFonts w:eastAsia="宋体"/>
          <w:lang w:eastAsia="zh-CN"/>
        </w:rPr>
        <w:t>degradation in the positioning accuracy.</w:t>
      </w:r>
    </w:p>
    <w:p w:rsidR="00E73CFD" w:rsidRDefault="00B63114" w:rsidP="00955818">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Based on our initial analysis, the RSTD or Rx-</w:t>
      </w:r>
      <w:proofErr w:type="spellStart"/>
      <w:r>
        <w:rPr>
          <w:rFonts w:eastAsia="宋体"/>
          <w:lang w:eastAsia="zh-CN"/>
        </w:rPr>
        <w:t>Tx</w:t>
      </w:r>
      <w:proofErr w:type="spellEnd"/>
      <w:r>
        <w:rPr>
          <w:rFonts w:eastAsia="宋体"/>
          <w:lang w:eastAsia="zh-CN"/>
        </w:rPr>
        <w:t xml:space="preserve"> accuracy is somehow reliable with even single sample provided that the detection is successful. PRS-RSRP, on the other hand, is more sensitive to the sample number. </w:t>
      </w:r>
      <w:r w:rsidR="00E73CFD">
        <w:rPr>
          <w:rFonts w:eastAsia="宋体"/>
          <w:lang w:eastAsia="zh-CN"/>
        </w:rPr>
        <w:t xml:space="preserve">Table 1 shows the performance comparison for PRS-RSRP with 1-sample and 4-sample, based on </w:t>
      </w:r>
      <w:proofErr w:type="spellStart"/>
      <w:r w:rsidR="00E73CFD">
        <w:rPr>
          <w:rFonts w:eastAsia="宋体"/>
          <w:lang w:eastAsia="zh-CN"/>
        </w:rPr>
        <w:t>Es</w:t>
      </w:r>
      <w:proofErr w:type="spellEnd"/>
      <w:r w:rsidR="00E73CFD">
        <w:rPr>
          <w:rFonts w:eastAsia="宋体"/>
          <w:lang w:eastAsia="zh-CN"/>
        </w:rPr>
        <w:t>/</w:t>
      </w:r>
      <w:proofErr w:type="spellStart"/>
      <w:r w:rsidR="00E73CFD">
        <w:rPr>
          <w:rFonts w:eastAsia="宋体"/>
          <w:lang w:eastAsia="zh-CN"/>
        </w:rPr>
        <w:t>Iot</w:t>
      </w:r>
      <w:proofErr w:type="spellEnd"/>
      <w:r w:rsidR="00E73CFD">
        <w:rPr>
          <w:rFonts w:eastAsia="宋体"/>
          <w:lang w:eastAsia="zh-CN"/>
        </w:rPr>
        <w:t xml:space="preserve"> conditions of -13dB and -6dB. The simulation is for </w:t>
      </w:r>
      <w:proofErr w:type="gramStart"/>
      <w:r w:rsidR="00E73CFD">
        <w:rPr>
          <w:rFonts w:eastAsia="宋体"/>
          <w:lang w:eastAsia="zh-CN"/>
        </w:rPr>
        <w:t>30kHz</w:t>
      </w:r>
      <w:proofErr w:type="gramEnd"/>
      <w:r w:rsidR="00E73CFD">
        <w:rPr>
          <w:rFonts w:eastAsia="宋体"/>
          <w:lang w:eastAsia="zh-CN"/>
        </w:rPr>
        <w:t xml:space="preserve"> SCS with 132RB</w:t>
      </w:r>
      <w:r w:rsidR="00E73CFD" w:rsidRPr="00E73CFD">
        <w:rPr>
          <w:rFonts w:eastAsia="宋体"/>
          <w:lang w:eastAsia="zh-CN"/>
        </w:rPr>
        <w:t xml:space="preserve"> </w:t>
      </w:r>
      <w:r w:rsidR="00E73CFD">
        <w:rPr>
          <w:rFonts w:eastAsia="宋体"/>
          <w:lang w:eastAsia="zh-CN"/>
        </w:rPr>
        <w:t xml:space="preserve">under TDL-A channel, and PRS configuration is comb-4, symbol-4 and repetition-1. </w:t>
      </w:r>
      <w:r w:rsidR="00955988">
        <w:rPr>
          <w:rFonts w:eastAsia="宋体"/>
          <w:lang w:eastAsia="zh-CN"/>
        </w:rPr>
        <w:t>The tables show the difference in absolute and relative accuracy compared to -13dB with 4-sample which is the Rel-16 baseline</w:t>
      </w:r>
      <w:r w:rsidR="0028415C">
        <w:rPr>
          <w:rFonts w:eastAsia="宋体"/>
          <w:lang w:eastAsia="zh-CN"/>
        </w:rPr>
        <w:t xml:space="preserve"> and marked as 0</w:t>
      </w:r>
      <w:r w:rsidR="00955988">
        <w:rPr>
          <w:rFonts w:eastAsia="宋体"/>
          <w:lang w:eastAsia="zh-CN"/>
        </w:rPr>
        <w:t xml:space="preserve">. </w:t>
      </w:r>
      <w:r w:rsidR="006530EF">
        <w:rPr>
          <w:rFonts w:eastAsia="宋体"/>
          <w:lang w:eastAsia="zh-CN"/>
        </w:rPr>
        <w:t xml:space="preserve">+X in the table </w:t>
      </w:r>
      <w:r w:rsidR="00955988">
        <w:rPr>
          <w:rFonts w:eastAsia="宋体"/>
          <w:lang w:eastAsia="zh-CN"/>
        </w:rPr>
        <w:t xml:space="preserve">means the </w:t>
      </w:r>
      <w:r w:rsidR="006530EF">
        <w:rPr>
          <w:rFonts w:eastAsia="宋体"/>
          <w:lang w:eastAsia="zh-CN"/>
        </w:rPr>
        <w:t xml:space="preserve">accuracy is improved by X dB, and –Y means the accuracy is degraded by Y </w:t>
      </w:r>
      <w:proofErr w:type="spellStart"/>
      <w:r w:rsidR="006530EF">
        <w:rPr>
          <w:rFonts w:eastAsia="宋体"/>
          <w:lang w:eastAsia="zh-CN"/>
        </w:rPr>
        <w:t>dB.</w:t>
      </w:r>
      <w:proofErr w:type="spellEnd"/>
    </w:p>
    <w:p w:rsidR="00E73CFD" w:rsidRPr="00E73CFD" w:rsidRDefault="00E73CFD" w:rsidP="00E73CFD">
      <w:pPr>
        <w:overflowPunct w:val="0"/>
        <w:autoSpaceDE w:val="0"/>
        <w:autoSpaceDN w:val="0"/>
        <w:adjustRightInd w:val="0"/>
        <w:spacing w:beforeLines="0" w:before="120" w:afterLines="0" w:after="120"/>
        <w:jc w:val="center"/>
        <w:textAlignment w:val="baseline"/>
        <w:rPr>
          <w:rFonts w:eastAsia="宋体"/>
          <w:b/>
          <w:lang w:eastAsia="zh-CN"/>
        </w:rPr>
      </w:pPr>
      <w:r w:rsidRPr="00E73CFD">
        <w:rPr>
          <w:rFonts w:eastAsia="宋体" w:hint="eastAsia"/>
          <w:b/>
          <w:lang w:eastAsia="zh-CN"/>
        </w:rPr>
        <w:t>T</w:t>
      </w:r>
      <w:r w:rsidRPr="00E73CFD">
        <w:rPr>
          <w:rFonts w:eastAsia="宋体"/>
          <w:b/>
          <w:lang w:eastAsia="zh-CN"/>
        </w:rPr>
        <w:t xml:space="preserve">able 1: PRS-RSRP </w:t>
      </w:r>
      <w:r w:rsidR="00110653">
        <w:rPr>
          <w:rFonts w:eastAsia="宋体"/>
          <w:b/>
          <w:lang w:eastAsia="zh-CN"/>
        </w:rPr>
        <w:t>accuracy</w:t>
      </w:r>
      <w:r w:rsidRPr="00E73CFD">
        <w:rPr>
          <w:rFonts w:eastAsia="宋体"/>
          <w:b/>
          <w:lang w:eastAsia="zh-CN"/>
        </w:rPr>
        <w:t xml:space="preserve"> with different sample numbers and side conditions</w:t>
      </w:r>
    </w:p>
    <w:tbl>
      <w:tblPr>
        <w:tblStyle w:val="af4"/>
        <w:tblW w:w="0" w:type="auto"/>
        <w:jc w:val="center"/>
        <w:tblLook w:val="04A0" w:firstRow="1" w:lastRow="0" w:firstColumn="1" w:lastColumn="0" w:noHBand="0" w:noVBand="1"/>
      </w:tblPr>
      <w:tblGrid>
        <w:gridCol w:w="2813"/>
        <w:gridCol w:w="1011"/>
        <w:gridCol w:w="950"/>
        <w:gridCol w:w="1011"/>
        <w:gridCol w:w="950"/>
      </w:tblGrid>
      <w:tr w:rsidR="00955988" w:rsidTr="00955988">
        <w:trPr>
          <w:trHeight w:val="447"/>
          <w:jc w:val="center"/>
        </w:trPr>
        <w:tc>
          <w:tcPr>
            <w:tcW w:w="0" w:type="auto"/>
            <w:vMerge w:val="restart"/>
            <w:tcBorders>
              <w:tl2br w:val="single" w:sz="4" w:space="0" w:color="auto"/>
            </w:tcBorders>
          </w:tcPr>
          <w:p w:rsidR="00955988" w:rsidRDefault="00955988" w:rsidP="00E73CFD">
            <w:pPr>
              <w:overflowPunct w:val="0"/>
              <w:autoSpaceDE w:val="0"/>
              <w:autoSpaceDN w:val="0"/>
              <w:adjustRightInd w:val="0"/>
              <w:spacing w:beforeLines="0" w:before="120" w:afterLines="0" w:after="120"/>
              <w:ind w:firstLineChars="550" w:firstLine="1210"/>
              <w:textAlignment w:val="baseline"/>
              <w:rPr>
                <w:rFonts w:eastAsia="宋体"/>
                <w:lang w:eastAsia="zh-CN"/>
              </w:rPr>
            </w:pPr>
            <w:r>
              <w:rPr>
                <w:rFonts w:eastAsia="宋体"/>
                <w:lang w:eastAsia="zh-CN"/>
              </w:rPr>
              <w:t>Sample number</w:t>
            </w:r>
          </w:p>
          <w:p w:rsidR="00955988" w:rsidRDefault="00955988" w:rsidP="00E73CFD">
            <w:pPr>
              <w:overflowPunct w:val="0"/>
              <w:autoSpaceDE w:val="0"/>
              <w:autoSpaceDN w:val="0"/>
              <w:adjustRightInd w:val="0"/>
              <w:spacing w:beforeLines="0" w:before="120" w:afterLines="0" w:after="120"/>
              <w:textAlignment w:val="baseline"/>
              <w:rPr>
                <w:rFonts w:eastAsia="宋体"/>
                <w:lang w:eastAsia="zh-CN"/>
              </w:rPr>
            </w:pPr>
            <w:proofErr w:type="spellStart"/>
            <w:r>
              <w:rPr>
                <w:rFonts w:eastAsia="宋体"/>
                <w:lang w:eastAsia="zh-CN"/>
              </w:rPr>
              <w:t>Es</w:t>
            </w:r>
            <w:proofErr w:type="spellEnd"/>
            <w:r>
              <w:rPr>
                <w:rFonts w:eastAsia="宋体"/>
                <w:lang w:eastAsia="zh-CN"/>
              </w:rPr>
              <w:t>/</w:t>
            </w:r>
            <w:proofErr w:type="spellStart"/>
            <w:r>
              <w:rPr>
                <w:rFonts w:eastAsia="宋体"/>
                <w:lang w:eastAsia="zh-CN"/>
              </w:rPr>
              <w:t>Iot</w:t>
            </w:r>
            <w:proofErr w:type="spellEnd"/>
          </w:p>
        </w:tc>
        <w:tc>
          <w:tcPr>
            <w:tcW w:w="0" w:type="auto"/>
            <w:gridSpan w:val="2"/>
          </w:tcPr>
          <w:p w:rsidR="00955988" w:rsidRDefault="00955988" w:rsidP="00955818">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1</w:t>
            </w:r>
          </w:p>
        </w:tc>
        <w:tc>
          <w:tcPr>
            <w:tcW w:w="0" w:type="auto"/>
            <w:gridSpan w:val="2"/>
          </w:tcPr>
          <w:p w:rsidR="00955988" w:rsidRDefault="00955988" w:rsidP="00955818">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4</w:t>
            </w:r>
          </w:p>
        </w:tc>
      </w:tr>
      <w:tr w:rsidR="00955988" w:rsidTr="00955988">
        <w:trPr>
          <w:trHeight w:val="419"/>
          <w:jc w:val="center"/>
        </w:trPr>
        <w:tc>
          <w:tcPr>
            <w:tcW w:w="0" w:type="auto"/>
            <w:vMerge/>
            <w:tcBorders>
              <w:tl2br w:val="single" w:sz="4" w:space="0" w:color="auto"/>
            </w:tcBorders>
          </w:tcPr>
          <w:p w:rsidR="00955988" w:rsidRDefault="00955988" w:rsidP="00955988">
            <w:pPr>
              <w:overflowPunct w:val="0"/>
              <w:autoSpaceDE w:val="0"/>
              <w:autoSpaceDN w:val="0"/>
              <w:adjustRightInd w:val="0"/>
              <w:spacing w:beforeLines="0" w:before="120" w:afterLines="0" w:after="120"/>
              <w:ind w:firstLineChars="550" w:firstLine="1210"/>
              <w:textAlignment w:val="baseline"/>
              <w:rPr>
                <w:rFonts w:eastAsia="宋体"/>
                <w:lang w:eastAsia="zh-CN"/>
              </w:rPr>
            </w:pPr>
          </w:p>
        </w:tc>
        <w:tc>
          <w:tcPr>
            <w:tcW w:w="0" w:type="auto"/>
          </w:tcPr>
          <w:p w:rsidR="00955988" w:rsidRDefault="00955988" w:rsidP="00955988">
            <w:pPr>
              <w:overflowPunct w:val="0"/>
              <w:autoSpaceDE w:val="0"/>
              <w:autoSpaceDN w:val="0"/>
              <w:adjustRightInd w:val="0"/>
              <w:spacing w:before="120" w:after="120"/>
              <w:textAlignment w:val="baseline"/>
              <w:rPr>
                <w:rFonts w:eastAsia="宋体"/>
                <w:lang w:eastAsia="zh-CN"/>
              </w:rPr>
            </w:pPr>
            <w:r>
              <w:rPr>
                <w:rFonts w:eastAsia="宋体"/>
                <w:lang w:eastAsia="zh-CN"/>
              </w:rPr>
              <w:t>Absolute</w:t>
            </w:r>
          </w:p>
        </w:tc>
        <w:tc>
          <w:tcPr>
            <w:tcW w:w="0" w:type="auto"/>
          </w:tcPr>
          <w:p w:rsidR="00955988" w:rsidRDefault="00955988" w:rsidP="00955988">
            <w:pPr>
              <w:overflowPunct w:val="0"/>
              <w:autoSpaceDE w:val="0"/>
              <w:autoSpaceDN w:val="0"/>
              <w:adjustRightInd w:val="0"/>
              <w:spacing w:before="120" w:after="120"/>
              <w:textAlignment w:val="baseline"/>
              <w:rPr>
                <w:rFonts w:eastAsia="宋体"/>
                <w:lang w:eastAsia="zh-CN"/>
              </w:rPr>
            </w:pPr>
            <w:r>
              <w:rPr>
                <w:rFonts w:eastAsia="宋体"/>
                <w:lang w:eastAsia="zh-CN"/>
              </w:rPr>
              <w:t>Relative</w:t>
            </w:r>
          </w:p>
        </w:tc>
        <w:tc>
          <w:tcPr>
            <w:tcW w:w="0" w:type="auto"/>
          </w:tcPr>
          <w:p w:rsidR="00955988" w:rsidRDefault="00955988" w:rsidP="00955988">
            <w:pPr>
              <w:overflowPunct w:val="0"/>
              <w:autoSpaceDE w:val="0"/>
              <w:autoSpaceDN w:val="0"/>
              <w:adjustRightInd w:val="0"/>
              <w:spacing w:before="120" w:after="120"/>
              <w:textAlignment w:val="baseline"/>
              <w:rPr>
                <w:rFonts w:eastAsia="宋体"/>
                <w:lang w:eastAsia="zh-CN"/>
              </w:rPr>
            </w:pPr>
            <w:r>
              <w:rPr>
                <w:rFonts w:eastAsia="宋体"/>
                <w:lang w:eastAsia="zh-CN"/>
              </w:rPr>
              <w:t>Absolute</w:t>
            </w:r>
          </w:p>
        </w:tc>
        <w:tc>
          <w:tcPr>
            <w:tcW w:w="0" w:type="auto"/>
          </w:tcPr>
          <w:p w:rsidR="00955988" w:rsidRDefault="00955988" w:rsidP="00955988">
            <w:pPr>
              <w:overflowPunct w:val="0"/>
              <w:autoSpaceDE w:val="0"/>
              <w:autoSpaceDN w:val="0"/>
              <w:adjustRightInd w:val="0"/>
              <w:spacing w:before="120" w:after="120"/>
              <w:textAlignment w:val="baseline"/>
              <w:rPr>
                <w:rFonts w:eastAsia="宋体"/>
                <w:lang w:eastAsia="zh-CN"/>
              </w:rPr>
            </w:pPr>
            <w:r>
              <w:rPr>
                <w:rFonts w:eastAsia="宋体"/>
                <w:lang w:eastAsia="zh-CN"/>
              </w:rPr>
              <w:t>Relative</w:t>
            </w:r>
          </w:p>
        </w:tc>
      </w:tr>
      <w:tr w:rsidR="00955988" w:rsidTr="00955988">
        <w:trPr>
          <w:jc w:val="center"/>
        </w:trPr>
        <w:tc>
          <w:tcPr>
            <w:tcW w:w="0" w:type="auto"/>
          </w:tcPr>
          <w:p w:rsidR="00955988" w:rsidRDefault="00955988" w:rsidP="00955988">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w:t>
            </w:r>
            <w:r>
              <w:rPr>
                <w:rFonts w:eastAsia="宋体"/>
                <w:lang w:eastAsia="zh-CN"/>
              </w:rPr>
              <w:t>6dB</w:t>
            </w:r>
          </w:p>
        </w:tc>
        <w:tc>
          <w:tcPr>
            <w:tcW w:w="0" w:type="auto"/>
          </w:tcPr>
          <w:p w:rsidR="00955988" w:rsidRDefault="00955988" w:rsidP="00955988">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w:t>
            </w:r>
            <w:r>
              <w:rPr>
                <w:rFonts w:eastAsia="宋体"/>
                <w:lang w:eastAsia="zh-CN"/>
              </w:rPr>
              <w:t>0.8</w:t>
            </w:r>
          </w:p>
        </w:tc>
        <w:tc>
          <w:tcPr>
            <w:tcW w:w="0" w:type="auto"/>
          </w:tcPr>
          <w:p w:rsidR="00955988" w:rsidRDefault="00955988" w:rsidP="00955988">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w:t>
            </w:r>
            <w:r>
              <w:rPr>
                <w:rFonts w:eastAsia="宋体"/>
                <w:lang w:eastAsia="zh-CN"/>
              </w:rPr>
              <w:t>0.5</w:t>
            </w:r>
          </w:p>
        </w:tc>
        <w:tc>
          <w:tcPr>
            <w:tcW w:w="0" w:type="auto"/>
          </w:tcPr>
          <w:p w:rsidR="00955988" w:rsidRDefault="00955988" w:rsidP="00955988">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+1.1</w:t>
            </w:r>
          </w:p>
        </w:tc>
        <w:tc>
          <w:tcPr>
            <w:tcW w:w="0" w:type="auto"/>
          </w:tcPr>
          <w:p w:rsidR="00955988" w:rsidRDefault="00955988" w:rsidP="00955988">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w:t>
            </w:r>
            <w:r>
              <w:rPr>
                <w:rFonts w:eastAsia="宋体"/>
                <w:lang w:eastAsia="zh-CN"/>
              </w:rPr>
              <w:t>1.2</w:t>
            </w:r>
          </w:p>
        </w:tc>
      </w:tr>
      <w:tr w:rsidR="00955988" w:rsidTr="00955988">
        <w:trPr>
          <w:jc w:val="center"/>
        </w:trPr>
        <w:tc>
          <w:tcPr>
            <w:tcW w:w="0" w:type="auto"/>
          </w:tcPr>
          <w:p w:rsidR="00955988" w:rsidRDefault="00955988" w:rsidP="00955988">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w:t>
            </w:r>
            <w:r>
              <w:rPr>
                <w:rFonts w:eastAsia="宋体"/>
                <w:lang w:eastAsia="zh-CN"/>
              </w:rPr>
              <w:t>13dB</w:t>
            </w:r>
          </w:p>
        </w:tc>
        <w:tc>
          <w:tcPr>
            <w:tcW w:w="0" w:type="auto"/>
          </w:tcPr>
          <w:p w:rsidR="00955988" w:rsidRDefault="00955988" w:rsidP="00955988">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-0.5</w:t>
            </w:r>
          </w:p>
        </w:tc>
        <w:tc>
          <w:tcPr>
            <w:tcW w:w="0" w:type="auto"/>
          </w:tcPr>
          <w:p w:rsidR="00955988" w:rsidRDefault="00955988" w:rsidP="00955988">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-1.4</w:t>
            </w:r>
          </w:p>
        </w:tc>
        <w:tc>
          <w:tcPr>
            <w:tcW w:w="0" w:type="auto"/>
          </w:tcPr>
          <w:p w:rsidR="00955988" w:rsidRDefault="00955988" w:rsidP="00955988">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0</w:t>
            </w:r>
          </w:p>
        </w:tc>
        <w:tc>
          <w:tcPr>
            <w:tcW w:w="0" w:type="auto"/>
          </w:tcPr>
          <w:p w:rsidR="00955988" w:rsidRDefault="00955988" w:rsidP="00955988">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0</w:t>
            </w:r>
          </w:p>
        </w:tc>
      </w:tr>
    </w:tbl>
    <w:p w:rsidR="003B5B34" w:rsidRDefault="00B63114" w:rsidP="00955818">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As </w:t>
      </w:r>
      <w:r w:rsidR="00E73CFD">
        <w:rPr>
          <w:rFonts w:eastAsia="宋体"/>
          <w:lang w:eastAsia="zh-CN"/>
        </w:rPr>
        <w:t xml:space="preserve">can be seen from </w:t>
      </w:r>
      <w:r>
        <w:rPr>
          <w:rFonts w:eastAsia="宋体"/>
          <w:lang w:eastAsia="zh-CN"/>
        </w:rPr>
        <w:t>Table 1, the</w:t>
      </w:r>
      <w:r w:rsidR="00E73CFD">
        <w:rPr>
          <w:rFonts w:eastAsia="宋体"/>
          <w:lang w:eastAsia="zh-CN"/>
        </w:rPr>
        <w:t xml:space="preserve"> performance degradation when going from 4-sample to 1-sample is </w:t>
      </w:r>
      <w:r w:rsidR="00955988">
        <w:rPr>
          <w:rFonts w:eastAsia="宋体"/>
          <w:lang w:eastAsia="zh-CN"/>
        </w:rPr>
        <w:t xml:space="preserve">0.5dB for absolute and 1.4dB for relative </w:t>
      </w:r>
      <w:r w:rsidR="00E73CFD">
        <w:rPr>
          <w:rFonts w:eastAsia="宋体"/>
          <w:lang w:eastAsia="zh-CN"/>
        </w:rPr>
        <w:t xml:space="preserve">at -13dB condition. </w:t>
      </w:r>
      <w:r w:rsidR="00110653">
        <w:rPr>
          <w:rFonts w:eastAsia="宋体"/>
          <w:lang w:eastAsia="zh-CN"/>
        </w:rPr>
        <w:t xml:space="preserve">When the </w:t>
      </w:r>
      <w:proofErr w:type="spellStart"/>
      <w:r w:rsidR="00110653">
        <w:rPr>
          <w:rFonts w:eastAsia="宋体"/>
          <w:lang w:eastAsia="zh-CN"/>
        </w:rPr>
        <w:t>Es</w:t>
      </w:r>
      <w:proofErr w:type="spellEnd"/>
      <w:r w:rsidR="00110653">
        <w:rPr>
          <w:rFonts w:eastAsia="宋体"/>
          <w:lang w:eastAsia="zh-CN"/>
        </w:rPr>
        <w:t>/</w:t>
      </w:r>
      <w:proofErr w:type="spellStart"/>
      <w:r w:rsidR="00110653">
        <w:rPr>
          <w:rFonts w:eastAsia="宋体"/>
          <w:lang w:eastAsia="zh-CN"/>
        </w:rPr>
        <w:t>Iot</w:t>
      </w:r>
      <w:proofErr w:type="spellEnd"/>
      <w:r w:rsidR="00110653">
        <w:rPr>
          <w:rFonts w:eastAsia="宋体"/>
          <w:lang w:eastAsia="zh-CN"/>
        </w:rPr>
        <w:t xml:space="preserve"> condition is -6dB, the performance of 1-sample is</w:t>
      </w:r>
      <w:r w:rsidR="00955988">
        <w:rPr>
          <w:rFonts w:eastAsia="宋体"/>
          <w:lang w:eastAsia="zh-CN"/>
        </w:rPr>
        <w:t xml:space="preserve"> even better than </w:t>
      </w:r>
      <w:r w:rsidR="00110653">
        <w:rPr>
          <w:rFonts w:eastAsia="宋体"/>
          <w:lang w:eastAsia="zh-CN"/>
        </w:rPr>
        <w:t>that of 4-sample at -13dB</w:t>
      </w:r>
      <w:r w:rsidR="00955988">
        <w:rPr>
          <w:rFonts w:eastAsia="宋体"/>
          <w:lang w:eastAsia="zh-CN"/>
        </w:rPr>
        <w:t>, with 0.8dB gain for absolute and 0.5dB</w:t>
      </w:r>
      <w:r w:rsidR="00955988" w:rsidRPr="00955988">
        <w:rPr>
          <w:rFonts w:eastAsia="宋体"/>
          <w:lang w:eastAsia="zh-CN"/>
        </w:rPr>
        <w:t xml:space="preserve"> </w:t>
      </w:r>
      <w:r w:rsidR="00955988">
        <w:rPr>
          <w:rFonts w:eastAsia="宋体"/>
          <w:lang w:eastAsia="zh-CN"/>
        </w:rPr>
        <w:t>gain for relative</w:t>
      </w:r>
      <w:r w:rsidR="00110653">
        <w:rPr>
          <w:rFonts w:eastAsia="宋体"/>
          <w:lang w:eastAsia="zh-CN"/>
        </w:rPr>
        <w:t xml:space="preserve">. </w:t>
      </w:r>
      <w:r>
        <w:rPr>
          <w:rFonts w:eastAsia="宋体"/>
          <w:lang w:eastAsia="zh-CN"/>
        </w:rPr>
        <w:t xml:space="preserve">Therefore, we suggest </w:t>
      </w:r>
      <w:r w:rsidR="00110653">
        <w:rPr>
          <w:rFonts w:eastAsia="宋体"/>
          <w:lang w:eastAsia="zh-CN"/>
        </w:rPr>
        <w:t xml:space="preserve">that the enhanced measurement period with smaller number of samples are based </w:t>
      </w:r>
      <w:proofErr w:type="spellStart"/>
      <w:r w:rsidR="00110653">
        <w:rPr>
          <w:rFonts w:eastAsia="宋体"/>
          <w:lang w:eastAsia="zh-CN"/>
        </w:rPr>
        <w:t>Es</w:t>
      </w:r>
      <w:proofErr w:type="spellEnd"/>
      <w:r w:rsidR="00110653">
        <w:rPr>
          <w:rFonts w:eastAsia="宋体"/>
          <w:lang w:eastAsia="zh-CN"/>
        </w:rPr>
        <w:t>/</w:t>
      </w:r>
      <w:proofErr w:type="spellStart"/>
      <w:r w:rsidR="00110653">
        <w:rPr>
          <w:rFonts w:eastAsia="宋体"/>
          <w:lang w:eastAsia="zh-CN"/>
        </w:rPr>
        <w:t>Iot</w:t>
      </w:r>
      <w:proofErr w:type="spellEnd"/>
      <w:r w:rsidR="00110653">
        <w:rPr>
          <w:rFonts w:eastAsia="宋体"/>
          <w:lang w:eastAsia="zh-CN"/>
        </w:rPr>
        <w:t xml:space="preserve"> condition of -6dB.</w:t>
      </w:r>
    </w:p>
    <w:p w:rsidR="00110653" w:rsidRPr="00D223A4" w:rsidRDefault="00110653" w:rsidP="00955818">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It is noted that although the performance with RSTD or UE Rx-</w:t>
      </w:r>
      <w:proofErr w:type="spellStart"/>
      <w:r>
        <w:rPr>
          <w:rFonts w:eastAsia="宋体"/>
          <w:lang w:eastAsia="zh-CN"/>
        </w:rPr>
        <w:t>Tx</w:t>
      </w:r>
      <w:proofErr w:type="spellEnd"/>
      <w:r>
        <w:rPr>
          <w:rFonts w:eastAsia="宋体"/>
          <w:lang w:eastAsia="zh-CN"/>
        </w:rPr>
        <w:t xml:space="preserve"> is not degraded that much when going from 4-sample to 1-sample, PRS-RSRP can also be configured for DL-TDOA or multi-RTT positioning. </w:t>
      </w:r>
      <w:r w:rsidR="00672526">
        <w:rPr>
          <w:rFonts w:eastAsia="宋体"/>
          <w:lang w:eastAsia="zh-CN"/>
        </w:rPr>
        <w:t xml:space="preserve">As </w:t>
      </w:r>
      <w:r w:rsidR="00672526">
        <w:rPr>
          <w:rFonts w:eastAsia="宋体"/>
          <w:lang w:eastAsia="zh-CN"/>
        </w:rPr>
        <w:lastRenderedPageBreak/>
        <w:t>RSTD (or UE Rx-</w:t>
      </w:r>
      <w:proofErr w:type="spellStart"/>
      <w:r w:rsidR="00672526">
        <w:rPr>
          <w:rFonts w:eastAsia="宋体"/>
          <w:lang w:eastAsia="zh-CN"/>
        </w:rPr>
        <w:t>Tx</w:t>
      </w:r>
      <w:proofErr w:type="spellEnd"/>
      <w:r w:rsidR="00672526">
        <w:rPr>
          <w:rFonts w:eastAsia="宋体"/>
          <w:lang w:eastAsia="zh-CN"/>
        </w:rPr>
        <w:t xml:space="preserve">) and PRS-RSRP are measured based on the same set of PRS resources and </w:t>
      </w:r>
      <w:r>
        <w:rPr>
          <w:rFonts w:eastAsia="宋体"/>
          <w:lang w:eastAsia="zh-CN"/>
        </w:rPr>
        <w:t xml:space="preserve">over the same measurement period, and it would be </w:t>
      </w:r>
      <w:r w:rsidR="00672526">
        <w:rPr>
          <w:rFonts w:eastAsia="宋体"/>
          <w:lang w:eastAsia="zh-CN"/>
        </w:rPr>
        <w:t>reasonable</w:t>
      </w:r>
      <w:r>
        <w:rPr>
          <w:rFonts w:eastAsia="宋体"/>
          <w:lang w:eastAsia="zh-CN"/>
        </w:rPr>
        <w:t xml:space="preserve"> to </w:t>
      </w:r>
      <w:r w:rsidR="00672526">
        <w:rPr>
          <w:rFonts w:eastAsia="宋体"/>
          <w:lang w:eastAsia="zh-CN"/>
        </w:rPr>
        <w:t>apply the same side condition for all the measurements.</w:t>
      </w:r>
    </w:p>
    <w:p w:rsidR="00E22543" w:rsidRDefault="00672526" w:rsidP="00955818">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A</w:t>
      </w:r>
      <w:r>
        <w:rPr>
          <w:rFonts w:eastAsia="宋体"/>
          <w:lang w:eastAsia="zh-CN"/>
        </w:rPr>
        <w:t xml:space="preserve">s to the exact number of samples, we suggest 2 sample as minimum. It is noted that PRS measurement is taken in MGs, so it would require at least 1 sample for AGC before the measurement can be done. This is similar as inter-frequency RRM measurement where 3 samples are assumed for AGC. </w:t>
      </w:r>
    </w:p>
    <w:p w:rsidR="003B5B34" w:rsidRDefault="00672526" w:rsidP="00955818">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Of course, it could happen that PRS BW is fully confined within a serving cell BWP, where the PRS measurement resembles the intra-frequency RRM measurement without MG.</w:t>
      </w:r>
      <w:r w:rsidR="00E22543">
        <w:rPr>
          <w:rFonts w:eastAsia="宋体"/>
          <w:lang w:eastAsia="zh-CN"/>
        </w:rPr>
        <w:t xml:space="preserve"> In this case, however, we think a separate AGC sample would still be needed because the target </w:t>
      </w:r>
      <w:proofErr w:type="spellStart"/>
      <w:r w:rsidR="00E22543">
        <w:rPr>
          <w:rFonts w:eastAsia="宋体"/>
          <w:lang w:eastAsia="zh-CN"/>
        </w:rPr>
        <w:t>Es</w:t>
      </w:r>
      <w:proofErr w:type="spellEnd"/>
      <w:r w:rsidR="00E22543">
        <w:rPr>
          <w:rFonts w:eastAsia="宋体"/>
          <w:lang w:eastAsia="zh-CN"/>
        </w:rPr>
        <w:t>/</w:t>
      </w:r>
      <w:proofErr w:type="spellStart"/>
      <w:r w:rsidR="00E22543">
        <w:rPr>
          <w:rFonts w:eastAsia="宋体"/>
          <w:lang w:eastAsia="zh-CN"/>
        </w:rPr>
        <w:t>Iot</w:t>
      </w:r>
      <w:proofErr w:type="spellEnd"/>
      <w:r w:rsidR="00E22543">
        <w:rPr>
          <w:rFonts w:eastAsia="宋体"/>
          <w:lang w:eastAsia="zh-CN"/>
        </w:rPr>
        <w:t xml:space="preserve"> for the PRS measurement is -13dB while serving cell demodulation is targeting at -6dB, so the gain settings for receiving serving cell data may not be re-usable for PRS measurement. </w:t>
      </w:r>
    </w:p>
    <w:p w:rsidR="00955818" w:rsidRDefault="00E22543" w:rsidP="00955818">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If the enhanced measurement period with smaller number of samples are based </w:t>
      </w:r>
      <w:proofErr w:type="spellStart"/>
      <w:r>
        <w:rPr>
          <w:rFonts w:eastAsia="宋体"/>
          <w:lang w:eastAsia="zh-CN"/>
        </w:rPr>
        <w:t>Es</w:t>
      </w:r>
      <w:proofErr w:type="spellEnd"/>
      <w:r>
        <w:rPr>
          <w:rFonts w:eastAsia="宋体"/>
          <w:lang w:eastAsia="zh-CN"/>
        </w:rPr>
        <w:t>/</w:t>
      </w:r>
      <w:proofErr w:type="spellStart"/>
      <w:r>
        <w:rPr>
          <w:rFonts w:eastAsia="宋体"/>
          <w:lang w:eastAsia="zh-CN"/>
        </w:rPr>
        <w:t>Iot</w:t>
      </w:r>
      <w:proofErr w:type="spellEnd"/>
      <w:r>
        <w:rPr>
          <w:rFonts w:eastAsia="宋体"/>
          <w:lang w:eastAsia="zh-CN"/>
        </w:rPr>
        <w:t xml:space="preserve"> condition of -6dB as we suggested above, and PRS BW is fully confined in active BWP, single sample measurement is possible, but this means the enhanced measurement period requirements would be split depending on the PRS BW and the active BWP. Considering the requirement complexity and the fact that active BWP change</w:t>
      </w:r>
      <w:r w:rsidR="005C3767">
        <w:rPr>
          <w:rFonts w:eastAsia="宋体"/>
          <w:lang w:eastAsia="zh-CN"/>
        </w:rPr>
        <w:t>s</w:t>
      </w:r>
      <w:r>
        <w:rPr>
          <w:rFonts w:eastAsia="宋体"/>
          <w:lang w:eastAsia="zh-CN"/>
        </w:rPr>
        <w:t xml:space="preserve"> dynamically, </w:t>
      </w:r>
      <w:r w:rsidR="005C3767">
        <w:rPr>
          <w:rFonts w:eastAsia="宋体"/>
          <w:lang w:eastAsia="zh-CN"/>
        </w:rPr>
        <w:t>we suggest to not define additional requirement for this case.</w:t>
      </w:r>
    </w:p>
    <w:p w:rsidR="00B63114" w:rsidRDefault="00B63114" w:rsidP="00955818">
      <w:pPr>
        <w:overflowPunct w:val="0"/>
        <w:autoSpaceDE w:val="0"/>
        <w:autoSpaceDN w:val="0"/>
        <w:adjustRightInd w:val="0"/>
        <w:spacing w:beforeLines="0" w:before="120" w:afterLines="0" w:after="120"/>
        <w:textAlignment w:val="baseline"/>
        <w:rPr>
          <w:rFonts w:eastAsia="宋体"/>
          <w:b/>
          <w:lang w:eastAsia="zh-CN"/>
        </w:rPr>
      </w:pPr>
      <w:r w:rsidRPr="00B63114">
        <w:rPr>
          <w:rFonts w:eastAsia="宋体" w:hint="eastAsia"/>
          <w:b/>
          <w:lang w:eastAsia="zh-CN"/>
        </w:rPr>
        <w:t>P</w:t>
      </w:r>
      <w:r w:rsidRPr="00B63114">
        <w:rPr>
          <w:rFonts w:eastAsia="宋体"/>
          <w:b/>
          <w:lang w:eastAsia="zh-CN"/>
        </w:rPr>
        <w:t xml:space="preserve">roposal 2: </w:t>
      </w:r>
      <w:r>
        <w:rPr>
          <w:rFonts w:eastAsia="宋体"/>
          <w:b/>
          <w:lang w:eastAsia="zh-CN"/>
        </w:rPr>
        <w:t>For latency reduction, t</w:t>
      </w:r>
      <w:r w:rsidRPr="00B63114">
        <w:rPr>
          <w:rFonts w:eastAsia="宋体"/>
          <w:b/>
          <w:lang w:eastAsia="zh-CN"/>
        </w:rPr>
        <w:t xml:space="preserve">he number of samples in measurement period </w:t>
      </w:r>
      <w:r>
        <w:rPr>
          <w:rFonts w:eastAsia="宋体"/>
          <w:b/>
          <w:lang w:eastAsia="zh-CN"/>
        </w:rPr>
        <w:t>is</w:t>
      </w:r>
      <w:r w:rsidRPr="00B63114">
        <w:rPr>
          <w:rFonts w:eastAsia="宋体"/>
          <w:b/>
          <w:lang w:eastAsia="zh-CN"/>
        </w:rPr>
        <w:t xml:space="preserve"> reduced to 2 </w:t>
      </w:r>
      <w:r w:rsidR="00E22543">
        <w:rPr>
          <w:rFonts w:eastAsia="宋体"/>
          <w:b/>
          <w:lang w:eastAsia="zh-CN"/>
        </w:rPr>
        <w:t xml:space="preserve">as minimum </w:t>
      </w:r>
      <w:r w:rsidRPr="00B63114">
        <w:rPr>
          <w:rFonts w:eastAsia="宋体"/>
          <w:b/>
          <w:lang w:eastAsia="zh-CN"/>
        </w:rPr>
        <w:t xml:space="preserve">based on -6dB </w:t>
      </w:r>
      <w:proofErr w:type="spellStart"/>
      <w:r w:rsidRPr="00B63114">
        <w:rPr>
          <w:rFonts w:eastAsia="宋体"/>
          <w:b/>
          <w:lang w:eastAsia="zh-CN"/>
        </w:rPr>
        <w:t>Es</w:t>
      </w:r>
      <w:proofErr w:type="spellEnd"/>
      <w:r w:rsidRPr="00B63114">
        <w:rPr>
          <w:rFonts w:eastAsia="宋体"/>
          <w:b/>
          <w:lang w:eastAsia="zh-CN"/>
        </w:rPr>
        <w:t>/</w:t>
      </w:r>
      <w:proofErr w:type="spellStart"/>
      <w:r w:rsidRPr="00B63114">
        <w:rPr>
          <w:rFonts w:eastAsia="宋体"/>
          <w:b/>
          <w:lang w:eastAsia="zh-CN"/>
        </w:rPr>
        <w:t>Iot</w:t>
      </w:r>
      <w:proofErr w:type="spellEnd"/>
      <w:r w:rsidRPr="00B63114">
        <w:rPr>
          <w:rFonts w:eastAsia="宋体"/>
          <w:b/>
          <w:lang w:eastAsia="zh-CN"/>
        </w:rPr>
        <w:t xml:space="preserve"> condition. </w:t>
      </w:r>
    </w:p>
    <w:p w:rsidR="005C3767" w:rsidRDefault="005C3767" w:rsidP="00955818">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Besides the feasibility issue as asked by RAN1, RAN4 also needs to discuss the requirements to be defined for reduced number of samples and their applicability. For the core requirements, we suggest to define only one set of enhanced requirements corresponding to the minimum number of samples seen as feasible by RAN4, which includes the measurement period requirements, accuracy requirements and the side conditions. </w:t>
      </w:r>
    </w:p>
    <w:p w:rsidR="005C3767" w:rsidRDefault="005C3767" w:rsidP="00955818">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Based on our Proposal 2, this means defining a new set of requirements based on 2-sample in measurement, same or slightly reduced accuracy (pending on evaluation in the performance part) and -6dB </w:t>
      </w:r>
      <w:proofErr w:type="spellStart"/>
      <w:r>
        <w:rPr>
          <w:rFonts w:eastAsia="宋体"/>
          <w:lang w:eastAsia="zh-CN"/>
        </w:rPr>
        <w:t>Es</w:t>
      </w:r>
      <w:proofErr w:type="spellEnd"/>
      <w:r>
        <w:rPr>
          <w:rFonts w:eastAsia="宋体"/>
          <w:lang w:eastAsia="zh-CN"/>
        </w:rPr>
        <w:t>/</w:t>
      </w:r>
      <w:proofErr w:type="spellStart"/>
      <w:r>
        <w:rPr>
          <w:rFonts w:eastAsia="宋体"/>
          <w:lang w:eastAsia="zh-CN"/>
        </w:rPr>
        <w:t>Iot</w:t>
      </w:r>
      <w:proofErr w:type="spellEnd"/>
      <w:r>
        <w:rPr>
          <w:rFonts w:eastAsia="宋体"/>
          <w:lang w:eastAsia="zh-CN"/>
        </w:rPr>
        <w:t xml:space="preserve"> condition. We do not see the need to define another set of requirements e.g. based on 3-sample.  </w:t>
      </w:r>
    </w:p>
    <w:p w:rsidR="001E6BB2" w:rsidRDefault="005C3767" w:rsidP="00955818">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As </w:t>
      </w:r>
      <w:r w:rsidR="001E6BB2">
        <w:rPr>
          <w:rFonts w:eastAsia="宋体"/>
          <w:lang w:eastAsia="zh-CN"/>
        </w:rPr>
        <w:t xml:space="preserve">to </w:t>
      </w:r>
      <w:r>
        <w:rPr>
          <w:rFonts w:eastAsia="宋体"/>
          <w:lang w:eastAsia="zh-CN"/>
        </w:rPr>
        <w:t xml:space="preserve">the applicability, we understand </w:t>
      </w:r>
      <w:r w:rsidR="001E6BB2">
        <w:rPr>
          <w:rFonts w:eastAsia="宋体"/>
          <w:lang w:eastAsia="zh-CN"/>
        </w:rPr>
        <w:t xml:space="preserve">more inputs from RAN1 are needed. For example, if LMF indicates whether the measurements are to be based on 2-sample, then it is clear </w:t>
      </w:r>
      <w:r>
        <w:rPr>
          <w:rFonts w:eastAsia="宋体"/>
          <w:lang w:eastAsia="zh-CN"/>
        </w:rPr>
        <w:t xml:space="preserve">that </w:t>
      </w:r>
      <w:r w:rsidR="001E6BB2">
        <w:rPr>
          <w:rFonts w:eastAsia="宋体"/>
          <w:lang w:eastAsia="zh-CN"/>
        </w:rPr>
        <w:t>the enhanced requirements should apply. The ques</w:t>
      </w:r>
      <w:r w:rsidR="00095314">
        <w:rPr>
          <w:rFonts w:eastAsia="宋体"/>
          <w:lang w:eastAsia="zh-CN"/>
        </w:rPr>
        <w:t>tion is e.g. could LMF indicate</w:t>
      </w:r>
      <w:r w:rsidR="001E6BB2">
        <w:rPr>
          <w:rFonts w:eastAsia="宋体"/>
          <w:lang w:eastAsia="zh-CN"/>
        </w:rPr>
        <w:t xml:space="preserve"> measurements are to be based on both 2-sample and 4-sample, so that both existing and enhanced requirements apply? </w:t>
      </w:r>
    </w:p>
    <w:p w:rsidR="00095314" w:rsidRPr="00095314" w:rsidRDefault="00095314" w:rsidP="00955818">
      <w:pPr>
        <w:overflowPunct w:val="0"/>
        <w:autoSpaceDE w:val="0"/>
        <w:autoSpaceDN w:val="0"/>
        <w:adjustRightInd w:val="0"/>
        <w:spacing w:beforeLines="0" w:before="120" w:afterLines="0" w:after="120"/>
        <w:textAlignment w:val="baseline"/>
        <w:rPr>
          <w:rFonts w:eastAsia="宋体"/>
          <w:b/>
          <w:lang w:eastAsia="zh-CN"/>
        </w:rPr>
      </w:pPr>
      <w:r w:rsidRPr="00095314">
        <w:rPr>
          <w:rFonts w:eastAsia="宋体"/>
          <w:b/>
          <w:lang w:eastAsia="zh-CN"/>
        </w:rPr>
        <w:t>Proposal 3: RAN4 to define one set of enhanced requirements corresponding to the minimum number of samples seen as feasible by RAN4</w:t>
      </w:r>
      <w:r>
        <w:rPr>
          <w:rFonts w:eastAsia="宋体"/>
          <w:b/>
          <w:lang w:eastAsia="zh-CN"/>
        </w:rPr>
        <w:t>. The applicability of the existing and enhanced requirements are FFS based on RAN1 inputs.</w:t>
      </w:r>
    </w:p>
    <w:p w:rsidR="005C3767" w:rsidRDefault="005C3767" w:rsidP="00955818">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A draft LS based on Proposal 2 </w:t>
      </w:r>
      <w:r w:rsidR="00095314">
        <w:rPr>
          <w:rFonts w:eastAsia="宋体"/>
          <w:lang w:eastAsia="zh-CN"/>
        </w:rPr>
        <w:t xml:space="preserve">and 3 </w:t>
      </w:r>
      <w:r>
        <w:rPr>
          <w:rFonts w:eastAsia="宋体"/>
          <w:lang w:eastAsia="zh-CN"/>
        </w:rPr>
        <w:t>is included in the Annex.</w:t>
      </w:r>
    </w:p>
    <w:p w:rsidR="00955818" w:rsidRDefault="00955818" w:rsidP="00095314">
      <w:pPr>
        <w:pStyle w:val="3"/>
        <w:rPr>
          <w:lang w:eastAsia="zh-CN"/>
        </w:rPr>
      </w:pPr>
      <w:r>
        <w:rPr>
          <w:lang w:eastAsia="zh-CN"/>
        </w:rPr>
        <w:t>Other mechanism for</w:t>
      </w:r>
      <w:r w:rsidR="00A30289">
        <w:rPr>
          <w:lang w:eastAsia="zh-CN"/>
        </w:rPr>
        <w:t xml:space="preserve"> reducing measurement latency </w:t>
      </w:r>
      <w:r>
        <w:rPr>
          <w:lang w:eastAsia="zh-CN"/>
        </w:rPr>
        <w:t xml:space="preserve"> </w:t>
      </w:r>
    </w:p>
    <w:tbl>
      <w:tblPr>
        <w:tblStyle w:val="af4"/>
        <w:tblW w:w="0" w:type="auto"/>
        <w:tblLook w:val="04A0" w:firstRow="1" w:lastRow="0" w:firstColumn="1" w:lastColumn="0" w:noHBand="0" w:noVBand="1"/>
      </w:tblPr>
      <w:tblGrid>
        <w:gridCol w:w="9621"/>
      </w:tblGrid>
      <w:tr w:rsidR="00136365" w:rsidTr="00136365">
        <w:tc>
          <w:tcPr>
            <w:tcW w:w="9621" w:type="dxa"/>
          </w:tcPr>
          <w:p w:rsidR="00A25E12" w:rsidRPr="00136365" w:rsidRDefault="00A25E12" w:rsidP="00136365">
            <w:pPr>
              <w:numPr>
                <w:ilvl w:val="0"/>
                <w:numId w:val="22"/>
              </w:numPr>
              <w:overflowPunct w:val="0"/>
              <w:autoSpaceDE w:val="0"/>
              <w:autoSpaceDN w:val="0"/>
              <w:adjustRightInd w:val="0"/>
              <w:spacing w:beforeLines="0" w:before="120" w:afterLines="0" w:after="120"/>
              <w:textAlignment w:val="baseline"/>
              <w:rPr>
                <w:rFonts w:eastAsia="宋体"/>
                <w:lang w:val="en-US" w:eastAsia="zh-CN"/>
              </w:rPr>
            </w:pPr>
            <w:r w:rsidRPr="00136365">
              <w:rPr>
                <w:rFonts w:eastAsia="宋体"/>
                <w:lang w:val="en-US" w:eastAsia="zh-CN"/>
              </w:rPr>
              <w:t>Outcome of possible definition of {N,T} capabilities to indicate measurement/processing time (T) in relation to reference signal duration (T) by other WGs can be studied by RAN4</w:t>
            </w:r>
          </w:p>
          <w:p w:rsidR="00A25E12" w:rsidRPr="00136365" w:rsidRDefault="00A25E12" w:rsidP="00136365">
            <w:pPr>
              <w:numPr>
                <w:ilvl w:val="0"/>
                <w:numId w:val="22"/>
              </w:numPr>
              <w:overflowPunct w:val="0"/>
              <w:autoSpaceDE w:val="0"/>
              <w:autoSpaceDN w:val="0"/>
              <w:adjustRightInd w:val="0"/>
              <w:spacing w:beforeLines="0" w:before="120" w:afterLines="0" w:after="120"/>
              <w:textAlignment w:val="baseline"/>
              <w:rPr>
                <w:rFonts w:eastAsia="宋体"/>
                <w:lang w:val="en-US" w:eastAsia="zh-CN"/>
              </w:rPr>
            </w:pPr>
            <w:r w:rsidRPr="00136365">
              <w:rPr>
                <w:rFonts w:eastAsia="宋体"/>
                <w:lang w:val="en-US" w:eastAsia="zh-CN"/>
              </w:rPr>
              <w:t>FFS: RAN4 to study possible Rel-17 latency enhancements in relation to UE capability {N, T} within Rel-16 framework</w:t>
            </w:r>
          </w:p>
          <w:p w:rsidR="00136365" w:rsidRPr="00136365" w:rsidRDefault="00A25E12" w:rsidP="00955818">
            <w:pPr>
              <w:numPr>
                <w:ilvl w:val="0"/>
                <w:numId w:val="22"/>
              </w:numPr>
              <w:overflowPunct w:val="0"/>
              <w:autoSpaceDE w:val="0"/>
              <w:autoSpaceDN w:val="0"/>
              <w:adjustRightInd w:val="0"/>
              <w:spacing w:beforeLines="0" w:before="120" w:afterLines="0" w:after="120"/>
              <w:textAlignment w:val="baseline"/>
              <w:rPr>
                <w:rFonts w:eastAsia="宋体"/>
                <w:lang w:val="en-US" w:eastAsia="zh-CN"/>
              </w:rPr>
            </w:pPr>
            <w:r w:rsidRPr="00136365">
              <w:rPr>
                <w:rFonts w:eastAsia="宋体"/>
                <w:lang w:val="en-US" w:eastAsia="zh-CN"/>
              </w:rPr>
              <w:t xml:space="preserve">FFS: Discuss and identify (further) conditions which can lead to enhanced requirements regarding UE measurement time </w:t>
            </w:r>
          </w:p>
        </w:tc>
      </w:tr>
    </w:tbl>
    <w:p w:rsidR="00095314" w:rsidRDefault="00A25E12" w:rsidP="00955818">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On other mechanisms for reducing the measurement latency, RAN4 has discussed possible enhancements based on multiple sets of {N</w:t>
      </w:r>
      <w:proofErr w:type="gramStart"/>
      <w:r>
        <w:rPr>
          <w:rFonts w:eastAsia="宋体"/>
          <w:lang w:eastAsia="zh-CN"/>
        </w:rPr>
        <w:t>,T</w:t>
      </w:r>
      <w:proofErr w:type="gramEnd"/>
      <w:r>
        <w:rPr>
          <w:rFonts w:eastAsia="宋体"/>
          <w:lang w:eastAsia="zh-CN"/>
        </w:rPr>
        <w:t xml:space="preserve">} capabilities. </w:t>
      </w:r>
      <w:r>
        <w:t xml:space="preserve">For example, UE may indicate different processing time T for different PRS duration N. If the configured PRS duration </w:t>
      </w:r>
      <w:proofErr w:type="spellStart"/>
      <w:r w:rsidR="000A0965">
        <w:t>Lprs</w:t>
      </w:r>
      <w:proofErr w:type="spellEnd"/>
      <w:r>
        <w:t xml:space="preserve"> is small, then a shorter processing time can be assumed in the measurement period. This enhancement was already discussed in RAN1 in Rel-16, and the impact to RAN4 requirements are also acceptable.</w:t>
      </w:r>
      <w:r>
        <w:rPr>
          <w:rFonts w:eastAsia="宋体"/>
          <w:lang w:eastAsia="zh-CN"/>
        </w:rPr>
        <w:t xml:space="preserve"> However, as this enhancement is still under discussion in RAN1, RAN4 needs to wait until RAN1 has clear inputs.</w:t>
      </w:r>
    </w:p>
    <w:p w:rsidR="000A0965" w:rsidRDefault="00A25E12" w:rsidP="00955818">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lastRenderedPageBreak/>
        <w:t>I</w:t>
      </w:r>
      <w:r>
        <w:rPr>
          <w:rFonts w:eastAsia="宋体"/>
          <w:lang w:eastAsia="zh-CN"/>
        </w:rPr>
        <w:t>n RAN4#99-e, some companies proposed to study latency enhancements based on Rel-16 {N</w:t>
      </w:r>
      <w:proofErr w:type="gramStart"/>
      <w:r>
        <w:rPr>
          <w:rFonts w:eastAsia="宋体"/>
          <w:lang w:eastAsia="zh-CN"/>
        </w:rPr>
        <w:t>,T</w:t>
      </w:r>
      <w:proofErr w:type="gramEnd"/>
      <w:r>
        <w:rPr>
          <w:rFonts w:eastAsia="宋体"/>
          <w:lang w:eastAsia="zh-CN"/>
        </w:rPr>
        <w:t>} capability</w:t>
      </w:r>
      <w:r w:rsidR="000A0965">
        <w:rPr>
          <w:rFonts w:eastAsia="宋体"/>
          <w:lang w:eastAsia="zh-CN"/>
        </w:rPr>
        <w:t xml:space="preserve"> indication</w:t>
      </w:r>
      <w:r>
        <w:rPr>
          <w:rFonts w:eastAsia="宋体"/>
          <w:lang w:eastAsia="zh-CN"/>
        </w:rPr>
        <w:t xml:space="preserve">. We are open to this discussion once the exact enhancement is made clear by the proponents. On the other hand, as we mentioned in section 2.1, the enhancements need to be well justified before </w:t>
      </w:r>
      <w:r w:rsidR="000A0965">
        <w:rPr>
          <w:rFonts w:eastAsia="宋体"/>
          <w:lang w:eastAsia="zh-CN"/>
        </w:rPr>
        <w:t>RAN4 agrees to introduce them.</w:t>
      </w:r>
    </w:p>
    <w:p w:rsidR="00A25E12" w:rsidRDefault="000A0965" w:rsidP="00955818">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 RAN4#99-e, some companies also proposed to</w:t>
      </w:r>
      <w:r w:rsidR="00A25E12">
        <w:rPr>
          <w:rFonts w:eastAsia="宋体"/>
          <w:lang w:eastAsia="zh-CN"/>
        </w:rPr>
        <w:t xml:space="preserve"> </w:t>
      </w:r>
      <w:r w:rsidRPr="00136365">
        <w:rPr>
          <w:rFonts w:eastAsia="宋体"/>
          <w:lang w:val="en-US" w:eastAsia="zh-CN"/>
        </w:rPr>
        <w:t>identify (further) conditions which can lead to enhanced requirements regarding UE measurement time</w:t>
      </w:r>
      <w:r>
        <w:rPr>
          <w:rFonts w:eastAsia="宋体"/>
          <w:lang w:val="en-US" w:eastAsia="zh-CN"/>
        </w:rPr>
        <w:t>, and in our understanding, this is in line with the sample number reduction from RAN1 as discussed in section 2.2.1, so there is no need to have a separate discussion.</w:t>
      </w:r>
    </w:p>
    <w:p w:rsidR="00A30289" w:rsidRPr="000A0965" w:rsidRDefault="000A0965" w:rsidP="00955818">
      <w:pPr>
        <w:overflowPunct w:val="0"/>
        <w:autoSpaceDE w:val="0"/>
        <w:autoSpaceDN w:val="0"/>
        <w:adjustRightInd w:val="0"/>
        <w:spacing w:beforeLines="0" w:before="120" w:afterLines="0" w:after="120"/>
        <w:textAlignment w:val="baseline"/>
        <w:rPr>
          <w:rFonts w:eastAsia="宋体"/>
          <w:b/>
          <w:lang w:eastAsia="zh-CN"/>
        </w:rPr>
      </w:pPr>
      <w:r w:rsidRPr="000A0965">
        <w:rPr>
          <w:rFonts w:eastAsia="宋体"/>
          <w:b/>
          <w:lang w:eastAsia="zh-CN"/>
        </w:rPr>
        <w:t>Proposal 4: RAN4 waits for further inputs from RAN1 before working on requirements for enhanced {N</w:t>
      </w:r>
      <w:proofErr w:type="gramStart"/>
      <w:r w:rsidRPr="000A0965">
        <w:rPr>
          <w:rFonts w:eastAsia="宋体"/>
          <w:b/>
          <w:lang w:eastAsia="zh-CN"/>
        </w:rPr>
        <w:t>,T</w:t>
      </w:r>
      <w:proofErr w:type="gramEnd"/>
      <w:r w:rsidRPr="000A0965">
        <w:rPr>
          <w:rFonts w:eastAsia="宋体"/>
          <w:b/>
          <w:lang w:eastAsia="zh-CN"/>
        </w:rPr>
        <w:t xml:space="preserve">} capability indication. </w:t>
      </w:r>
    </w:p>
    <w:p w:rsidR="00955818" w:rsidRDefault="00955818" w:rsidP="00A30289">
      <w:pPr>
        <w:pStyle w:val="2"/>
        <w:rPr>
          <w:lang w:eastAsia="zh-CN"/>
        </w:rPr>
      </w:pPr>
      <w:r>
        <w:rPr>
          <w:lang w:eastAsia="zh-CN"/>
        </w:rPr>
        <w:t xml:space="preserve">Latency reduction related to MG </w:t>
      </w:r>
    </w:p>
    <w:tbl>
      <w:tblPr>
        <w:tblStyle w:val="af4"/>
        <w:tblW w:w="0" w:type="auto"/>
        <w:tblLook w:val="04A0" w:firstRow="1" w:lastRow="0" w:firstColumn="1" w:lastColumn="0" w:noHBand="0" w:noVBand="1"/>
      </w:tblPr>
      <w:tblGrid>
        <w:gridCol w:w="9621"/>
      </w:tblGrid>
      <w:tr w:rsidR="000A0965" w:rsidTr="000A0965">
        <w:tc>
          <w:tcPr>
            <w:tcW w:w="9621" w:type="dxa"/>
          </w:tcPr>
          <w:p w:rsidR="000A0965" w:rsidRPr="000A0965" w:rsidRDefault="0011051D" w:rsidP="00955818">
            <w:pPr>
              <w:numPr>
                <w:ilvl w:val="0"/>
                <w:numId w:val="23"/>
              </w:numPr>
              <w:spacing w:before="120" w:after="120"/>
              <w:rPr>
                <w:lang w:val="en-US"/>
              </w:rPr>
            </w:pPr>
            <w:r w:rsidRPr="000A0965">
              <w:rPr>
                <w:lang w:val="en-US"/>
              </w:rPr>
              <w:t>Wait on outcome of RAN1/2 on measurement gap enhancements or gapless measurement. Introducing new measurement gap patterns is FFS and shall be addressed in the next meeting.</w:t>
            </w:r>
          </w:p>
        </w:tc>
      </w:tr>
    </w:tbl>
    <w:p w:rsidR="00A30289" w:rsidRDefault="00A30289" w:rsidP="000A0965">
      <w:pPr>
        <w:pStyle w:val="3"/>
        <w:rPr>
          <w:lang w:val="en-US" w:eastAsia="zh-CN"/>
        </w:rPr>
      </w:pPr>
      <w:r>
        <w:rPr>
          <w:rFonts w:hint="eastAsia"/>
          <w:lang w:val="en-US" w:eastAsia="zh-CN"/>
        </w:rPr>
        <w:t>M</w:t>
      </w:r>
      <w:r>
        <w:rPr>
          <w:lang w:val="en-US" w:eastAsia="zh-CN"/>
        </w:rPr>
        <w:t>G related procedure</w:t>
      </w:r>
    </w:p>
    <w:p w:rsidR="00A30289" w:rsidRDefault="000A0965" w:rsidP="00955818">
      <w:pPr>
        <w:spacing w:before="120" w:after="120"/>
        <w:rPr>
          <w:rFonts w:eastAsia="宋体"/>
          <w:lang w:eastAsia="zh-CN"/>
        </w:rPr>
      </w:pPr>
      <w:r>
        <w:rPr>
          <w:rFonts w:eastAsiaTheme="minorEastAsia" w:hint="eastAsia"/>
          <w:lang w:val="en-US" w:eastAsia="zh-CN"/>
        </w:rPr>
        <w:t>R</w:t>
      </w:r>
      <w:r>
        <w:rPr>
          <w:rFonts w:eastAsiaTheme="minorEastAsia"/>
          <w:lang w:val="en-US" w:eastAsia="zh-CN"/>
        </w:rPr>
        <w:t xml:space="preserve">AN1 has discussed some possible enhancements on reducing the procedure delay related to MG requests and MG configuration for PRS measurement. In </w:t>
      </w:r>
      <w:r>
        <w:rPr>
          <w:rFonts w:eastAsia="宋体"/>
          <w:lang w:eastAsia="zh-CN"/>
        </w:rPr>
        <w:t>RAN1#105-e, the following agreements are made.</w:t>
      </w:r>
    </w:p>
    <w:tbl>
      <w:tblPr>
        <w:tblStyle w:val="af4"/>
        <w:tblW w:w="0" w:type="auto"/>
        <w:tblLook w:val="04A0" w:firstRow="1" w:lastRow="0" w:firstColumn="1" w:lastColumn="0" w:noHBand="0" w:noVBand="1"/>
      </w:tblPr>
      <w:tblGrid>
        <w:gridCol w:w="9621"/>
      </w:tblGrid>
      <w:tr w:rsidR="000A0965" w:rsidTr="000A0965">
        <w:tc>
          <w:tcPr>
            <w:tcW w:w="9621" w:type="dxa"/>
          </w:tcPr>
          <w:p w:rsidR="000A0965" w:rsidRPr="000A0965" w:rsidRDefault="000A0965" w:rsidP="000A0965">
            <w:pPr>
              <w:spacing w:beforeLines="0" w:before="120" w:afterLines="0" w:after="120"/>
              <w:textAlignment w:val="baseline"/>
              <w:rPr>
                <w:rFonts w:ascii="宋体" w:eastAsia="宋体" w:hAnsi="宋体" w:cs="宋体"/>
                <w:sz w:val="24"/>
                <w:szCs w:val="24"/>
                <w:lang w:val="en-US" w:eastAsia="zh-CN"/>
              </w:rPr>
            </w:pPr>
            <w:r w:rsidRPr="000A0965">
              <w:rPr>
                <w:rFonts w:ascii="Times" w:eastAsia="Batang" w:hAnsi="Times"/>
                <w:color w:val="000000"/>
                <w:kern w:val="24"/>
                <w:sz w:val="20"/>
                <w:highlight w:val="green"/>
                <w:lang w:eastAsia="zh-CN"/>
              </w:rPr>
              <w:t>Agreement:</w:t>
            </w:r>
          </w:p>
          <w:p w:rsidR="000A0965" w:rsidRPr="000A0965" w:rsidRDefault="000A0965" w:rsidP="000A0965">
            <w:pPr>
              <w:spacing w:beforeLines="0" w:before="0" w:afterLines="0" w:after="0"/>
              <w:textAlignment w:val="baseline"/>
              <w:rPr>
                <w:rFonts w:ascii="宋体" w:eastAsia="宋体" w:hAnsi="宋体" w:cs="宋体"/>
                <w:sz w:val="24"/>
                <w:szCs w:val="24"/>
                <w:lang w:val="en-US" w:eastAsia="zh-CN"/>
              </w:rPr>
            </w:pPr>
            <w:r w:rsidRPr="000A0965">
              <w:rPr>
                <w:rFonts w:ascii="Times" w:eastAsia="Batang" w:hAnsi="Times"/>
                <w:color w:val="000000"/>
                <w:kern w:val="24"/>
                <w:sz w:val="20"/>
                <w:lang w:eastAsia="zh-CN"/>
              </w:rPr>
              <w:t>RAN1 to further study at least the following aspects for MG enhancement with regards to MG requesting and configuration/activation/triggering for the purpose of latency reduction for positioning:</w:t>
            </w:r>
          </w:p>
          <w:p w:rsidR="000A0965" w:rsidRPr="000A0965" w:rsidRDefault="000A0965" w:rsidP="000A0965">
            <w:pPr>
              <w:numPr>
                <w:ilvl w:val="0"/>
                <w:numId w:val="24"/>
              </w:numPr>
              <w:spacing w:beforeLines="0" w:before="0" w:afterLines="0" w:after="0" w:line="256" w:lineRule="auto"/>
              <w:ind w:left="1267"/>
              <w:jc w:val="both"/>
              <w:textAlignment w:val="baseline"/>
              <w:rPr>
                <w:rFonts w:ascii="宋体" w:eastAsia="宋体" w:hAnsi="宋体" w:cs="宋体"/>
                <w:sz w:val="20"/>
                <w:szCs w:val="24"/>
                <w:lang w:val="en-US" w:eastAsia="zh-CN"/>
              </w:rPr>
            </w:pPr>
            <w:proofErr w:type="spellStart"/>
            <w:r w:rsidRPr="000A0965">
              <w:rPr>
                <w:rFonts w:ascii="Times" w:eastAsia="Batang" w:hAnsi="Times"/>
                <w:color w:val="000000"/>
                <w:kern w:val="24"/>
                <w:sz w:val="20"/>
                <w:lang w:eastAsia="zh-CN"/>
              </w:rPr>
              <w:t>Preconfiguration</w:t>
            </w:r>
            <w:proofErr w:type="spellEnd"/>
            <w:r w:rsidRPr="000A0965">
              <w:rPr>
                <w:rFonts w:ascii="Times" w:eastAsia="Batang" w:hAnsi="Times"/>
                <w:color w:val="000000"/>
                <w:kern w:val="24"/>
                <w:sz w:val="20"/>
                <w:lang w:eastAsia="zh-CN"/>
              </w:rPr>
              <w:t xml:space="preserve"> of multiple MGs </w:t>
            </w:r>
          </w:p>
          <w:p w:rsidR="000A0965" w:rsidRPr="000A0965" w:rsidRDefault="000A0965" w:rsidP="000A0965">
            <w:pPr>
              <w:numPr>
                <w:ilvl w:val="0"/>
                <w:numId w:val="24"/>
              </w:numPr>
              <w:spacing w:beforeLines="0" w:before="0" w:afterLines="0" w:after="0" w:line="256" w:lineRule="auto"/>
              <w:ind w:left="1267"/>
              <w:jc w:val="both"/>
              <w:textAlignment w:val="baseline"/>
              <w:rPr>
                <w:rFonts w:ascii="宋体" w:eastAsia="宋体" w:hAnsi="宋体" w:cs="宋体"/>
                <w:sz w:val="20"/>
                <w:szCs w:val="24"/>
                <w:lang w:val="en-US" w:eastAsia="zh-CN"/>
              </w:rPr>
            </w:pPr>
            <w:r w:rsidRPr="000A0965">
              <w:rPr>
                <w:rFonts w:ascii="Times" w:eastAsia="Batang" w:hAnsi="Times"/>
                <w:color w:val="000000"/>
                <w:kern w:val="24"/>
                <w:sz w:val="20"/>
                <w:lang w:eastAsia="zh-CN"/>
              </w:rPr>
              <w:t xml:space="preserve">Triggering/activation of MG(s) with lower layer </w:t>
            </w:r>
            <w:proofErr w:type="spellStart"/>
            <w:r w:rsidRPr="000A0965">
              <w:rPr>
                <w:rFonts w:ascii="Times" w:eastAsia="Batang" w:hAnsi="Times"/>
                <w:color w:val="000000"/>
                <w:kern w:val="24"/>
                <w:sz w:val="20"/>
                <w:lang w:eastAsia="zh-CN"/>
              </w:rPr>
              <w:t>signalings</w:t>
            </w:r>
            <w:proofErr w:type="spellEnd"/>
            <w:r w:rsidRPr="000A0965">
              <w:rPr>
                <w:rFonts w:ascii="Times" w:eastAsia="Batang" w:hAnsi="Times"/>
                <w:color w:val="000000"/>
                <w:kern w:val="24"/>
                <w:sz w:val="20"/>
                <w:lang w:eastAsia="zh-CN"/>
              </w:rPr>
              <w:t xml:space="preserve"> (DCI or DL MAC CE)</w:t>
            </w:r>
          </w:p>
          <w:p w:rsidR="000A0965" w:rsidRPr="000A0965" w:rsidRDefault="000A0965" w:rsidP="000A0965">
            <w:pPr>
              <w:numPr>
                <w:ilvl w:val="0"/>
                <w:numId w:val="24"/>
              </w:numPr>
              <w:spacing w:beforeLines="0" w:before="0" w:afterLines="0" w:after="0" w:line="256" w:lineRule="auto"/>
              <w:ind w:left="1267"/>
              <w:jc w:val="both"/>
              <w:textAlignment w:val="baseline"/>
              <w:rPr>
                <w:rFonts w:ascii="宋体" w:eastAsia="宋体" w:hAnsi="宋体" w:cs="宋体"/>
                <w:sz w:val="20"/>
                <w:szCs w:val="24"/>
                <w:lang w:val="en-US" w:eastAsia="zh-CN"/>
              </w:rPr>
            </w:pPr>
            <w:r w:rsidRPr="000A0965">
              <w:rPr>
                <w:rFonts w:ascii="Times" w:eastAsia="Batang" w:hAnsi="Times"/>
                <w:color w:val="000000"/>
                <w:kern w:val="24"/>
                <w:sz w:val="20"/>
                <w:lang w:eastAsia="zh-CN"/>
              </w:rPr>
              <w:t xml:space="preserve">Request of MG(s) with lower layer </w:t>
            </w:r>
            <w:proofErr w:type="spellStart"/>
            <w:r w:rsidRPr="000A0965">
              <w:rPr>
                <w:rFonts w:ascii="Times" w:eastAsia="Batang" w:hAnsi="Times"/>
                <w:color w:val="000000"/>
                <w:kern w:val="24"/>
                <w:sz w:val="20"/>
                <w:lang w:eastAsia="zh-CN"/>
              </w:rPr>
              <w:t>signaling</w:t>
            </w:r>
            <w:proofErr w:type="spellEnd"/>
            <w:r w:rsidRPr="000A0965">
              <w:rPr>
                <w:rFonts w:ascii="Times" w:eastAsia="Batang" w:hAnsi="Times"/>
                <w:color w:val="000000"/>
                <w:kern w:val="24"/>
                <w:sz w:val="20"/>
                <w:lang w:eastAsia="zh-CN"/>
              </w:rPr>
              <w:t xml:space="preserve"> by the UE to the </w:t>
            </w:r>
            <w:proofErr w:type="spellStart"/>
            <w:r w:rsidRPr="000A0965">
              <w:rPr>
                <w:rFonts w:ascii="Times" w:eastAsia="Batang" w:hAnsi="Times"/>
                <w:color w:val="000000"/>
                <w:kern w:val="24"/>
                <w:sz w:val="20"/>
                <w:lang w:eastAsia="zh-CN"/>
              </w:rPr>
              <w:t>gNB</w:t>
            </w:r>
            <w:proofErr w:type="spellEnd"/>
            <w:r w:rsidRPr="000A0965">
              <w:rPr>
                <w:rFonts w:ascii="Times" w:eastAsia="Batang" w:hAnsi="Times"/>
                <w:color w:val="000000"/>
                <w:kern w:val="24"/>
                <w:sz w:val="20"/>
                <w:lang w:eastAsia="zh-CN"/>
              </w:rPr>
              <w:t xml:space="preserve"> </w:t>
            </w:r>
          </w:p>
          <w:p w:rsidR="000A0965" w:rsidRPr="000A0965" w:rsidRDefault="000A0965" w:rsidP="000A0965">
            <w:pPr>
              <w:numPr>
                <w:ilvl w:val="0"/>
                <w:numId w:val="24"/>
              </w:numPr>
              <w:spacing w:beforeLines="0" w:before="120" w:afterLines="0" w:after="120" w:line="256" w:lineRule="auto"/>
              <w:ind w:left="1267"/>
              <w:jc w:val="both"/>
              <w:textAlignment w:val="baseline"/>
              <w:rPr>
                <w:rFonts w:ascii="宋体" w:eastAsia="宋体" w:hAnsi="宋体" w:cs="宋体"/>
                <w:sz w:val="20"/>
                <w:szCs w:val="24"/>
                <w:lang w:val="en-US" w:eastAsia="zh-CN"/>
              </w:rPr>
            </w:pPr>
            <w:r w:rsidRPr="000A0965">
              <w:rPr>
                <w:rFonts w:ascii="Times" w:eastAsia="Batang" w:hAnsi="Times"/>
                <w:color w:val="000000"/>
                <w:kern w:val="24"/>
                <w:sz w:val="20"/>
                <w:lang w:eastAsia="zh-CN"/>
              </w:rPr>
              <w:t xml:space="preserve">Request/determination of MG(s) by LMF indication to the </w:t>
            </w:r>
            <w:proofErr w:type="spellStart"/>
            <w:r w:rsidRPr="000A0965">
              <w:rPr>
                <w:rFonts w:ascii="Times" w:eastAsia="Batang" w:hAnsi="Times"/>
                <w:color w:val="000000"/>
                <w:kern w:val="24"/>
                <w:sz w:val="20"/>
                <w:lang w:eastAsia="zh-CN"/>
              </w:rPr>
              <w:t>gNB</w:t>
            </w:r>
            <w:proofErr w:type="spellEnd"/>
            <w:r w:rsidRPr="000A0965">
              <w:rPr>
                <w:rFonts w:ascii="Times" w:eastAsia="Batang" w:hAnsi="Times"/>
                <w:color w:val="000000"/>
                <w:kern w:val="24"/>
                <w:sz w:val="20"/>
                <w:lang w:eastAsia="zh-CN"/>
              </w:rPr>
              <w:t>/UE</w:t>
            </w:r>
          </w:p>
          <w:p w:rsidR="000A0965" w:rsidRPr="000A0965" w:rsidRDefault="000A0965" w:rsidP="00955818">
            <w:pPr>
              <w:numPr>
                <w:ilvl w:val="0"/>
                <w:numId w:val="24"/>
              </w:numPr>
              <w:spacing w:beforeLines="0" w:before="120" w:afterLines="0" w:after="120" w:line="256" w:lineRule="auto"/>
              <w:ind w:left="1267"/>
              <w:jc w:val="both"/>
              <w:textAlignment w:val="baseline"/>
              <w:rPr>
                <w:rFonts w:ascii="宋体" w:eastAsia="宋体" w:hAnsi="宋体" w:cs="宋体"/>
                <w:sz w:val="20"/>
                <w:szCs w:val="24"/>
                <w:lang w:val="en-US" w:eastAsia="zh-CN"/>
              </w:rPr>
            </w:pPr>
            <w:r w:rsidRPr="000A0965">
              <w:rPr>
                <w:rFonts w:ascii="Times" w:eastAsia="Batang" w:hAnsi="Times"/>
                <w:color w:val="000000"/>
                <w:kern w:val="24"/>
                <w:sz w:val="20"/>
                <w:lang w:eastAsia="zh-CN"/>
              </w:rPr>
              <w:t>Note: The combination of the above items is possible.</w:t>
            </w:r>
          </w:p>
        </w:tc>
      </w:tr>
    </w:tbl>
    <w:p w:rsidR="0011051D" w:rsidRDefault="000A0965" w:rsidP="00955818">
      <w:pPr>
        <w:spacing w:before="120" w:after="120"/>
        <w:rPr>
          <w:rFonts w:eastAsia="宋体"/>
          <w:lang w:eastAsia="zh-CN"/>
        </w:rPr>
      </w:pPr>
      <w:r>
        <w:rPr>
          <w:rFonts w:eastAsia="宋体" w:hint="eastAsia"/>
          <w:lang w:eastAsia="zh-CN"/>
        </w:rPr>
        <w:t>A</w:t>
      </w:r>
      <w:r>
        <w:rPr>
          <w:rFonts w:eastAsia="宋体"/>
          <w:lang w:eastAsia="zh-CN"/>
        </w:rPr>
        <w:t xml:space="preserve">s all the enhancements are still under study in RAN1, RAN4 </w:t>
      </w:r>
      <w:r w:rsidR="0011051D">
        <w:rPr>
          <w:rFonts w:eastAsia="宋体"/>
          <w:lang w:eastAsia="zh-CN"/>
        </w:rPr>
        <w:t>needs to wait for the agreements on the detailed solution before</w:t>
      </w:r>
      <w:r>
        <w:rPr>
          <w:rFonts w:eastAsia="宋体"/>
          <w:lang w:eastAsia="zh-CN"/>
        </w:rPr>
        <w:t xml:space="preserve"> work</w:t>
      </w:r>
      <w:r w:rsidR="0011051D">
        <w:rPr>
          <w:rFonts w:eastAsia="宋体"/>
          <w:lang w:eastAsia="zh-CN"/>
        </w:rPr>
        <w:t>ing</w:t>
      </w:r>
      <w:r>
        <w:rPr>
          <w:rFonts w:eastAsia="宋体"/>
          <w:lang w:eastAsia="zh-CN"/>
        </w:rPr>
        <w:t xml:space="preserve"> on the </w:t>
      </w:r>
      <w:r w:rsidR="0011051D">
        <w:rPr>
          <w:rFonts w:eastAsia="宋体"/>
          <w:lang w:eastAsia="zh-CN"/>
        </w:rPr>
        <w:t xml:space="preserve">possible </w:t>
      </w:r>
      <w:r>
        <w:rPr>
          <w:rFonts w:eastAsia="宋体"/>
          <w:lang w:eastAsia="zh-CN"/>
        </w:rPr>
        <w:t>requirements</w:t>
      </w:r>
      <w:r w:rsidR="0011051D">
        <w:rPr>
          <w:rFonts w:eastAsia="宋体"/>
          <w:lang w:eastAsia="zh-CN"/>
        </w:rPr>
        <w:t xml:space="preserve">. </w:t>
      </w:r>
    </w:p>
    <w:p w:rsidR="000A0965" w:rsidRDefault="0011051D" w:rsidP="00955818">
      <w:pPr>
        <w:spacing w:before="120" w:after="120"/>
        <w:rPr>
          <w:rFonts w:eastAsia="宋体"/>
          <w:lang w:eastAsia="zh-CN"/>
        </w:rPr>
      </w:pPr>
      <w:r>
        <w:rPr>
          <w:rFonts w:eastAsia="宋体"/>
          <w:lang w:eastAsia="zh-CN"/>
        </w:rPr>
        <w:t xml:space="preserve">In Rel-16, RAN4 requirements are applicable assuming the needed MG are already configured, but the exact requirements are not depending on the procedures for MG request or configuration. A generic principle was agreed in Rel-16 that if MG is reconfigured, the measurement period can be longer. Based on the same principle, there may be no impacts due to enhancements on the MG related procedure, but this can be further discussed based on RAN1 inputs. </w:t>
      </w:r>
    </w:p>
    <w:p w:rsidR="0011051D" w:rsidRPr="00023287" w:rsidRDefault="0011051D" w:rsidP="00955818">
      <w:pPr>
        <w:spacing w:before="120" w:after="120"/>
        <w:rPr>
          <w:rFonts w:eastAsia="宋体"/>
          <w:b/>
          <w:lang w:eastAsia="zh-CN"/>
        </w:rPr>
      </w:pPr>
      <w:r w:rsidRPr="00023287">
        <w:rPr>
          <w:rFonts w:eastAsia="宋体"/>
          <w:b/>
          <w:lang w:eastAsia="zh-CN"/>
        </w:rPr>
        <w:t xml:space="preserve">Proposal 5: RAN4 to discuss possible impacts on the measurement requirements due to </w:t>
      </w:r>
      <w:r w:rsidR="00023287" w:rsidRPr="00023287">
        <w:rPr>
          <w:rFonts w:eastAsia="宋体"/>
          <w:b/>
          <w:lang w:eastAsia="zh-CN"/>
        </w:rPr>
        <w:t xml:space="preserve">enhancements </w:t>
      </w:r>
      <w:r w:rsidR="00C914D4">
        <w:rPr>
          <w:rFonts w:eastAsia="宋体"/>
          <w:b/>
          <w:lang w:eastAsia="zh-CN"/>
        </w:rPr>
        <w:t>on</w:t>
      </w:r>
      <w:r w:rsidR="00023287" w:rsidRPr="00023287">
        <w:rPr>
          <w:rFonts w:eastAsia="宋体"/>
          <w:b/>
          <w:lang w:eastAsia="zh-CN"/>
        </w:rPr>
        <w:t xml:space="preserve"> MG procedure after RAN1 has agreed on the detailed solutions.</w:t>
      </w:r>
      <w:r w:rsidRPr="00023287">
        <w:rPr>
          <w:rFonts w:eastAsia="宋体"/>
          <w:b/>
          <w:lang w:eastAsia="zh-CN"/>
        </w:rPr>
        <w:t xml:space="preserve"> </w:t>
      </w:r>
    </w:p>
    <w:p w:rsidR="00023287" w:rsidRDefault="00023287" w:rsidP="00955818">
      <w:pPr>
        <w:spacing w:before="120" w:after="120"/>
        <w:rPr>
          <w:rFonts w:eastAsia="宋体"/>
          <w:lang w:eastAsia="zh-CN"/>
        </w:rPr>
      </w:pPr>
      <w:r>
        <w:rPr>
          <w:rFonts w:eastAsia="宋体"/>
          <w:lang w:eastAsia="zh-CN"/>
        </w:rPr>
        <w:t xml:space="preserve">In addition, the MG related enhancements from RAN1 may have impacts on the MG enhancement being discussed in RAN4 in </w:t>
      </w:r>
      <w:proofErr w:type="spellStart"/>
      <w:r w:rsidRPr="00023287">
        <w:rPr>
          <w:rFonts w:eastAsia="宋体"/>
          <w:lang w:eastAsia="zh-CN"/>
        </w:rPr>
        <w:t>NR_MG_enh</w:t>
      </w:r>
      <w:proofErr w:type="spellEnd"/>
      <w:r w:rsidRPr="00023287">
        <w:rPr>
          <w:rFonts w:eastAsia="宋体"/>
          <w:lang w:eastAsia="zh-CN"/>
        </w:rPr>
        <w:t xml:space="preserve"> </w:t>
      </w:r>
      <w:r>
        <w:rPr>
          <w:rFonts w:eastAsia="宋体"/>
          <w:lang w:eastAsia="zh-CN"/>
        </w:rPr>
        <w:t xml:space="preserve">WI. </w:t>
      </w:r>
    </w:p>
    <w:p w:rsidR="000A0965" w:rsidRPr="00023287" w:rsidRDefault="00023287" w:rsidP="00955818">
      <w:pPr>
        <w:spacing w:before="120" w:after="120"/>
        <w:rPr>
          <w:rFonts w:eastAsia="宋体"/>
          <w:lang w:eastAsia="zh-CN"/>
        </w:rPr>
      </w:pPr>
      <w:r>
        <w:rPr>
          <w:rFonts w:eastAsia="宋体"/>
          <w:lang w:eastAsia="zh-CN"/>
        </w:rPr>
        <w:t xml:space="preserve">In particular, the pre-configuration of MGs and requesting/activating MGs with lower layer </w:t>
      </w:r>
      <w:proofErr w:type="spellStart"/>
      <w:r>
        <w:rPr>
          <w:rFonts w:eastAsia="宋体"/>
          <w:lang w:eastAsia="zh-CN"/>
        </w:rPr>
        <w:t>signaling</w:t>
      </w:r>
      <w:proofErr w:type="spellEnd"/>
      <w:r>
        <w:rPr>
          <w:rFonts w:eastAsia="宋体"/>
          <w:lang w:eastAsia="zh-CN"/>
        </w:rPr>
        <w:t xml:space="preserve"> may look similar as pre-MG in </w:t>
      </w:r>
      <w:proofErr w:type="spellStart"/>
      <w:r w:rsidRPr="00023287">
        <w:rPr>
          <w:rFonts w:eastAsia="宋体"/>
          <w:lang w:eastAsia="zh-CN"/>
        </w:rPr>
        <w:t>NR_MG_enh</w:t>
      </w:r>
      <w:proofErr w:type="spellEnd"/>
      <w:r w:rsidRPr="00023287">
        <w:rPr>
          <w:rFonts w:eastAsia="宋体"/>
          <w:lang w:eastAsia="zh-CN"/>
        </w:rPr>
        <w:t xml:space="preserve"> </w:t>
      </w:r>
      <w:r>
        <w:rPr>
          <w:rFonts w:eastAsia="宋体"/>
          <w:lang w:eastAsia="zh-CN"/>
        </w:rPr>
        <w:t xml:space="preserve">WI. </w:t>
      </w:r>
      <w:r w:rsidR="00335438">
        <w:rPr>
          <w:rFonts w:eastAsia="宋体"/>
          <w:lang w:eastAsia="zh-CN"/>
        </w:rPr>
        <w:t>However, the difference is that activation and deactivation of pre-MG is triggered by serving cell (</w:t>
      </w:r>
      <w:r w:rsidR="00AC0B98">
        <w:rPr>
          <w:rFonts w:eastAsia="宋体"/>
          <w:lang w:eastAsia="zh-CN"/>
        </w:rPr>
        <w:t xml:space="preserve">via </w:t>
      </w:r>
      <w:r w:rsidR="00335438">
        <w:rPr>
          <w:rFonts w:eastAsia="宋体"/>
          <w:lang w:eastAsia="zh-CN"/>
        </w:rPr>
        <w:t xml:space="preserve">BWP switch) while </w:t>
      </w:r>
      <w:r w:rsidR="00AC0B98">
        <w:rPr>
          <w:rFonts w:eastAsia="宋体"/>
          <w:lang w:eastAsia="zh-CN"/>
        </w:rPr>
        <w:t xml:space="preserve">start/stop of </w:t>
      </w:r>
      <w:r w:rsidR="00335438">
        <w:rPr>
          <w:rFonts w:eastAsia="宋体"/>
          <w:lang w:eastAsia="zh-CN"/>
        </w:rPr>
        <w:t xml:space="preserve">PRS measurement is </w:t>
      </w:r>
      <w:r w:rsidR="00AC0B98">
        <w:rPr>
          <w:rFonts w:eastAsia="宋体"/>
          <w:lang w:eastAsia="zh-CN"/>
        </w:rPr>
        <w:t>triggered by UE (based on LPP requests), so the implicit activation/deactivation being discussed for pre-MG may not work for PRS measurement.</w:t>
      </w:r>
    </w:p>
    <w:p w:rsidR="000A0965" w:rsidRDefault="00AC0B98" w:rsidP="00955818">
      <w:pPr>
        <w:spacing w:before="120" w:after="120"/>
        <w:rPr>
          <w:rFonts w:eastAsia="宋体"/>
          <w:lang w:eastAsia="zh-CN"/>
        </w:rPr>
      </w:pPr>
      <w:r>
        <w:rPr>
          <w:rFonts w:eastAsia="宋体" w:hint="eastAsia"/>
          <w:lang w:eastAsia="zh-CN"/>
        </w:rPr>
        <w:t>A</w:t>
      </w:r>
      <w:r>
        <w:rPr>
          <w:rFonts w:eastAsia="宋体"/>
          <w:lang w:eastAsia="zh-CN"/>
        </w:rPr>
        <w:t xml:space="preserve">nother aspect is the concurrent MGs, and in the discussion of </w:t>
      </w:r>
      <w:proofErr w:type="spellStart"/>
      <w:r w:rsidRPr="00023287">
        <w:rPr>
          <w:rFonts w:eastAsia="宋体"/>
          <w:lang w:eastAsia="zh-CN"/>
        </w:rPr>
        <w:t>NR_MG_enh</w:t>
      </w:r>
      <w:proofErr w:type="spellEnd"/>
      <w:r w:rsidRPr="00023287">
        <w:rPr>
          <w:rFonts w:eastAsia="宋体"/>
          <w:lang w:eastAsia="zh-CN"/>
        </w:rPr>
        <w:t xml:space="preserve"> </w:t>
      </w:r>
      <w:r>
        <w:rPr>
          <w:rFonts w:eastAsia="宋体"/>
          <w:lang w:eastAsia="zh-CN"/>
        </w:rPr>
        <w:t>WI, one use case of concurrent MGs to support PRS measurement and RRM measurement in different MGs. RAN1 has also agreed to study pre-configuration of multiple MGs. However, RAN4 has not discussed the joint working of concurrent MGs and pre-MG.</w:t>
      </w:r>
    </w:p>
    <w:p w:rsidR="00AC0B98" w:rsidRDefault="00AC0B98" w:rsidP="00955818">
      <w:pPr>
        <w:spacing w:before="120" w:after="120"/>
        <w:rPr>
          <w:rFonts w:eastAsia="宋体"/>
          <w:lang w:eastAsia="zh-CN"/>
        </w:rPr>
      </w:pPr>
      <w:r>
        <w:rPr>
          <w:rFonts w:eastAsia="宋体"/>
          <w:lang w:eastAsia="zh-CN"/>
        </w:rPr>
        <w:t>In our view, as the two WIs are both ongoing and no detailed solution has been agreed on any of the enhancements</w:t>
      </w:r>
      <w:r w:rsidR="00140272">
        <w:rPr>
          <w:rFonts w:eastAsia="宋体"/>
          <w:lang w:eastAsia="zh-CN"/>
        </w:rPr>
        <w:t xml:space="preserve"> (MG enhancement for latency reduction, pre-MG and concurrent MGs)</w:t>
      </w:r>
      <w:r>
        <w:rPr>
          <w:rFonts w:eastAsia="宋体"/>
          <w:lang w:eastAsia="zh-CN"/>
        </w:rPr>
        <w:t xml:space="preserve">, it is hard to discuss </w:t>
      </w:r>
      <w:r>
        <w:rPr>
          <w:rFonts w:eastAsia="宋体"/>
          <w:lang w:eastAsia="zh-CN"/>
        </w:rPr>
        <w:lastRenderedPageBreak/>
        <w:t xml:space="preserve">the joint working of </w:t>
      </w:r>
      <w:r w:rsidR="00140272">
        <w:rPr>
          <w:rFonts w:eastAsia="宋体"/>
          <w:lang w:eastAsia="zh-CN"/>
        </w:rPr>
        <w:t>them</w:t>
      </w:r>
      <w:r>
        <w:rPr>
          <w:rFonts w:eastAsia="宋体"/>
          <w:lang w:eastAsia="zh-CN"/>
        </w:rPr>
        <w:t xml:space="preserve">, so </w:t>
      </w:r>
      <w:r w:rsidR="00140272">
        <w:rPr>
          <w:rFonts w:eastAsia="宋体"/>
          <w:lang w:eastAsia="zh-CN"/>
        </w:rPr>
        <w:t xml:space="preserve">for the time being </w:t>
      </w:r>
      <w:r>
        <w:rPr>
          <w:rFonts w:eastAsia="宋体"/>
          <w:lang w:eastAsia="zh-CN"/>
        </w:rPr>
        <w:t xml:space="preserve">we suggest to </w:t>
      </w:r>
      <w:r w:rsidR="00140272">
        <w:rPr>
          <w:rFonts w:eastAsia="宋体"/>
          <w:lang w:eastAsia="zh-CN"/>
        </w:rPr>
        <w:t>discuss each enhancement separately and discuss the possible joint working later when each enhancement is stable.</w:t>
      </w:r>
    </w:p>
    <w:p w:rsidR="00335438" w:rsidRPr="00023287" w:rsidRDefault="00335438" w:rsidP="00335438">
      <w:pPr>
        <w:spacing w:before="120" w:after="120"/>
        <w:rPr>
          <w:rFonts w:eastAsia="宋体"/>
          <w:b/>
          <w:lang w:eastAsia="zh-CN"/>
        </w:rPr>
      </w:pPr>
      <w:r w:rsidRPr="00023287">
        <w:rPr>
          <w:rFonts w:eastAsia="宋体"/>
          <w:b/>
          <w:lang w:eastAsia="zh-CN"/>
        </w:rPr>
        <w:t xml:space="preserve">Proposal </w:t>
      </w:r>
      <w:r>
        <w:rPr>
          <w:rFonts w:eastAsia="宋体"/>
          <w:b/>
          <w:lang w:eastAsia="zh-CN"/>
        </w:rPr>
        <w:t>6</w:t>
      </w:r>
      <w:r w:rsidRPr="00023287">
        <w:rPr>
          <w:rFonts w:eastAsia="宋体"/>
          <w:b/>
          <w:lang w:eastAsia="zh-CN"/>
        </w:rPr>
        <w:t xml:space="preserve">: RAN4 to discuss </w:t>
      </w:r>
      <w:r w:rsidR="00140272">
        <w:rPr>
          <w:rFonts w:eastAsia="宋体"/>
          <w:b/>
          <w:lang w:eastAsia="zh-CN"/>
        </w:rPr>
        <w:t xml:space="preserve">joint working of </w:t>
      </w:r>
      <w:r w:rsidR="00140272" w:rsidRPr="00140272">
        <w:rPr>
          <w:rFonts w:eastAsia="宋体"/>
          <w:b/>
          <w:lang w:eastAsia="zh-CN"/>
        </w:rPr>
        <w:t>MG enhancement for latency reduction</w:t>
      </w:r>
      <w:r w:rsidR="00140272">
        <w:rPr>
          <w:rFonts w:eastAsia="宋体"/>
          <w:b/>
          <w:lang w:eastAsia="zh-CN"/>
        </w:rPr>
        <w:t xml:space="preserve"> and enhancements in </w:t>
      </w:r>
      <w:proofErr w:type="spellStart"/>
      <w:r w:rsidR="00140272" w:rsidRPr="00140272">
        <w:rPr>
          <w:rFonts w:eastAsia="宋体"/>
          <w:b/>
          <w:lang w:eastAsia="zh-CN"/>
        </w:rPr>
        <w:t>NR_MG_enh</w:t>
      </w:r>
      <w:proofErr w:type="spellEnd"/>
      <w:r w:rsidR="00140272" w:rsidRPr="00140272">
        <w:rPr>
          <w:rFonts w:eastAsia="宋体"/>
          <w:b/>
          <w:lang w:eastAsia="zh-CN"/>
        </w:rPr>
        <w:t xml:space="preserve"> WI</w:t>
      </w:r>
      <w:r w:rsidR="00140272">
        <w:rPr>
          <w:rFonts w:eastAsia="宋体"/>
          <w:b/>
          <w:lang w:eastAsia="zh-CN"/>
        </w:rPr>
        <w:t xml:space="preserve"> after solution for each enhancement is stable.</w:t>
      </w:r>
    </w:p>
    <w:p w:rsidR="00A30289" w:rsidRPr="00A30289" w:rsidRDefault="00A30289" w:rsidP="00140272">
      <w:pPr>
        <w:pStyle w:val="3"/>
        <w:rPr>
          <w:lang w:val="en-US" w:eastAsia="zh-CN"/>
        </w:rPr>
      </w:pPr>
      <w:r>
        <w:rPr>
          <w:lang w:val="en-US" w:eastAsia="zh-CN"/>
        </w:rPr>
        <w:t xml:space="preserve">MG-less measurement </w:t>
      </w:r>
    </w:p>
    <w:p w:rsidR="00140272" w:rsidRDefault="00140272" w:rsidP="00140272">
      <w:pPr>
        <w:spacing w:before="120" w:after="120"/>
        <w:rPr>
          <w:rFonts w:eastAsia="宋体"/>
          <w:lang w:eastAsia="zh-CN"/>
        </w:rPr>
      </w:pPr>
      <w:r>
        <w:rPr>
          <w:rFonts w:eastAsiaTheme="minorEastAsia" w:hint="eastAsia"/>
          <w:lang w:val="en-US" w:eastAsia="zh-CN"/>
        </w:rPr>
        <w:t>R</w:t>
      </w:r>
      <w:r>
        <w:rPr>
          <w:rFonts w:eastAsiaTheme="minorEastAsia"/>
          <w:lang w:val="en-US" w:eastAsia="zh-CN"/>
        </w:rPr>
        <w:t xml:space="preserve">AN1 has discussed possible introduction of MG-less PRS measurement. In </w:t>
      </w:r>
      <w:r>
        <w:rPr>
          <w:rFonts w:eastAsia="宋体"/>
          <w:lang w:eastAsia="zh-CN"/>
        </w:rPr>
        <w:t>RAN1#105-e, the following agreements are made.</w:t>
      </w:r>
    </w:p>
    <w:tbl>
      <w:tblPr>
        <w:tblStyle w:val="af4"/>
        <w:tblW w:w="0" w:type="auto"/>
        <w:tblLook w:val="04A0" w:firstRow="1" w:lastRow="0" w:firstColumn="1" w:lastColumn="0" w:noHBand="0" w:noVBand="1"/>
      </w:tblPr>
      <w:tblGrid>
        <w:gridCol w:w="9621"/>
      </w:tblGrid>
      <w:tr w:rsidR="00140272" w:rsidTr="00140272">
        <w:tc>
          <w:tcPr>
            <w:tcW w:w="9621" w:type="dxa"/>
          </w:tcPr>
          <w:p w:rsidR="00140272" w:rsidRPr="00140272" w:rsidRDefault="00140272" w:rsidP="00140272">
            <w:pPr>
              <w:spacing w:beforeLines="0" w:before="120" w:afterLines="0" w:after="120"/>
              <w:textAlignment w:val="baseline"/>
              <w:rPr>
                <w:rFonts w:ascii="宋体" w:eastAsia="宋体" w:hAnsi="宋体" w:cs="宋体"/>
                <w:sz w:val="24"/>
                <w:szCs w:val="24"/>
                <w:lang w:val="en-US" w:eastAsia="zh-CN"/>
              </w:rPr>
            </w:pPr>
            <w:r w:rsidRPr="00140272">
              <w:rPr>
                <w:rFonts w:ascii="Times" w:eastAsia="Batang" w:hAnsi="Times"/>
                <w:color w:val="000000"/>
                <w:kern w:val="24"/>
                <w:sz w:val="20"/>
                <w:highlight w:val="green"/>
                <w:lang w:eastAsia="zh-CN"/>
              </w:rPr>
              <w:t>Agreement:</w:t>
            </w:r>
          </w:p>
          <w:p w:rsidR="00140272" w:rsidRPr="00140272" w:rsidRDefault="00140272" w:rsidP="00140272">
            <w:pPr>
              <w:numPr>
                <w:ilvl w:val="0"/>
                <w:numId w:val="25"/>
              </w:numPr>
              <w:spacing w:beforeLines="0" w:before="0" w:afterLines="0" w:after="0" w:line="256" w:lineRule="auto"/>
              <w:ind w:left="1267"/>
              <w:jc w:val="both"/>
              <w:textAlignment w:val="baseline"/>
              <w:rPr>
                <w:rFonts w:ascii="宋体" w:eastAsia="宋体" w:hAnsi="宋体" w:cs="宋体"/>
                <w:sz w:val="20"/>
                <w:szCs w:val="24"/>
                <w:lang w:val="en-US" w:eastAsia="zh-CN"/>
              </w:rPr>
            </w:pPr>
            <w:r w:rsidRPr="00140272">
              <w:rPr>
                <w:rFonts w:ascii="Times" w:eastAsia="宋体" w:hAnsi="Times" w:cs="宋体"/>
                <w:color w:val="000000"/>
                <w:kern w:val="24"/>
                <w:sz w:val="20"/>
                <w:lang w:val="en-US" w:eastAsia="zh-CN"/>
              </w:rPr>
              <w:t>Further study the following options (with the same numerology) to support PRS measurement without MGs for latency reduction in Rel-17</w:t>
            </w:r>
          </w:p>
          <w:p w:rsidR="00140272" w:rsidRPr="00140272" w:rsidRDefault="00140272" w:rsidP="00140272">
            <w:pPr>
              <w:numPr>
                <w:ilvl w:val="1"/>
                <w:numId w:val="25"/>
              </w:numPr>
              <w:spacing w:beforeLines="0" w:before="0" w:afterLines="0" w:after="0" w:line="256" w:lineRule="auto"/>
              <w:ind w:left="2606"/>
              <w:jc w:val="both"/>
              <w:textAlignment w:val="baseline"/>
              <w:rPr>
                <w:rFonts w:ascii="宋体" w:eastAsia="宋体" w:hAnsi="宋体" w:cs="宋体"/>
                <w:sz w:val="20"/>
                <w:szCs w:val="24"/>
                <w:lang w:val="en-US" w:eastAsia="zh-CN"/>
              </w:rPr>
            </w:pPr>
            <w:r w:rsidRPr="00140272">
              <w:rPr>
                <w:rFonts w:ascii="Times" w:eastAsia="宋体" w:hAnsi="Times" w:cs="宋体"/>
                <w:color w:val="000000"/>
                <w:kern w:val="24"/>
                <w:sz w:val="20"/>
                <w:lang w:val="en-US" w:eastAsia="zh-CN"/>
              </w:rPr>
              <w:t xml:space="preserve">Option 1: The PRS is from the serving cell and UE measurement is inside the active DL BWP </w:t>
            </w:r>
          </w:p>
          <w:p w:rsidR="00140272" w:rsidRPr="00140272" w:rsidRDefault="00140272" w:rsidP="00140272">
            <w:pPr>
              <w:numPr>
                <w:ilvl w:val="1"/>
                <w:numId w:val="25"/>
              </w:numPr>
              <w:spacing w:beforeLines="0" w:before="0" w:afterLines="0" w:after="0" w:line="256" w:lineRule="auto"/>
              <w:ind w:left="2606"/>
              <w:jc w:val="both"/>
              <w:textAlignment w:val="baseline"/>
              <w:rPr>
                <w:rFonts w:ascii="宋体" w:eastAsia="宋体" w:hAnsi="宋体" w:cs="宋体"/>
                <w:sz w:val="20"/>
                <w:szCs w:val="24"/>
                <w:lang w:val="en-US" w:eastAsia="zh-CN"/>
              </w:rPr>
            </w:pPr>
            <w:r w:rsidRPr="00140272">
              <w:rPr>
                <w:rFonts w:ascii="Times" w:eastAsia="宋体" w:hAnsi="Times" w:cs="宋体"/>
                <w:color w:val="000000"/>
                <w:kern w:val="24"/>
                <w:sz w:val="20"/>
                <w:lang w:val="en-US" w:eastAsia="zh-CN"/>
              </w:rPr>
              <w:t xml:space="preserve">Option 2: The PRS can be from the serving cell and non-serving cell, and UE measurement is inside the active DL BWP </w:t>
            </w:r>
          </w:p>
          <w:p w:rsidR="00140272" w:rsidRPr="00140272" w:rsidRDefault="00140272" w:rsidP="00140272">
            <w:pPr>
              <w:numPr>
                <w:ilvl w:val="1"/>
                <w:numId w:val="25"/>
              </w:numPr>
              <w:spacing w:beforeLines="0" w:before="0" w:afterLines="0" w:after="0" w:line="256" w:lineRule="auto"/>
              <w:ind w:left="2606"/>
              <w:jc w:val="both"/>
              <w:textAlignment w:val="baseline"/>
              <w:rPr>
                <w:rFonts w:ascii="宋体" w:eastAsia="宋体" w:hAnsi="宋体" w:cs="宋体"/>
                <w:sz w:val="20"/>
                <w:szCs w:val="24"/>
                <w:lang w:val="en-US" w:eastAsia="zh-CN"/>
              </w:rPr>
            </w:pPr>
            <w:r w:rsidRPr="00140272">
              <w:rPr>
                <w:rFonts w:ascii="Times" w:eastAsia="宋体" w:hAnsi="Times" w:cs="宋体"/>
                <w:color w:val="000000"/>
                <w:kern w:val="24"/>
                <w:sz w:val="20"/>
                <w:lang w:val="en-US" w:eastAsia="zh-CN"/>
              </w:rPr>
              <w:t xml:space="preserve">Option 3: The PRS (from the serving cell or non-serving cell) used for UE measurement may extend outside or be completely outside the active DL BWP (including with potentially a different numerology) </w:t>
            </w:r>
          </w:p>
          <w:p w:rsidR="00140272" w:rsidRPr="00140272" w:rsidRDefault="00140272" w:rsidP="00140272">
            <w:pPr>
              <w:numPr>
                <w:ilvl w:val="1"/>
                <w:numId w:val="25"/>
              </w:numPr>
              <w:spacing w:beforeLines="0" w:before="0" w:afterLines="0" w:after="0" w:line="256" w:lineRule="auto"/>
              <w:ind w:left="2606"/>
              <w:jc w:val="both"/>
              <w:textAlignment w:val="baseline"/>
              <w:rPr>
                <w:rFonts w:ascii="宋体" w:eastAsia="宋体" w:hAnsi="宋体" w:cs="宋体"/>
                <w:sz w:val="20"/>
                <w:szCs w:val="24"/>
                <w:lang w:val="en-US" w:eastAsia="zh-CN"/>
              </w:rPr>
            </w:pPr>
            <w:r w:rsidRPr="00140272">
              <w:rPr>
                <w:rFonts w:ascii="Times" w:eastAsia="宋体" w:hAnsi="Times" w:cs="宋体"/>
                <w:color w:val="000000"/>
                <w:kern w:val="24"/>
                <w:sz w:val="20"/>
                <w:lang w:val="en-US" w:eastAsia="zh-CN"/>
              </w:rPr>
              <w:t>Note: RAN1 strives not to increase the PRS measurement time compared with Rel-16 MG-based measurement</w:t>
            </w:r>
          </w:p>
          <w:p w:rsidR="00140272" w:rsidRPr="00140272" w:rsidRDefault="00140272" w:rsidP="00140272">
            <w:pPr>
              <w:numPr>
                <w:ilvl w:val="0"/>
                <w:numId w:val="25"/>
              </w:numPr>
              <w:spacing w:beforeLines="0" w:before="0" w:afterLines="0" w:after="0" w:line="256" w:lineRule="auto"/>
              <w:ind w:left="1267"/>
              <w:jc w:val="both"/>
              <w:textAlignment w:val="baseline"/>
              <w:rPr>
                <w:rFonts w:ascii="宋体" w:eastAsia="宋体" w:hAnsi="宋体" w:cs="宋体"/>
                <w:sz w:val="20"/>
                <w:szCs w:val="24"/>
                <w:lang w:val="en-US" w:eastAsia="zh-CN"/>
              </w:rPr>
            </w:pPr>
            <w:r w:rsidRPr="00140272">
              <w:rPr>
                <w:rFonts w:ascii="Times" w:eastAsia="宋体" w:hAnsi="Times" w:cs="宋体"/>
                <w:color w:val="000000"/>
                <w:kern w:val="24"/>
                <w:sz w:val="20"/>
                <w:lang w:val="en-US" w:eastAsia="zh-CN"/>
              </w:rPr>
              <w:t>The following aspects are FFS</w:t>
            </w:r>
          </w:p>
          <w:p w:rsidR="00140272" w:rsidRPr="00140272" w:rsidRDefault="00140272" w:rsidP="00140272">
            <w:pPr>
              <w:numPr>
                <w:ilvl w:val="1"/>
                <w:numId w:val="25"/>
              </w:numPr>
              <w:spacing w:beforeLines="0" w:before="0" w:afterLines="0" w:after="0" w:line="256" w:lineRule="auto"/>
              <w:ind w:left="2606"/>
              <w:jc w:val="both"/>
              <w:textAlignment w:val="baseline"/>
              <w:rPr>
                <w:rFonts w:ascii="宋体" w:eastAsia="宋体" w:hAnsi="宋体" w:cs="宋体"/>
                <w:sz w:val="20"/>
                <w:szCs w:val="24"/>
                <w:lang w:val="en-US" w:eastAsia="zh-CN"/>
              </w:rPr>
            </w:pPr>
            <w:r w:rsidRPr="00140272">
              <w:rPr>
                <w:rFonts w:ascii="Times" w:eastAsia="宋体" w:hAnsi="Times" w:cs="宋体"/>
                <w:color w:val="000000"/>
                <w:kern w:val="24"/>
                <w:sz w:val="20"/>
                <w:lang w:val="en-US" w:eastAsia="zh-CN"/>
              </w:rPr>
              <w:t>PRS processing prioritization window</w:t>
            </w:r>
          </w:p>
          <w:p w:rsidR="00140272" w:rsidRPr="00140272" w:rsidRDefault="00140272" w:rsidP="00140272">
            <w:pPr>
              <w:numPr>
                <w:ilvl w:val="1"/>
                <w:numId w:val="25"/>
              </w:numPr>
              <w:spacing w:beforeLines="0" w:before="0" w:afterLines="0" w:after="0" w:line="256" w:lineRule="auto"/>
              <w:ind w:left="2606"/>
              <w:jc w:val="both"/>
              <w:textAlignment w:val="baseline"/>
              <w:rPr>
                <w:rFonts w:ascii="宋体" w:eastAsia="宋体" w:hAnsi="宋体" w:cs="宋体"/>
                <w:sz w:val="20"/>
                <w:szCs w:val="24"/>
                <w:lang w:val="en-US" w:eastAsia="zh-CN"/>
              </w:rPr>
            </w:pPr>
            <w:r w:rsidRPr="00140272">
              <w:rPr>
                <w:rFonts w:ascii="Times" w:eastAsia="宋体" w:hAnsi="Times" w:cs="宋体"/>
                <w:color w:val="000000"/>
                <w:kern w:val="24"/>
                <w:sz w:val="20"/>
                <w:lang w:val="en-US" w:eastAsia="zh-CN"/>
              </w:rPr>
              <w:t xml:space="preserve">Mechanism to trigger UE DL PRS measurements and report </w:t>
            </w:r>
          </w:p>
          <w:p w:rsidR="00140272" w:rsidRPr="00140272" w:rsidRDefault="00140272" w:rsidP="00140272">
            <w:pPr>
              <w:numPr>
                <w:ilvl w:val="1"/>
                <w:numId w:val="25"/>
              </w:numPr>
              <w:spacing w:beforeLines="0" w:before="0" w:afterLines="0" w:after="0" w:line="256" w:lineRule="auto"/>
              <w:ind w:left="2606"/>
              <w:jc w:val="both"/>
              <w:textAlignment w:val="baseline"/>
              <w:rPr>
                <w:rFonts w:ascii="宋体" w:eastAsia="宋体" w:hAnsi="宋体" w:cs="宋体"/>
                <w:sz w:val="20"/>
                <w:szCs w:val="24"/>
                <w:lang w:val="en-US" w:eastAsia="zh-CN"/>
              </w:rPr>
            </w:pPr>
            <w:r w:rsidRPr="00140272">
              <w:rPr>
                <w:rFonts w:ascii="Times" w:eastAsia="宋体" w:hAnsi="Times" w:cs="宋体"/>
                <w:color w:val="000000"/>
                <w:kern w:val="24"/>
                <w:sz w:val="20"/>
                <w:lang w:val="en-US" w:eastAsia="zh-CN"/>
              </w:rPr>
              <w:t>UE/</w:t>
            </w:r>
            <w:proofErr w:type="spellStart"/>
            <w:r w:rsidRPr="00140272">
              <w:rPr>
                <w:rFonts w:ascii="Times" w:eastAsia="宋体" w:hAnsi="Times" w:cs="宋体"/>
                <w:color w:val="000000"/>
                <w:kern w:val="24"/>
                <w:sz w:val="20"/>
                <w:lang w:val="en-US" w:eastAsia="zh-CN"/>
              </w:rPr>
              <w:t>gNB</w:t>
            </w:r>
            <w:proofErr w:type="spellEnd"/>
            <w:r w:rsidRPr="00140272">
              <w:rPr>
                <w:rFonts w:ascii="Times" w:eastAsia="宋体" w:hAnsi="Times" w:cs="宋体"/>
                <w:color w:val="000000"/>
                <w:kern w:val="24"/>
                <w:sz w:val="20"/>
                <w:lang w:val="en-US" w:eastAsia="zh-CN"/>
              </w:rPr>
              <w:t xml:space="preserve"> assumptions on processing of DL PRS and other DL physical channels / signals</w:t>
            </w:r>
          </w:p>
          <w:p w:rsidR="00140272" w:rsidRPr="00140272" w:rsidRDefault="00140272" w:rsidP="00140272">
            <w:pPr>
              <w:numPr>
                <w:ilvl w:val="1"/>
                <w:numId w:val="25"/>
              </w:numPr>
              <w:spacing w:beforeLines="0" w:before="0" w:afterLines="0" w:after="0" w:line="256" w:lineRule="auto"/>
              <w:ind w:left="2606"/>
              <w:jc w:val="both"/>
              <w:textAlignment w:val="baseline"/>
              <w:rPr>
                <w:rFonts w:ascii="宋体" w:eastAsia="宋体" w:hAnsi="宋体" w:cs="宋体"/>
                <w:sz w:val="20"/>
                <w:szCs w:val="24"/>
                <w:lang w:val="en-US" w:eastAsia="zh-CN"/>
              </w:rPr>
            </w:pPr>
            <w:r w:rsidRPr="00140272">
              <w:rPr>
                <w:rFonts w:ascii="Times" w:eastAsia="宋体" w:hAnsi="Times" w:cs="宋体"/>
                <w:color w:val="000000"/>
                <w:kern w:val="24"/>
                <w:sz w:val="20"/>
                <w:lang w:val="en-US" w:eastAsia="zh-CN"/>
              </w:rPr>
              <w:t>UE DL PRS processing capabilities</w:t>
            </w:r>
          </w:p>
          <w:p w:rsidR="00140272" w:rsidRPr="00140272" w:rsidRDefault="00140272" w:rsidP="00140272">
            <w:pPr>
              <w:numPr>
                <w:ilvl w:val="0"/>
                <w:numId w:val="25"/>
              </w:numPr>
              <w:spacing w:beforeLines="0" w:before="120" w:afterLines="0" w:after="120" w:line="256" w:lineRule="auto"/>
              <w:ind w:left="1267"/>
              <w:jc w:val="both"/>
              <w:textAlignment w:val="baseline"/>
              <w:rPr>
                <w:rFonts w:ascii="宋体" w:eastAsia="宋体" w:hAnsi="宋体" w:cs="宋体"/>
                <w:sz w:val="20"/>
                <w:szCs w:val="24"/>
                <w:lang w:val="en-US" w:eastAsia="zh-CN"/>
              </w:rPr>
            </w:pPr>
            <w:r w:rsidRPr="00140272">
              <w:rPr>
                <w:rFonts w:ascii="Times" w:eastAsia="宋体" w:hAnsi="Times" w:cs="宋体"/>
                <w:color w:val="000000"/>
                <w:kern w:val="24"/>
                <w:sz w:val="20"/>
                <w:lang w:val="en-US" w:eastAsia="zh-CN"/>
              </w:rPr>
              <w:t>Note: Companies are encouraged to compare the latency benefits of introducing MG-less PRS measurements over MG-based PRS measurements</w:t>
            </w:r>
          </w:p>
          <w:p w:rsidR="00140272" w:rsidRPr="00140272" w:rsidRDefault="00140272" w:rsidP="00955818">
            <w:pPr>
              <w:numPr>
                <w:ilvl w:val="0"/>
                <w:numId w:val="25"/>
              </w:numPr>
              <w:spacing w:beforeLines="0" w:before="120" w:afterLines="0" w:after="120" w:line="256" w:lineRule="auto"/>
              <w:ind w:left="1267"/>
              <w:jc w:val="both"/>
              <w:textAlignment w:val="baseline"/>
              <w:rPr>
                <w:rFonts w:ascii="宋体" w:eastAsia="宋体" w:hAnsi="宋体" w:cs="宋体"/>
                <w:sz w:val="20"/>
                <w:szCs w:val="24"/>
                <w:lang w:val="en-US" w:eastAsia="zh-CN"/>
              </w:rPr>
            </w:pPr>
            <w:r w:rsidRPr="00140272">
              <w:rPr>
                <w:rFonts w:ascii="Times" w:eastAsia="宋体" w:hAnsi="Times" w:cs="宋体"/>
                <w:color w:val="000000"/>
                <w:kern w:val="24"/>
                <w:sz w:val="20"/>
                <w:lang w:val="en-US" w:eastAsia="zh-CN"/>
              </w:rPr>
              <w:t>Note: Depending on the comparison of latency benefits (and other considerations such as complexity) between introducing MG-less PRS measurements and MG-based PRS measurements, none/one/multiple of the above options should be adopted in Rel-17.</w:t>
            </w:r>
          </w:p>
        </w:tc>
      </w:tr>
    </w:tbl>
    <w:p w:rsidR="00140272" w:rsidRPr="00140272" w:rsidRDefault="00C914D4" w:rsidP="00955818">
      <w:pPr>
        <w:spacing w:before="120" w:after="120"/>
        <w:rPr>
          <w:rFonts w:eastAsiaTheme="minorEastAsia"/>
          <w:lang w:val="en-US" w:eastAsia="zh-CN"/>
        </w:rPr>
      </w:pPr>
      <w:r>
        <w:rPr>
          <w:rFonts w:eastAsiaTheme="minorEastAsia"/>
          <w:lang w:val="en-US" w:eastAsia="zh-CN"/>
        </w:rPr>
        <w:t>In our understanding, whether and how to introduce MG-less measurement is still under discussion in RAN1, so RAN4 has to wait for RAN1 conclusions before discussing the MG-less related requirements.</w:t>
      </w:r>
    </w:p>
    <w:p w:rsidR="00522C5C" w:rsidRPr="00522C5C" w:rsidRDefault="00522C5C" w:rsidP="00522C5C">
      <w:pPr>
        <w:spacing w:before="120" w:after="120"/>
        <w:rPr>
          <w:rFonts w:eastAsiaTheme="minorEastAsia"/>
          <w:b/>
          <w:lang w:val="en-US" w:eastAsia="zh-CN"/>
        </w:rPr>
      </w:pPr>
      <w:r w:rsidRPr="00522C5C">
        <w:rPr>
          <w:rFonts w:eastAsiaTheme="minorEastAsia"/>
          <w:b/>
          <w:lang w:val="en-US" w:eastAsia="zh-CN"/>
        </w:rPr>
        <w:t xml:space="preserve">Proposal </w:t>
      </w:r>
      <w:r w:rsidR="00C914D4">
        <w:rPr>
          <w:rFonts w:eastAsiaTheme="minorEastAsia"/>
          <w:b/>
          <w:lang w:val="en-US" w:eastAsia="zh-CN"/>
        </w:rPr>
        <w:t>7</w:t>
      </w:r>
      <w:r w:rsidRPr="00522C5C">
        <w:rPr>
          <w:rFonts w:eastAsiaTheme="minorEastAsia"/>
          <w:b/>
          <w:lang w:val="en-US" w:eastAsia="zh-CN"/>
        </w:rPr>
        <w:t xml:space="preserve">: RAN4 </w:t>
      </w:r>
      <w:r w:rsidR="00C914D4">
        <w:rPr>
          <w:rFonts w:eastAsiaTheme="minorEastAsia"/>
          <w:b/>
          <w:lang w:val="en-US" w:eastAsia="zh-CN"/>
        </w:rPr>
        <w:t>waits for RAN1 conclusions before discussing requirements for MG-less PRS measurement</w:t>
      </w:r>
      <w:r w:rsidRPr="00522C5C">
        <w:rPr>
          <w:rFonts w:eastAsiaTheme="minorEastAsia"/>
          <w:b/>
          <w:lang w:val="en-US" w:eastAsia="zh-CN"/>
        </w:rPr>
        <w:t>.</w:t>
      </w:r>
    </w:p>
    <w:p w:rsidR="00C3788F" w:rsidRDefault="00C3788F" w:rsidP="00C3788F">
      <w:pPr>
        <w:pStyle w:val="1"/>
        <w:jc w:val="both"/>
        <w:rPr>
          <w:lang w:val="en-US"/>
        </w:rPr>
      </w:pPr>
      <w:r>
        <w:rPr>
          <w:lang w:val="en-US"/>
        </w:rPr>
        <w:t>Conclusions</w:t>
      </w:r>
    </w:p>
    <w:p w:rsidR="00C3788F" w:rsidRDefault="00C3788F" w:rsidP="00C3788F">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210C78">
        <w:rPr>
          <w:rFonts w:eastAsia="宋体"/>
          <w:lang w:eastAsia="zh-CN"/>
        </w:rPr>
        <w:t xml:space="preserve">our </w:t>
      </w:r>
      <w:r w:rsidR="00980473">
        <w:rPr>
          <w:rFonts w:eastAsia="宋体"/>
          <w:lang w:eastAsia="zh-CN"/>
        </w:rPr>
        <w:t xml:space="preserve">views on RRM requirements for </w:t>
      </w:r>
      <w:r w:rsidR="00955818">
        <w:rPr>
          <w:rFonts w:eastAsia="宋体"/>
          <w:lang w:eastAsia="zh-CN"/>
        </w:rPr>
        <w:t>latency reduction for positioning</w:t>
      </w:r>
      <w:r w:rsidR="00210C78">
        <w:rPr>
          <w:rFonts w:eastAsia="宋体"/>
          <w:lang w:eastAsia="zh-CN"/>
        </w:rPr>
        <w:t>.</w:t>
      </w:r>
    </w:p>
    <w:p w:rsidR="00E70613" w:rsidRPr="00DF6A57" w:rsidRDefault="00E70613" w:rsidP="00E70613">
      <w:pPr>
        <w:spacing w:before="120" w:after="120"/>
        <w:rPr>
          <w:rFonts w:eastAsiaTheme="minorEastAsia"/>
          <w:b/>
          <w:lang w:val="en-US" w:eastAsia="zh-CN"/>
        </w:rPr>
      </w:pPr>
      <w:r w:rsidRPr="00DF6A57">
        <w:rPr>
          <w:rFonts w:eastAsiaTheme="minorEastAsia" w:hint="eastAsia"/>
          <w:b/>
          <w:lang w:val="en-US" w:eastAsia="zh-CN"/>
        </w:rPr>
        <w:t>P</w:t>
      </w:r>
      <w:r w:rsidRPr="00DF6A57">
        <w:rPr>
          <w:rFonts w:eastAsiaTheme="minorEastAsia"/>
          <w:b/>
          <w:lang w:val="en-US" w:eastAsia="zh-CN"/>
        </w:rPr>
        <w:t>roposal 1: RAN4 should focus on the RRM impacts due to RAN1 introduced enhancements</w:t>
      </w:r>
      <w:r>
        <w:rPr>
          <w:rFonts w:eastAsiaTheme="minorEastAsia"/>
          <w:b/>
          <w:lang w:val="en-US" w:eastAsia="zh-CN"/>
        </w:rPr>
        <w:t xml:space="preserve"> for latency reduction</w:t>
      </w:r>
      <w:r w:rsidRPr="00DF6A57">
        <w:rPr>
          <w:rFonts w:eastAsiaTheme="minorEastAsia"/>
          <w:b/>
          <w:lang w:val="en-US" w:eastAsia="zh-CN"/>
        </w:rPr>
        <w:t xml:space="preserve">. </w:t>
      </w:r>
    </w:p>
    <w:p w:rsidR="00E70613" w:rsidRDefault="00E70613" w:rsidP="00E70613">
      <w:pPr>
        <w:overflowPunct w:val="0"/>
        <w:autoSpaceDE w:val="0"/>
        <w:autoSpaceDN w:val="0"/>
        <w:adjustRightInd w:val="0"/>
        <w:spacing w:beforeLines="0" w:before="120" w:afterLines="0" w:after="120"/>
        <w:textAlignment w:val="baseline"/>
        <w:rPr>
          <w:rFonts w:eastAsia="宋体"/>
          <w:b/>
          <w:lang w:eastAsia="zh-CN"/>
        </w:rPr>
      </w:pPr>
      <w:r w:rsidRPr="00B63114">
        <w:rPr>
          <w:rFonts w:eastAsia="宋体" w:hint="eastAsia"/>
          <w:b/>
          <w:lang w:eastAsia="zh-CN"/>
        </w:rPr>
        <w:t>P</w:t>
      </w:r>
      <w:r w:rsidRPr="00B63114">
        <w:rPr>
          <w:rFonts w:eastAsia="宋体"/>
          <w:b/>
          <w:lang w:eastAsia="zh-CN"/>
        </w:rPr>
        <w:t xml:space="preserve">roposal 2: </w:t>
      </w:r>
      <w:r>
        <w:rPr>
          <w:rFonts w:eastAsia="宋体"/>
          <w:b/>
          <w:lang w:eastAsia="zh-CN"/>
        </w:rPr>
        <w:t>For latency reduction, t</w:t>
      </w:r>
      <w:r w:rsidRPr="00B63114">
        <w:rPr>
          <w:rFonts w:eastAsia="宋体"/>
          <w:b/>
          <w:lang w:eastAsia="zh-CN"/>
        </w:rPr>
        <w:t xml:space="preserve">he number of samples in measurement period </w:t>
      </w:r>
      <w:r>
        <w:rPr>
          <w:rFonts w:eastAsia="宋体"/>
          <w:b/>
          <w:lang w:eastAsia="zh-CN"/>
        </w:rPr>
        <w:t>is</w:t>
      </w:r>
      <w:r w:rsidRPr="00B63114">
        <w:rPr>
          <w:rFonts w:eastAsia="宋体"/>
          <w:b/>
          <w:lang w:eastAsia="zh-CN"/>
        </w:rPr>
        <w:t xml:space="preserve"> reduced to 2 </w:t>
      </w:r>
      <w:r>
        <w:rPr>
          <w:rFonts w:eastAsia="宋体"/>
          <w:b/>
          <w:lang w:eastAsia="zh-CN"/>
        </w:rPr>
        <w:t xml:space="preserve">as minimum </w:t>
      </w:r>
      <w:r w:rsidRPr="00B63114">
        <w:rPr>
          <w:rFonts w:eastAsia="宋体"/>
          <w:b/>
          <w:lang w:eastAsia="zh-CN"/>
        </w:rPr>
        <w:t xml:space="preserve">based on -6dB </w:t>
      </w:r>
      <w:proofErr w:type="spellStart"/>
      <w:r w:rsidRPr="00B63114">
        <w:rPr>
          <w:rFonts w:eastAsia="宋体"/>
          <w:b/>
          <w:lang w:eastAsia="zh-CN"/>
        </w:rPr>
        <w:t>Es</w:t>
      </w:r>
      <w:proofErr w:type="spellEnd"/>
      <w:r w:rsidRPr="00B63114">
        <w:rPr>
          <w:rFonts w:eastAsia="宋体"/>
          <w:b/>
          <w:lang w:eastAsia="zh-CN"/>
        </w:rPr>
        <w:t>/</w:t>
      </w:r>
      <w:proofErr w:type="spellStart"/>
      <w:r w:rsidRPr="00B63114">
        <w:rPr>
          <w:rFonts w:eastAsia="宋体"/>
          <w:b/>
          <w:lang w:eastAsia="zh-CN"/>
        </w:rPr>
        <w:t>Iot</w:t>
      </w:r>
      <w:proofErr w:type="spellEnd"/>
      <w:r w:rsidRPr="00B63114">
        <w:rPr>
          <w:rFonts w:eastAsia="宋体"/>
          <w:b/>
          <w:lang w:eastAsia="zh-CN"/>
        </w:rPr>
        <w:t xml:space="preserve"> condition. </w:t>
      </w:r>
    </w:p>
    <w:p w:rsidR="00E70613" w:rsidRPr="00095314" w:rsidRDefault="00E70613" w:rsidP="00E70613">
      <w:pPr>
        <w:overflowPunct w:val="0"/>
        <w:autoSpaceDE w:val="0"/>
        <w:autoSpaceDN w:val="0"/>
        <w:adjustRightInd w:val="0"/>
        <w:spacing w:beforeLines="0" w:before="120" w:afterLines="0" w:after="120"/>
        <w:textAlignment w:val="baseline"/>
        <w:rPr>
          <w:rFonts w:eastAsia="宋体"/>
          <w:b/>
          <w:lang w:eastAsia="zh-CN"/>
        </w:rPr>
      </w:pPr>
      <w:r w:rsidRPr="00095314">
        <w:rPr>
          <w:rFonts w:eastAsia="宋体"/>
          <w:b/>
          <w:lang w:eastAsia="zh-CN"/>
        </w:rPr>
        <w:t>Proposal 3: RAN4 to define one set of enhanced requirements corresponding to the minimum number of samples seen as feasible by RAN4</w:t>
      </w:r>
      <w:r>
        <w:rPr>
          <w:rFonts w:eastAsia="宋体"/>
          <w:b/>
          <w:lang w:eastAsia="zh-CN"/>
        </w:rPr>
        <w:t>. The applicability of the existing and enhanced requirements are FFS based on RAN1 inputs.</w:t>
      </w:r>
    </w:p>
    <w:p w:rsidR="00E70613" w:rsidRPr="000A0965" w:rsidRDefault="00E70613" w:rsidP="00E70613">
      <w:pPr>
        <w:overflowPunct w:val="0"/>
        <w:autoSpaceDE w:val="0"/>
        <w:autoSpaceDN w:val="0"/>
        <w:adjustRightInd w:val="0"/>
        <w:spacing w:beforeLines="0" w:before="120" w:afterLines="0" w:after="120"/>
        <w:textAlignment w:val="baseline"/>
        <w:rPr>
          <w:rFonts w:eastAsia="宋体"/>
          <w:b/>
          <w:lang w:eastAsia="zh-CN"/>
        </w:rPr>
      </w:pPr>
      <w:r w:rsidRPr="000A0965">
        <w:rPr>
          <w:rFonts w:eastAsia="宋体"/>
          <w:b/>
          <w:lang w:eastAsia="zh-CN"/>
        </w:rPr>
        <w:t>Proposal 4: RAN4 waits for further inputs from RAN1 before working on requirements for enhanced {N</w:t>
      </w:r>
      <w:proofErr w:type="gramStart"/>
      <w:r w:rsidRPr="000A0965">
        <w:rPr>
          <w:rFonts w:eastAsia="宋体"/>
          <w:b/>
          <w:lang w:eastAsia="zh-CN"/>
        </w:rPr>
        <w:t>,T</w:t>
      </w:r>
      <w:proofErr w:type="gramEnd"/>
      <w:r w:rsidRPr="000A0965">
        <w:rPr>
          <w:rFonts w:eastAsia="宋体"/>
          <w:b/>
          <w:lang w:eastAsia="zh-CN"/>
        </w:rPr>
        <w:t xml:space="preserve">} capability indication. </w:t>
      </w:r>
    </w:p>
    <w:p w:rsidR="00E70613" w:rsidRPr="00023287" w:rsidRDefault="00E70613" w:rsidP="00E70613">
      <w:pPr>
        <w:spacing w:before="120" w:after="120"/>
        <w:rPr>
          <w:rFonts w:eastAsia="宋体"/>
          <w:b/>
          <w:lang w:eastAsia="zh-CN"/>
        </w:rPr>
      </w:pPr>
      <w:r w:rsidRPr="00023287">
        <w:rPr>
          <w:rFonts w:eastAsia="宋体"/>
          <w:b/>
          <w:lang w:eastAsia="zh-CN"/>
        </w:rPr>
        <w:lastRenderedPageBreak/>
        <w:t xml:space="preserve">Proposal 5: RAN4 to discuss possible impacts on the measurement requirements due to enhancements </w:t>
      </w:r>
      <w:r>
        <w:rPr>
          <w:rFonts w:eastAsia="宋体"/>
          <w:b/>
          <w:lang w:eastAsia="zh-CN"/>
        </w:rPr>
        <w:t>on</w:t>
      </w:r>
      <w:r w:rsidRPr="00023287">
        <w:rPr>
          <w:rFonts w:eastAsia="宋体"/>
          <w:b/>
          <w:lang w:eastAsia="zh-CN"/>
        </w:rPr>
        <w:t xml:space="preserve"> MG procedure after RAN1 has agreed on the detailed solutions. </w:t>
      </w:r>
    </w:p>
    <w:p w:rsidR="00E70613" w:rsidRPr="00023287" w:rsidRDefault="00E70613" w:rsidP="00E70613">
      <w:pPr>
        <w:spacing w:before="120" w:after="120"/>
        <w:rPr>
          <w:rFonts w:eastAsia="宋体"/>
          <w:b/>
          <w:lang w:eastAsia="zh-CN"/>
        </w:rPr>
      </w:pPr>
      <w:r w:rsidRPr="00023287">
        <w:rPr>
          <w:rFonts w:eastAsia="宋体"/>
          <w:b/>
          <w:lang w:eastAsia="zh-CN"/>
        </w:rPr>
        <w:t xml:space="preserve">Proposal </w:t>
      </w:r>
      <w:r>
        <w:rPr>
          <w:rFonts w:eastAsia="宋体"/>
          <w:b/>
          <w:lang w:eastAsia="zh-CN"/>
        </w:rPr>
        <w:t>6</w:t>
      </w:r>
      <w:r w:rsidRPr="00023287">
        <w:rPr>
          <w:rFonts w:eastAsia="宋体"/>
          <w:b/>
          <w:lang w:eastAsia="zh-CN"/>
        </w:rPr>
        <w:t xml:space="preserve">: RAN4 to discuss </w:t>
      </w:r>
      <w:r>
        <w:rPr>
          <w:rFonts w:eastAsia="宋体"/>
          <w:b/>
          <w:lang w:eastAsia="zh-CN"/>
        </w:rPr>
        <w:t xml:space="preserve">joint working of </w:t>
      </w:r>
      <w:r w:rsidRPr="00140272">
        <w:rPr>
          <w:rFonts w:eastAsia="宋体"/>
          <w:b/>
          <w:lang w:eastAsia="zh-CN"/>
        </w:rPr>
        <w:t>MG enhancement for latency reduction</w:t>
      </w:r>
      <w:r>
        <w:rPr>
          <w:rFonts w:eastAsia="宋体"/>
          <w:b/>
          <w:lang w:eastAsia="zh-CN"/>
        </w:rPr>
        <w:t xml:space="preserve"> and enhancements in </w:t>
      </w:r>
      <w:proofErr w:type="spellStart"/>
      <w:r w:rsidRPr="00140272">
        <w:rPr>
          <w:rFonts w:eastAsia="宋体"/>
          <w:b/>
          <w:lang w:eastAsia="zh-CN"/>
        </w:rPr>
        <w:t>NR_MG_enh</w:t>
      </w:r>
      <w:proofErr w:type="spellEnd"/>
      <w:r w:rsidRPr="00140272">
        <w:rPr>
          <w:rFonts w:eastAsia="宋体"/>
          <w:b/>
          <w:lang w:eastAsia="zh-CN"/>
        </w:rPr>
        <w:t xml:space="preserve"> WI</w:t>
      </w:r>
      <w:r>
        <w:rPr>
          <w:rFonts w:eastAsia="宋体"/>
          <w:b/>
          <w:lang w:eastAsia="zh-CN"/>
        </w:rPr>
        <w:t xml:space="preserve"> after solution for each enhancement is stable.</w:t>
      </w:r>
    </w:p>
    <w:p w:rsidR="00C914D4" w:rsidRPr="00E70613" w:rsidRDefault="00E70613" w:rsidP="00C3788F">
      <w:pPr>
        <w:spacing w:before="120" w:after="120"/>
        <w:rPr>
          <w:rFonts w:eastAsiaTheme="minorEastAsia"/>
          <w:b/>
          <w:lang w:val="en-US" w:eastAsia="zh-CN"/>
        </w:rPr>
      </w:pPr>
      <w:r w:rsidRPr="00522C5C">
        <w:rPr>
          <w:rFonts w:eastAsiaTheme="minorEastAsia"/>
          <w:b/>
          <w:lang w:val="en-US" w:eastAsia="zh-CN"/>
        </w:rPr>
        <w:t xml:space="preserve">Proposal </w:t>
      </w:r>
      <w:r>
        <w:rPr>
          <w:rFonts w:eastAsiaTheme="minorEastAsia"/>
          <w:b/>
          <w:lang w:val="en-US" w:eastAsia="zh-CN"/>
        </w:rPr>
        <w:t>7</w:t>
      </w:r>
      <w:r w:rsidRPr="00522C5C">
        <w:rPr>
          <w:rFonts w:eastAsiaTheme="minorEastAsia"/>
          <w:b/>
          <w:lang w:val="en-US" w:eastAsia="zh-CN"/>
        </w:rPr>
        <w:t xml:space="preserve">: RAN4 </w:t>
      </w:r>
      <w:r>
        <w:rPr>
          <w:rFonts w:eastAsiaTheme="minorEastAsia"/>
          <w:b/>
          <w:lang w:val="en-US" w:eastAsia="zh-CN"/>
        </w:rPr>
        <w:t>waits for RAN1 conclusions before discussing requirements for MG-less PRS measurement</w:t>
      </w:r>
      <w:r w:rsidRPr="00522C5C">
        <w:rPr>
          <w:rFonts w:eastAsiaTheme="minorEastAsia"/>
          <w:b/>
          <w:lang w:val="en-US" w:eastAsia="zh-CN"/>
        </w:rPr>
        <w:t>.</w:t>
      </w:r>
    </w:p>
    <w:p w:rsidR="00C0754F" w:rsidRDefault="00C0754F" w:rsidP="00C0754F">
      <w:pPr>
        <w:pStyle w:val="1"/>
        <w:jc w:val="both"/>
        <w:rPr>
          <w:lang w:val="en-US"/>
        </w:rPr>
      </w:pPr>
      <w:r w:rsidRPr="00C0754F">
        <w:rPr>
          <w:lang w:val="en-US"/>
        </w:rPr>
        <w:t>Reference</w:t>
      </w:r>
    </w:p>
    <w:p w:rsidR="00980473" w:rsidRPr="00DF6A57" w:rsidRDefault="009122FB" w:rsidP="00790DB3">
      <w:pPr>
        <w:numPr>
          <w:ilvl w:val="0"/>
          <w:numId w:val="5"/>
        </w:numPr>
        <w:spacing w:before="120" w:after="120"/>
        <w:rPr>
          <w:rFonts w:eastAsia="宋体"/>
          <w:lang w:val="en-US" w:eastAsia="zh-CN"/>
        </w:rPr>
      </w:pPr>
      <w:r w:rsidRPr="009122FB">
        <w:rPr>
          <w:rFonts w:eastAsia="宋体"/>
          <w:lang w:eastAsia="zh-CN"/>
        </w:rPr>
        <w:t>R4-210</w:t>
      </w:r>
      <w:r w:rsidR="00790DB3">
        <w:rPr>
          <w:rFonts w:eastAsia="宋体"/>
          <w:lang w:eastAsia="zh-CN"/>
        </w:rPr>
        <w:t>8360</w:t>
      </w:r>
      <w:r w:rsidR="00980473">
        <w:rPr>
          <w:rFonts w:eastAsia="宋体"/>
          <w:lang w:eastAsia="zh-CN"/>
        </w:rPr>
        <w:t xml:space="preserve">, </w:t>
      </w:r>
      <w:r w:rsidR="00790DB3" w:rsidRPr="00790DB3">
        <w:rPr>
          <w:rFonts w:eastAsia="宋体"/>
          <w:lang w:val="en-US" w:eastAsia="zh-CN"/>
        </w:rPr>
        <w:t>WF on NR positioning enhancements</w:t>
      </w:r>
      <w:r w:rsidR="00980473">
        <w:rPr>
          <w:rFonts w:eastAsia="宋体" w:hint="eastAsia"/>
          <w:lang w:val="en-US" w:eastAsia="zh-CN"/>
        </w:rPr>
        <w:t>,</w:t>
      </w:r>
      <w:r w:rsidR="00980473">
        <w:rPr>
          <w:rFonts w:eastAsia="宋体"/>
          <w:lang w:val="en-US" w:eastAsia="zh-CN"/>
        </w:rPr>
        <w:t xml:space="preserve"> </w:t>
      </w:r>
      <w:r w:rsidR="00790DB3" w:rsidRPr="00790DB3">
        <w:rPr>
          <w:rFonts w:eastAsia="宋体"/>
          <w:lang w:eastAsia="zh-CN"/>
        </w:rPr>
        <w:t>Ericsson</w:t>
      </w:r>
    </w:p>
    <w:p w:rsidR="00DF6A57" w:rsidRDefault="00DF6A57" w:rsidP="00DF6A57">
      <w:pPr>
        <w:numPr>
          <w:ilvl w:val="0"/>
          <w:numId w:val="5"/>
        </w:numPr>
        <w:spacing w:before="120" w:after="120"/>
        <w:rPr>
          <w:rFonts w:eastAsia="宋体"/>
          <w:lang w:val="en-US" w:eastAsia="zh-CN"/>
        </w:rPr>
      </w:pPr>
      <w:r w:rsidRPr="00DF6A57">
        <w:rPr>
          <w:rFonts w:eastAsia="宋体"/>
          <w:lang w:val="en-US" w:eastAsia="zh-CN"/>
        </w:rPr>
        <w:t>R1-2106185</w:t>
      </w:r>
      <w:r>
        <w:rPr>
          <w:rFonts w:eastAsia="宋体"/>
          <w:lang w:val="en-US" w:eastAsia="zh-CN"/>
        </w:rPr>
        <w:t xml:space="preserve">, </w:t>
      </w:r>
      <w:r w:rsidRPr="00DF6A57">
        <w:rPr>
          <w:rFonts w:eastAsia="宋体"/>
          <w:lang w:val="en-US" w:eastAsia="zh-CN"/>
        </w:rPr>
        <w:t>LS on PRS processing samples</w:t>
      </w:r>
      <w:r>
        <w:rPr>
          <w:rFonts w:eastAsia="宋体"/>
          <w:lang w:val="en-US" w:eastAsia="zh-CN"/>
        </w:rPr>
        <w:t>, Huawei</w:t>
      </w:r>
    </w:p>
    <w:p w:rsidR="00307FF0" w:rsidRDefault="00307FF0" w:rsidP="00790DB3">
      <w:pPr>
        <w:pStyle w:val="1"/>
        <w:rPr>
          <w:lang w:val="en-US"/>
        </w:rPr>
      </w:pPr>
      <w:r>
        <w:rPr>
          <w:lang w:val="en-US"/>
        </w:rPr>
        <w:t xml:space="preserve">Annex: draft </w:t>
      </w:r>
      <w:r w:rsidR="00790DB3">
        <w:rPr>
          <w:lang w:val="en-US"/>
        </w:rPr>
        <w:t xml:space="preserve">reply </w:t>
      </w:r>
      <w:r>
        <w:rPr>
          <w:lang w:val="en-US"/>
        </w:rPr>
        <w:t xml:space="preserve">LS </w:t>
      </w:r>
      <w:r w:rsidR="00095314" w:rsidRPr="00DF6A57">
        <w:rPr>
          <w:rFonts w:eastAsia="宋体"/>
          <w:lang w:val="en-US" w:eastAsia="zh-CN"/>
        </w:rPr>
        <w:t>on PRS processing samples</w:t>
      </w:r>
    </w:p>
    <w:tbl>
      <w:tblPr>
        <w:tblStyle w:val="af4"/>
        <w:tblW w:w="0" w:type="auto"/>
        <w:tblLook w:val="04A0" w:firstRow="1" w:lastRow="0" w:firstColumn="1" w:lastColumn="0" w:noHBand="0" w:noVBand="1"/>
      </w:tblPr>
      <w:tblGrid>
        <w:gridCol w:w="9621"/>
      </w:tblGrid>
      <w:tr w:rsidR="00307FF0" w:rsidTr="00B12932">
        <w:tc>
          <w:tcPr>
            <w:tcW w:w="9621" w:type="dxa"/>
            <w:tcBorders>
              <w:top w:val="single" w:sz="4" w:space="0" w:color="auto"/>
              <w:left w:val="single" w:sz="4" w:space="0" w:color="auto"/>
              <w:bottom w:val="single" w:sz="4" w:space="0" w:color="auto"/>
              <w:right w:val="single" w:sz="4" w:space="0" w:color="auto"/>
            </w:tcBorders>
          </w:tcPr>
          <w:p w:rsidR="00307FF0" w:rsidRPr="00121EA7" w:rsidRDefault="00307FF0" w:rsidP="00B12932">
            <w:pPr>
              <w:tabs>
                <w:tab w:val="right" w:pos="9639"/>
              </w:tabs>
              <w:spacing w:before="120" w:after="120"/>
              <w:rPr>
                <w:rFonts w:ascii="Arial" w:hAnsi="Arial" w:cs="Arial"/>
                <w:b/>
                <w:sz w:val="24"/>
                <w:lang w:val="en-US" w:eastAsia="zh-CN"/>
              </w:rPr>
            </w:pPr>
            <w:r w:rsidRPr="00121EA7">
              <w:rPr>
                <w:rFonts w:ascii="Arial" w:hAnsi="Arial" w:cs="Arial"/>
                <w:b/>
                <w:sz w:val="24"/>
                <w:lang w:val="en-US" w:eastAsia="zh-CN"/>
              </w:rPr>
              <w:t>3GPP TSG-RAN WG4 Meeting #</w:t>
            </w:r>
            <w:r>
              <w:rPr>
                <w:rFonts w:ascii="Arial" w:hAnsi="Arial" w:cs="Arial"/>
                <w:b/>
                <w:sz w:val="24"/>
                <w:lang w:val="en-US" w:eastAsia="zh-CN"/>
              </w:rPr>
              <w:t>100</w:t>
            </w:r>
            <w:r w:rsidRPr="00121EA7">
              <w:rPr>
                <w:rFonts w:ascii="Arial" w:hAnsi="Arial" w:cs="Arial"/>
                <w:b/>
                <w:sz w:val="24"/>
                <w:lang w:val="en-US" w:eastAsia="zh-CN"/>
              </w:rPr>
              <w:t>-e</w:t>
            </w:r>
            <w:r w:rsidRPr="00121EA7">
              <w:rPr>
                <w:rFonts w:ascii="Arial" w:hAnsi="Arial" w:cs="Arial"/>
                <w:b/>
                <w:i/>
                <w:sz w:val="24"/>
                <w:lang w:eastAsia="zh-CN"/>
              </w:rPr>
              <w:tab/>
            </w:r>
            <w:r w:rsidRPr="00121EA7">
              <w:rPr>
                <w:rFonts w:ascii="Arial" w:hAnsi="Arial" w:cs="Arial"/>
                <w:b/>
                <w:sz w:val="24"/>
                <w:lang w:val="en-US" w:eastAsia="zh-CN"/>
              </w:rPr>
              <w:t>R4-21</w:t>
            </w:r>
            <w:r>
              <w:rPr>
                <w:rFonts w:ascii="Arial" w:hAnsi="Arial" w:cs="Arial"/>
                <w:b/>
                <w:sz w:val="24"/>
                <w:lang w:val="en-US" w:eastAsia="zh-CN"/>
              </w:rPr>
              <w:t>x</w:t>
            </w:r>
            <w:r w:rsidRPr="00121EA7">
              <w:rPr>
                <w:rFonts w:ascii="Arial" w:hAnsi="Arial" w:cs="Arial"/>
                <w:b/>
                <w:sz w:val="24"/>
                <w:lang w:val="en-US" w:eastAsia="zh-CN"/>
              </w:rPr>
              <w:t>xxxx</w:t>
            </w:r>
          </w:p>
          <w:p w:rsidR="00307FF0" w:rsidRDefault="00307FF0" w:rsidP="00B12932">
            <w:pPr>
              <w:tabs>
                <w:tab w:val="right" w:pos="9639"/>
              </w:tabs>
              <w:spacing w:before="120" w:after="120"/>
              <w:rPr>
                <w:rFonts w:ascii="Arial" w:eastAsia="宋体" w:hAnsi="Arial"/>
                <w:b/>
                <w:noProof/>
                <w:sz w:val="24"/>
              </w:rPr>
            </w:pPr>
            <w:r w:rsidRPr="00121EA7">
              <w:rPr>
                <w:rFonts w:ascii="Arial" w:hAnsi="Arial" w:cs="Arial"/>
                <w:b/>
                <w:sz w:val="24"/>
                <w:lang w:eastAsia="zh-CN"/>
              </w:rPr>
              <w:t xml:space="preserve">Electronic Meeting, </w:t>
            </w:r>
            <w:r w:rsidRPr="00790E91">
              <w:rPr>
                <w:rFonts w:ascii="Arial" w:hAnsi="Arial" w:cs="Arial"/>
                <w:b/>
                <w:sz w:val="24"/>
                <w:lang w:eastAsia="zh-CN"/>
              </w:rPr>
              <w:t>16 – 27 August, 2021</w:t>
            </w:r>
            <w:r>
              <w:rPr>
                <w:rFonts w:ascii="Arial" w:eastAsia="宋体" w:hAnsi="Arial"/>
                <w:b/>
                <w:noProof/>
                <w:sz w:val="24"/>
              </w:rPr>
              <w:tab/>
            </w:r>
          </w:p>
          <w:p w:rsidR="00307FF0" w:rsidRDefault="00307FF0" w:rsidP="00B12932">
            <w:pPr>
              <w:spacing w:before="120" w:after="120"/>
              <w:jc w:val="both"/>
              <w:rPr>
                <w:rFonts w:ascii="Arial" w:hAnsi="Arial" w:cs="Arial"/>
              </w:rPr>
            </w:pPr>
          </w:p>
          <w:p w:rsidR="00307FF0" w:rsidRDefault="00307FF0" w:rsidP="00B12932">
            <w:pPr>
              <w:spacing w:before="120" w:after="120"/>
              <w:ind w:left="1985" w:hanging="1985"/>
              <w:jc w:val="both"/>
              <w:rPr>
                <w:rFonts w:ascii="Arial" w:hAnsi="Arial" w:cs="Arial"/>
                <w:bCs/>
                <w:lang w:eastAsia="ja-JP"/>
              </w:rPr>
            </w:pPr>
            <w:r>
              <w:rPr>
                <w:rFonts w:ascii="Arial" w:hAnsi="Arial" w:cs="Arial"/>
                <w:b/>
              </w:rPr>
              <w:t>Title:</w:t>
            </w:r>
            <w:r>
              <w:rPr>
                <w:rFonts w:ascii="Arial" w:hAnsi="Arial" w:cs="Arial"/>
                <w:b/>
              </w:rPr>
              <w:tab/>
            </w:r>
            <w:r w:rsidR="00790DB3" w:rsidRPr="00790DB3">
              <w:rPr>
                <w:rFonts w:ascii="Arial" w:hAnsi="Arial" w:cs="Arial"/>
                <w:b/>
              </w:rPr>
              <w:t xml:space="preserve">reply LS on </w:t>
            </w:r>
            <w:proofErr w:type="spellStart"/>
            <w:r w:rsidR="00095314" w:rsidRPr="00095314">
              <w:rPr>
                <w:rFonts w:ascii="Arial" w:hAnsi="Arial" w:cs="Arial"/>
                <w:b/>
              </w:rPr>
              <w:t>on</w:t>
            </w:r>
            <w:proofErr w:type="spellEnd"/>
            <w:r w:rsidR="00095314" w:rsidRPr="00095314">
              <w:rPr>
                <w:rFonts w:ascii="Arial" w:hAnsi="Arial" w:cs="Arial"/>
                <w:b/>
              </w:rPr>
              <w:t xml:space="preserve"> PRS processing samples</w:t>
            </w:r>
          </w:p>
          <w:p w:rsidR="00307FF0" w:rsidRDefault="00307FF0" w:rsidP="00B12932">
            <w:pPr>
              <w:spacing w:before="120" w:after="120"/>
              <w:ind w:left="1985" w:hanging="1985"/>
              <w:jc w:val="both"/>
              <w:rPr>
                <w:rFonts w:ascii="Arial" w:hAnsi="Arial" w:cs="Arial"/>
                <w:bCs/>
              </w:rPr>
            </w:pPr>
            <w:r>
              <w:rPr>
                <w:rFonts w:ascii="Arial" w:hAnsi="Arial" w:cs="Arial"/>
                <w:b/>
              </w:rPr>
              <w:t>Response to:</w:t>
            </w:r>
            <w:r>
              <w:rPr>
                <w:rFonts w:ascii="Arial" w:hAnsi="Arial" w:cs="Arial"/>
                <w:bCs/>
              </w:rPr>
              <w:tab/>
            </w:r>
            <w:r w:rsidR="00790DB3" w:rsidRPr="00790DB3">
              <w:rPr>
                <w:rFonts w:ascii="Arial" w:hAnsi="Arial" w:cs="Arial"/>
                <w:bCs/>
              </w:rPr>
              <w:t>R1-210</w:t>
            </w:r>
            <w:r w:rsidR="00095314">
              <w:rPr>
                <w:rFonts w:ascii="Arial" w:hAnsi="Arial" w:cs="Arial"/>
                <w:bCs/>
              </w:rPr>
              <w:t>6185</w:t>
            </w:r>
          </w:p>
          <w:p w:rsidR="00307FF0" w:rsidRDefault="00307FF0" w:rsidP="00B12932">
            <w:pPr>
              <w:spacing w:before="120" w:after="12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bCs/>
                <w:lang w:eastAsia="ja-JP"/>
              </w:rPr>
              <w:t>Release 17</w:t>
            </w:r>
          </w:p>
          <w:p w:rsidR="00307FF0" w:rsidRDefault="00307FF0" w:rsidP="00B12932">
            <w:pPr>
              <w:spacing w:before="120" w:after="120"/>
              <w:ind w:left="1985" w:hanging="1985"/>
              <w:jc w:val="both"/>
              <w:rPr>
                <w:rFonts w:ascii="Arial" w:hAnsi="Arial" w:cs="Arial"/>
                <w:bCs/>
              </w:rPr>
            </w:pPr>
            <w:r>
              <w:rPr>
                <w:rFonts w:ascii="Arial" w:hAnsi="Arial" w:cs="Arial"/>
                <w:b/>
              </w:rPr>
              <w:t>Work Item:</w:t>
            </w:r>
            <w:r>
              <w:rPr>
                <w:rFonts w:ascii="Arial" w:hAnsi="Arial" w:cs="Arial"/>
                <w:bCs/>
              </w:rPr>
              <w:tab/>
            </w:r>
            <w:proofErr w:type="spellStart"/>
            <w:r w:rsidR="00790DB3" w:rsidRPr="00F82B98">
              <w:rPr>
                <w:rFonts w:ascii="Arial" w:hAnsi="Arial" w:cs="Arial"/>
                <w:bCs/>
              </w:rPr>
              <w:t>NR_pos_enh</w:t>
            </w:r>
            <w:proofErr w:type="spellEnd"/>
            <w:r w:rsidRPr="00790E91">
              <w:rPr>
                <w:rFonts w:ascii="Arial" w:hAnsi="Arial" w:cs="Arial"/>
                <w:bCs/>
              </w:rPr>
              <w:t>-Core</w:t>
            </w:r>
          </w:p>
          <w:p w:rsidR="00307FF0" w:rsidRPr="00790DB3" w:rsidRDefault="00307FF0" w:rsidP="00B12932">
            <w:pPr>
              <w:spacing w:before="120" w:after="120"/>
              <w:ind w:left="1985" w:hanging="1985"/>
              <w:jc w:val="both"/>
              <w:rPr>
                <w:rFonts w:ascii="Arial" w:hAnsi="Arial" w:cs="Arial"/>
                <w:b/>
              </w:rPr>
            </w:pPr>
          </w:p>
          <w:p w:rsidR="00307FF0" w:rsidRDefault="00307FF0" w:rsidP="00B12932">
            <w:pPr>
              <w:spacing w:before="120" w:after="120"/>
              <w:ind w:left="1985" w:hanging="1985"/>
              <w:jc w:val="both"/>
              <w:rPr>
                <w:rFonts w:ascii="Arial" w:hAnsi="Arial" w:cs="Arial"/>
                <w:bCs/>
              </w:rPr>
            </w:pPr>
            <w:r>
              <w:rPr>
                <w:rFonts w:ascii="Arial" w:hAnsi="Arial" w:cs="Arial"/>
                <w:b/>
              </w:rPr>
              <w:t>Source:</w:t>
            </w:r>
            <w:r>
              <w:rPr>
                <w:rFonts w:ascii="Arial" w:hAnsi="Arial" w:cs="Arial"/>
                <w:bCs/>
                <w:color w:val="FF0000"/>
              </w:rPr>
              <w:tab/>
            </w:r>
            <w:r>
              <w:rPr>
                <w:rFonts w:ascii="Arial" w:hAnsi="Arial" w:cs="Arial"/>
                <w:bCs/>
                <w:lang w:eastAsia="ja-JP"/>
              </w:rPr>
              <w:t>RAN4</w:t>
            </w:r>
          </w:p>
          <w:p w:rsidR="00307FF0" w:rsidRDefault="00307FF0" w:rsidP="00B12932">
            <w:pPr>
              <w:spacing w:before="120" w:after="120"/>
              <w:ind w:left="1985" w:hanging="1985"/>
              <w:jc w:val="both"/>
              <w:rPr>
                <w:rFonts w:ascii="Arial" w:hAnsi="Arial" w:cs="Arial"/>
                <w:bCs/>
                <w:lang w:eastAsia="ja-JP"/>
              </w:rPr>
            </w:pPr>
            <w:r>
              <w:rPr>
                <w:rFonts w:ascii="Arial" w:hAnsi="Arial" w:cs="Arial"/>
                <w:b/>
              </w:rPr>
              <w:t>To:</w:t>
            </w:r>
            <w:r>
              <w:rPr>
                <w:rFonts w:ascii="Arial" w:hAnsi="Arial" w:cs="Arial"/>
                <w:bCs/>
              </w:rPr>
              <w:tab/>
              <w:t>RAN</w:t>
            </w:r>
            <w:r w:rsidR="00790DB3">
              <w:rPr>
                <w:rFonts w:ascii="Arial" w:hAnsi="Arial" w:cs="Arial"/>
                <w:bCs/>
              </w:rPr>
              <w:t>1</w:t>
            </w:r>
          </w:p>
          <w:p w:rsidR="00307FF0" w:rsidRDefault="00307FF0" w:rsidP="00B12932">
            <w:pPr>
              <w:spacing w:before="120" w:after="120"/>
              <w:ind w:left="1985" w:hanging="1985"/>
              <w:jc w:val="both"/>
              <w:rPr>
                <w:rFonts w:ascii="Arial" w:hAnsi="Arial" w:cs="Arial"/>
                <w:bCs/>
                <w:lang w:eastAsia="ja-JP"/>
              </w:rPr>
            </w:pPr>
            <w:r>
              <w:rPr>
                <w:rFonts w:ascii="Arial" w:hAnsi="Arial" w:cs="Arial"/>
                <w:b/>
              </w:rPr>
              <w:t>Cc:</w:t>
            </w:r>
            <w:r>
              <w:rPr>
                <w:rFonts w:ascii="Arial" w:hAnsi="Arial" w:cs="Arial"/>
                <w:bCs/>
              </w:rPr>
              <w:tab/>
            </w:r>
          </w:p>
          <w:p w:rsidR="00307FF0" w:rsidRDefault="00307FF0" w:rsidP="00B12932">
            <w:pPr>
              <w:spacing w:before="120" w:after="120"/>
              <w:ind w:left="1985" w:hanging="1985"/>
              <w:jc w:val="both"/>
              <w:rPr>
                <w:rFonts w:ascii="Arial" w:hAnsi="Arial" w:cs="Arial"/>
                <w:bCs/>
              </w:rPr>
            </w:pPr>
          </w:p>
          <w:p w:rsidR="00307FF0" w:rsidRDefault="00307FF0" w:rsidP="00B12932">
            <w:pPr>
              <w:tabs>
                <w:tab w:val="left" w:pos="2268"/>
              </w:tabs>
              <w:spacing w:before="120" w:after="120"/>
              <w:jc w:val="both"/>
              <w:rPr>
                <w:rFonts w:ascii="Arial" w:hAnsi="Arial" w:cs="Arial"/>
                <w:bCs/>
              </w:rPr>
            </w:pPr>
            <w:r>
              <w:rPr>
                <w:rFonts w:ascii="Arial" w:hAnsi="Arial" w:cs="Arial"/>
                <w:b/>
              </w:rPr>
              <w:t>Contact Person:</w:t>
            </w:r>
            <w:r>
              <w:rPr>
                <w:rFonts w:ascii="Arial" w:hAnsi="Arial" w:cs="Arial"/>
                <w:bCs/>
              </w:rPr>
              <w:tab/>
            </w:r>
          </w:p>
          <w:p w:rsidR="00307FF0" w:rsidRDefault="00307FF0" w:rsidP="00225E7F">
            <w:pPr>
              <w:pStyle w:val="4"/>
              <w:numPr>
                <w:ilvl w:val="3"/>
                <w:numId w:val="11"/>
              </w:numPr>
              <w:tabs>
                <w:tab w:val="left" w:pos="2505"/>
              </w:tabs>
              <w:ind w:left="567"/>
              <w:jc w:val="both"/>
              <w:outlineLvl w:val="3"/>
              <w:rPr>
                <w:rFonts w:cs="Arial"/>
                <w:b/>
                <w:bCs/>
                <w:lang w:val="fi-FI" w:eastAsia="zh-CN"/>
              </w:rPr>
            </w:pPr>
            <w:r>
              <w:rPr>
                <w:rFonts w:cs="Arial"/>
                <w:lang w:val="fi-FI"/>
              </w:rPr>
              <w:t>Name:</w:t>
            </w:r>
            <w:r>
              <w:rPr>
                <w:rFonts w:cs="Arial"/>
                <w:b/>
                <w:bCs/>
                <w:lang w:val="fi-FI"/>
              </w:rPr>
              <w:tab/>
            </w:r>
            <w:r>
              <w:rPr>
                <w:rFonts w:cs="Arial"/>
                <w:b/>
                <w:bCs/>
                <w:lang w:val="fi-FI" w:eastAsia="ja-JP"/>
              </w:rPr>
              <w:t>Li Zhang</w:t>
            </w:r>
          </w:p>
          <w:p w:rsidR="00307FF0" w:rsidRDefault="00307FF0" w:rsidP="00B12932">
            <w:pPr>
              <w:pStyle w:val="7"/>
              <w:numPr>
                <w:ilvl w:val="0"/>
                <w:numId w:val="0"/>
              </w:numPr>
              <w:tabs>
                <w:tab w:val="left" w:pos="2268"/>
              </w:tabs>
              <w:ind w:left="567"/>
              <w:jc w:val="both"/>
              <w:outlineLvl w:val="6"/>
              <w:rPr>
                <w:rFonts w:cs="Arial"/>
                <w:b/>
                <w:bCs/>
                <w:lang w:val="fi-FI"/>
              </w:rPr>
            </w:pPr>
            <w:r>
              <w:rPr>
                <w:rFonts w:cs="Arial"/>
                <w:sz w:val="24"/>
                <w:lang w:val="fi-FI"/>
              </w:rPr>
              <w:t xml:space="preserve">E-mail Address: </w:t>
            </w:r>
            <w:r>
              <w:rPr>
                <w:rFonts w:cs="Arial"/>
                <w:b/>
                <w:bCs/>
                <w:lang w:val="fi-FI"/>
              </w:rPr>
              <w:tab/>
            </w:r>
            <w:r>
              <w:rPr>
                <w:rFonts w:cs="Arial"/>
                <w:b/>
                <w:lang w:val="fi-FI" w:eastAsia="ja-JP"/>
              </w:rPr>
              <w:t>zhangli164@huawei.com</w:t>
            </w:r>
          </w:p>
          <w:p w:rsidR="00307FF0" w:rsidRDefault="00307FF0" w:rsidP="00B12932">
            <w:pPr>
              <w:spacing w:before="120" w:after="120"/>
              <w:ind w:left="1985" w:hanging="1985"/>
              <w:jc w:val="both"/>
              <w:rPr>
                <w:rFonts w:ascii="Arial" w:hAnsi="Arial" w:cs="Arial"/>
                <w:b/>
                <w:lang w:val="fi-FI"/>
              </w:rPr>
            </w:pPr>
          </w:p>
          <w:p w:rsidR="00307FF0" w:rsidRDefault="00307FF0" w:rsidP="00B12932">
            <w:pPr>
              <w:spacing w:before="120" w:after="120"/>
              <w:ind w:left="1985" w:hanging="1985"/>
              <w:jc w:val="both"/>
              <w:rPr>
                <w:rFonts w:ascii="Arial" w:hAnsi="Arial" w:cs="Arial"/>
                <w:bCs/>
              </w:rPr>
            </w:pPr>
            <w:r>
              <w:rPr>
                <w:rFonts w:ascii="Arial" w:hAnsi="Arial" w:cs="Arial"/>
                <w:b/>
              </w:rPr>
              <w:t>Attachments: -</w:t>
            </w:r>
          </w:p>
          <w:p w:rsidR="00307FF0" w:rsidRDefault="00307FF0" w:rsidP="00B12932">
            <w:pPr>
              <w:pBdr>
                <w:bottom w:val="single" w:sz="4" w:space="1" w:color="auto"/>
              </w:pBdr>
              <w:spacing w:before="120" w:after="120"/>
              <w:jc w:val="both"/>
              <w:rPr>
                <w:rFonts w:ascii="Arial" w:hAnsi="Arial" w:cs="Arial"/>
              </w:rPr>
            </w:pPr>
          </w:p>
          <w:p w:rsidR="00307FF0" w:rsidRDefault="00307FF0" w:rsidP="00B12932">
            <w:pPr>
              <w:spacing w:before="120" w:after="120"/>
              <w:jc w:val="both"/>
              <w:rPr>
                <w:rFonts w:ascii="Arial" w:hAnsi="Arial" w:cs="Arial"/>
              </w:rPr>
            </w:pPr>
          </w:p>
          <w:p w:rsidR="00307FF0" w:rsidRDefault="00307FF0" w:rsidP="00B12932">
            <w:pPr>
              <w:spacing w:before="120" w:after="120"/>
              <w:jc w:val="both"/>
              <w:rPr>
                <w:rFonts w:ascii="Arial" w:hAnsi="Arial" w:cs="Arial"/>
                <w:b/>
                <w:lang w:val="en-US"/>
              </w:rPr>
            </w:pPr>
            <w:r>
              <w:rPr>
                <w:rFonts w:ascii="Arial" w:hAnsi="Arial" w:cs="Arial"/>
                <w:b/>
              </w:rPr>
              <w:t>1. Overall Description:</w:t>
            </w:r>
          </w:p>
          <w:p w:rsidR="00BC4830" w:rsidRDefault="00790DB3" w:rsidP="00B12932">
            <w:pPr>
              <w:spacing w:before="120" w:after="120"/>
              <w:rPr>
                <w:rFonts w:ascii="Arial" w:hAnsi="Arial" w:cs="Arial"/>
                <w:bCs/>
                <w:lang w:val="en-US"/>
              </w:rPr>
            </w:pPr>
            <w:r>
              <w:rPr>
                <w:rFonts w:ascii="Arial" w:eastAsiaTheme="minorEastAsia" w:hAnsi="Arial" w:cs="Arial"/>
                <w:lang w:eastAsia="zh-CN"/>
              </w:rPr>
              <w:t xml:space="preserve">RAN4 thanks RAN1 for the information in </w:t>
            </w:r>
            <w:r w:rsidRPr="00790DB3">
              <w:rPr>
                <w:rFonts w:ascii="Arial" w:hAnsi="Arial" w:cs="Arial"/>
                <w:bCs/>
              </w:rPr>
              <w:t>R1-210</w:t>
            </w:r>
            <w:r w:rsidR="00095314">
              <w:rPr>
                <w:rFonts w:ascii="Arial" w:hAnsi="Arial" w:cs="Arial"/>
                <w:bCs/>
              </w:rPr>
              <w:t>6185</w:t>
            </w:r>
            <w:r w:rsidR="00BC4830">
              <w:rPr>
                <w:rFonts w:ascii="Arial" w:hAnsi="Arial" w:cs="Arial"/>
                <w:bCs/>
              </w:rPr>
              <w:t xml:space="preserve">. </w:t>
            </w:r>
            <w:r w:rsidR="00095314">
              <w:rPr>
                <w:rFonts w:ascii="Arial" w:hAnsi="Arial" w:cs="Arial"/>
                <w:bCs/>
              </w:rPr>
              <w:t xml:space="preserve">RAN4 has evaluated the feasibility to reduce number of samples (M) in the measurement period, and concluded that it would be feasible to reduce the number of samples to 2 (i.e. the minimum number of M is 2), based on the condition </w:t>
            </w:r>
            <w:proofErr w:type="spellStart"/>
            <w:r w:rsidR="00095314">
              <w:rPr>
                <w:rFonts w:ascii="Arial" w:hAnsi="Arial" w:cs="Arial"/>
                <w:bCs/>
              </w:rPr>
              <w:t>Es</w:t>
            </w:r>
            <w:proofErr w:type="spellEnd"/>
            <w:r w:rsidR="00095314">
              <w:rPr>
                <w:rFonts w:ascii="Arial" w:hAnsi="Arial" w:cs="Arial"/>
                <w:bCs/>
              </w:rPr>
              <w:t>/</w:t>
            </w:r>
            <w:proofErr w:type="spellStart"/>
            <w:r w:rsidR="00095314">
              <w:rPr>
                <w:rFonts w:ascii="Arial" w:hAnsi="Arial" w:cs="Arial"/>
                <w:bCs/>
              </w:rPr>
              <w:t>Iot</w:t>
            </w:r>
            <w:proofErr w:type="spellEnd"/>
            <w:r w:rsidR="00095314">
              <w:rPr>
                <w:rFonts w:ascii="Arial" w:hAnsi="Arial" w:cs="Arial"/>
                <w:bCs/>
              </w:rPr>
              <w:t xml:space="preserve"> </w:t>
            </w:r>
            <w:r w:rsidR="00095314" w:rsidRPr="00095314">
              <w:rPr>
                <w:rFonts w:ascii="Arial" w:eastAsia="MS Gothic" w:hAnsi="Arial" w:cs="Arial"/>
                <w:bCs/>
              </w:rPr>
              <w:t>≥</w:t>
            </w:r>
            <w:r w:rsidR="00095314" w:rsidRPr="00095314">
              <w:rPr>
                <w:rFonts w:ascii="Arial" w:hAnsi="Arial" w:cs="Arial"/>
                <w:bCs/>
                <w:lang w:val="en-US"/>
              </w:rPr>
              <w:t xml:space="preserve"> </w:t>
            </w:r>
            <w:r w:rsidR="00095314">
              <w:rPr>
                <w:rFonts w:ascii="Arial" w:hAnsi="Arial" w:cs="Arial"/>
                <w:bCs/>
                <w:lang w:val="en-US"/>
              </w:rPr>
              <w:t>-6dB</w:t>
            </w:r>
            <w:r w:rsidR="00024B42">
              <w:rPr>
                <w:rFonts w:ascii="Arial" w:hAnsi="Arial" w:cs="Arial"/>
                <w:bCs/>
                <w:lang w:val="en-US"/>
              </w:rPr>
              <w:t>.</w:t>
            </w:r>
          </w:p>
          <w:p w:rsidR="00024B42" w:rsidRPr="00095314" w:rsidRDefault="00024B42" w:rsidP="00B12932">
            <w:pPr>
              <w:spacing w:before="120" w:after="120"/>
              <w:rPr>
                <w:rFonts w:ascii="Arial" w:hAnsi="Arial" w:cs="Arial"/>
                <w:bCs/>
                <w:lang w:val="en-US"/>
              </w:rPr>
            </w:pPr>
            <w:r>
              <w:rPr>
                <w:rFonts w:ascii="Arial" w:hAnsi="Arial" w:cs="Arial"/>
                <w:bCs/>
                <w:lang w:val="en-US"/>
              </w:rPr>
              <w:t xml:space="preserve">From requirements perspective, RAN4 would define a new </w:t>
            </w:r>
            <w:r w:rsidRPr="00024B42">
              <w:rPr>
                <w:rFonts w:ascii="Arial" w:hAnsi="Arial" w:cs="Arial"/>
                <w:bCs/>
                <w:lang w:val="en-US"/>
              </w:rPr>
              <w:t xml:space="preserve">set of enhanced requirements corresponding to </w:t>
            </w:r>
            <w:r w:rsidR="00136365">
              <w:rPr>
                <w:rFonts w:ascii="Arial" w:hAnsi="Arial" w:cs="Arial"/>
                <w:bCs/>
              </w:rPr>
              <w:t>the minimum number of M (2)</w:t>
            </w:r>
            <w:r>
              <w:rPr>
                <w:rFonts w:ascii="Arial" w:hAnsi="Arial" w:cs="Arial"/>
                <w:bCs/>
                <w:lang w:val="en-US"/>
              </w:rPr>
              <w:t xml:space="preserve">, </w:t>
            </w:r>
            <w:r w:rsidR="00136365">
              <w:rPr>
                <w:rFonts w:ascii="Arial" w:hAnsi="Arial" w:cs="Arial"/>
                <w:bCs/>
                <w:lang w:val="en-US"/>
              </w:rPr>
              <w:t xml:space="preserve">including </w:t>
            </w:r>
            <w:r w:rsidRPr="00024B42">
              <w:rPr>
                <w:rFonts w:ascii="Arial" w:hAnsi="Arial" w:cs="Arial"/>
                <w:bCs/>
                <w:lang w:val="en-US"/>
              </w:rPr>
              <w:t xml:space="preserve">measurement period requirements, </w:t>
            </w:r>
            <w:r w:rsidRPr="00024B42">
              <w:rPr>
                <w:rFonts w:ascii="Arial" w:hAnsi="Arial" w:cs="Arial"/>
                <w:bCs/>
                <w:lang w:val="en-US"/>
              </w:rPr>
              <w:lastRenderedPageBreak/>
              <w:t>accuracy requirements and the side conditions.</w:t>
            </w:r>
            <w:r>
              <w:rPr>
                <w:rFonts w:ascii="Arial" w:hAnsi="Arial" w:cs="Arial"/>
                <w:bCs/>
                <w:lang w:val="en-US"/>
              </w:rPr>
              <w:t xml:space="preserve"> RAN4 will evaluate the accuracy impacts due to reduced number of samples in the Performance part. </w:t>
            </w:r>
          </w:p>
          <w:p w:rsidR="00307FF0" w:rsidRDefault="00BC4830" w:rsidP="00B12932">
            <w:pPr>
              <w:spacing w:before="120" w:after="120"/>
              <w:rPr>
                <w:rFonts w:ascii="Arial" w:eastAsiaTheme="minorEastAsia" w:hAnsi="Arial" w:cs="Arial"/>
                <w:lang w:eastAsia="zh-CN"/>
              </w:rPr>
            </w:pPr>
            <w:r>
              <w:rPr>
                <w:rFonts w:ascii="Arial" w:hAnsi="Arial" w:cs="Arial"/>
                <w:bCs/>
              </w:rPr>
              <w:t xml:space="preserve">In addition, </w:t>
            </w:r>
            <w:r w:rsidR="00024B42">
              <w:rPr>
                <w:rFonts w:ascii="Arial" w:hAnsi="Arial" w:cs="Arial"/>
                <w:bCs/>
              </w:rPr>
              <w:t>RAN4 would like to hear further inputs from RAN1</w:t>
            </w:r>
            <w:r w:rsidR="00136365">
              <w:rPr>
                <w:rFonts w:ascii="Arial" w:hAnsi="Arial" w:cs="Arial"/>
                <w:bCs/>
              </w:rPr>
              <w:t xml:space="preserve">, in particular, RAN4 is interested to know when UE is expected to performed measurement based on 4 samples and when to performed measurement based on reduced number of samples. </w:t>
            </w:r>
          </w:p>
          <w:p w:rsidR="00BB001C" w:rsidRDefault="00BB001C" w:rsidP="00B12932">
            <w:pPr>
              <w:spacing w:before="120" w:after="120"/>
              <w:jc w:val="both"/>
              <w:rPr>
                <w:rFonts w:ascii="Arial" w:hAnsi="Arial" w:cs="Arial"/>
                <w:b/>
              </w:rPr>
            </w:pPr>
          </w:p>
          <w:p w:rsidR="00307FF0" w:rsidRDefault="00307FF0" w:rsidP="00B12932">
            <w:pPr>
              <w:spacing w:before="120" w:after="120"/>
              <w:jc w:val="both"/>
              <w:rPr>
                <w:rFonts w:ascii="Arial" w:hAnsi="Arial" w:cs="Arial"/>
                <w:b/>
              </w:rPr>
            </w:pPr>
            <w:r>
              <w:rPr>
                <w:rFonts w:ascii="Arial" w:hAnsi="Arial" w:cs="Arial"/>
                <w:b/>
              </w:rPr>
              <w:t>2. Actions:</w:t>
            </w:r>
          </w:p>
          <w:p w:rsidR="00307FF0" w:rsidRDefault="00307FF0" w:rsidP="00B12932">
            <w:pPr>
              <w:spacing w:before="120" w:after="120"/>
              <w:rPr>
                <w:rFonts w:ascii="Arial" w:hAnsi="Arial" w:cs="Arial"/>
                <w:b/>
                <w:lang w:eastAsia="ja-JP"/>
              </w:rPr>
            </w:pPr>
            <w:r>
              <w:rPr>
                <w:rFonts w:ascii="Arial" w:hAnsi="Arial" w:cs="Arial"/>
                <w:b/>
              </w:rPr>
              <w:t>To RAN</w:t>
            </w:r>
            <w:r w:rsidR="004710EA">
              <w:rPr>
                <w:rFonts w:ascii="Arial" w:hAnsi="Arial" w:cs="Arial"/>
                <w:b/>
              </w:rPr>
              <w:t>1</w:t>
            </w:r>
            <w:r>
              <w:rPr>
                <w:rFonts w:ascii="Arial" w:hAnsi="Arial" w:cs="Arial"/>
                <w:b/>
                <w:lang w:eastAsia="ja-JP"/>
              </w:rPr>
              <w:t>:</w:t>
            </w:r>
          </w:p>
          <w:p w:rsidR="00307FF0" w:rsidRDefault="00307FF0" w:rsidP="00B12932">
            <w:pPr>
              <w:spacing w:before="120" w:after="120"/>
              <w:rPr>
                <w:bCs/>
                <w:lang w:eastAsia="zh-CN"/>
              </w:rPr>
            </w:pPr>
            <w:r w:rsidRPr="000673BB">
              <w:rPr>
                <w:rFonts w:ascii="Arial" w:hAnsi="Arial" w:cs="Arial"/>
              </w:rPr>
              <w:t>RAN4 respectfully asks RAN</w:t>
            </w:r>
            <w:r w:rsidR="004710EA">
              <w:rPr>
                <w:rFonts w:ascii="Arial" w:hAnsi="Arial" w:cs="Arial"/>
              </w:rPr>
              <w:t>1</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sidR="004710EA">
              <w:rPr>
                <w:rFonts w:ascii="Arial" w:hAnsi="Arial" w:cs="Arial"/>
              </w:rPr>
              <w:t xml:space="preserve"> in the future work in </w:t>
            </w:r>
            <w:r w:rsidR="00136365">
              <w:rPr>
                <w:rFonts w:ascii="Arial" w:hAnsi="Arial" w:cs="Arial"/>
              </w:rPr>
              <w:t>defining latency reduction for PRS measurement, and have RAN4 informed when there are further agreements on the signalling and UE capability related to reduced number of samples.</w:t>
            </w:r>
          </w:p>
          <w:p w:rsidR="00307FF0" w:rsidRDefault="00307FF0" w:rsidP="00B12932">
            <w:pPr>
              <w:spacing w:before="120" w:after="120"/>
              <w:rPr>
                <w:rFonts w:eastAsia="宋体"/>
                <w:lang w:eastAsia="zh-CN"/>
              </w:rPr>
            </w:pPr>
          </w:p>
          <w:p w:rsidR="00307FF0" w:rsidRDefault="00307FF0" w:rsidP="00B12932">
            <w:pPr>
              <w:spacing w:before="120" w:after="120"/>
              <w:jc w:val="both"/>
              <w:rPr>
                <w:rFonts w:ascii="Arial" w:hAnsi="Arial" w:cs="Arial"/>
                <w:b/>
              </w:rPr>
            </w:pPr>
            <w:r>
              <w:rPr>
                <w:rFonts w:ascii="Arial" w:hAnsi="Arial" w:cs="Arial"/>
                <w:b/>
              </w:rPr>
              <w:t>3. Date of Next TSG-RAN4 Meetings:</w:t>
            </w:r>
          </w:p>
          <w:p w:rsidR="00307FF0" w:rsidRPr="004542A1" w:rsidRDefault="00307FF0" w:rsidP="00B12932">
            <w:pPr>
              <w:spacing w:before="120" w:after="120"/>
              <w:rPr>
                <w:rFonts w:ascii="Arial" w:hAnsi="Arial" w:cs="Arial"/>
                <w:bCs/>
              </w:rPr>
            </w:pPr>
            <w:r>
              <w:rPr>
                <w:rFonts w:ascii="Arial" w:hAnsi="Arial" w:cs="Arial"/>
                <w:bCs/>
              </w:rPr>
              <w:t>TSG-RAN4 Meeting #101-e</w:t>
            </w:r>
            <w:r>
              <w:rPr>
                <w:rFonts w:ascii="Arial" w:hAnsi="Arial" w:cs="Arial"/>
                <w:bCs/>
              </w:rPr>
              <w:tab/>
            </w:r>
            <w:r>
              <w:rPr>
                <w:rFonts w:ascii="Arial" w:hAnsi="Arial" w:cs="Arial"/>
                <w:bCs/>
              </w:rPr>
              <w:tab/>
              <w:t xml:space="preserve">  </w:t>
            </w:r>
            <w:r>
              <w:rPr>
                <w:rFonts w:ascii="Arial" w:hAnsi="Arial" w:cs="Arial"/>
                <w:bCs/>
              </w:rPr>
              <w:tab/>
              <w:t xml:space="preserve">    01 – 12 November, 2021</w:t>
            </w:r>
          </w:p>
          <w:p w:rsidR="00307FF0" w:rsidRPr="000673BB" w:rsidRDefault="00307FF0" w:rsidP="00B12932">
            <w:pPr>
              <w:spacing w:before="120" w:after="120"/>
              <w:rPr>
                <w:rFonts w:ascii="Arial" w:hAnsi="Arial" w:cs="Arial"/>
                <w:bCs/>
              </w:rPr>
            </w:pPr>
          </w:p>
        </w:tc>
      </w:tr>
    </w:tbl>
    <w:p w:rsidR="00307FF0" w:rsidRPr="00980473" w:rsidRDefault="00307FF0" w:rsidP="00BB001C">
      <w:pPr>
        <w:spacing w:before="120" w:after="120"/>
        <w:rPr>
          <w:rFonts w:eastAsia="宋体"/>
          <w:lang w:val="en-US" w:eastAsia="zh-CN"/>
        </w:rPr>
      </w:pPr>
    </w:p>
    <w:sectPr w:rsidR="00307FF0" w:rsidRPr="00980473"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4EFD" w:rsidRDefault="005B4EFD">
      <w:pPr>
        <w:spacing w:before="120" w:after="120"/>
      </w:pPr>
      <w:r>
        <w:separator/>
      </w:r>
    </w:p>
  </w:endnote>
  <w:endnote w:type="continuationSeparator" w:id="0">
    <w:p w:rsidR="005B4EFD" w:rsidRDefault="005B4EFD">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0B98" w:rsidRDefault="00AC0B98">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AC0B98" w:rsidRDefault="00AC0B98">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0B98" w:rsidRDefault="00AC0B98">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25096F">
      <w:rPr>
        <w:rStyle w:val="af1"/>
      </w:rPr>
      <w:t>7</w:t>
    </w:r>
    <w:r>
      <w:rPr>
        <w:rStyle w:val="af1"/>
      </w:rPr>
      <w:fldChar w:fldCharType="end"/>
    </w:r>
  </w:p>
  <w:p w:rsidR="00AC0B98" w:rsidRDefault="00AC0B98">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4EFD" w:rsidRDefault="005B4EFD">
      <w:pPr>
        <w:spacing w:before="120" w:after="120"/>
      </w:pPr>
      <w:r>
        <w:separator/>
      </w:r>
    </w:p>
  </w:footnote>
  <w:footnote w:type="continuationSeparator" w:id="0">
    <w:p w:rsidR="005B4EFD" w:rsidRDefault="005B4EFD">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B185F"/>
    <w:multiLevelType w:val="hybridMultilevel"/>
    <w:tmpl w:val="559A855E"/>
    <w:lvl w:ilvl="0" w:tplc="0DB086C8">
      <w:start w:val="1"/>
      <w:numFmt w:val="bullet"/>
      <w:lvlText w:val="•"/>
      <w:lvlJc w:val="left"/>
      <w:pPr>
        <w:tabs>
          <w:tab w:val="num" w:pos="720"/>
        </w:tabs>
        <w:ind w:left="720" w:hanging="360"/>
      </w:pPr>
      <w:rPr>
        <w:rFonts w:ascii="Arial" w:hAnsi="Arial" w:hint="default"/>
      </w:rPr>
    </w:lvl>
    <w:lvl w:ilvl="1" w:tplc="1CC2B398" w:tentative="1">
      <w:start w:val="1"/>
      <w:numFmt w:val="bullet"/>
      <w:lvlText w:val="•"/>
      <w:lvlJc w:val="left"/>
      <w:pPr>
        <w:tabs>
          <w:tab w:val="num" w:pos="1440"/>
        </w:tabs>
        <w:ind w:left="1440" w:hanging="360"/>
      </w:pPr>
      <w:rPr>
        <w:rFonts w:ascii="Arial" w:hAnsi="Arial" w:hint="default"/>
      </w:rPr>
    </w:lvl>
    <w:lvl w:ilvl="2" w:tplc="7E6A472C" w:tentative="1">
      <w:start w:val="1"/>
      <w:numFmt w:val="bullet"/>
      <w:lvlText w:val="•"/>
      <w:lvlJc w:val="left"/>
      <w:pPr>
        <w:tabs>
          <w:tab w:val="num" w:pos="2160"/>
        </w:tabs>
        <w:ind w:left="2160" w:hanging="360"/>
      </w:pPr>
      <w:rPr>
        <w:rFonts w:ascii="Arial" w:hAnsi="Arial" w:hint="default"/>
      </w:rPr>
    </w:lvl>
    <w:lvl w:ilvl="3" w:tplc="DE922CA4" w:tentative="1">
      <w:start w:val="1"/>
      <w:numFmt w:val="bullet"/>
      <w:lvlText w:val="•"/>
      <w:lvlJc w:val="left"/>
      <w:pPr>
        <w:tabs>
          <w:tab w:val="num" w:pos="2880"/>
        </w:tabs>
        <w:ind w:left="2880" w:hanging="360"/>
      </w:pPr>
      <w:rPr>
        <w:rFonts w:ascii="Arial" w:hAnsi="Arial" w:hint="default"/>
      </w:rPr>
    </w:lvl>
    <w:lvl w:ilvl="4" w:tplc="E0B2B3E8" w:tentative="1">
      <w:start w:val="1"/>
      <w:numFmt w:val="bullet"/>
      <w:lvlText w:val="•"/>
      <w:lvlJc w:val="left"/>
      <w:pPr>
        <w:tabs>
          <w:tab w:val="num" w:pos="3600"/>
        </w:tabs>
        <w:ind w:left="3600" w:hanging="360"/>
      </w:pPr>
      <w:rPr>
        <w:rFonts w:ascii="Arial" w:hAnsi="Arial" w:hint="default"/>
      </w:rPr>
    </w:lvl>
    <w:lvl w:ilvl="5" w:tplc="7A4637C2" w:tentative="1">
      <w:start w:val="1"/>
      <w:numFmt w:val="bullet"/>
      <w:lvlText w:val="•"/>
      <w:lvlJc w:val="left"/>
      <w:pPr>
        <w:tabs>
          <w:tab w:val="num" w:pos="4320"/>
        </w:tabs>
        <w:ind w:left="4320" w:hanging="360"/>
      </w:pPr>
      <w:rPr>
        <w:rFonts w:ascii="Arial" w:hAnsi="Arial" w:hint="default"/>
      </w:rPr>
    </w:lvl>
    <w:lvl w:ilvl="6" w:tplc="8B081E36" w:tentative="1">
      <w:start w:val="1"/>
      <w:numFmt w:val="bullet"/>
      <w:lvlText w:val="•"/>
      <w:lvlJc w:val="left"/>
      <w:pPr>
        <w:tabs>
          <w:tab w:val="num" w:pos="5040"/>
        </w:tabs>
        <w:ind w:left="5040" w:hanging="360"/>
      </w:pPr>
      <w:rPr>
        <w:rFonts w:ascii="Arial" w:hAnsi="Arial" w:hint="default"/>
      </w:rPr>
    </w:lvl>
    <w:lvl w:ilvl="7" w:tplc="68AC2B78" w:tentative="1">
      <w:start w:val="1"/>
      <w:numFmt w:val="bullet"/>
      <w:lvlText w:val="•"/>
      <w:lvlJc w:val="left"/>
      <w:pPr>
        <w:tabs>
          <w:tab w:val="num" w:pos="5760"/>
        </w:tabs>
        <w:ind w:left="5760" w:hanging="360"/>
      </w:pPr>
      <w:rPr>
        <w:rFonts w:ascii="Arial" w:hAnsi="Arial" w:hint="default"/>
      </w:rPr>
    </w:lvl>
    <w:lvl w:ilvl="8" w:tplc="F7368E2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B25C49"/>
    <w:multiLevelType w:val="hybridMultilevel"/>
    <w:tmpl w:val="5508A046"/>
    <w:lvl w:ilvl="0" w:tplc="4F86418A">
      <w:start w:val="1"/>
      <w:numFmt w:val="bullet"/>
      <w:lvlText w:val=""/>
      <w:lvlJc w:val="left"/>
      <w:pPr>
        <w:tabs>
          <w:tab w:val="num" w:pos="720"/>
        </w:tabs>
        <w:ind w:left="720" w:hanging="360"/>
      </w:pPr>
      <w:rPr>
        <w:rFonts w:ascii="Symbol" w:hAnsi="Symbol" w:hint="default"/>
      </w:rPr>
    </w:lvl>
    <w:lvl w:ilvl="1" w:tplc="C97C510A">
      <w:numFmt w:val="bullet"/>
      <w:lvlText w:val="o"/>
      <w:lvlJc w:val="left"/>
      <w:pPr>
        <w:tabs>
          <w:tab w:val="num" w:pos="1440"/>
        </w:tabs>
        <w:ind w:left="1440" w:hanging="360"/>
      </w:pPr>
      <w:rPr>
        <w:rFonts w:ascii="Courier New" w:hAnsi="Courier New" w:hint="default"/>
      </w:rPr>
    </w:lvl>
    <w:lvl w:ilvl="2" w:tplc="4F82BB62" w:tentative="1">
      <w:start w:val="1"/>
      <w:numFmt w:val="bullet"/>
      <w:lvlText w:val=""/>
      <w:lvlJc w:val="left"/>
      <w:pPr>
        <w:tabs>
          <w:tab w:val="num" w:pos="2160"/>
        </w:tabs>
        <w:ind w:left="2160" w:hanging="360"/>
      </w:pPr>
      <w:rPr>
        <w:rFonts w:ascii="Symbol" w:hAnsi="Symbol" w:hint="default"/>
      </w:rPr>
    </w:lvl>
    <w:lvl w:ilvl="3" w:tplc="4F7824C8" w:tentative="1">
      <w:start w:val="1"/>
      <w:numFmt w:val="bullet"/>
      <w:lvlText w:val=""/>
      <w:lvlJc w:val="left"/>
      <w:pPr>
        <w:tabs>
          <w:tab w:val="num" w:pos="2880"/>
        </w:tabs>
        <w:ind w:left="2880" w:hanging="360"/>
      </w:pPr>
      <w:rPr>
        <w:rFonts w:ascii="Symbol" w:hAnsi="Symbol" w:hint="default"/>
      </w:rPr>
    </w:lvl>
    <w:lvl w:ilvl="4" w:tplc="56603D28" w:tentative="1">
      <w:start w:val="1"/>
      <w:numFmt w:val="bullet"/>
      <w:lvlText w:val=""/>
      <w:lvlJc w:val="left"/>
      <w:pPr>
        <w:tabs>
          <w:tab w:val="num" w:pos="3600"/>
        </w:tabs>
        <w:ind w:left="3600" w:hanging="360"/>
      </w:pPr>
      <w:rPr>
        <w:rFonts w:ascii="Symbol" w:hAnsi="Symbol" w:hint="default"/>
      </w:rPr>
    </w:lvl>
    <w:lvl w:ilvl="5" w:tplc="814EFE52" w:tentative="1">
      <w:start w:val="1"/>
      <w:numFmt w:val="bullet"/>
      <w:lvlText w:val=""/>
      <w:lvlJc w:val="left"/>
      <w:pPr>
        <w:tabs>
          <w:tab w:val="num" w:pos="4320"/>
        </w:tabs>
        <w:ind w:left="4320" w:hanging="360"/>
      </w:pPr>
      <w:rPr>
        <w:rFonts w:ascii="Symbol" w:hAnsi="Symbol" w:hint="default"/>
      </w:rPr>
    </w:lvl>
    <w:lvl w:ilvl="6" w:tplc="2736A680" w:tentative="1">
      <w:start w:val="1"/>
      <w:numFmt w:val="bullet"/>
      <w:lvlText w:val=""/>
      <w:lvlJc w:val="left"/>
      <w:pPr>
        <w:tabs>
          <w:tab w:val="num" w:pos="5040"/>
        </w:tabs>
        <w:ind w:left="5040" w:hanging="360"/>
      </w:pPr>
      <w:rPr>
        <w:rFonts w:ascii="Symbol" w:hAnsi="Symbol" w:hint="default"/>
      </w:rPr>
    </w:lvl>
    <w:lvl w:ilvl="7" w:tplc="248422C2" w:tentative="1">
      <w:start w:val="1"/>
      <w:numFmt w:val="bullet"/>
      <w:lvlText w:val=""/>
      <w:lvlJc w:val="left"/>
      <w:pPr>
        <w:tabs>
          <w:tab w:val="num" w:pos="5760"/>
        </w:tabs>
        <w:ind w:left="5760" w:hanging="360"/>
      </w:pPr>
      <w:rPr>
        <w:rFonts w:ascii="Symbol" w:hAnsi="Symbol" w:hint="default"/>
      </w:rPr>
    </w:lvl>
    <w:lvl w:ilvl="8" w:tplc="D278F702"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8204157"/>
    <w:multiLevelType w:val="multilevel"/>
    <w:tmpl w:val="1820415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F53CE4"/>
    <w:multiLevelType w:val="hybridMultilevel"/>
    <w:tmpl w:val="55DA01AC"/>
    <w:lvl w:ilvl="0" w:tplc="7E6C78D4">
      <w:start w:val="1"/>
      <w:numFmt w:val="bullet"/>
      <w:lvlText w:val="•"/>
      <w:lvlJc w:val="left"/>
      <w:pPr>
        <w:tabs>
          <w:tab w:val="num" w:pos="720"/>
        </w:tabs>
        <w:ind w:left="720" w:hanging="360"/>
      </w:pPr>
      <w:rPr>
        <w:rFonts w:ascii="Arial" w:hAnsi="Arial" w:hint="default"/>
      </w:rPr>
    </w:lvl>
    <w:lvl w:ilvl="1" w:tplc="DA348C0C" w:tentative="1">
      <w:start w:val="1"/>
      <w:numFmt w:val="bullet"/>
      <w:lvlText w:val="•"/>
      <w:lvlJc w:val="left"/>
      <w:pPr>
        <w:tabs>
          <w:tab w:val="num" w:pos="1440"/>
        </w:tabs>
        <w:ind w:left="1440" w:hanging="360"/>
      </w:pPr>
      <w:rPr>
        <w:rFonts w:ascii="Arial" w:hAnsi="Arial" w:hint="default"/>
      </w:rPr>
    </w:lvl>
    <w:lvl w:ilvl="2" w:tplc="53B0F50C" w:tentative="1">
      <w:start w:val="1"/>
      <w:numFmt w:val="bullet"/>
      <w:lvlText w:val="•"/>
      <w:lvlJc w:val="left"/>
      <w:pPr>
        <w:tabs>
          <w:tab w:val="num" w:pos="2160"/>
        </w:tabs>
        <w:ind w:left="2160" w:hanging="360"/>
      </w:pPr>
      <w:rPr>
        <w:rFonts w:ascii="Arial" w:hAnsi="Arial" w:hint="default"/>
      </w:rPr>
    </w:lvl>
    <w:lvl w:ilvl="3" w:tplc="66AAFEBC" w:tentative="1">
      <w:start w:val="1"/>
      <w:numFmt w:val="bullet"/>
      <w:lvlText w:val="•"/>
      <w:lvlJc w:val="left"/>
      <w:pPr>
        <w:tabs>
          <w:tab w:val="num" w:pos="2880"/>
        </w:tabs>
        <w:ind w:left="2880" w:hanging="360"/>
      </w:pPr>
      <w:rPr>
        <w:rFonts w:ascii="Arial" w:hAnsi="Arial" w:hint="default"/>
      </w:rPr>
    </w:lvl>
    <w:lvl w:ilvl="4" w:tplc="2BFA8484" w:tentative="1">
      <w:start w:val="1"/>
      <w:numFmt w:val="bullet"/>
      <w:lvlText w:val="•"/>
      <w:lvlJc w:val="left"/>
      <w:pPr>
        <w:tabs>
          <w:tab w:val="num" w:pos="3600"/>
        </w:tabs>
        <w:ind w:left="3600" w:hanging="360"/>
      </w:pPr>
      <w:rPr>
        <w:rFonts w:ascii="Arial" w:hAnsi="Arial" w:hint="default"/>
      </w:rPr>
    </w:lvl>
    <w:lvl w:ilvl="5" w:tplc="65409DE8" w:tentative="1">
      <w:start w:val="1"/>
      <w:numFmt w:val="bullet"/>
      <w:lvlText w:val="•"/>
      <w:lvlJc w:val="left"/>
      <w:pPr>
        <w:tabs>
          <w:tab w:val="num" w:pos="4320"/>
        </w:tabs>
        <w:ind w:left="4320" w:hanging="360"/>
      </w:pPr>
      <w:rPr>
        <w:rFonts w:ascii="Arial" w:hAnsi="Arial" w:hint="default"/>
      </w:rPr>
    </w:lvl>
    <w:lvl w:ilvl="6" w:tplc="61845D96" w:tentative="1">
      <w:start w:val="1"/>
      <w:numFmt w:val="bullet"/>
      <w:lvlText w:val="•"/>
      <w:lvlJc w:val="left"/>
      <w:pPr>
        <w:tabs>
          <w:tab w:val="num" w:pos="5040"/>
        </w:tabs>
        <w:ind w:left="5040" w:hanging="360"/>
      </w:pPr>
      <w:rPr>
        <w:rFonts w:ascii="Arial" w:hAnsi="Arial" w:hint="default"/>
      </w:rPr>
    </w:lvl>
    <w:lvl w:ilvl="7" w:tplc="D5247B12" w:tentative="1">
      <w:start w:val="1"/>
      <w:numFmt w:val="bullet"/>
      <w:lvlText w:val="•"/>
      <w:lvlJc w:val="left"/>
      <w:pPr>
        <w:tabs>
          <w:tab w:val="num" w:pos="5760"/>
        </w:tabs>
        <w:ind w:left="5760" w:hanging="360"/>
      </w:pPr>
      <w:rPr>
        <w:rFonts w:ascii="Arial" w:hAnsi="Arial" w:hint="default"/>
      </w:rPr>
    </w:lvl>
    <w:lvl w:ilvl="8" w:tplc="F168DD6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4B1E7626"/>
    <w:multiLevelType w:val="hybridMultilevel"/>
    <w:tmpl w:val="E1ECC556"/>
    <w:lvl w:ilvl="0" w:tplc="2198181E">
      <w:start w:val="1"/>
      <w:numFmt w:val="bullet"/>
      <w:lvlText w:val="•"/>
      <w:lvlJc w:val="left"/>
      <w:pPr>
        <w:tabs>
          <w:tab w:val="num" w:pos="720"/>
        </w:tabs>
        <w:ind w:left="720" w:hanging="360"/>
      </w:pPr>
      <w:rPr>
        <w:rFonts w:ascii="Arial" w:hAnsi="Arial" w:hint="default"/>
      </w:rPr>
    </w:lvl>
    <w:lvl w:ilvl="1" w:tplc="87DA210C" w:tentative="1">
      <w:start w:val="1"/>
      <w:numFmt w:val="bullet"/>
      <w:lvlText w:val="•"/>
      <w:lvlJc w:val="left"/>
      <w:pPr>
        <w:tabs>
          <w:tab w:val="num" w:pos="1440"/>
        </w:tabs>
        <w:ind w:left="1440" w:hanging="360"/>
      </w:pPr>
      <w:rPr>
        <w:rFonts w:ascii="Arial" w:hAnsi="Arial" w:hint="default"/>
      </w:rPr>
    </w:lvl>
    <w:lvl w:ilvl="2" w:tplc="46D48C8E" w:tentative="1">
      <w:start w:val="1"/>
      <w:numFmt w:val="bullet"/>
      <w:lvlText w:val="•"/>
      <w:lvlJc w:val="left"/>
      <w:pPr>
        <w:tabs>
          <w:tab w:val="num" w:pos="2160"/>
        </w:tabs>
        <w:ind w:left="2160" w:hanging="360"/>
      </w:pPr>
      <w:rPr>
        <w:rFonts w:ascii="Arial" w:hAnsi="Arial" w:hint="default"/>
      </w:rPr>
    </w:lvl>
    <w:lvl w:ilvl="3" w:tplc="C1208228" w:tentative="1">
      <w:start w:val="1"/>
      <w:numFmt w:val="bullet"/>
      <w:lvlText w:val="•"/>
      <w:lvlJc w:val="left"/>
      <w:pPr>
        <w:tabs>
          <w:tab w:val="num" w:pos="2880"/>
        </w:tabs>
        <w:ind w:left="2880" w:hanging="360"/>
      </w:pPr>
      <w:rPr>
        <w:rFonts w:ascii="Arial" w:hAnsi="Arial" w:hint="default"/>
      </w:rPr>
    </w:lvl>
    <w:lvl w:ilvl="4" w:tplc="DDB87192" w:tentative="1">
      <w:start w:val="1"/>
      <w:numFmt w:val="bullet"/>
      <w:lvlText w:val="•"/>
      <w:lvlJc w:val="left"/>
      <w:pPr>
        <w:tabs>
          <w:tab w:val="num" w:pos="3600"/>
        </w:tabs>
        <w:ind w:left="3600" w:hanging="360"/>
      </w:pPr>
      <w:rPr>
        <w:rFonts w:ascii="Arial" w:hAnsi="Arial" w:hint="default"/>
      </w:rPr>
    </w:lvl>
    <w:lvl w:ilvl="5" w:tplc="4D2051B4" w:tentative="1">
      <w:start w:val="1"/>
      <w:numFmt w:val="bullet"/>
      <w:lvlText w:val="•"/>
      <w:lvlJc w:val="left"/>
      <w:pPr>
        <w:tabs>
          <w:tab w:val="num" w:pos="4320"/>
        </w:tabs>
        <w:ind w:left="4320" w:hanging="360"/>
      </w:pPr>
      <w:rPr>
        <w:rFonts w:ascii="Arial" w:hAnsi="Arial" w:hint="default"/>
      </w:rPr>
    </w:lvl>
    <w:lvl w:ilvl="6" w:tplc="C95A159C" w:tentative="1">
      <w:start w:val="1"/>
      <w:numFmt w:val="bullet"/>
      <w:lvlText w:val="•"/>
      <w:lvlJc w:val="left"/>
      <w:pPr>
        <w:tabs>
          <w:tab w:val="num" w:pos="5040"/>
        </w:tabs>
        <w:ind w:left="5040" w:hanging="360"/>
      </w:pPr>
      <w:rPr>
        <w:rFonts w:ascii="Arial" w:hAnsi="Arial" w:hint="default"/>
      </w:rPr>
    </w:lvl>
    <w:lvl w:ilvl="7" w:tplc="3E7A3152" w:tentative="1">
      <w:start w:val="1"/>
      <w:numFmt w:val="bullet"/>
      <w:lvlText w:val="•"/>
      <w:lvlJc w:val="left"/>
      <w:pPr>
        <w:tabs>
          <w:tab w:val="num" w:pos="5760"/>
        </w:tabs>
        <w:ind w:left="5760" w:hanging="360"/>
      </w:pPr>
      <w:rPr>
        <w:rFonts w:ascii="Arial" w:hAnsi="Arial" w:hint="default"/>
      </w:rPr>
    </w:lvl>
    <w:lvl w:ilvl="8" w:tplc="8280D71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0"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15:restartNumberingAfterBreak="0">
    <w:nsid w:val="5F366F81"/>
    <w:multiLevelType w:val="hybridMultilevel"/>
    <w:tmpl w:val="0EB237D8"/>
    <w:lvl w:ilvl="0" w:tplc="DAEAD798">
      <w:start w:val="1"/>
      <w:numFmt w:val="bullet"/>
      <w:lvlText w:val="•"/>
      <w:lvlJc w:val="left"/>
      <w:pPr>
        <w:tabs>
          <w:tab w:val="num" w:pos="720"/>
        </w:tabs>
        <w:ind w:left="720" w:hanging="360"/>
      </w:pPr>
      <w:rPr>
        <w:rFonts w:ascii="Arial" w:hAnsi="Arial" w:hint="default"/>
      </w:rPr>
    </w:lvl>
    <w:lvl w:ilvl="1" w:tplc="9418FD8E">
      <w:numFmt w:val="bullet"/>
      <w:lvlText w:val="•"/>
      <w:lvlJc w:val="left"/>
      <w:pPr>
        <w:tabs>
          <w:tab w:val="num" w:pos="1440"/>
        </w:tabs>
        <w:ind w:left="1440" w:hanging="360"/>
      </w:pPr>
      <w:rPr>
        <w:rFonts w:ascii="Arial" w:hAnsi="Arial" w:hint="default"/>
      </w:rPr>
    </w:lvl>
    <w:lvl w:ilvl="2" w:tplc="DB281F4A">
      <w:numFmt w:val="bullet"/>
      <w:lvlText w:val="•"/>
      <w:lvlJc w:val="left"/>
      <w:pPr>
        <w:tabs>
          <w:tab w:val="num" w:pos="2160"/>
        </w:tabs>
        <w:ind w:left="2160" w:hanging="360"/>
      </w:pPr>
      <w:rPr>
        <w:rFonts w:ascii="Arial" w:hAnsi="Arial" w:hint="default"/>
      </w:rPr>
    </w:lvl>
    <w:lvl w:ilvl="3" w:tplc="CC6A9E38" w:tentative="1">
      <w:start w:val="1"/>
      <w:numFmt w:val="bullet"/>
      <w:lvlText w:val="•"/>
      <w:lvlJc w:val="left"/>
      <w:pPr>
        <w:tabs>
          <w:tab w:val="num" w:pos="2880"/>
        </w:tabs>
        <w:ind w:left="2880" w:hanging="360"/>
      </w:pPr>
      <w:rPr>
        <w:rFonts w:ascii="Arial" w:hAnsi="Arial" w:hint="default"/>
      </w:rPr>
    </w:lvl>
    <w:lvl w:ilvl="4" w:tplc="3354A71E" w:tentative="1">
      <w:start w:val="1"/>
      <w:numFmt w:val="bullet"/>
      <w:lvlText w:val="•"/>
      <w:lvlJc w:val="left"/>
      <w:pPr>
        <w:tabs>
          <w:tab w:val="num" w:pos="3600"/>
        </w:tabs>
        <w:ind w:left="3600" w:hanging="360"/>
      </w:pPr>
      <w:rPr>
        <w:rFonts w:ascii="Arial" w:hAnsi="Arial" w:hint="default"/>
      </w:rPr>
    </w:lvl>
    <w:lvl w:ilvl="5" w:tplc="B29CC288" w:tentative="1">
      <w:start w:val="1"/>
      <w:numFmt w:val="bullet"/>
      <w:lvlText w:val="•"/>
      <w:lvlJc w:val="left"/>
      <w:pPr>
        <w:tabs>
          <w:tab w:val="num" w:pos="4320"/>
        </w:tabs>
        <w:ind w:left="4320" w:hanging="360"/>
      </w:pPr>
      <w:rPr>
        <w:rFonts w:ascii="Arial" w:hAnsi="Arial" w:hint="default"/>
      </w:rPr>
    </w:lvl>
    <w:lvl w:ilvl="6" w:tplc="86109B34" w:tentative="1">
      <w:start w:val="1"/>
      <w:numFmt w:val="bullet"/>
      <w:lvlText w:val="•"/>
      <w:lvlJc w:val="left"/>
      <w:pPr>
        <w:tabs>
          <w:tab w:val="num" w:pos="5040"/>
        </w:tabs>
        <w:ind w:left="5040" w:hanging="360"/>
      </w:pPr>
      <w:rPr>
        <w:rFonts w:ascii="Arial" w:hAnsi="Arial" w:hint="default"/>
      </w:rPr>
    </w:lvl>
    <w:lvl w:ilvl="7" w:tplc="95CE7DC0" w:tentative="1">
      <w:start w:val="1"/>
      <w:numFmt w:val="bullet"/>
      <w:lvlText w:val="•"/>
      <w:lvlJc w:val="left"/>
      <w:pPr>
        <w:tabs>
          <w:tab w:val="num" w:pos="5760"/>
        </w:tabs>
        <w:ind w:left="5760" w:hanging="360"/>
      </w:pPr>
      <w:rPr>
        <w:rFonts w:ascii="Arial" w:hAnsi="Arial" w:hint="default"/>
      </w:rPr>
    </w:lvl>
    <w:lvl w:ilvl="8" w:tplc="8B74658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5A24C04"/>
    <w:multiLevelType w:val="multilevel"/>
    <w:tmpl w:val="65A24C0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9A95883"/>
    <w:multiLevelType w:val="hybridMultilevel"/>
    <w:tmpl w:val="C27A43A2"/>
    <w:lvl w:ilvl="0" w:tplc="B4A6B1F6">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DC311BF"/>
    <w:multiLevelType w:val="hybridMultilevel"/>
    <w:tmpl w:val="1A5C8D74"/>
    <w:lvl w:ilvl="0" w:tplc="2AD4667C">
      <w:start w:val="1"/>
      <w:numFmt w:val="bullet"/>
      <w:lvlText w:val="•"/>
      <w:lvlJc w:val="left"/>
      <w:pPr>
        <w:tabs>
          <w:tab w:val="num" w:pos="720"/>
        </w:tabs>
        <w:ind w:left="720" w:hanging="360"/>
      </w:pPr>
      <w:rPr>
        <w:rFonts w:ascii="Arial" w:hAnsi="Arial" w:hint="default"/>
      </w:rPr>
    </w:lvl>
    <w:lvl w:ilvl="1" w:tplc="34BEBBF2">
      <w:numFmt w:val="bullet"/>
      <w:lvlText w:val="•"/>
      <w:lvlJc w:val="left"/>
      <w:pPr>
        <w:tabs>
          <w:tab w:val="num" w:pos="1440"/>
        </w:tabs>
        <w:ind w:left="1440" w:hanging="360"/>
      </w:pPr>
      <w:rPr>
        <w:rFonts w:ascii="Arial" w:hAnsi="Arial" w:hint="default"/>
      </w:rPr>
    </w:lvl>
    <w:lvl w:ilvl="2" w:tplc="D2861E02" w:tentative="1">
      <w:start w:val="1"/>
      <w:numFmt w:val="bullet"/>
      <w:lvlText w:val="•"/>
      <w:lvlJc w:val="left"/>
      <w:pPr>
        <w:tabs>
          <w:tab w:val="num" w:pos="2160"/>
        </w:tabs>
        <w:ind w:left="2160" w:hanging="360"/>
      </w:pPr>
      <w:rPr>
        <w:rFonts w:ascii="Arial" w:hAnsi="Arial" w:hint="default"/>
      </w:rPr>
    </w:lvl>
    <w:lvl w:ilvl="3" w:tplc="B2669A50" w:tentative="1">
      <w:start w:val="1"/>
      <w:numFmt w:val="bullet"/>
      <w:lvlText w:val="•"/>
      <w:lvlJc w:val="left"/>
      <w:pPr>
        <w:tabs>
          <w:tab w:val="num" w:pos="2880"/>
        </w:tabs>
        <w:ind w:left="2880" w:hanging="360"/>
      </w:pPr>
      <w:rPr>
        <w:rFonts w:ascii="Arial" w:hAnsi="Arial" w:hint="default"/>
      </w:rPr>
    </w:lvl>
    <w:lvl w:ilvl="4" w:tplc="7B0A9D7E" w:tentative="1">
      <w:start w:val="1"/>
      <w:numFmt w:val="bullet"/>
      <w:lvlText w:val="•"/>
      <w:lvlJc w:val="left"/>
      <w:pPr>
        <w:tabs>
          <w:tab w:val="num" w:pos="3600"/>
        </w:tabs>
        <w:ind w:left="3600" w:hanging="360"/>
      </w:pPr>
      <w:rPr>
        <w:rFonts w:ascii="Arial" w:hAnsi="Arial" w:hint="default"/>
      </w:rPr>
    </w:lvl>
    <w:lvl w:ilvl="5" w:tplc="563A7FD2" w:tentative="1">
      <w:start w:val="1"/>
      <w:numFmt w:val="bullet"/>
      <w:lvlText w:val="•"/>
      <w:lvlJc w:val="left"/>
      <w:pPr>
        <w:tabs>
          <w:tab w:val="num" w:pos="4320"/>
        </w:tabs>
        <w:ind w:left="4320" w:hanging="360"/>
      </w:pPr>
      <w:rPr>
        <w:rFonts w:ascii="Arial" w:hAnsi="Arial" w:hint="default"/>
      </w:rPr>
    </w:lvl>
    <w:lvl w:ilvl="6" w:tplc="1E3A1CA0" w:tentative="1">
      <w:start w:val="1"/>
      <w:numFmt w:val="bullet"/>
      <w:lvlText w:val="•"/>
      <w:lvlJc w:val="left"/>
      <w:pPr>
        <w:tabs>
          <w:tab w:val="num" w:pos="5040"/>
        </w:tabs>
        <w:ind w:left="5040" w:hanging="360"/>
      </w:pPr>
      <w:rPr>
        <w:rFonts w:ascii="Arial" w:hAnsi="Arial" w:hint="default"/>
      </w:rPr>
    </w:lvl>
    <w:lvl w:ilvl="7" w:tplc="8EFA7A72" w:tentative="1">
      <w:start w:val="1"/>
      <w:numFmt w:val="bullet"/>
      <w:lvlText w:val="•"/>
      <w:lvlJc w:val="left"/>
      <w:pPr>
        <w:tabs>
          <w:tab w:val="num" w:pos="5760"/>
        </w:tabs>
        <w:ind w:left="5760" w:hanging="360"/>
      </w:pPr>
      <w:rPr>
        <w:rFonts w:ascii="Arial" w:hAnsi="Arial" w:hint="default"/>
      </w:rPr>
    </w:lvl>
    <w:lvl w:ilvl="8" w:tplc="EDEC223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28104EF"/>
    <w:multiLevelType w:val="hybridMultilevel"/>
    <w:tmpl w:val="FFDA0D36"/>
    <w:lvl w:ilvl="0" w:tplc="193C5C62">
      <w:start w:val="1"/>
      <w:numFmt w:val="bullet"/>
      <w:lvlText w:val=""/>
      <w:lvlJc w:val="left"/>
      <w:pPr>
        <w:tabs>
          <w:tab w:val="num" w:pos="720"/>
        </w:tabs>
        <w:ind w:left="720" w:hanging="360"/>
      </w:pPr>
      <w:rPr>
        <w:rFonts w:ascii="Symbol" w:hAnsi="Symbol" w:hint="default"/>
      </w:rPr>
    </w:lvl>
    <w:lvl w:ilvl="1" w:tplc="7D18681A" w:tentative="1">
      <w:start w:val="1"/>
      <w:numFmt w:val="bullet"/>
      <w:lvlText w:val=""/>
      <w:lvlJc w:val="left"/>
      <w:pPr>
        <w:tabs>
          <w:tab w:val="num" w:pos="1440"/>
        </w:tabs>
        <w:ind w:left="1440" w:hanging="360"/>
      </w:pPr>
      <w:rPr>
        <w:rFonts w:ascii="Symbol" w:hAnsi="Symbol" w:hint="default"/>
      </w:rPr>
    </w:lvl>
    <w:lvl w:ilvl="2" w:tplc="37D664A6" w:tentative="1">
      <w:start w:val="1"/>
      <w:numFmt w:val="bullet"/>
      <w:lvlText w:val=""/>
      <w:lvlJc w:val="left"/>
      <w:pPr>
        <w:tabs>
          <w:tab w:val="num" w:pos="2160"/>
        </w:tabs>
        <w:ind w:left="2160" w:hanging="360"/>
      </w:pPr>
      <w:rPr>
        <w:rFonts w:ascii="Symbol" w:hAnsi="Symbol" w:hint="default"/>
      </w:rPr>
    </w:lvl>
    <w:lvl w:ilvl="3" w:tplc="9794A5A8" w:tentative="1">
      <w:start w:val="1"/>
      <w:numFmt w:val="bullet"/>
      <w:lvlText w:val=""/>
      <w:lvlJc w:val="left"/>
      <w:pPr>
        <w:tabs>
          <w:tab w:val="num" w:pos="2880"/>
        </w:tabs>
        <w:ind w:left="2880" w:hanging="360"/>
      </w:pPr>
      <w:rPr>
        <w:rFonts w:ascii="Symbol" w:hAnsi="Symbol" w:hint="default"/>
      </w:rPr>
    </w:lvl>
    <w:lvl w:ilvl="4" w:tplc="9500AC1E" w:tentative="1">
      <w:start w:val="1"/>
      <w:numFmt w:val="bullet"/>
      <w:lvlText w:val=""/>
      <w:lvlJc w:val="left"/>
      <w:pPr>
        <w:tabs>
          <w:tab w:val="num" w:pos="3600"/>
        </w:tabs>
        <w:ind w:left="3600" w:hanging="360"/>
      </w:pPr>
      <w:rPr>
        <w:rFonts w:ascii="Symbol" w:hAnsi="Symbol" w:hint="default"/>
      </w:rPr>
    </w:lvl>
    <w:lvl w:ilvl="5" w:tplc="6B668F7C" w:tentative="1">
      <w:start w:val="1"/>
      <w:numFmt w:val="bullet"/>
      <w:lvlText w:val=""/>
      <w:lvlJc w:val="left"/>
      <w:pPr>
        <w:tabs>
          <w:tab w:val="num" w:pos="4320"/>
        </w:tabs>
        <w:ind w:left="4320" w:hanging="360"/>
      </w:pPr>
      <w:rPr>
        <w:rFonts w:ascii="Symbol" w:hAnsi="Symbol" w:hint="default"/>
      </w:rPr>
    </w:lvl>
    <w:lvl w:ilvl="6" w:tplc="2C7AA642" w:tentative="1">
      <w:start w:val="1"/>
      <w:numFmt w:val="bullet"/>
      <w:lvlText w:val=""/>
      <w:lvlJc w:val="left"/>
      <w:pPr>
        <w:tabs>
          <w:tab w:val="num" w:pos="5040"/>
        </w:tabs>
        <w:ind w:left="5040" w:hanging="360"/>
      </w:pPr>
      <w:rPr>
        <w:rFonts w:ascii="Symbol" w:hAnsi="Symbol" w:hint="default"/>
      </w:rPr>
    </w:lvl>
    <w:lvl w:ilvl="7" w:tplc="E46A568E" w:tentative="1">
      <w:start w:val="1"/>
      <w:numFmt w:val="bullet"/>
      <w:lvlText w:val=""/>
      <w:lvlJc w:val="left"/>
      <w:pPr>
        <w:tabs>
          <w:tab w:val="num" w:pos="5760"/>
        </w:tabs>
        <w:ind w:left="5760" w:hanging="360"/>
      </w:pPr>
      <w:rPr>
        <w:rFonts w:ascii="Symbol" w:hAnsi="Symbol" w:hint="default"/>
      </w:rPr>
    </w:lvl>
    <w:lvl w:ilvl="8" w:tplc="1CA8E248"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9E71D1"/>
    <w:multiLevelType w:val="hybridMultilevel"/>
    <w:tmpl w:val="6E066BC0"/>
    <w:lvl w:ilvl="0" w:tplc="0E88DBAE">
      <w:start w:val="1"/>
      <w:numFmt w:val="bullet"/>
      <w:lvlText w:val="•"/>
      <w:lvlJc w:val="left"/>
      <w:pPr>
        <w:tabs>
          <w:tab w:val="num" w:pos="720"/>
        </w:tabs>
        <w:ind w:left="720" w:hanging="360"/>
      </w:pPr>
      <w:rPr>
        <w:rFonts w:ascii="Arial" w:hAnsi="Arial" w:hint="default"/>
      </w:rPr>
    </w:lvl>
    <w:lvl w:ilvl="1" w:tplc="2446DC60">
      <w:numFmt w:val="bullet"/>
      <w:lvlText w:val="•"/>
      <w:lvlJc w:val="left"/>
      <w:pPr>
        <w:tabs>
          <w:tab w:val="num" w:pos="1440"/>
        </w:tabs>
        <w:ind w:left="1440" w:hanging="360"/>
      </w:pPr>
      <w:rPr>
        <w:rFonts w:ascii="Arial" w:hAnsi="Arial" w:hint="default"/>
      </w:rPr>
    </w:lvl>
    <w:lvl w:ilvl="2" w:tplc="CB52B7B4" w:tentative="1">
      <w:start w:val="1"/>
      <w:numFmt w:val="bullet"/>
      <w:lvlText w:val="•"/>
      <w:lvlJc w:val="left"/>
      <w:pPr>
        <w:tabs>
          <w:tab w:val="num" w:pos="2160"/>
        </w:tabs>
        <w:ind w:left="2160" w:hanging="360"/>
      </w:pPr>
      <w:rPr>
        <w:rFonts w:ascii="Arial" w:hAnsi="Arial" w:hint="default"/>
      </w:rPr>
    </w:lvl>
    <w:lvl w:ilvl="3" w:tplc="03648872" w:tentative="1">
      <w:start w:val="1"/>
      <w:numFmt w:val="bullet"/>
      <w:lvlText w:val="•"/>
      <w:lvlJc w:val="left"/>
      <w:pPr>
        <w:tabs>
          <w:tab w:val="num" w:pos="2880"/>
        </w:tabs>
        <w:ind w:left="2880" w:hanging="360"/>
      </w:pPr>
      <w:rPr>
        <w:rFonts w:ascii="Arial" w:hAnsi="Arial" w:hint="default"/>
      </w:rPr>
    </w:lvl>
    <w:lvl w:ilvl="4" w:tplc="EAB6DD90" w:tentative="1">
      <w:start w:val="1"/>
      <w:numFmt w:val="bullet"/>
      <w:lvlText w:val="•"/>
      <w:lvlJc w:val="left"/>
      <w:pPr>
        <w:tabs>
          <w:tab w:val="num" w:pos="3600"/>
        </w:tabs>
        <w:ind w:left="3600" w:hanging="360"/>
      </w:pPr>
      <w:rPr>
        <w:rFonts w:ascii="Arial" w:hAnsi="Arial" w:hint="default"/>
      </w:rPr>
    </w:lvl>
    <w:lvl w:ilvl="5" w:tplc="9BA8E236" w:tentative="1">
      <w:start w:val="1"/>
      <w:numFmt w:val="bullet"/>
      <w:lvlText w:val="•"/>
      <w:lvlJc w:val="left"/>
      <w:pPr>
        <w:tabs>
          <w:tab w:val="num" w:pos="4320"/>
        </w:tabs>
        <w:ind w:left="4320" w:hanging="360"/>
      </w:pPr>
      <w:rPr>
        <w:rFonts w:ascii="Arial" w:hAnsi="Arial" w:hint="default"/>
      </w:rPr>
    </w:lvl>
    <w:lvl w:ilvl="6" w:tplc="ACB4E7C4" w:tentative="1">
      <w:start w:val="1"/>
      <w:numFmt w:val="bullet"/>
      <w:lvlText w:val="•"/>
      <w:lvlJc w:val="left"/>
      <w:pPr>
        <w:tabs>
          <w:tab w:val="num" w:pos="5040"/>
        </w:tabs>
        <w:ind w:left="5040" w:hanging="360"/>
      </w:pPr>
      <w:rPr>
        <w:rFonts w:ascii="Arial" w:hAnsi="Arial" w:hint="default"/>
      </w:rPr>
    </w:lvl>
    <w:lvl w:ilvl="7" w:tplc="0DC21E7E" w:tentative="1">
      <w:start w:val="1"/>
      <w:numFmt w:val="bullet"/>
      <w:lvlText w:val="•"/>
      <w:lvlJc w:val="left"/>
      <w:pPr>
        <w:tabs>
          <w:tab w:val="num" w:pos="5760"/>
        </w:tabs>
        <w:ind w:left="5760" w:hanging="360"/>
      </w:pPr>
      <w:rPr>
        <w:rFonts w:ascii="Arial" w:hAnsi="Arial" w:hint="default"/>
      </w:rPr>
    </w:lvl>
    <w:lvl w:ilvl="8" w:tplc="34DC5C3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23" w15:restartNumberingAfterBreak="0">
    <w:nsid w:val="7E93220E"/>
    <w:multiLevelType w:val="hybridMultilevel"/>
    <w:tmpl w:val="7C0C3930"/>
    <w:lvl w:ilvl="0" w:tplc="76AE8690">
      <w:start w:val="1"/>
      <w:numFmt w:val="bullet"/>
      <w:lvlText w:val="•"/>
      <w:lvlJc w:val="left"/>
      <w:pPr>
        <w:tabs>
          <w:tab w:val="num" w:pos="720"/>
        </w:tabs>
        <w:ind w:left="720" w:hanging="360"/>
      </w:pPr>
      <w:rPr>
        <w:rFonts w:ascii="Arial" w:hAnsi="Arial" w:hint="default"/>
      </w:rPr>
    </w:lvl>
    <w:lvl w:ilvl="1" w:tplc="D368C7BA">
      <w:numFmt w:val="bullet"/>
      <w:lvlText w:val="•"/>
      <w:lvlJc w:val="left"/>
      <w:pPr>
        <w:tabs>
          <w:tab w:val="num" w:pos="1440"/>
        </w:tabs>
        <w:ind w:left="1440" w:hanging="360"/>
      </w:pPr>
      <w:rPr>
        <w:rFonts w:ascii="Arial" w:hAnsi="Arial" w:hint="default"/>
      </w:rPr>
    </w:lvl>
    <w:lvl w:ilvl="2" w:tplc="B034486A" w:tentative="1">
      <w:start w:val="1"/>
      <w:numFmt w:val="bullet"/>
      <w:lvlText w:val="•"/>
      <w:lvlJc w:val="left"/>
      <w:pPr>
        <w:tabs>
          <w:tab w:val="num" w:pos="2160"/>
        </w:tabs>
        <w:ind w:left="2160" w:hanging="360"/>
      </w:pPr>
      <w:rPr>
        <w:rFonts w:ascii="Arial" w:hAnsi="Arial" w:hint="default"/>
      </w:rPr>
    </w:lvl>
    <w:lvl w:ilvl="3" w:tplc="7B3638B4" w:tentative="1">
      <w:start w:val="1"/>
      <w:numFmt w:val="bullet"/>
      <w:lvlText w:val="•"/>
      <w:lvlJc w:val="left"/>
      <w:pPr>
        <w:tabs>
          <w:tab w:val="num" w:pos="2880"/>
        </w:tabs>
        <w:ind w:left="2880" w:hanging="360"/>
      </w:pPr>
      <w:rPr>
        <w:rFonts w:ascii="Arial" w:hAnsi="Arial" w:hint="default"/>
      </w:rPr>
    </w:lvl>
    <w:lvl w:ilvl="4" w:tplc="D9C4EC54" w:tentative="1">
      <w:start w:val="1"/>
      <w:numFmt w:val="bullet"/>
      <w:lvlText w:val="•"/>
      <w:lvlJc w:val="left"/>
      <w:pPr>
        <w:tabs>
          <w:tab w:val="num" w:pos="3600"/>
        </w:tabs>
        <w:ind w:left="3600" w:hanging="360"/>
      </w:pPr>
      <w:rPr>
        <w:rFonts w:ascii="Arial" w:hAnsi="Arial" w:hint="default"/>
      </w:rPr>
    </w:lvl>
    <w:lvl w:ilvl="5" w:tplc="FA3EAE0C" w:tentative="1">
      <w:start w:val="1"/>
      <w:numFmt w:val="bullet"/>
      <w:lvlText w:val="•"/>
      <w:lvlJc w:val="left"/>
      <w:pPr>
        <w:tabs>
          <w:tab w:val="num" w:pos="4320"/>
        </w:tabs>
        <w:ind w:left="4320" w:hanging="360"/>
      </w:pPr>
      <w:rPr>
        <w:rFonts w:ascii="Arial" w:hAnsi="Arial" w:hint="default"/>
      </w:rPr>
    </w:lvl>
    <w:lvl w:ilvl="6" w:tplc="6CAC9F7C" w:tentative="1">
      <w:start w:val="1"/>
      <w:numFmt w:val="bullet"/>
      <w:lvlText w:val="•"/>
      <w:lvlJc w:val="left"/>
      <w:pPr>
        <w:tabs>
          <w:tab w:val="num" w:pos="5040"/>
        </w:tabs>
        <w:ind w:left="5040" w:hanging="360"/>
      </w:pPr>
      <w:rPr>
        <w:rFonts w:ascii="Arial" w:hAnsi="Arial" w:hint="default"/>
      </w:rPr>
    </w:lvl>
    <w:lvl w:ilvl="7" w:tplc="FF04EE68" w:tentative="1">
      <w:start w:val="1"/>
      <w:numFmt w:val="bullet"/>
      <w:lvlText w:val="•"/>
      <w:lvlJc w:val="left"/>
      <w:pPr>
        <w:tabs>
          <w:tab w:val="num" w:pos="5760"/>
        </w:tabs>
        <w:ind w:left="5760" w:hanging="360"/>
      </w:pPr>
      <w:rPr>
        <w:rFonts w:ascii="Arial" w:hAnsi="Arial" w:hint="default"/>
      </w:rPr>
    </w:lvl>
    <w:lvl w:ilvl="8" w:tplc="97FC15A4" w:tentative="1">
      <w:start w:val="1"/>
      <w:numFmt w:val="bullet"/>
      <w:lvlText w:val="•"/>
      <w:lvlJc w:val="left"/>
      <w:pPr>
        <w:tabs>
          <w:tab w:val="num" w:pos="6480"/>
        </w:tabs>
        <w:ind w:left="6480" w:hanging="360"/>
      </w:pPr>
      <w:rPr>
        <w:rFonts w:ascii="Arial" w:hAnsi="Arial" w:hint="default"/>
      </w:rPr>
    </w:lvl>
  </w:abstractNum>
  <w:num w:numId="1">
    <w:abstractNumId w:val="7"/>
  </w:num>
  <w:num w:numId="2">
    <w:abstractNumId w:val="17"/>
  </w:num>
  <w:num w:numId="3">
    <w:abstractNumId w:val="20"/>
  </w:num>
  <w:num w:numId="4">
    <w:abstractNumId w:val="4"/>
  </w:num>
  <w:num w:numId="5">
    <w:abstractNumId w:val="6"/>
  </w:num>
  <w:num w:numId="6">
    <w:abstractNumId w:val="14"/>
  </w:num>
  <w:num w:numId="7">
    <w:abstractNumId w:val="9"/>
  </w:num>
  <w:num w:numId="8">
    <w:abstractNumId w:val="22"/>
    <w:lvlOverride w:ilvl="0">
      <w:startOverride w:val="1"/>
    </w:lvlOverride>
  </w:num>
  <w:num w:numId="9">
    <w:abstractNumId w:val="12"/>
  </w:num>
  <w:num w:numId="10">
    <w:abstractNumId w:val="3"/>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10"/>
  </w:num>
  <w:num w:numId="14">
    <w:abstractNumId w:val="5"/>
  </w:num>
  <w:num w:numId="15">
    <w:abstractNumId w:val="11"/>
  </w:num>
  <w:num w:numId="16">
    <w:abstractNumId w:val="16"/>
  </w:num>
  <w:num w:numId="17">
    <w:abstractNumId w:val="23"/>
  </w:num>
  <w:num w:numId="18">
    <w:abstractNumId w:val="15"/>
  </w:num>
  <w:num w:numId="19">
    <w:abstractNumId w:val="21"/>
  </w:num>
  <w:num w:numId="20">
    <w:abstractNumId w:val="13"/>
  </w:num>
  <w:num w:numId="21">
    <w:abstractNumId w:val="2"/>
  </w:num>
  <w:num w:numId="22">
    <w:abstractNumId w:val="8"/>
  </w:num>
  <w:num w:numId="23">
    <w:abstractNumId w:val="0"/>
  </w:num>
  <w:num w:numId="24">
    <w:abstractNumId w:val="18"/>
  </w:num>
  <w:num w:numId="25">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9"/>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FFF"/>
    <w:rsid w:val="0001514A"/>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287"/>
    <w:rsid w:val="00023410"/>
    <w:rsid w:val="00023990"/>
    <w:rsid w:val="000239F5"/>
    <w:rsid w:val="00023AE6"/>
    <w:rsid w:val="0002463D"/>
    <w:rsid w:val="000246F5"/>
    <w:rsid w:val="000248EA"/>
    <w:rsid w:val="0002499B"/>
    <w:rsid w:val="00024B42"/>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91F"/>
    <w:rsid w:val="0004795F"/>
    <w:rsid w:val="00047A40"/>
    <w:rsid w:val="00047E74"/>
    <w:rsid w:val="000503F0"/>
    <w:rsid w:val="00050418"/>
    <w:rsid w:val="000504F8"/>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57915"/>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1D4"/>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314"/>
    <w:rsid w:val="000959E6"/>
    <w:rsid w:val="00095FA9"/>
    <w:rsid w:val="00096355"/>
    <w:rsid w:val="000967E7"/>
    <w:rsid w:val="000969FD"/>
    <w:rsid w:val="000972E8"/>
    <w:rsid w:val="00097968"/>
    <w:rsid w:val="000A0965"/>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4EB2"/>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1D"/>
    <w:rsid w:val="00110653"/>
    <w:rsid w:val="0011072F"/>
    <w:rsid w:val="00110B6F"/>
    <w:rsid w:val="00110E70"/>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365"/>
    <w:rsid w:val="00136A39"/>
    <w:rsid w:val="00136B55"/>
    <w:rsid w:val="00136BDF"/>
    <w:rsid w:val="001372B1"/>
    <w:rsid w:val="00137423"/>
    <w:rsid w:val="0013763B"/>
    <w:rsid w:val="00137D81"/>
    <w:rsid w:val="00140272"/>
    <w:rsid w:val="00140BDA"/>
    <w:rsid w:val="001415CD"/>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AC"/>
    <w:rsid w:val="001A14A3"/>
    <w:rsid w:val="001A1B9D"/>
    <w:rsid w:val="001A1D6F"/>
    <w:rsid w:val="001A1F68"/>
    <w:rsid w:val="001A24F6"/>
    <w:rsid w:val="001A2B46"/>
    <w:rsid w:val="001A3193"/>
    <w:rsid w:val="001A32F8"/>
    <w:rsid w:val="001A3A5D"/>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847"/>
    <w:rsid w:val="001B5DEB"/>
    <w:rsid w:val="001B61DE"/>
    <w:rsid w:val="001B66C2"/>
    <w:rsid w:val="001B674A"/>
    <w:rsid w:val="001B680D"/>
    <w:rsid w:val="001B6982"/>
    <w:rsid w:val="001B6A05"/>
    <w:rsid w:val="001B6B77"/>
    <w:rsid w:val="001B71CB"/>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605"/>
    <w:rsid w:val="001E6BB2"/>
    <w:rsid w:val="001E6DBA"/>
    <w:rsid w:val="001E6F22"/>
    <w:rsid w:val="001E72D2"/>
    <w:rsid w:val="001E73F9"/>
    <w:rsid w:val="001E7803"/>
    <w:rsid w:val="001E7870"/>
    <w:rsid w:val="001E7B63"/>
    <w:rsid w:val="001F06A9"/>
    <w:rsid w:val="001F099B"/>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5E7F"/>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F0"/>
    <w:rsid w:val="00234C5F"/>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096F"/>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BA"/>
    <w:rsid w:val="002541E7"/>
    <w:rsid w:val="002543B8"/>
    <w:rsid w:val="002545BD"/>
    <w:rsid w:val="002546B2"/>
    <w:rsid w:val="00254DEE"/>
    <w:rsid w:val="00254E40"/>
    <w:rsid w:val="002553E6"/>
    <w:rsid w:val="00255419"/>
    <w:rsid w:val="002557E9"/>
    <w:rsid w:val="00255817"/>
    <w:rsid w:val="002559A4"/>
    <w:rsid w:val="00255C09"/>
    <w:rsid w:val="00255EAD"/>
    <w:rsid w:val="00255FD7"/>
    <w:rsid w:val="002560F6"/>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E93"/>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C"/>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4E9D"/>
    <w:rsid w:val="002B51C5"/>
    <w:rsid w:val="002B538E"/>
    <w:rsid w:val="002B591F"/>
    <w:rsid w:val="002B5AE1"/>
    <w:rsid w:val="002B6395"/>
    <w:rsid w:val="002B72D7"/>
    <w:rsid w:val="002B738D"/>
    <w:rsid w:val="002B75CC"/>
    <w:rsid w:val="002B7610"/>
    <w:rsid w:val="002B796B"/>
    <w:rsid w:val="002B7C3A"/>
    <w:rsid w:val="002B7DC1"/>
    <w:rsid w:val="002C034B"/>
    <w:rsid w:val="002C0844"/>
    <w:rsid w:val="002C0866"/>
    <w:rsid w:val="002C08D0"/>
    <w:rsid w:val="002C0A33"/>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B9C"/>
    <w:rsid w:val="002F1CD5"/>
    <w:rsid w:val="002F2050"/>
    <w:rsid w:val="002F21C6"/>
    <w:rsid w:val="002F24CC"/>
    <w:rsid w:val="002F279B"/>
    <w:rsid w:val="002F3110"/>
    <w:rsid w:val="002F39D1"/>
    <w:rsid w:val="002F3DC5"/>
    <w:rsid w:val="002F42DC"/>
    <w:rsid w:val="002F4302"/>
    <w:rsid w:val="002F48A3"/>
    <w:rsid w:val="002F48FD"/>
    <w:rsid w:val="002F4A63"/>
    <w:rsid w:val="002F4C00"/>
    <w:rsid w:val="002F4E35"/>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438"/>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41B"/>
    <w:rsid w:val="00345BEF"/>
    <w:rsid w:val="00345CDD"/>
    <w:rsid w:val="00345FF9"/>
    <w:rsid w:val="0034613F"/>
    <w:rsid w:val="003467FA"/>
    <w:rsid w:val="00346BAD"/>
    <w:rsid w:val="00346C8F"/>
    <w:rsid w:val="00346ED3"/>
    <w:rsid w:val="003478F5"/>
    <w:rsid w:val="00347B59"/>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B34"/>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9A3"/>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0EA"/>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97F"/>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765"/>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8FB"/>
    <w:rsid w:val="004A5929"/>
    <w:rsid w:val="004A6900"/>
    <w:rsid w:val="004A7323"/>
    <w:rsid w:val="004A74B6"/>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82"/>
    <w:rsid w:val="00516053"/>
    <w:rsid w:val="005162C8"/>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2C5C"/>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4EFD"/>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767"/>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2B3"/>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A21"/>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4E38"/>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0EF"/>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526"/>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F4"/>
    <w:rsid w:val="006A549A"/>
    <w:rsid w:val="006A5AF2"/>
    <w:rsid w:val="006A5C19"/>
    <w:rsid w:val="006A64C8"/>
    <w:rsid w:val="006A6B7C"/>
    <w:rsid w:val="006A6CFA"/>
    <w:rsid w:val="006A731D"/>
    <w:rsid w:val="006A7599"/>
    <w:rsid w:val="006A7864"/>
    <w:rsid w:val="006A7EBF"/>
    <w:rsid w:val="006B0041"/>
    <w:rsid w:val="006B02E7"/>
    <w:rsid w:val="006B03AA"/>
    <w:rsid w:val="006B03B7"/>
    <w:rsid w:val="006B083A"/>
    <w:rsid w:val="006B0935"/>
    <w:rsid w:val="006B0B48"/>
    <w:rsid w:val="006B13C1"/>
    <w:rsid w:val="006B1C59"/>
    <w:rsid w:val="006B1F95"/>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64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3562"/>
    <w:rsid w:val="007236F8"/>
    <w:rsid w:val="007239FC"/>
    <w:rsid w:val="00723E59"/>
    <w:rsid w:val="00723EA4"/>
    <w:rsid w:val="00724675"/>
    <w:rsid w:val="00724849"/>
    <w:rsid w:val="00724C7B"/>
    <w:rsid w:val="0072553A"/>
    <w:rsid w:val="007255B7"/>
    <w:rsid w:val="00725C03"/>
    <w:rsid w:val="0072664F"/>
    <w:rsid w:val="00726709"/>
    <w:rsid w:val="00727071"/>
    <w:rsid w:val="00727242"/>
    <w:rsid w:val="00727661"/>
    <w:rsid w:val="00727CB0"/>
    <w:rsid w:val="00727E0A"/>
    <w:rsid w:val="00727E3A"/>
    <w:rsid w:val="00727E45"/>
    <w:rsid w:val="00730320"/>
    <w:rsid w:val="007305C3"/>
    <w:rsid w:val="00730600"/>
    <w:rsid w:val="00730AF5"/>
    <w:rsid w:val="00731013"/>
    <w:rsid w:val="00731526"/>
    <w:rsid w:val="0073169F"/>
    <w:rsid w:val="007316F1"/>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47DFF"/>
    <w:rsid w:val="00750205"/>
    <w:rsid w:val="00750207"/>
    <w:rsid w:val="00750C3A"/>
    <w:rsid w:val="00751024"/>
    <w:rsid w:val="00751067"/>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DB3"/>
    <w:rsid w:val="00790FEC"/>
    <w:rsid w:val="00791001"/>
    <w:rsid w:val="00791093"/>
    <w:rsid w:val="0079116D"/>
    <w:rsid w:val="00791509"/>
    <w:rsid w:val="0079182D"/>
    <w:rsid w:val="0079183D"/>
    <w:rsid w:val="00791A44"/>
    <w:rsid w:val="00791CC0"/>
    <w:rsid w:val="00792161"/>
    <w:rsid w:val="007926C5"/>
    <w:rsid w:val="00793122"/>
    <w:rsid w:val="007934C9"/>
    <w:rsid w:val="00793BB5"/>
    <w:rsid w:val="00793C31"/>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3EB"/>
    <w:rsid w:val="007D0520"/>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814"/>
    <w:rsid w:val="00845AD7"/>
    <w:rsid w:val="00845B5F"/>
    <w:rsid w:val="00845F8A"/>
    <w:rsid w:val="00846244"/>
    <w:rsid w:val="0084627F"/>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84E"/>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07"/>
    <w:rsid w:val="008C23A2"/>
    <w:rsid w:val="008C274C"/>
    <w:rsid w:val="008C27A7"/>
    <w:rsid w:val="008C2E5F"/>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972"/>
    <w:rsid w:val="008D59F7"/>
    <w:rsid w:val="008D5A2D"/>
    <w:rsid w:val="008D5AB8"/>
    <w:rsid w:val="008D5C4B"/>
    <w:rsid w:val="008D5C6A"/>
    <w:rsid w:val="008D5CEF"/>
    <w:rsid w:val="008D5D56"/>
    <w:rsid w:val="008D5D89"/>
    <w:rsid w:val="008D5EDA"/>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390"/>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30B"/>
    <w:rsid w:val="00932453"/>
    <w:rsid w:val="00932873"/>
    <w:rsid w:val="009330DD"/>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818"/>
    <w:rsid w:val="0095598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6FD"/>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80F"/>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273"/>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E12"/>
    <w:rsid w:val="00A25F0F"/>
    <w:rsid w:val="00A25F52"/>
    <w:rsid w:val="00A26490"/>
    <w:rsid w:val="00A26497"/>
    <w:rsid w:val="00A26644"/>
    <w:rsid w:val="00A26BC9"/>
    <w:rsid w:val="00A26E81"/>
    <w:rsid w:val="00A2732D"/>
    <w:rsid w:val="00A277BD"/>
    <w:rsid w:val="00A2794D"/>
    <w:rsid w:val="00A27A6E"/>
    <w:rsid w:val="00A27CC2"/>
    <w:rsid w:val="00A300E8"/>
    <w:rsid w:val="00A30289"/>
    <w:rsid w:val="00A302FE"/>
    <w:rsid w:val="00A3037E"/>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AB7"/>
    <w:rsid w:val="00A37E38"/>
    <w:rsid w:val="00A4008E"/>
    <w:rsid w:val="00A402A3"/>
    <w:rsid w:val="00A405E4"/>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45"/>
    <w:rsid w:val="00A61EF1"/>
    <w:rsid w:val="00A61F41"/>
    <w:rsid w:val="00A61FED"/>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8001C"/>
    <w:rsid w:val="00A8016F"/>
    <w:rsid w:val="00A805C3"/>
    <w:rsid w:val="00A80F7C"/>
    <w:rsid w:val="00A812CC"/>
    <w:rsid w:val="00A81519"/>
    <w:rsid w:val="00A81662"/>
    <w:rsid w:val="00A817B6"/>
    <w:rsid w:val="00A81C8C"/>
    <w:rsid w:val="00A81CE5"/>
    <w:rsid w:val="00A81FF7"/>
    <w:rsid w:val="00A82468"/>
    <w:rsid w:val="00A82895"/>
    <w:rsid w:val="00A828BB"/>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6B9"/>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B98"/>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BE6"/>
    <w:rsid w:val="00B22FC5"/>
    <w:rsid w:val="00B23039"/>
    <w:rsid w:val="00B23059"/>
    <w:rsid w:val="00B235A6"/>
    <w:rsid w:val="00B239D8"/>
    <w:rsid w:val="00B2429F"/>
    <w:rsid w:val="00B24831"/>
    <w:rsid w:val="00B24983"/>
    <w:rsid w:val="00B24AB8"/>
    <w:rsid w:val="00B24D99"/>
    <w:rsid w:val="00B251D6"/>
    <w:rsid w:val="00B25934"/>
    <w:rsid w:val="00B25B31"/>
    <w:rsid w:val="00B25D53"/>
    <w:rsid w:val="00B25F49"/>
    <w:rsid w:val="00B2656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71F"/>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3F8"/>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114"/>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5C75"/>
    <w:rsid w:val="00B85D63"/>
    <w:rsid w:val="00B8603B"/>
    <w:rsid w:val="00B86294"/>
    <w:rsid w:val="00B86B98"/>
    <w:rsid w:val="00B86BD6"/>
    <w:rsid w:val="00B86D7D"/>
    <w:rsid w:val="00B872BE"/>
    <w:rsid w:val="00B873E4"/>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4C4"/>
    <w:rsid w:val="00BC35FB"/>
    <w:rsid w:val="00BC3712"/>
    <w:rsid w:val="00BC3756"/>
    <w:rsid w:val="00BC4194"/>
    <w:rsid w:val="00BC4326"/>
    <w:rsid w:val="00BC4830"/>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1A"/>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F35"/>
    <w:rsid w:val="00C13E28"/>
    <w:rsid w:val="00C13F29"/>
    <w:rsid w:val="00C14066"/>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B23"/>
    <w:rsid w:val="00C31B76"/>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4D4"/>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AC8"/>
    <w:rsid w:val="00CB2DD9"/>
    <w:rsid w:val="00CB31ED"/>
    <w:rsid w:val="00CB32F7"/>
    <w:rsid w:val="00CB341B"/>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90"/>
    <w:rsid w:val="00D124F4"/>
    <w:rsid w:val="00D1270F"/>
    <w:rsid w:val="00D1276C"/>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9AB"/>
    <w:rsid w:val="00D21D17"/>
    <w:rsid w:val="00D21E85"/>
    <w:rsid w:val="00D2208E"/>
    <w:rsid w:val="00D223A4"/>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87"/>
    <w:rsid w:val="00D83DBC"/>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777"/>
    <w:rsid w:val="00D959FB"/>
    <w:rsid w:val="00D96738"/>
    <w:rsid w:val="00D9674A"/>
    <w:rsid w:val="00D968C4"/>
    <w:rsid w:val="00D96DC9"/>
    <w:rsid w:val="00D96F48"/>
    <w:rsid w:val="00D97459"/>
    <w:rsid w:val="00D975E8"/>
    <w:rsid w:val="00D9769A"/>
    <w:rsid w:val="00D976EA"/>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A57"/>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543"/>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8E"/>
    <w:rsid w:val="00E37FCC"/>
    <w:rsid w:val="00E4079E"/>
    <w:rsid w:val="00E408DB"/>
    <w:rsid w:val="00E40A75"/>
    <w:rsid w:val="00E410A6"/>
    <w:rsid w:val="00E4112B"/>
    <w:rsid w:val="00E41292"/>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13"/>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3CFD"/>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91F"/>
    <w:rsid w:val="00E86BF2"/>
    <w:rsid w:val="00E87024"/>
    <w:rsid w:val="00E8746C"/>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73"/>
    <w:rsid w:val="00EA1781"/>
    <w:rsid w:val="00EA18AF"/>
    <w:rsid w:val="00EA1A80"/>
    <w:rsid w:val="00EA1CE4"/>
    <w:rsid w:val="00EA1E34"/>
    <w:rsid w:val="00EA1EA3"/>
    <w:rsid w:val="00EA2299"/>
    <w:rsid w:val="00EA22B3"/>
    <w:rsid w:val="00EA22D6"/>
    <w:rsid w:val="00EA3166"/>
    <w:rsid w:val="00EA3176"/>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8E7"/>
    <w:rsid w:val="00EE3B7A"/>
    <w:rsid w:val="00EE4462"/>
    <w:rsid w:val="00EE4E9D"/>
    <w:rsid w:val="00EE549F"/>
    <w:rsid w:val="00EE5555"/>
    <w:rsid w:val="00EE55F7"/>
    <w:rsid w:val="00EE5A1C"/>
    <w:rsid w:val="00EE5A53"/>
    <w:rsid w:val="00EE5E72"/>
    <w:rsid w:val="00EE61D8"/>
    <w:rsid w:val="00EE6218"/>
    <w:rsid w:val="00EE6630"/>
    <w:rsid w:val="00EE6981"/>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5E8D"/>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3A"/>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671D"/>
    <w:pPr>
      <w:spacing w:beforeLines="50" w:before="50" w:afterLines="50" w:after="50"/>
    </w:pPr>
    <w:rPr>
      <w:rFonts w:ascii="Times New Roman" w:hAnsi="Times New Roman"/>
      <w:sz w:val="22"/>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39479595">
      <w:bodyDiv w:val="1"/>
      <w:marLeft w:val="0"/>
      <w:marRight w:val="0"/>
      <w:marTop w:val="0"/>
      <w:marBottom w:val="0"/>
      <w:divBdr>
        <w:top w:val="none" w:sz="0" w:space="0" w:color="auto"/>
        <w:left w:val="none" w:sz="0" w:space="0" w:color="auto"/>
        <w:bottom w:val="none" w:sz="0" w:space="0" w:color="auto"/>
        <w:right w:val="none" w:sz="0" w:space="0" w:color="auto"/>
      </w:divBdr>
      <w:divsChild>
        <w:div w:id="1557232498">
          <w:marLeft w:val="360"/>
          <w:marRight w:val="0"/>
          <w:marTop w:val="200"/>
          <w:marBottom w:val="0"/>
          <w:divBdr>
            <w:top w:val="none" w:sz="0" w:space="0" w:color="auto"/>
            <w:left w:val="none" w:sz="0" w:space="0" w:color="auto"/>
            <w:bottom w:val="none" w:sz="0" w:space="0" w:color="auto"/>
            <w:right w:val="none" w:sz="0" w:space="0" w:color="auto"/>
          </w:divBdr>
        </w:div>
      </w:divsChild>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6870071">
      <w:bodyDiv w:val="1"/>
      <w:marLeft w:val="0"/>
      <w:marRight w:val="0"/>
      <w:marTop w:val="0"/>
      <w:marBottom w:val="0"/>
      <w:divBdr>
        <w:top w:val="none" w:sz="0" w:space="0" w:color="auto"/>
        <w:left w:val="none" w:sz="0" w:space="0" w:color="auto"/>
        <w:bottom w:val="none" w:sz="0" w:space="0" w:color="auto"/>
        <w:right w:val="none" w:sz="0" w:space="0" w:color="auto"/>
      </w:divBdr>
      <w:divsChild>
        <w:div w:id="640696693">
          <w:marLeft w:val="360"/>
          <w:marRight w:val="0"/>
          <w:marTop w:val="200"/>
          <w:marBottom w:val="0"/>
          <w:divBdr>
            <w:top w:val="none" w:sz="0" w:space="0" w:color="auto"/>
            <w:left w:val="none" w:sz="0" w:space="0" w:color="auto"/>
            <w:bottom w:val="none" w:sz="0" w:space="0" w:color="auto"/>
            <w:right w:val="none" w:sz="0" w:space="0" w:color="auto"/>
          </w:divBdr>
        </w:div>
        <w:div w:id="631247482">
          <w:marLeft w:val="360"/>
          <w:marRight w:val="0"/>
          <w:marTop w:val="200"/>
          <w:marBottom w:val="0"/>
          <w:divBdr>
            <w:top w:val="none" w:sz="0" w:space="0" w:color="auto"/>
            <w:left w:val="none" w:sz="0" w:space="0" w:color="auto"/>
            <w:bottom w:val="none" w:sz="0" w:space="0" w:color="auto"/>
            <w:right w:val="none" w:sz="0" w:space="0" w:color="auto"/>
          </w:divBdr>
        </w:div>
        <w:div w:id="836699128">
          <w:marLeft w:val="360"/>
          <w:marRight w:val="0"/>
          <w:marTop w:val="200"/>
          <w:marBottom w:val="0"/>
          <w:divBdr>
            <w:top w:val="none" w:sz="0" w:space="0" w:color="auto"/>
            <w:left w:val="none" w:sz="0" w:space="0" w:color="auto"/>
            <w:bottom w:val="none" w:sz="0" w:space="0" w:color="auto"/>
            <w:right w:val="none" w:sz="0" w:space="0" w:color="auto"/>
          </w:divBdr>
        </w:div>
        <w:div w:id="671418998">
          <w:marLeft w:val="1080"/>
          <w:marRight w:val="0"/>
          <w:marTop w:val="100"/>
          <w:marBottom w:val="0"/>
          <w:divBdr>
            <w:top w:val="none" w:sz="0" w:space="0" w:color="auto"/>
            <w:left w:val="none" w:sz="0" w:space="0" w:color="auto"/>
            <w:bottom w:val="none" w:sz="0" w:space="0" w:color="auto"/>
            <w:right w:val="none" w:sz="0" w:space="0" w:color="auto"/>
          </w:divBdr>
        </w:div>
        <w:div w:id="1473673438">
          <w:marLeft w:val="1080"/>
          <w:marRight w:val="0"/>
          <w:marTop w:val="100"/>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1864796">
      <w:bodyDiv w:val="1"/>
      <w:marLeft w:val="0"/>
      <w:marRight w:val="0"/>
      <w:marTop w:val="0"/>
      <w:marBottom w:val="0"/>
      <w:divBdr>
        <w:top w:val="none" w:sz="0" w:space="0" w:color="auto"/>
        <w:left w:val="none" w:sz="0" w:space="0" w:color="auto"/>
        <w:bottom w:val="none" w:sz="0" w:space="0" w:color="auto"/>
        <w:right w:val="none" w:sz="0" w:space="0" w:color="auto"/>
      </w:divBdr>
      <w:divsChild>
        <w:div w:id="108009664">
          <w:marLeft w:val="360"/>
          <w:marRight w:val="0"/>
          <w:marTop w:val="200"/>
          <w:marBottom w:val="0"/>
          <w:divBdr>
            <w:top w:val="none" w:sz="0" w:space="0" w:color="auto"/>
            <w:left w:val="none" w:sz="0" w:space="0" w:color="auto"/>
            <w:bottom w:val="none" w:sz="0" w:space="0" w:color="auto"/>
            <w:right w:val="none" w:sz="0" w:space="0" w:color="auto"/>
          </w:divBdr>
        </w:div>
        <w:div w:id="1046104506">
          <w:marLeft w:val="360"/>
          <w:marRight w:val="0"/>
          <w:marTop w:val="200"/>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0794470">
      <w:bodyDiv w:val="1"/>
      <w:marLeft w:val="0"/>
      <w:marRight w:val="0"/>
      <w:marTop w:val="0"/>
      <w:marBottom w:val="0"/>
      <w:divBdr>
        <w:top w:val="none" w:sz="0" w:space="0" w:color="auto"/>
        <w:left w:val="none" w:sz="0" w:space="0" w:color="auto"/>
        <w:bottom w:val="none" w:sz="0" w:space="0" w:color="auto"/>
        <w:right w:val="none" w:sz="0" w:space="0" w:color="auto"/>
      </w:divBdr>
      <w:divsChild>
        <w:div w:id="361787114">
          <w:marLeft w:val="547"/>
          <w:marRight w:val="0"/>
          <w:marTop w:val="0"/>
          <w:marBottom w:val="0"/>
          <w:divBdr>
            <w:top w:val="none" w:sz="0" w:space="0" w:color="auto"/>
            <w:left w:val="none" w:sz="0" w:space="0" w:color="auto"/>
            <w:bottom w:val="none" w:sz="0" w:space="0" w:color="auto"/>
            <w:right w:val="none" w:sz="0" w:space="0" w:color="auto"/>
          </w:divBdr>
        </w:div>
        <w:div w:id="948048117">
          <w:marLeft w:val="1166"/>
          <w:marRight w:val="0"/>
          <w:marTop w:val="0"/>
          <w:marBottom w:val="0"/>
          <w:divBdr>
            <w:top w:val="none" w:sz="0" w:space="0" w:color="auto"/>
            <w:left w:val="none" w:sz="0" w:space="0" w:color="auto"/>
            <w:bottom w:val="none" w:sz="0" w:space="0" w:color="auto"/>
            <w:right w:val="none" w:sz="0" w:space="0" w:color="auto"/>
          </w:divBdr>
        </w:div>
        <w:div w:id="1020163169">
          <w:marLeft w:val="1166"/>
          <w:marRight w:val="0"/>
          <w:marTop w:val="0"/>
          <w:marBottom w:val="0"/>
          <w:divBdr>
            <w:top w:val="none" w:sz="0" w:space="0" w:color="auto"/>
            <w:left w:val="none" w:sz="0" w:space="0" w:color="auto"/>
            <w:bottom w:val="none" w:sz="0" w:space="0" w:color="auto"/>
            <w:right w:val="none" w:sz="0" w:space="0" w:color="auto"/>
          </w:divBdr>
        </w:div>
        <w:div w:id="1646199329">
          <w:marLeft w:val="1166"/>
          <w:marRight w:val="0"/>
          <w:marTop w:val="0"/>
          <w:marBottom w:val="0"/>
          <w:divBdr>
            <w:top w:val="none" w:sz="0" w:space="0" w:color="auto"/>
            <w:left w:val="none" w:sz="0" w:space="0" w:color="auto"/>
            <w:bottom w:val="none" w:sz="0" w:space="0" w:color="auto"/>
            <w:right w:val="none" w:sz="0" w:space="0" w:color="auto"/>
          </w:divBdr>
        </w:div>
        <w:div w:id="495152501">
          <w:marLeft w:val="1166"/>
          <w:marRight w:val="0"/>
          <w:marTop w:val="0"/>
          <w:marBottom w:val="0"/>
          <w:divBdr>
            <w:top w:val="none" w:sz="0" w:space="0" w:color="auto"/>
            <w:left w:val="none" w:sz="0" w:space="0" w:color="auto"/>
            <w:bottom w:val="none" w:sz="0" w:space="0" w:color="auto"/>
            <w:right w:val="none" w:sz="0" w:space="0" w:color="auto"/>
          </w:divBdr>
        </w:div>
        <w:div w:id="49967623">
          <w:marLeft w:val="547"/>
          <w:marRight w:val="0"/>
          <w:marTop w:val="0"/>
          <w:marBottom w:val="0"/>
          <w:divBdr>
            <w:top w:val="none" w:sz="0" w:space="0" w:color="auto"/>
            <w:left w:val="none" w:sz="0" w:space="0" w:color="auto"/>
            <w:bottom w:val="none" w:sz="0" w:space="0" w:color="auto"/>
            <w:right w:val="none" w:sz="0" w:space="0" w:color="auto"/>
          </w:divBdr>
        </w:div>
        <w:div w:id="698510638">
          <w:marLeft w:val="1166"/>
          <w:marRight w:val="0"/>
          <w:marTop w:val="0"/>
          <w:marBottom w:val="0"/>
          <w:divBdr>
            <w:top w:val="none" w:sz="0" w:space="0" w:color="auto"/>
            <w:left w:val="none" w:sz="0" w:space="0" w:color="auto"/>
            <w:bottom w:val="none" w:sz="0" w:space="0" w:color="auto"/>
            <w:right w:val="none" w:sz="0" w:space="0" w:color="auto"/>
          </w:divBdr>
        </w:div>
        <w:div w:id="1236549626">
          <w:marLeft w:val="1166"/>
          <w:marRight w:val="0"/>
          <w:marTop w:val="0"/>
          <w:marBottom w:val="0"/>
          <w:divBdr>
            <w:top w:val="none" w:sz="0" w:space="0" w:color="auto"/>
            <w:left w:val="none" w:sz="0" w:space="0" w:color="auto"/>
            <w:bottom w:val="none" w:sz="0" w:space="0" w:color="auto"/>
            <w:right w:val="none" w:sz="0" w:space="0" w:color="auto"/>
          </w:divBdr>
        </w:div>
        <w:div w:id="3631836">
          <w:marLeft w:val="1166"/>
          <w:marRight w:val="0"/>
          <w:marTop w:val="0"/>
          <w:marBottom w:val="0"/>
          <w:divBdr>
            <w:top w:val="none" w:sz="0" w:space="0" w:color="auto"/>
            <w:left w:val="none" w:sz="0" w:space="0" w:color="auto"/>
            <w:bottom w:val="none" w:sz="0" w:space="0" w:color="auto"/>
            <w:right w:val="none" w:sz="0" w:space="0" w:color="auto"/>
          </w:divBdr>
        </w:div>
        <w:div w:id="1061640571">
          <w:marLeft w:val="1166"/>
          <w:marRight w:val="0"/>
          <w:marTop w:val="0"/>
          <w:marBottom w:val="0"/>
          <w:divBdr>
            <w:top w:val="none" w:sz="0" w:space="0" w:color="auto"/>
            <w:left w:val="none" w:sz="0" w:space="0" w:color="auto"/>
            <w:bottom w:val="none" w:sz="0" w:space="0" w:color="auto"/>
            <w:right w:val="none" w:sz="0" w:space="0" w:color="auto"/>
          </w:divBdr>
        </w:div>
        <w:div w:id="989944217">
          <w:marLeft w:val="547"/>
          <w:marRight w:val="0"/>
          <w:marTop w:val="0"/>
          <w:marBottom w:val="0"/>
          <w:divBdr>
            <w:top w:val="none" w:sz="0" w:space="0" w:color="auto"/>
            <w:left w:val="none" w:sz="0" w:space="0" w:color="auto"/>
            <w:bottom w:val="none" w:sz="0" w:space="0" w:color="auto"/>
            <w:right w:val="none" w:sz="0" w:space="0" w:color="auto"/>
          </w:divBdr>
        </w:div>
        <w:div w:id="2040351272">
          <w:marLeft w:val="547"/>
          <w:marRight w:val="0"/>
          <w:marTop w:val="0"/>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3225806">
      <w:bodyDiv w:val="1"/>
      <w:marLeft w:val="0"/>
      <w:marRight w:val="0"/>
      <w:marTop w:val="0"/>
      <w:marBottom w:val="0"/>
      <w:divBdr>
        <w:top w:val="none" w:sz="0" w:space="0" w:color="auto"/>
        <w:left w:val="none" w:sz="0" w:space="0" w:color="auto"/>
        <w:bottom w:val="none" w:sz="0" w:space="0" w:color="auto"/>
        <w:right w:val="none" w:sz="0" w:space="0" w:color="auto"/>
      </w:divBdr>
      <w:divsChild>
        <w:div w:id="1366826233">
          <w:marLeft w:val="547"/>
          <w:marRight w:val="0"/>
          <w:marTop w:val="0"/>
          <w:marBottom w:val="0"/>
          <w:divBdr>
            <w:top w:val="none" w:sz="0" w:space="0" w:color="auto"/>
            <w:left w:val="none" w:sz="0" w:space="0" w:color="auto"/>
            <w:bottom w:val="none" w:sz="0" w:space="0" w:color="auto"/>
            <w:right w:val="none" w:sz="0" w:space="0" w:color="auto"/>
          </w:divBdr>
        </w:div>
        <w:div w:id="584070658">
          <w:marLeft w:val="547"/>
          <w:marRight w:val="0"/>
          <w:marTop w:val="0"/>
          <w:marBottom w:val="0"/>
          <w:divBdr>
            <w:top w:val="none" w:sz="0" w:space="0" w:color="auto"/>
            <w:left w:val="none" w:sz="0" w:space="0" w:color="auto"/>
            <w:bottom w:val="none" w:sz="0" w:space="0" w:color="auto"/>
            <w:right w:val="none" w:sz="0" w:space="0" w:color="auto"/>
          </w:divBdr>
        </w:div>
        <w:div w:id="275211666">
          <w:marLeft w:val="547"/>
          <w:marRight w:val="0"/>
          <w:marTop w:val="0"/>
          <w:marBottom w:val="0"/>
          <w:divBdr>
            <w:top w:val="none" w:sz="0" w:space="0" w:color="auto"/>
            <w:left w:val="none" w:sz="0" w:space="0" w:color="auto"/>
            <w:bottom w:val="none" w:sz="0" w:space="0" w:color="auto"/>
            <w:right w:val="none" w:sz="0" w:space="0" w:color="auto"/>
          </w:divBdr>
        </w:div>
        <w:div w:id="372459257">
          <w:marLeft w:val="547"/>
          <w:marRight w:val="0"/>
          <w:marTop w:val="0"/>
          <w:marBottom w:val="0"/>
          <w:divBdr>
            <w:top w:val="none" w:sz="0" w:space="0" w:color="auto"/>
            <w:left w:val="none" w:sz="0" w:space="0" w:color="auto"/>
            <w:bottom w:val="none" w:sz="0" w:space="0" w:color="auto"/>
            <w:right w:val="none" w:sz="0" w:space="0" w:color="auto"/>
          </w:divBdr>
        </w:div>
        <w:div w:id="991569039">
          <w:marLeft w:val="547"/>
          <w:marRight w:val="0"/>
          <w:marTop w:val="0"/>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79578046">
      <w:bodyDiv w:val="1"/>
      <w:marLeft w:val="0"/>
      <w:marRight w:val="0"/>
      <w:marTop w:val="0"/>
      <w:marBottom w:val="0"/>
      <w:divBdr>
        <w:top w:val="none" w:sz="0" w:space="0" w:color="auto"/>
        <w:left w:val="none" w:sz="0" w:space="0" w:color="auto"/>
        <w:bottom w:val="none" w:sz="0" w:space="0" w:color="auto"/>
        <w:right w:val="none" w:sz="0" w:space="0" w:color="auto"/>
      </w:divBdr>
      <w:divsChild>
        <w:div w:id="41487243">
          <w:marLeft w:val="547"/>
          <w:marRight w:val="0"/>
          <w:marTop w:val="0"/>
          <w:marBottom w:val="0"/>
          <w:divBdr>
            <w:top w:val="none" w:sz="0" w:space="0" w:color="auto"/>
            <w:left w:val="none" w:sz="0" w:space="0" w:color="auto"/>
            <w:bottom w:val="none" w:sz="0" w:space="0" w:color="auto"/>
            <w:right w:val="none" w:sz="0" w:space="0" w:color="auto"/>
          </w:divBdr>
        </w:div>
        <w:div w:id="1724909394">
          <w:marLeft w:val="547"/>
          <w:marRight w:val="0"/>
          <w:marTop w:val="0"/>
          <w:marBottom w:val="0"/>
          <w:divBdr>
            <w:top w:val="none" w:sz="0" w:space="0" w:color="auto"/>
            <w:left w:val="none" w:sz="0" w:space="0" w:color="auto"/>
            <w:bottom w:val="none" w:sz="0" w:space="0" w:color="auto"/>
            <w:right w:val="none" w:sz="0" w:space="0" w:color="auto"/>
          </w:divBdr>
        </w:div>
        <w:div w:id="2120879045">
          <w:marLeft w:val="547"/>
          <w:marRight w:val="0"/>
          <w:marTop w:val="0"/>
          <w:marBottom w:val="0"/>
          <w:divBdr>
            <w:top w:val="none" w:sz="0" w:space="0" w:color="auto"/>
            <w:left w:val="none" w:sz="0" w:space="0" w:color="auto"/>
            <w:bottom w:val="none" w:sz="0" w:space="0" w:color="auto"/>
            <w:right w:val="none" w:sz="0" w:space="0" w:color="auto"/>
          </w:divBdr>
        </w:div>
        <w:div w:id="881864630">
          <w:marLeft w:val="547"/>
          <w:marRight w:val="0"/>
          <w:marTop w:val="0"/>
          <w:marBottom w:val="0"/>
          <w:divBdr>
            <w:top w:val="none" w:sz="0" w:space="0" w:color="auto"/>
            <w:left w:val="none" w:sz="0" w:space="0" w:color="auto"/>
            <w:bottom w:val="none" w:sz="0" w:space="0" w:color="auto"/>
            <w:right w:val="none" w:sz="0" w:space="0" w:color="auto"/>
          </w:divBdr>
        </w:div>
        <w:div w:id="318121003">
          <w:marLeft w:val="547"/>
          <w:marRight w:val="0"/>
          <w:marTop w:val="0"/>
          <w:marBottom w:val="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24425702">
      <w:bodyDiv w:val="1"/>
      <w:marLeft w:val="0"/>
      <w:marRight w:val="0"/>
      <w:marTop w:val="0"/>
      <w:marBottom w:val="0"/>
      <w:divBdr>
        <w:top w:val="none" w:sz="0" w:space="0" w:color="auto"/>
        <w:left w:val="none" w:sz="0" w:space="0" w:color="auto"/>
        <w:bottom w:val="none" w:sz="0" w:space="0" w:color="auto"/>
        <w:right w:val="none" w:sz="0" w:space="0" w:color="auto"/>
      </w:divBdr>
      <w:divsChild>
        <w:div w:id="1419865352">
          <w:marLeft w:val="547"/>
          <w:marRight w:val="0"/>
          <w:marTop w:val="0"/>
          <w:marBottom w:val="0"/>
          <w:divBdr>
            <w:top w:val="none" w:sz="0" w:space="0" w:color="auto"/>
            <w:left w:val="none" w:sz="0" w:space="0" w:color="auto"/>
            <w:bottom w:val="none" w:sz="0" w:space="0" w:color="auto"/>
            <w:right w:val="none" w:sz="0" w:space="0" w:color="auto"/>
          </w:divBdr>
        </w:div>
        <w:div w:id="929124771">
          <w:marLeft w:val="1166"/>
          <w:marRight w:val="0"/>
          <w:marTop w:val="0"/>
          <w:marBottom w:val="0"/>
          <w:divBdr>
            <w:top w:val="none" w:sz="0" w:space="0" w:color="auto"/>
            <w:left w:val="none" w:sz="0" w:space="0" w:color="auto"/>
            <w:bottom w:val="none" w:sz="0" w:space="0" w:color="auto"/>
            <w:right w:val="none" w:sz="0" w:space="0" w:color="auto"/>
          </w:divBdr>
        </w:div>
        <w:div w:id="1108549015">
          <w:marLeft w:val="1166"/>
          <w:marRight w:val="0"/>
          <w:marTop w:val="0"/>
          <w:marBottom w:val="0"/>
          <w:divBdr>
            <w:top w:val="none" w:sz="0" w:space="0" w:color="auto"/>
            <w:left w:val="none" w:sz="0" w:space="0" w:color="auto"/>
            <w:bottom w:val="none" w:sz="0" w:space="0" w:color="auto"/>
            <w:right w:val="none" w:sz="0" w:space="0" w:color="auto"/>
          </w:divBdr>
        </w:div>
        <w:div w:id="465315898">
          <w:marLeft w:val="1166"/>
          <w:marRight w:val="0"/>
          <w:marTop w:val="0"/>
          <w:marBottom w:val="0"/>
          <w:divBdr>
            <w:top w:val="none" w:sz="0" w:space="0" w:color="auto"/>
            <w:left w:val="none" w:sz="0" w:space="0" w:color="auto"/>
            <w:bottom w:val="none" w:sz="0" w:space="0" w:color="auto"/>
            <w:right w:val="none" w:sz="0" w:space="0" w:color="auto"/>
          </w:divBdr>
        </w:div>
        <w:div w:id="1049836885">
          <w:marLeft w:val="1166"/>
          <w:marRight w:val="0"/>
          <w:marTop w:val="0"/>
          <w:marBottom w:val="0"/>
          <w:divBdr>
            <w:top w:val="none" w:sz="0" w:space="0" w:color="auto"/>
            <w:left w:val="none" w:sz="0" w:space="0" w:color="auto"/>
            <w:bottom w:val="none" w:sz="0" w:space="0" w:color="auto"/>
            <w:right w:val="none" w:sz="0" w:space="0" w:color="auto"/>
          </w:divBdr>
        </w:div>
        <w:div w:id="1754664651">
          <w:marLeft w:val="547"/>
          <w:marRight w:val="0"/>
          <w:marTop w:val="0"/>
          <w:marBottom w:val="0"/>
          <w:divBdr>
            <w:top w:val="none" w:sz="0" w:space="0" w:color="auto"/>
            <w:left w:val="none" w:sz="0" w:space="0" w:color="auto"/>
            <w:bottom w:val="none" w:sz="0" w:space="0" w:color="auto"/>
            <w:right w:val="none" w:sz="0" w:space="0" w:color="auto"/>
          </w:divBdr>
        </w:div>
        <w:div w:id="1085301544">
          <w:marLeft w:val="1166"/>
          <w:marRight w:val="0"/>
          <w:marTop w:val="0"/>
          <w:marBottom w:val="0"/>
          <w:divBdr>
            <w:top w:val="none" w:sz="0" w:space="0" w:color="auto"/>
            <w:left w:val="none" w:sz="0" w:space="0" w:color="auto"/>
            <w:bottom w:val="none" w:sz="0" w:space="0" w:color="auto"/>
            <w:right w:val="none" w:sz="0" w:space="0" w:color="auto"/>
          </w:divBdr>
        </w:div>
        <w:div w:id="1638878431">
          <w:marLeft w:val="1166"/>
          <w:marRight w:val="0"/>
          <w:marTop w:val="0"/>
          <w:marBottom w:val="0"/>
          <w:divBdr>
            <w:top w:val="none" w:sz="0" w:space="0" w:color="auto"/>
            <w:left w:val="none" w:sz="0" w:space="0" w:color="auto"/>
            <w:bottom w:val="none" w:sz="0" w:space="0" w:color="auto"/>
            <w:right w:val="none" w:sz="0" w:space="0" w:color="auto"/>
          </w:divBdr>
        </w:div>
        <w:div w:id="482088055">
          <w:marLeft w:val="1166"/>
          <w:marRight w:val="0"/>
          <w:marTop w:val="0"/>
          <w:marBottom w:val="0"/>
          <w:divBdr>
            <w:top w:val="none" w:sz="0" w:space="0" w:color="auto"/>
            <w:left w:val="none" w:sz="0" w:space="0" w:color="auto"/>
            <w:bottom w:val="none" w:sz="0" w:space="0" w:color="auto"/>
            <w:right w:val="none" w:sz="0" w:space="0" w:color="auto"/>
          </w:divBdr>
        </w:div>
        <w:div w:id="1184588179">
          <w:marLeft w:val="1166"/>
          <w:marRight w:val="0"/>
          <w:marTop w:val="0"/>
          <w:marBottom w:val="0"/>
          <w:divBdr>
            <w:top w:val="none" w:sz="0" w:space="0" w:color="auto"/>
            <w:left w:val="none" w:sz="0" w:space="0" w:color="auto"/>
            <w:bottom w:val="none" w:sz="0" w:space="0" w:color="auto"/>
            <w:right w:val="none" w:sz="0" w:space="0" w:color="auto"/>
          </w:divBdr>
        </w:div>
        <w:div w:id="284312313">
          <w:marLeft w:val="547"/>
          <w:marRight w:val="0"/>
          <w:marTop w:val="0"/>
          <w:marBottom w:val="0"/>
          <w:divBdr>
            <w:top w:val="none" w:sz="0" w:space="0" w:color="auto"/>
            <w:left w:val="none" w:sz="0" w:space="0" w:color="auto"/>
            <w:bottom w:val="none" w:sz="0" w:space="0" w:color="auto"/>
            <w:right w:val="none" w:sz="0" w:space="0" w:color="auto"/>
          </w:divBdr>
        </w:div>
        <w:div w:id="2050569183">
          <w:marLeft w:val="547"/>
          <w:marRight w:val="0"/>
          <w:marTop w:val="0"/>
          <w:marBottom w:val="0"/>
          <w:divBdr>
            <w:top w:val="none" w:sz="0" w:space="0" w:color="auto"/>
            <w:left w:val="none" w:sz="0" w:space="0" w:color="auto"/>
            <w:bottom w:val="none" w:sz="0" w:space="0" w:color="auto"/>
            <w:right w:val="none" w:sz="0" w:space="0" w:color="auto"/>
          </w:divBdr>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7239949">
      <w:bodyDiv w:val="1"/>
      <w:marLeft w:val="0"/>
      <w:marRight w:val="0"/>
      <w:marTop w:val="0"/>
      <w:marBottom w:val="0"/>
      <w:divBdr>
        <w:top w:val="none" w:sz="0" w:space="0" w:color="auto"/>
        <w:left w:val="none" w:sz="0" w:space="0" w:color="auto"/>
        <w:bottom w:val="none" w:sz="0" w:space="0" w:color="auto"/>
        <w:right w:val="none" w:sz="0" w:space="0" w:color="auto"/>
      </w:divBdr>
      <w:divsChild>
        <w:div w:id="1688100286">
          <w:marLeft w:val="547"/>
          <w:marRight w:val="0"/>
          <w:marTop w:val="0"/>
          <w:marBottom w:val="0"/>
          <w:divBdr>
            <w:top w:val="none" w:sz="0" w:space="0" w:color="auto"/>
            <w:left w:val="none" w:sz="0" w:space="0" w:color="auto"/>
            <w:bottom w:val="none" w:sz="0" w:space="0" w:color="auto"/>
            <w:right w:val="none" w:sz="0" w:space="0" w:color="auto"/>
          </w:divBdr>
        </w:div>
        <w:div w:id="382216022">
          <w:marLeft w:val="547"/>
          <w:marRight w:val="0"/>
          <w:marTop w:val="0"/>
          <w:marBottom w:val="0"/>
          <w:divBdr>
            <w:top w:val="none" w:sz="0" w:space="0" w:color="auto"/>
            <w:left w:val="none" w:sz="0" w:space="0" w:color="auto"/>
            <w:bottom w:val="none" w:sz="0" w:space="0" w:color="auto"/>
            <w:right w:val="none" w:sz="0" w:space="0" w:color="auto"/>
          </w:divBdr>
        </w:div>
        <w:div w:id="1648976344">
          <w:marLeft w:val="547"/>
          <w:marRight w:val="0"/>
          <w:marTop w:val="0"/>
          <w:marBottom w:val="0"/>
          <w:divBdr>
            <w:top w:val="none" w:sz="0" w:space="0" w:color="auto"/>
            <w:left w:val="none" w:sz="0" w:space="0" w:color="auto"/>
            <w:bottom w:val="none" w:sz="0" w:space="0" w:color="auto"/>
            <w:right w:val="none" w:sz="0" w:space="0" w:color="auto"/>
          </w:divBdr>
        </w:div>
        <w:div w:id="2079663794">
          <w:marLeft w:val="547"/>
          <w:marRight w:val="0"/>
          <w:marTop w:val="0"/>
          <w:marBottom w:val="0"/>
          <w:divBdr>
            <w:top w:val="none" w:sz="0" w:space="0" w:color="auto"/>
            <w:left w:val="none" w:sz="0" w:space="0" w:color="auto"/>
            <w:bottom w:val="none" w:sz="0" w:space="0" w:color="auto"/>
            <w:right w:val="none" w:sz="0" w:space="0" w:color="auto"/>
          </w:divBdr>
        </w:div>
        <w:div w:id="703946205">
          <w:marLeft w:val="547"/>
          <w:marRight w:val="0"/>
          <w:marTop w:val="0"/>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9586621">
      <w:bodyDiv w:val="1"/>
      <w:marLeft w:val="0"/>
      <w:marRight w:val="0"/>
      <w:marTop w:val="0"/>
      <w:marBottom w:val="0"/>
      <w:divBdr>
        <w:top w:val="none" w:sz="0" w:space="0" w:color="auto"/>
        <w:left w:val="none" w:sz="0" w:space="0" w:color="auto"/>
        <w:bottom w:val="none" w:sz="0" w:space="0" w:color="auto"/>
        <w:right w:val="none" w:sz="0" w:space="0" w:color="auto"/>
      </w:divBdr>
      <w:divsChild>
        <w:div w:id="1917783110">
          <w:marLeft w:val="360"/>
          <w:marRight w:val="0"/>
          <w:marTop w:val="200"/>
          <w:marBottom w:val="0"/>
          <w:divBdr>
            <w:top w:val="none" w:sz="0" w:space="0" w:color="auto"/>
            <w:left w:val="none" w:sz="0" w:space="0" w:color="auto"/>
            <w:bottom w:val="none" w:sz="0" w:space="0" w:color="auto"/>
            <w:right w:val="none" w:sz="0" w:space="0" w:color="auto"/>
          </w:divBdr>
        </w:div>
        <w:div w:id="1221207334">
          <w:marLeft w:val="360"/>
          <w:marRight w:val="0"/>
          <w:marTop w:val="200"/>
          <w:marBottom w:val="0"/>
          <w:divBdr>
            <w:top w:val="none" w:sz="0" w:space="0" w:color="auto"/>
            <w:left w:val="none" w:sz="0" w:space="0" w:color="auto"/>
            <w:bottom w:val="none" w:sz="0" w:space="0" w:color="auto"/>
            <w:right w:val="none" w:sz="0" w:space="0" w:color="auto"/>
          </w:divBdr>
        </w:div>
        <w:div w:id="1981567423">
          <w:marLeft w:val="360"/>
          <w:marRight w:val="0"/>
          <w:marTop w:val="200"/>
          <w:marBottom w:val="0"/>
          <w:divBdr>
            <w:top w:val="none" w:sz="0" w:space="0" w:color="auto"/>
            <w:left w:val="none" w:sz="0" w:space="0" w:color="auto"/>
            <w:bottom w:val="none" w:sz="0" w:space="0" w:color="auto"/>
            <w:right w:val="none" w:sz="0" w:space="0" w:color="auto"/>
          </w:divBdr>
        </w:div>
      </w:divsChild>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40323730">
      <w:bodyDiv w:val="1"/>
      <w:marLeft w:val="0"/>
      <w:marRight w:val="0"/>
      <w:marTop w:val="0"/>
      <w:marBottom w:val="0"/>
      <w:divBdr>
        <w:top w:val="none" w:sz="0" w:space="0" w:color="auto"/>
        <w:left w:val="none" w:sz="0" w:space="0" w:color="auto"/>
        <w:bottom w:val="none" w:sz="0" w:space="0" w:color="auto"/>
        <w:right w:val="none" w:sz="0" w:space="0" w:color="auto"/>
      </w:divBdr>
      <w:divsChild>
        <w:div w:id="1952544345">
          <w:marLeft w:val="360"/>
          <w:marRight w:val="0"/>
          <w:marTop w:val="200"/>
          <w:marBottom w:val="0"/>
          <w:divBdr>
            <w:top w:val="none" w:sz="0" w:space="0" w:color="auto"/>
            <w:left w:val="none" w:sz="0" w:space="0" w:color="auto"/>
            <w:bottom w:val="none" w:sz="0" w:space="0" w:color="auto"/>
            <w:right w:val="none" w:sz="0" w:space="0" w:color="auto"/>
          </w:divBdr>
        </w:div>
        <w:div w:id="551189199">
          <w:marLeft w:val="360"/>
          <w:marRight w:val="0"/>
          <w:marTop w:val="200"/>
          <w:marBottom w:val="0"/>
          <w:divBdr>
            <w:top w:val="none" w:sz="0" w:space="0" w:color="auto"/>
            <w:left w:val="none" w:sz="0" w:space="0" w:color="auto"/>
            <w:bottom w:val="none" w:sz="0" w:space="0" w:color="auto"/>
            <w:right w:val="none" w:sz="0" w:space="0" w:color="auto"/>
          </w:divBdr>
        </w:div>
        <w:div w:id="629867364">
          <w:marLeft w:val="360"/>
          <w:marRight w:val="0"/>
          <w:marTop w:val="200"/>
          <w:marBottom w:val="0"/>
          <w:divBdr>
            <w:top w:val="none" w:sz="0" w:space="0" w:color="auto"/>
            <w:left w:val="none" w:sz="0" w:space="0" w:color="auto"/>
            <w:bottom w:val="none" w:sz="0" w:space="0" w:color="auto"/>
            <w:right w:val="none" w:sz="0" w:space="0" w:color="auto"/>
          </w:divBdr>
        </w:div>
        <w:div w:id="1287349641">
          <w:marLeft w:val="360"/>
          <w:marRight w:val="0"/>
          <w:marTop w:val="200"/>
          <w:marBottom w:val="0"/>
          <w:divBdr>
            <w:top w:val="none" w:sz="0" w:space="0" w:color="auto"/>
            <w:left w:val="none" w:sz="0" w:space="0" w:color="auto"/>
            <w:bottom w:val="none" w:sz="0" w:space="0" w:color="auto"/>
            <w:right w:val="none" w:sz="0" w:space="0" w:color="auto"/>
          </w:divBdr>
        </w:div>
        <w:div w:id="1143624238">
          <w:marLeft w:val="1080"/>
          <w:marRight w:val="0"/>
          <w:marTop w:val="100"/>
          <w:marBottom w:val="0"/>
          <w:divBdr>
            <w:top w:val="none" w:sz="0" w:space="0" w:color="auto"/>
            <w:left w:val="none" w:sz="0" w:space="0" w:color="auto"/>
            <w:bottom w:val="none" w:sz="0" w:space="0" w:color="auto"/>
            <w:right w:val="none" w:sz="0" w:space="0" w:color="auto"/>
          </w:divBdr>
        </w:div>
        <w:div w:id="1988509865">
          <w:marLeft w:val="1080"/>
          <w:marRight w:val="0"/>
          <w:marTop w:val="100"/>
          <w:marBottom w:val="0"/>
          <w:divBdr>
            <w:top w:val="none" w:sz="0" w:space="0" w:color="auto"/>
            <w:left w:val="none" w:sz="0" w:space="0" w:color="auto"/>
            <w:bottom w:val="none" w:sz="0" w:space="0" w:color="auto"/>
            <w:right w:val="none" w:sz="0" w:space="0" w:color="auto"/>
          </w:divBdr>
        </w:div>
      </w:divsChild>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396582255">
      <w:bodyDiv w:val="1"/>
      <w:marLeft w:val="0"/>
      <w:marRight w:val="0"/>
      <w:marTop w:val="0"/>
      <w:marBottom w:val="0"/>
      <w:divBdr>
        <w:top w:val="none" w:sz="0" w:space="0" w:color="auto"/>
        <w:left w:val="none" w:sz="0" w:space="0" w:color="auto"/>
        <w:bottom w:val="none" w:sz="0" w:space="0" w:color="auto"/>
        <w:right w:val="none" w:sz="0" w:space="0" w:color="auto"/>
      </w:divBdr>
      <w:divsChild>
        <w:div w:id="830218810">
          <w:marLeft w:val="360"/>
          <w:marRight w:val="0"/>
          <w:marTop w:val="200"/>
          <w:marBottom w:val="0"/>
          <w:divBdr>
            <w:top w:val="none" w:sz="0" w:space="0" w:color="auto"/>
            <w:left w:val="none" w:sz="0" w:space="0" w:color="auto"/>
            <w:bottom w:val="none" w:sz="0" w:space="0" w:color="auto"/>
            <w:right w:val="none" w:sz="0" w:space="0" w:color="auto"/>
          </w:divBdr>
        </w:div>
        <w:div w:id="354118440">
          <w:marLeft w:val="360"/>
          <w:marRight w:val="0"/>
          <w:marTop w:val="200"/>
          <w:marBottom w:val="0"/>
          <w:divBdr>
            <w:top w:val="none" w:sz="0" w:space="0" w:color="auto"/>
            <w:left w:val="none" w:sz="0" w:space="0" w:color="auto"/>
            <w:bottom w:val="none" w:sz="0" w:space="0" w:color="auto"/>
            <w:right w:val="none" w:sz="0" w:space="0" w:color="auto"/>
          </w:divBdr>
        </w:div>
        <w:div w:id="1514219559">
          <w:marLeft w:val="1080"/>
          <w:marRight w:val="0"/>
          <w:marTop w:val="100"/>
          <w:marBottom w:val="0"/>
          <w:divBdr>
            <w:top w:val="none" w:sz="0" w:space="0" w:color="auto"/>
            <w:left w:val="none" w:sz="0" w:space="0" w:color="auto"/>
            <w:bottom w:val="none" w:sz="0" w:space="0" w:color="auto"/>
            <w:right w:val="none" w:sz="0" w:space="0" w:color="auto"/>
          </w:divBdr>
        </w:div>
        <w:div w:id="1626278731">
          <w:marLeft w:val="1800"/>
          <w:marRight w:val="0"/>
          <w:marTop w:val="100"/>
          <w:marBottom w:val="0"/>
          <w:divBdr>
            <w:top w:val="none" w:sz="0" w:space="0" w:color="auto"/>
            <w:left w:val="none" w:sz="0" w:space="0" w:color="auto"/>
            <w:bottom w:val="none" w:sz="0" w:space="0" w:color="auto"/>
            <w:right w:val="none" w:sz="0" w:space="0" w:color="auto"/>
          </w:divBdr>
        </w:div>
        <w:div w:id="168645432">
          <w:marLeft w:val="1800"/>
          <w:marRight w:val="0"/>
          <w:marTop w:val="100"/>
          <w:marBottom w:val="0"/>
          <w:divBdr>
            <w:top w:val="none" w:sz="0" w:space="0" w:color="auto"/>
            <w:left w:val="none" w:sz="0" w:space="0" w:color="auto"/>
            <w:bottom w:val="none" w:sz="0" w:space="0" w:color="auto"/>
            <w:right w:val="none" w:sz="0" w:space="0" w:color="auto"/>
          </w:divBdr>
        </w:div>
        <w:div w:id="1828983769">
          <w:marLeft w:val="1080"/>
          <w:marRight w:val="0"/>
          <w:marTop w:val="100"/>
          <w:marBottom w:val="0"/>
          <w:divBdr>
            <w:top w:val="none" w:sz="0" w:space="0" w:color="auto"/>
            <w:left w:val="none" w:sz="0" w:space="0" w:color="auto"/>
            <w:bottom w:val="none" w:sz="0" w:space="0" w:color="auto"/>
            <w:right w:val="none" w:sz="0" w:space="0" w:color="auto"/>
          </w:divBdr>
        </w:div>
        <w:div w:id="448665348">
          <w:marLeft w:val="1080"/>
          <w:marRight w:val="0"/>
          <w:marTop w:val="100"/>
          <w:marBottom w:val="0"/>
          <w:divBdr>
            <w:top w:val="none" w:sz="0" w:space="0" w:color="auto"/>
            <w:left w:val="none" w:sz="0" w:space="0" w:color="auto"/>
            <w:bottom w:val="none" w:sz="0" w:space="0" w:color="auto"/>
            <w:right w:val="none" w:sz="0" w:space="0" w:color="auto"/>
          </w:divBdr>
        </w:div>
        <w:div w:id="324283300">
          <w:marLeft w:val="1080"/>
          <w:marRight w:val="0"/>
          <w:marTop w:val="100"/>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39872485">
      <w:bodyDiv w:val="1"/>
      <w:marLeft w:val="0"/>
      <w:marRight w:val="0"/>
      <w:marTop w:val="0"/>
      <w:marBottom w:val="0"/>
      <w:divBdr>
        <w:top w:val="none" w:sz="0" w:space="0" w:color="auto"/>
        <w:left w:val="none" w:sz="0" w:space="0" w:color="auto"/>
        <w:bottom w:val="none" w:sz="0" w:space="0" w:color="auto"/>
        <w:right w:val="none" w:sz="0" w:space="0" w:color="auto"/>
      </w:divBdr>
      <w:divsChild>
        <w:div w:id="833225081">
          <w:marLeft w:val="360"/>
          <w:marRight w:val="0"/>
          <w:marTop w:val="200"/>
          <w:marBottom w:val="0"/>
          <w:divBdr>
            <w:top w:val="none" w:sz="0" w:space="0" w:color="auto"/>
            <w:left w:val="none" w:sz="0" w:space="0" w:color="auto"/>
            <w:bottom w:val="none" w:sz="0" w:space="0" w:color="auto"/>
            <w:right w:val="none" w:sz="0" w:space="0" w:color="auto"/>
          </w:divBdr>
        </w:div>
        <w:div w:id="235551494">
          <w:marLeft w:val="360"/>
          <w:marRight w:val="0"/>
          <w:marTop w:val="200"/>
          <w:marBottom w:val="0"/>
          <w:divBdr>
            <w:top w:val="none" w:sz="0" w:space="0" w:color="auto"/>
            <w:left w:val="none" w:sz="0" w:space="0" w:color="auto"/>
            <w:bottom w:val="none" w:sz="0" w:space="0" w:color="auto"/>
            <w:right w:val="none" w:sz="0" w:space="0" w:color="auto"/>
          </w:divBdr>
        </w:div>
        <w:div w:id="393742862">
          <w:marLeft w:val="1080"/>
          <w:marRight w:val="0"/>
          <w:marTop w:val="100"/>
          <w:marBottom w:val="0"/>
          <w:divBdr>
            <w:top w:val="none" w:sz="0" w:space="0" w:color="auto"/>
            <w:left w:val="none" w:sz="0" w:space="0" w:color="auto"/>
            <w:bottom w:val="none" w:sz="0" w:space="0" w:color="auto"/>
            <w:right w:val="none" w:sz="0" w:space="0" w:color="auto"/>
          </w:divBdr>
        </w:div>
        <w:div w:id="1978758150">
          <w:marLeft w:val="1080"/>
          <w:marRight w:val="0"/>
          <w:marTop w:val="100"/>
          <w:marBottom w:val="0"/>
          <w:divBdr>
            <w:top w:val="none" w:sz="0" w:space="0" w:color="auto"/>
            <w:left w:val="none" w:sz="0" w:space="0" w:color="auto"/>
            <w:bottom w:val="none" w:sz="0" w:space="0" w:color="auto"/>
            <w:right w:val="none" w:sz="0" w:space="0" w:color="auto"/>
          </w:divBdr>
        </w:div>
        <w:div w:id="1147625441">
          <w:marLeft w:val="1080"/>
          <w:marRight w:val="0"/>
          <w:marTop w:val="100"/>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1411683">
      <w:bodyDiv w:val="1"/>
      <w:marLeft w:val="0"/>
      <w:marRight w:val="0"/>
      <w:marTop w:val="0"/>
      <w:marBottom w:val="0"/>
      <w:divBdr>
        <w:top w:val="none" w:sz="0" w:space="0" w:color="auto"/>
        <w:left w:val="none" w:sz="0" w:space="0" w:color="auto"/>
        <w:bottom w:val="none" w:sz="0" w:space="0" w:color="auto"/>
        <w:right w:val="none" w:sz="0" w:space="0" w:color="auto"/>
      </w:divBdr>
      <w:divsChild>
        <w:div w:id="344599154">
          <w:marLeft w:val="547"/>
          <w:marRight w:val="0"/>
          <w:marTop w:val="0"/>
          <w:marBottom w:val="0"/>
          <w:divBdr>
            <w:top w:val="none" w:sz="0" w:space="0" w:color="auto"/>
            <w:left w:val="none" w:sz="0" w:space="0" w:color="auto"/>
            <w:bottom w:val="none" w:sz="0" w:space="0" w:color="auto"/>
            <w:right w:val="none" w:sz="0" w:space="0" w:color="auto"/>
          </w:divBdr>
        </w:div>
        <w:div w:id="40711799">
          <w:marLeft w:val="1166"/>
          <w:marRight w:val="0"/>
          <w:marTop w:val="0"/>
          <w:marBottom w:val="0"/>
          <w:divBdr>
            <w:top w:val="none" w:sz="0" w:space="0" w:color="auto"/>
            <w:left w:val="none" w:sz="0" w:space="0" w:color="auto"/>
            <w:bottom w:val="none" w:sz="0" w:space="0" w:color="auto"/>
            <w:right w:val="none" w:sz="0" w:space="0" w:color="auto"/>
          </w:divBdr>
        </w:div>
        <w:div w:id="1841575880">
          <w:marLeft w:val="1166"/>
          <w:marRight w:val="0"/>
          <w:marTop w:val="0"/>
          <w:marBottom w:val="0"/>
          <w:divBdr>
            <w:top w:val="none" w:sz="0" w:space="0" w:color="auto"/>
            <w:left w:val="none" w:sz="0" w:space="0" w:color="auto"/>
            <w:bottom w:val="none" w:sz="0" w:space="0" w:color="auto"/>
            <w:right w:val="none" w:sz="0" w:space="0" w:color="auto"/>
          </w:divBdr>
        </w:div>
        <w:div w:id="1567178505">
          <w:marLeft w:val="1166"/>
          <w:marRight w:val="0"/>
          <w:marTop w:val="0"/>
          <w:marBottom w:val="0"/>
          <w:divBdr>
            <w:top w:val="none" w:sz="0" w:space="0" w:color="auto"/>
            <w:left w:val="none" w:sz="0" w:space="0" w:color="auto"/>
            <w:bottom w:val="none" w:sz="0" w:space="0" w:color="auto"/>
            <w:right w:val="none" w:sz="0" w:space="0" w:color="auto"/>
          </w:divBdr>
        </w:div>
        <w:div w:id="1603300355">
          <w:marLeft w:val="1166"/>
          <w:marRight w:val="0"/>
          <w:marTop w:val="0"/>
          <w:marBottom w:val="0"/>
          <w:divBdr>
            <w:top w:val="none" w:sz="0" w:space="0" w:color="auto"/>
            <w:left w:val="none" w:sz="0" w:space="0" w:color="auto"/>
            <w:bottom w:val="none" w:sz="0" w:space="0" w:color="auto"/>
            <w:right w:val="none" w:sz="0" w:space="0" w:color="auto"/>
          </w:divBdr>
        </w:div>
        <w:div w:id="242186975">
          <w:marLeft w:val="547"/>
          <w:marRight w:val="0"/>
          <w:marTop w:val="0"/>
          <w:marBottom w:val="0"/>
          <w:divBdr>
            <w:top w:val="none" w:sz="0" w:space="0" w:color="auto"/>
            <w:left w:val="none" w:sz="0" w:space="0" w:color="auto"/>
            <w:bottom w:val="none" w:sz="0" w:space="0" w:color="auto"/>
            <w:right w:val="none" w:sz="0" w:space="0" w:color="auto"/>
          </w:divBdr>
        </w:div>
        <w:div w:id="1400709792">
          <w:marLeft w:val="1166"/>
          <w:marRight w:val="0"/>
          <w:marTop w:val="0"/>
          <w:marBottom w:val="0"/>
          <w:divBdr>
            <w:top w:val="none" w:sz="0" w:space="0" w:color="auto"/>
            <w:left w:val="none" w:sz="0" w:space="0" w:color="auto"/>
            <w:bottom w:val="none" w:sz="0" w:space="0" w:color="auto"/>
            <w:right w:val="none" w:sz="0" w:space="0" w:color="auto"/>
          </w:divBdr>
        </w:div>
        <w:div w:id="670255036">
          <w:marLeft w:val="1166"/>
          <w:marRight w:val="0"/>
          <w:marTop w:val="0"/>
          <w:marBottom w:val="0"/>
          <w:divBdr>
            <w:top w:val="none" w:sz="0" w:space="0" w:color="auto"/>
            <w:left w:val="none" w:sz="0" w:space="0" w:color="auto"/>
            <w:bottom w:val="none" w:sz="0" w:space="0" w:color="auto"/>
            <w:right w:val="none" w:sz="0" w:space="0" w:color="auto"/>
          </w:divBdr>
        </w:div>
        <w:div w:id="765350820">
          <w:marLeft w:val="1166"/>
          <w:marRight w:val="0"/>
          <w:marTop w:val="0"/>
          <w:marBottom w:val="0"/>
          <w:divBdr>
            <w:top w:val="none" w:sz="0" w:space="0" w:color="auto"/>
            <w:left w:val="none" w:sz="0" w:space="0" w:color="auto"/>
            <w:bottom w:val="none" w:sz="0" w:space="0" w:color="auto"/>
            <w:right w:val="none" w:sz="0" w:space="0" w:color="auto"/>
          </w:divBdr>
        </w:div>
        <w:div w:id="139736579">
          <w:marLeft w:val="1166"/>
          <w:marRight w:val="0"/>
          <w:marTop w:val="0"/>
          <w:marBottom w:val="0"/>
          <w:divBdr>
            <w:top w:val="none" w:sz="0" w:space="0" w:color="auto"/>
            <w:left w:val="none" w:sz="0" w:space="0" w:color="auto"/>
            <w:bottom w:val="none" w:sz="0" w:space="0" w:color="auto"/>
            <w:right w:val="none" w:sz="0" w:space="0" w:color="auto"/>
          </w:divBdr>
        </w:div>
        <w:div w:id="846557785">
          <w:marLeft w:val="547"/>
          <w:marRight w:val="0"/>
          <w:marTop w:val="0"/>
          <w:marBottom w:val="0"/>
          <w:divBdr>
            <w:top w:val="none" w:sz="0" w:space="0" w:color="auto"/>
            <w:left w:val="none" w:sz="0" w:space="0" w:color="auto"/>
            <w:bottom w:val="none" w:sz="0" w:space="0" w:color="auto"/>
            <w:right w:val="none" w:sz="0" w:space="0" w:color="auto"/>
          </w:divBdr>
        </w:div>
        <w:div w:id="1505898378">
          <w:marLeft w:val="547"/>
          <w:marRight w:val="0"/>
          <w:marTop w:val="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0318340">
      <w:bodyDiv w:val="1"/>
      <w:marLeft w:val="0"/>
      <w:marRight w:val="0"/>
      <w:marTop w:val="0"/>
      <w:marBottom w:val="0"/>
      <w:divBdr>
        <w:top w:val="none" w:sz="0" w:space="0" w:color="auto"/>
        <w:left w:val="none" w:sz="0" w:space="0" w:color="auto"/>
        <w:bottom w:val="none" w:sz="0" w:space="0" w:color="auto"/>
        <w:right w:val="none" w:sz="0" w:space="0" w:color="auto"/>
      </w:divBdr>
      <w:divsChild>
        <w:div w:id="1567841238">
          <w:marLeft w:val="360"/>
          <w:marRight w:val="0"/>
          <w:marTop w:val="200"/>
          <w:marBottom w:val="0"/>
          <w:divBdr>
            <w:top w:val="none" w:sz="0" w:space="0" w:color="auto"/>
            <w:left w:val="none" w:sz="0" w:space="0" w:color="auto"/>
            <w:bottom w:val="none" w:sz="0" w:space="0" w:color="auto"/>
            <w:right w:val="none" w:sz="0" w:space="0" w:color="auto"/>
          </w:divBdr>
        </w:div>
        <w:div w:id="1774472504">
          <w:marLeft w:val="360"/>
          <w:marRight w:val="0"/>
          <w:marTop w:val="200"/>
          <w:marBottom w:val="0"/>
          <w:divBdr>
            <w:top w:val="none" w:sz="0" w:space="0" w:color="auto"/>
            <w:left w:val="none" w:sz="0" w:space="0" w:color="auto"/>
            <w:bottom w:val="none" w:sz="0" w:space="0" w:color="auto"/>
            <w:right w:val="none" w:sz="0" w:space="0" w:color="auto"/>
          </w:divBdr>
        </w:div>
        <w:div w:id="1452095516">
          <w:marLeft w:val="1080"/>
          <w:marRight w:val="0"/>
          <w:marTop w:val="100"/>
          <w:marBottom w:val="0"/>
          <w:divBdr>
            <w:top w:val="none" w:sz="0" w:space="0" w:color="auto"/>
            <w:left w:val="none" w:sz="0" w:space="0" w:color="auto"/>
            <w:bottom w:val="none" w:sz="0" w:space="0" w:color="auto"/>
            <w:right w:val="none" w:sz="0" w:space="0" w:color="auto"/>
          </w:divBdr>
        </w:div>
        <w:div w:id="7409937">
          <w:marLeft w:val="1080"/>
          <w:marRight w:val="0"/>
          <w:marTop w:val="100"/>
          <w:marBottom w:val="0"/>
          <w:divBdr>
            <w:top w:val="none" w:sz="0" w:space="0" w:color="auto"/>
            <w:left w:val="none" w:sz="0" w:space="0" w:color="auto"/>
            <w:bottom w:val="none" w:sz="0" w:space="0" w:color="auto"/>
            <w:right w:val="none" w:sz="0" w:space="0" w:color="auto"/>
          </w:divBdr>
        </w:div>
        <w:div w:id="2101948349">
          <w:marLeft w:val="1080"/>
          <w:marRight w:val="0"/>
          <w:marTop w:val="100"/>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C1F3932B-E790-4CEC-9E95-96B20135A0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35734</TotalTime>
  <Pages>7</Pages>
  <Words>2728</Words>
  <Characters>15555</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18247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82</cp:revision>
  <cp:lastPrinted>2009-04-22T06:01:00Z</cp:lastPrinted>
  <dcterms:created xsi:type="dcterms:W3CDTF">2020-07-07T06:33:00Z</dcterms:created>
  <dcterms:modified xsi:type="dcterms:W3CDTF">2021-08-06T17:16:00Z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(3)3TmasAeJvqmN2uKpe3T0B0ytf1HaArJMQaEFoKYnw9Ml5EH0pUzZrmRf7cG6HVk5GmGKg3Gw_x000d_
HARZLW2eEPddui+GQuxE+5sYkRkK4UCJh024KZC/CXB+wiJZ9/4HTZ3p99/X4QbTSsk4DhxU_x000d_
93F+L1VOX5qC5L4rjx2rMO1IXgnXMWLIe/+EZc54g/N8dLOPeosmhc4+GmEShFC18O9jwcyG_x000d_
2f/u7XRcQhaDqHdBIP</vt:lpwstr>
  </property>
  <property fmtid="{D5CDD505-2E9C-101B-9397-08002B2CF9AE}" pid="17" name="_2015_ms_pID_725343_00">
    <vt:lpwstr>_2015_ms_pID_725343</vt:lpwstr>
  </property>
  <property fmtid="{D5CDD505-2E9C-101B-9397-08002B2CF9AE}" pid="18" name="_2015_ms_pID_7253431">
    <vt:lpwstr>Yo64EQmtopgzJ2iMnMhsnI4104FI0w8RdwN3A8nLGRD8XbnXVWdwEp_x000d_
ZP6iJGG0if5AAMcofLzTf9ndokfJOiAa3q1lGkSFbbN8tXiLpKssO94ESily1tUiLxCkV2pe_x000d_
U6GpT0dX5Pt0xptvanlz74FPsReiAhe+6Kc+6IXqp78eP3557YcRIAPyHN9q+TvqbWgh2lY2_x000d_
kPyqcqWjyhNHbnG5xzR9pFcbot0HTVVPKbFT</vt:lpwstr>
  </property>
  <property fmtid="{D5CDD505-2E9C-101B-9397-08002B2CF9AE}" pid="19" name="_2015_ms_pID_7253431_00">
    <vt:lpwstr>_2015_ms_pID_7253431</vt:lpwstr>
  </property>
  <property fmtid="{D5CDD505-2E9C-101B-9397-08002B2CF9AE}" pid="20" name="_2015_ms_pID_7253432">
    <vt:lpwstr>E9pEL7HVut13pyGYBuYDaiU5rrxrzXBO2CnC_x000d_
87NeaqA5GOAYGcX9UggN/fLZKnB/3mCwCeBCwWyn+hJ1mWtxMNY=</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