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F2371" w:rsidRPr="00B23518" w:rsidRDefault="007F2371" w:rsidP="007F2371">
      <w:pPr>
        <w:pStyle w:val="a3"/>
        <w:keepLines/>
        <w:tabs>
          <w:tab w:val="right" w:pos="10440"/>
          <w:tab w:val="right" w:pos="13323"/>
        </w:tabs>
        <w:rPr>
          <w:rFonts w:eastAsia="宋体" w:cs="Arial"/>
          <w:b w:val="0"/>
          <w:sz w:val="24"/>
          <w:szCs w:val="24"/>
          <w:lang w:eastAsia="zh-CN"/>
        </w:rPr>
      </w:pPr>
      <w:bookmarkStart w:id="0" w:name="Title"/>
      <w:bookmarkStart w:id="1" w:name="DocumentFor"/>
      <w:bookmarkEnd w:id="0"/>
      <w:bookmarkEnd w:id="1"/>
      <w:r w:rsidRPr="00B23518">
        <w:rPr>
          <w:rFonts w:cs="Arial"/>
          <w:sz w:val="24"/>
          <w:szCs w:val="24"/>
        </w:rPr>
        <w:t>3GPP TSG-RAN WG4 Meeting #</w:t>
      </w:r>
      <w:r w:rsidRPr="00B23518">
        <w:rPr>
          <w:rFonts w:cs="Arial"/>
        </w:rPr>
        <w:t xml:space="preserve"> </w:t>
      </w:r>
      <w:r w:rsidRPr="00B23518">
        <w:rPr>
          <w:rFonts w:cs="Arial"/>
          <w:sz w:val="24"/>
          <w:szCs w:val="24"/>
        </w:rPr>
        <w:t>100-e</w:t>
      </w:r>
      <w:r w:rsidRPr="00B23518">
        <w:rPr>
          <w:rFonts w:cs="Arial"/>
          <w:sz w:val="24"/>
          <w:szCs w:val="24"/>
        </w:rPr>
        <w:tab/>
      </w:r>
      <w:r w:rsidR="007A212A" w:rsidRPr="007A212A">
        <w:rPr>
          <w:rFonts w:cs="Arial"/>
          <w:sz w:val="24"/>
          <w:szCs w:val="24"/>
        </w:rPr>
        <w:t>R4-2114145</w:t>
      </w:r>
      <w:bookmarkStart w:id="2" w:name="_GoBack"/>
      <w:bookmarkEnd w:id="2"/>
    </w:p>
    <w:p w:rsidR="007F2371" w:rsidRPr="00B23518" w:rsidRDefault="007F2371" w:rsidP="007F2371">
      <w:pPr>
        <w:pStyle w:val="a3"/>
        <w:tabs>
          <w:tab w:val="right" w:pos="9781"/>
          <w:tab w:val="right" w:pos="13323"/>
        </w:tabs>
        <w:outlineLvl w:val="0"/>
        <w:rPr>
          <w:rFonts w:eastAsia="宋体" w:cs="Arial"/>
          <w:b w:val="0"/>
          <w:sz w:val="24"/>
          <w:szCs w:val="24"/>
          <w:lang w:eastAsia="zh-CN"/>
        </w:rPr>
      </w:pPr>
      <w:r w:rsidRPr="00B23518">
        <w:rPr>
          <w:rFonts w:eastAsia="宋体" w:cs="Arial"/>
          <w:sz w:val="24"/>
          <w:szCs w:val="24"/>
          <w:lang w:eastAsia="zh-CN"/>
        </w:rPr>
        <w:t>Electronic Meeting, August 16-27, 2021</w:t>
      </w:r>
    </w:p>
    <w:p w:rsidR="00DF0231" w:rsidRPr="002D2977" w:rsidRDefault="00DF0231" w:rsidP="00DF0231">
      <w:pPr>
        <w:pStyle w:val="a3"/>
        <w:rPr>
          <w:noProof w:val="0"/>
        </w:rPr>
      </w:pPr>
    </w:p>
    <w:p w:rsidR="00DF0231" w:rsidRPr="002D2977" w:rsidRDefault="00DF0231" w:rsidP="00DF0231">
      <w:pPr>
        <w:pStyle w:val="a4"/>
        <w:rPr>
          <w:noProof w:val="0"/>
        </w:rPr>
      </w:pP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8B7660">
        <w:rPr>
          <w:rFonts w:ascii="Arial" w:hAnsi="Arial"/>
          <w:sz w:val="24"/>
          <w:lang w:val="en-US"/>
        </w:rPr>
        <w:t>9.</w:t>
      </w:r>
      <w:r w:rsidR="00946379">
        <w:rPr>
          <w:rFonts w:ascii="Arial" w:hAnsi="Arial"/>
          <w:sz w:val="24"/>
          <w:lang w:val="en-US"/>
        </w:rPr>
        <w:t>16.7</w:t>
      </w:r>
      <w:r w:rsidR="00540F80">
        <w:rPr>
          <w:rFonts w:ascii="Arial" w:hAnsi="Arial"/>
          <w:sz w:val="24"/>
          <w:lang w:val="en-US"/>
        </w:rPr>
        <w:t>.</w:t>
      </w:r>
      <w:r w:rsidR="00536FA3">
        <w:rPr>
          <w:rFonts w:ascii="Arial" w:hAnsi="Arial"/>
          <w:sz w:val="24"/>
          <w:lang w:val="en-US"/>
        </w:rPr>
        <w:t>4</w:t>
      </w: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Huawei, HiSilicon</w:t>
      </w:r>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536FA3" w:rsidRPr="00536FA3">
        <w:rPr>
          <w:rFonts w:ascii="Arial" w:hAnsi="Arial"/>
          <w:sz w:val="24"/>
          <w:lang w:val="en-US"/>
        </w:rPr>
        <w:t>Discussion on BWP switching requirements for extending NR operation to 71GHz</w:t>
      </w:r>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rsidR="00DF0231" w:rsidRPr="002D2977" w:rsidRDefault="00DF0231" w:rsidP="00DF0231">
      <w:pPr>
        <w:pStyle w:val="1"/>
        <w:numPr>
          <w:ilvl w:val="0"/>
          <w:numId w:val="1"/>
        </w:numPr>
        <w:rPr>
          <w:lang w:val="en-US"/>
        </w:rPr>
      </w:pPr>
      <w:r w:rsidRPr="002D2977">
        <w:rPr>
          <w:lang w:val="en-US"/>
        </w:rPr>
        <w:t>Introduction</w:t>
      </w:r>
    </w:p>
    <w:p w:rsidR="00603A4D" w:rsidRPr="0081250A" w:rsidRDefault="008B7660" w:rsidP="00DF0231">
      <w:pPr>
        <w:rPr>
          <w:rFonts w:eastAsiaTheme="minorEastAsia"/>
          <w:lang w:val="en-US" w:eastAsia="zh-CN"/>
        </w:rPr>
      </w:pPr>
      <w:r>
        <w:rPr>
          <w:rFonts w:eastAsiaTheme="minorEastAsia"/>
          <w:lang w:val="en-US" w:eastAsia="zh-CN"/>
        </w:rPr>
        <w:t>The WI on</w:t>
      </w:r>
      <w:r w:rsidR="00946379">
        <w:rPr>
          <w:rFonts w:eastAsiaTheme="minorEastAsia"/>
          <w:lang w:val="en-US" w:eastAsia="zh-CN"/>
        </w:rPr>
        <w:t xml:space="preserve"> extending NR operation to 71GHz was discussed in the last RAN4 meeting. </w:t>
      </w:r>
      <w:r w:rsidR="00603A4D">
        <w:rPr>
          <w:rFonts w:eastAsiaTheme="minorEastAsia"/>
          <w:lang w:val="en-US" w:eastAsia="zh-CN"/>
        </w:rPr>
        <w:t xml:space="preserve">Some RRM requirements are identified to be updated for operation in FR2-2 [1]. In this paper, we present detailed analysis on the impact to </w:t>
      </w:r>
      <w:r w:rsidR="00F73CC6">
        <w:rPr>
          <w:rFonts w:eastAsiaTheme="minorEastAsia" w:hint="eastAsia"/>
          <w:lang w:val="en-US" w:eastAsia="zh-CN"/>
        </w:rPr>
        <w:t>BWP</w:t>
      </w:r>
      <w:r w:rsidR="00F73CC6">
        <w:rPr>
          <w:rFonts w:eastAsiaTheme="minorEastAsia"/>
          <w:lang w:val="en-US" w:eastAsia="zh-CN"/>
        </w:rPr>
        <w:t xml:space="preserve"> switching </w:t>
      </w:r>
      <w:r w:rsidR="007453CB">
        <w:rPr>
          <w:rFonts w:eastAsiaTheme="minorEastAsia"/>
          <w:lang w:val="en-US" w:eastAsia="zh-CN"/>
        </w:rPr>
        <w:t>requirements</w:t>
      </w:r>
      <w:r w:rsidR="00603A4D">
        <w:rPr>
          <w:rFonts w:eastAsiaTheme="minorEastAsia"/>
          <w:lang w:val="en-US" w:eastAsia="zh-CN"/>
        </w:rPr>
        <w:t>.</w:t>
      </w:r>
    </w:p>
    <w:p w:rsidR="00DF0231" w:rsidRDefault="00DF0231" w:rsidP="00DF0231">
      <w:pPr>
        <w:pStyle w:val="1"/>
        <w:numPr>
          <w:ilvl w:val="0"/>
          <w:numId w:val="1"/>
        </w:numPr>
        <w:rPr>
          <w:lang w:val="en-US"/>
        </w:rPr>
      </w:pPr>
      <w:r w:rsidRPr="002D2977">
        <w:rPr>
          <w:lang w:val="en-US"/>
        </w:rPr>
        <w:t>Discussion</w:t>
      </w:r>
    </w:p>
    <w:p w:rsidR="00F73CC6" w:rsidRDefault="00F73CC6" w:rsidP="00F73CC6">
      <w:pPr>
        <w:rPr>
          <w:rFonts w:eastAsiaTheme="minorEastAsia"/>
          <w:lang w:val="en-US" w:eastAsia="zh-CN"/>
        </w:rPr>
      </w:pPr>
      <w:r>
        <w:rPr>
          <w:rFonts w:eastAsiaTheme="minorEastAsia" w:hint="eastAsia"/>
          <w:lang w:val="en-US" w:eastAsia="zh-CN"/>
        </w:rPr>
        <w:t>W</w:t>
      </w:r>
      <w:r>
        <w:rPr>
          <w:rFonts w:eastAsiaTheme="minorEastAsia"/>
          <w:lang w:val="en-US" w:eastAsia="zh-CN"/>
        </w:rPr>
        <w:t xml:space="preserve">ith larger SCS introduced in FR 2-2, it is straightforward that the requirements depending on the SCS shall be updated. Some requirements are identified as follows. </w:t>
      </w:r>
    </w:p>
    <w:tbl>
      <w:tblPr>
        <w:tblStyle w:val="a7"/>
        <w:tblW w:w="0" w:type="auto"/>
        <w:tblLook w:val="04A0" w:firstRow="1" w:lastRow="0" w:firstColumn="1" w:lastColumn="0" w:noHBand="0" w:noVBand="1"/>
      </w:tblPr>
      <w:tblGrid>
        <w:gridCol w:w="9562"/>
      </w:tblGrid>
      <w:tr w:rsidR="00F73CC6" w:rsidTr="003A2C64">
        <w:tc>
          <w:tcPr>
            <w:tcW w:w="9562" w:type="dxa"/>
          </w:tcPr>
          <w:p w:rsidR="00F73CC6" w:rsidRPr="00603A4D" w:rsidRDefault="00F73CC6" w:rsidP="00F73CC6">
            <w:pPr>
              <w:numPr>
                <w:ilvl w:val="0"/>
                <w:numId w:val="30"/>
              </w:numPr>
              <w:rPr>
                <w:rFonts w:eastAsiaTheme="minorEastAsia"/>
                <w:lang w:val="en-US" w:eastAsia="zh-CN"/>
              </w:rPr>
            </w:pPr>
            <w:r w:rsidRPr="00603A4D">
              <w:rPr>
                <w:rFonts w:eastAsiaTheme="minorEastAsia"/>
                <w:lang w:eastAsia="zh-CN"/>
              </w:rPr>
              <w:t>Define new RRM requirements due to higher data/SSB SCS for at least the following topics:</w:t>
            </w:r>
          </w:p>
          <w:p w:rsidR="00F73CC6" w:rsidRPr="00603A4D" w:rsidRDefault="00F73CC6" w:rsidP="00F73CC6">
            <w:pPr>
              <w:numPr>
                <w:ilvl w:val="1"/>
                <w:numId w:val="30"/>
              </w:numPr>
              <w:rPr>
                <w:rFonts w:eastAsiaTheme="minorEastAsia"/>
                <w:lang w:val="en-US" w:eastAsia="zh-CN"/>
              </w:rPr>
            </w:pPr>
            <w:r w:rsidRPr="00603A4D">
              <w:rPr>
                <w:rFonts w:eastAsiaTheme="minorEastAsia"/>
                <w:lang w:eastAsia="zh-CN"/>
              </w:rPr>
              <w:t>Timing</w:t>
            </w:r>
          </w:p>
          <w:p w:rsidR="00F73CC6" w:rsidRPr="00603A4D" w:rsidRDefault="00F73CC6" w:rsidP="00F73CC6">
            <w:pPr>
              <w:numPr>
                <w:ilvl w:val="2"/>
                <w:numId w:val="30"/>
              </w:numPr>
              <w:rPr>
                <w:rFonts w:eastAsiaTheme="minorEastAsia"/>
                <w:lang w:val="en-US" w:eastAsia="zh-CN"/>
              </w:rPr>
            </w:pPr>
            <w:r w:rsidRPr="00603A4D">
              <w:rPr>
                <w:rFonts w:eastAsiaTheme="minorEastAsia"/>
                <w:lang w:eastAsia="zh-CN"/>
              </w:rPr>
              <w:t>UE transmit timing</w:t>
            </w:r>
          </w:p>
          <w:p w:rsidR="00F73CC6" w:rsidRPr="00603A4D" w:rsidRDefault="00F73CC6" w:rsidP="00F73CC6">
            <w:pPr>
              <w:numPr>
                <w:ilvl w:val="2"/>
                <w:numId w:val="30"/>
              </w:numPr>
              <w:rPr>
                <w:rFonts w:eastAsiaTheme="minorEastAsia"/>
                <w:lang w:val="en-US" w:eastAsia="zh-CN"/>
              </w:rPr>
            </w:pPr>
            <w:r w:rsidRPr="00603A4D">
              <w:rPr>
                <w:rFonts w:eastAsiaTheme="minorEastAsia"/>
                <w:lang w:eastAsia="zh-CN"/>
              </w:rPr>
              <w:t>Timing advance (TA)</w:t>
            </w:r>
          </w:p>
          <w:p w:rsidR="00F73CC6" w:rsidRPr="00603A4D" w:rsidRDefault="00F73CC6" w:rsidP="00F73CC6">
            <w:pPr>
              <w:numPr>
                <w:ilvl w:val="1"/>
                <w:numId w:val="30"/>
              </w:numPr>
              <w:rPr>
                <w:rFonts w:eastAsiaTheme="minorEastAsia"/>
                <w:lang w:val="en-US" w:eastAsia="zh-CN"/>
              </w:rPr>
            </w:pPr>
            <w:r w:rsidRPr="00603A4D">
              <w:rPr>
                <w:rFonts w:eastAsiaTheme="minorEastAsia"/>
                <w:lang w:eastAsia="zh-CN"/>
              </w:rPr>
              <w:t>Interruptions</w:t>
            </w:r>
          </w:p>
          <w:p w:rsidR="00F73CC6" w:rsidRPr="00603A4D" w:rsidRDefault="00F73CC6" w:rsidP="00F73CC6">
            <w:pPr>
              <w:numPr>
                <w:ilvl w:val="1"/>
                <w:numId w:val="30"/>
              </w:numPr>
              <w:rPr>
                <w:rFonts w:eastAsiaTheme="minorEastAsia"/>
                <w:lang w:val="en-US" w:eastAsia="zh-CN"/>
              </w:rPr>
            </w:pPr>
            <w:r w:rsidRPr="00603A4D">
              <w:rPr>
                <w:rFonts w:eastAsiaTheme="minorEastAsia"/>
                <w:lang w:eastAsia="zh-CN"/>
              </w:rPr>
              <w:t>Active BWP switching delay</w:t>
            </w:r>
          </w:p>
          <w:p w:rsidR="00F73CC6" w:rsidRPr="00603A4D" w:rsidRDefault="00F73CC6" w:rsidP="00F73CC6">
            <w:pPr>
              <w:numPr>
                <w:ilvl w:val="1"/>
                <w:numId w:val="30"/>
              </w:numPr>
              <w:rPr>
                <w:rFonts w:eastAsiaTheme="minorEastAsia"/>
                <w:lang w:val="en-US" w:eastAsia="zh-CN"/>
              </w:rPr>
            </w:pPr>
            <w:r w:rsidRPr="00603A4D">
              <w:rPr>
                <w:rFonts w:eastAsiaTheme="minorEastAsia"/>
                <w:lang w:eastAsia="zh-CN"/>
              </w:rPr>
              <w:t>Measurement gaps</w:t>
            </w:r>
          </w:p>
          <w:p w:rsidR="00F73CC6" w:rsidRPr="00603A4D" w:rsidRDefault="00F73CC6" w:rsidP="00F73CC6">
            <w:pPr>
              <w:numPr>
                <w:ilvl w:val="2"/>
                <w:numId w:val="30"/>
              </w:numPr>
              <w:rPr>
                <w:rFonts w:eastAsiaTheme="minorEastAsia"/>
                <w:lang w:val="en-US" w:eastAsia="zh-CN"/>
              </w:rPr>
            </w:pPr>
            <w:r w:rsidRPr="00603A4D">
              <w:rPr>
                <w:rFonts w:eastAsiaTheme="minorEastAsia"/>
                <w:lang w:eastAsia="zh-CN"/>
              </w:rPr>
              <w:t>Interruption time</w:t>
            </w:r>
          </w:p>
          <w:p w:rsidR="00F73CC6" w:rsidRPr="00603A4D" w:rsidRDefault="00F73CC6" w:rsidP="00F73CC6">
            <w:pPr>
              <w:numPr>
                <w:ilvl w:val="0"/>
                <w:numId w:val="30"/>
              </w:numPr>
              <w:rPr>
                <w:rFonts w:eastAsiaTheme="minorEastAsia"/>
                <w:lang w:val="en-US" w:eastAsia="zh-CN"/>
              </w:rPr>
            </w:pPr>
            <w:r w:rsidRPr="00603A4D">
              <w:rPr>
                <w:rFonts w:eastAsiaTheme="minorEastAsia"/>
                <w:lang w:eastAsia="zh-CN"/>
              </w:rPr>
              <w:t>Study impact on RRM requirements due to higher SSB SCS for at least the following topics:</w:t>
            </w:r>
          </w:p>
          <w:p w:rsidR="00F73CC6" w:rsidRPr="00603A4D" w:rsidRDefault="00F73CC6" w:rsidP="00F73CC6">
            <w:pPr>
              <w:numPr>
                <w:ilvl w:val="1"/>
                <w:numId w:val="30"/>
              </w:numPr>
              <w:rPr>
                <w:rFonts w:eastAsiaTheme="minorEastAsia"/>
                <w:lang w:val="en-US" w:eastAsia="zh-CN"/>
              </w:rPr>
            </w:pPr>
            <w:r w:rsidRPr="00603A4D">
              <w:rPr>
                <w:rFonts w:eastAsiaTheme="minorEastAsia"/>
                <w:lang w:val="en-US" w:eastAsia="zh-CN"/>
              </w:rPr>
              <w:t>Intra-frequency measurement</w:t>
            </w:r>
          </w:p>
          <w:p w:rsidR="00F73CC6" w:rsidRPr="00603A4D" w:rsidRDefault="00F73CC6" w:rsidP="00F73CC6">
            <w:pPr>
              <w:numPr>
                <w:ilvl w:val="1"/>
                <w:numId w:val="30"/>
              </w:numPr>
              <w:rPr>
                <w:rFonts w:eastAsiaTheme="minorEastAsia"/>
                <w:lang w:val="en-US" w:eastAsia="zh-CN"/>
              </w:rPr>
            </w:pPr>
            <w:r w:rsidRPr="00603A4D">
              <w:rPr>
                <w:rFonts w:eastAsiaTheme="minorEastAsia"/>
                <w:lang w:val="en-US" w:eastAsia="zh-CN"/>
              </w:rPr>
              <w:t>Inter-frequency measurement</w:t>
            </w:r>
          </w:p>
          <w:p w:rsidR="00F73CC6" w:rsidRPr="00603A4D" w:rsidRDefault="00F73CC6" w:rsidP="00F73CC6">
            <w:pPr>
              <w:numPr>
                <w:ilvl w:val="0"/>
                <w:numId w:val="30"/>
              </w:numPr>
              <w:rPr>
                <w:rFonts w:eastAsiaTheme="minorEastAsia"/>
                <w:lang w:val="en-US" w:eastAsia="zh-CN"/>
              </w:rPr>
            </w:pPr>
            <w:r w:rsidRPr="00603A4D">
              <w:rPr>
                <w:rFonts w:eastAsiaTheme="minorEastAsia"/>
                <w:lang w:val="en-US" w:eastAsia="zh-CN"/>
              </w:rPr>
              <w:t>Other RRM requirements, if identified are not precluded.</w:t>
            </w:r>
          </w:p>
        </w:tc>
      </w:tr>
    </w:tbl>
    <w:p w:rsidR="00F73CC6" w:rsidRPr="00F73CC6" w:rsidRDefault="00F73CC6" w:rsidP="0018532E">
      <w:pPr>
        <w:rPr>
          <w:rFonts w:eastAsiaTheme="minorEastAsia"/>
          <w:b/>
          <w:lang w:eastAsia="zh-CN"/>
        </w:rPr>
      </w:pPr>
    </w:p>
    <w:p w:rsidR="00F73CC6" w:rsidRDefault="00F73CC6" w:rsidP="0018532E">
      <w:pPr>
        <w:rPr>
          <w:rFonts w:eastAsiaTheme="minorEastAsia"/>
          <w:lang w:val="en-US" w:eastAsia="zh-CN"/>
        </w:rPr>
      </w:pPr>
      <w:r w:rsidRPr="00F73CC6">
        <w:rPr>
          <w:rFonts w:eastAsiaTheme="minorEastAsia" w:hint="eastAsia"/>
          <w:lang w:val="en-US" w:eastAsia="zh-CN"/>
        </w:rPr>
        <w:t>F</w:t>
      </w:r>
      <w:r w:rsidRPr="00F73CC6">
        <w:rPr>
          <w:rFonts w:eastAsiaTheme="minorEastAsia"/>
          <w:lang w:val="en-US" w:eastAsia="zh-CN"/>
        </w:rPr>
        <w:t>or BWP switching requirements,</w:t>
      </w:r>
      <w:r>
        <w:rPr>
          <w:rFonts w:eastAsiaTheme="minorEastAsia"/>
          <w:lang w:val="en-US" w:eastAsia="zh-CN"/>
        </w:rPr>
        <w:t xml:space="preserve"> we first focus on the requirement for single CC. The BWP switching delay for DCI based and timer based BWP switch is defined as follow:</w:t>
      </w:r>
    </w:p>
    <w:tbl>
      <w:tblPr>
        <w:tblStyle w:val="a7"/>
        <w:tblW w:w="0" w:type="auto"/>
        <w:tblLook w:val="04A0" w:firstRow="1" w:lastRow="0" w:firstColumn="1" w:lastColumn="0" w:noHBand="0" w:noVBand="1"/>
      </w:tblPr>
      <w:tblGrid>
        <w:gridCol w:w="9562"/>
      </w:tblGrid>
      <w:tr w:rsidR="00F73CC6" w:rsidTr="00F73CC6">
        <w:tc>
          <w:tcPr>
            <w:tcW w:w="9562" w:type="dxa"/>
          </w:tcPr>
          <w:p w:rsidR="00F73CC6" w:rsidRPr="009C5807" w:rsidRDefault="00F73CC6" w:rsidP="00F73CC6">
            <w:pPr>
              <w:pStyle w:val="TH"/>
            </w:pPr>
            <w:r w:rsidRPr="009C5807">
              <w:lastRenderedPageBreak/>
              <w:t>Table 8.6.2-1: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F73CC6" w:rsidRPr="009C5807" w:rsidTr="003A2C64">
              <w:trPr>
                <w:trHeight w:val="305"/>
                <w:jc w:val="center"/>
              </w:trPr>
              <w:tc>
                <w:tcPr>
                  <w:tcW w:w="649" w:type="dxa"/>
                  <w:tcBorders>
                    <w:bottom w:val="nil"/>
                  </w:tcBorders>
                  <w:shd w:val="clear" w:color="auto" w:fill="auto"/>
                  <w:vAlign w:val="center"/>
                </w:tcPr>
                <w:p w:rsidR="00F73CC6" w:rsidRPr="009C5807" w:rsidRDefault="00F73CC6" w:rsidP="00F73CC6">
                  <w:pPr>
                    <w:pStyle w:val="TAH"/>
                  </w:pPr>
                  <w:r w:rsidRPr="009C5807">
                    <w:rPr>
                      <w:noProof/>
                      <w:lang w:val="en-US" w:eastAsia="zh-CN"/>
                    </w:rPr>
                    <w:drawing>
                      <wp:inline distT="0" distB="0" distL="0" distR="0" wp14:anchorId="31FE0EF6" wp14:editId="7A90BFB7">
                        <wp:extent cx="142875" cy="161925"/>
                        <wp:effectExtent l="0" t="0" r="0" b="0"/>
                        <wp:docPr id="7"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tcBorders>
                    <w:bottom w:val="nil"/>
                  </w:tcBorders>
                </w:tcPr>
                <w:p w:rsidR="00F73CC6" w:rsidRPr="009C5807" w:rsidRDefault="00F73CC6" w:rsidP="00F73CC6">
                  <w:pPr>
                    <w:pStyle w:val="TAH"/>
                  </w:pPr>
                  <w:r w:rsidRPr="009C5807">
                    <w:t xml:space="preserve">NR Slot length </w:t>
                  </w:r>
                </w:p>
              </w:tc>
              <w:tc>
                <w:tcPr>
                  <w:tcW w:w="3938" w:type="dxa"/>
                  <w:gridSpan w:val="2"/>
                </w:tcPr>
                <w:p w:rsidR="00F73CC6" w:rsidRPr="009C5807" w:rsidRDefault="00F73CC6" w:rsidP="00F73CC6">
                  <w:pPr>
                    <w:pStyle w:val="TAH"/>
                    <w:rPr>
                      <w:lang w:eastAsia="zh-CN"/>
                    </w:rPr>
                  </w:pPr>
                  <w:r w:rsidRPr="009C5807">
                    <w:rPr>
                      <w:lang w:eastAsia="zh-CN"/>
                    </w:rPr>
                    <w:t>BWP switch delay T</w:t>
                  </w:r>
                  <w:r w:rsidRPr="009C5807">
                    <w:rPr>
                      <w:vertAlign w:val="subscript"/>
                      <w:lang w:eastAsia="zh-CN"/>
                    </w:rPr>
                    <w:t>BWPswitchDelay</w:t>
                  </w:r>
                  <w:r w:rsidRPr="009C5807">
                    <w:rPr>
                      <w:lang w:eastAsia="zh-CN"/>
                    </w:rPr>
                    <w:t xml:space="preserve"> (slots)</w:t>
                  </w:r>
                </w:p>
              </w:tc>
            </w:tr>
            <w:tr w:rsidR="00F73CC6" w:rsidRPr="009C5807" w:rsidTr="003A2C64">
              <w:trPr>
                <w:trHeight w:val="306"/>
                <w:jc w:val="center"/>
              </w:trPr>
              <w:tc>
                <w:tcPr>
                  <w:tcW w:w="649" w:type="dxa"/>
                  <w:tcBorders>
                    <w:top w:val="nil"/>
                  </w:tcBorders>
                  <w:shd w:val="clear" w:color="auto" w:fill="auto"/>
                  <w:vAlign w:val="center"/>
                </w:tcPr>
                <w:p w:rsidR="00F73CC6" w:rsidRPr="009C5807" w:rsidRDefault="00F73CC6" w:rsidP="00F73CC6">
                  <w:pPr>
                    <w:pStyle w:val="TAH"/>
                  </w:pPr>
                </w:p>
              </w:tc>
              <w:tc>
                <w:tcPr>
                  <w:tcW w:w="992" w:type="dxa"/>
                  <w:tcBorders>
                    <w:top w:val="nil"/>
                  </w:tcBorders>
                </w:tcPr>
                <w:p w:rsidR="00F73CC6" w:rsidRPr="009C5807" w:rsidRDefault="00F73CC6" w:rsidP="00F73CC6">
                  <w:pPr>
                    <w:pStyle w:val="TAH"/>
                  </w:pPr>
                  <w:r w:rsidRPr="009C5807">
                    <w:t>(ms)</w:t>
                  </w:r>
                </w:p>
              </w:tc>
              <w:tc>
                <w:tcPr>
                  <w:tcW w:w="1969" w:type="dxa"/>
                </w:tcPr>
                <w:p w:rsidR="00F73CC6" w:rsidRPr="009C5807" w:rsidRDefault="00F73CC6" w:rsidP="00F73CC6">
                  <w:pPr>
                    <w:pStyle w:val="TAH"/>
                    <w:rPr>
                      <w:vertAlign w:val="superscript"/>
                      <w:lang w:eastAsia="zh-CN"/>
                    </w:rPr>
                  </w:pPr>
                  <w:r w:rsidRPr="009C5807">
                    <w:rPr>
                      <w:lang w:eastAsia="zh-CN"/>
                    </w:rPr>
                    <w:t>Type 1</w:t>
                  </w:r>
                  <w:r w:rsidRPr="009C5807">
                    <w:rPr>
                      <w:vertAlign w:val="superscript"/>
                      <w:lang w:eastAsia="zh-CN"/>
                    </w:rPr>
                    <w:t>Note 1</w:t>
                  </w:r>
                </w:p>
              </w:tc>
              <w:tc>
                <w:tcPr>
                  <w:tcW w:w="1969" w:type="dxa"/>
                </w:tcPr>
                <w:p w:rsidR="00F73CC6" w:rsidRPr="009C5807" w:rsidRDefault="00F73CC6" w:rsidP="00F73CC6">
                  <w:pPr>
                    <w:pStyle w:val="TAH"/>
                    <w:rPr>
                      <w:vertAlign w:val="superscript"/>
                      <w:lang w:eastAsia="zh-CN"/>
                    </w:rPr>
                  </w:pPr>
                  <w:r w:rsidRPr="009C5807">
                    <w:rPr>
                      <w:lang w:eastAsia="zh-CN"/>
                    </w:rPr>
                    <w:t>Type 2</w:t>
                  </w:r>
                  <w:r w:rsidRPr="009C5807">
                    <w:rPr>
                      <w:vertAlign w:val="superscript"/>
                      <w:lang w:eastAsia="zh-CN"/>
                    </w:rPr>
                    <w:t>Note 1</w:t>
                  </w:r>
                </w:p>
              </w:tc>
            </w:tr>
            <w:tr w:rsidR="00F73CC6" w:rsidRPr="009C5807" w:rsidDel="00FC0501" w:rsidTr="003A2C64">
              <w:trPr>
                <w:jc w:val="center"/>
              </w:trPr>
              <w:tc>
                <w:tcPr>
                  <w:tcW w:w="649" w:type="dxa"/>
                  <w:shd w:val="clear" w:color="auto" w:fill="auto"/>
                </w:tcPr>
                <w:p w:rsidR="00F73CC6" w:rsidRPr="009C5807" w:rsidRDefault="00F73CC6" w:rsidP="00F73CC6">
                  <w:pPr>
                    <w:pStyle w:val="TAC"/>
                  </w:pPr>
                  <w:r w:rsidRPr="009C5807">
                    <w:t>0</w:t>
                  </w:r>
                </w:p>
              </w:tc>
              <w:tc>
                <w:tcPr>
                  <w:tcW w:w="992" w:type="dxa"/>
                </w:tcPr>
                <w:p w:rsidR="00F73CC6" w:rsidRPr="009C5807" w:rsidRDefault="00F73CC6" w:rsidP="00F73CC6">
                  <w:pPr>
                    <w:pStyle w:val="TAC"/>
                  </w:pPr>
                  <w:r w:rsidRPr="009C5807">
                    <w:t>1</w:t>
                  </w:r>
                </w:p>
              </w:tc>
              <w:tc>
                <w:tcPr>
                  <w:tcW w:w="1969" w:type="dxa"/>
                  <w:shd w:val="clear" w:color="auto" w:fill="auto"/>
                </w:tcPr>
                <w:p w:rsidR="00F73CC6" w:rsidRPr="009C5807" w:rsidRDefault="00F73CC6" w:rsidP="00F73CC6">
                  <w:pPr>
                    <w:pStyle w:val="TAC"/>
                  </w:pPr>
                  <w:r w:rsidRPr="009C5807">
                    <w:t>1</w:t>
                  </w:r>
                </w:p>
              </w:tc>
              <w:tc>
                <w:tcPr>
                  <w:tcW w:w="1969" w:type="dxa"/>
                </w:tcPr>
                <w:p w:rsidR="00F73CC6" w:rsidRPr="009C5807" w:rsidRDefault="00F73CC6" w:rsidP="00F73CC6">
                  <w:pPr>
                    <w:pStyle w:val="TAC"/>
                  </w:pPr>
                  <w:r w:rsidRPr="009C5807">
                    <w:t>3</w:t>
                  </w:r>
                </w:p>
              </w:tc>
            </w:tr>
            <w:tr w:rsidR="00F73CC6" w:rsidRPr="009C5807" w:rsidDel="00FC0501" w:rsidTr="003A2C64">
              <w:trPr>
                <w:jc w:val="center"/>
              </w:trPr>
              <w:tc>
                <w:tcPr>
                  <w:tcW w:w="649" w:type="dxa"/>
                  <w:shd w:val="clear" w:color="auto" w:fill="auto"/>
                </w:tcPr>
                <w:p w:rsidR="00F73CC6" w:rsidRPr="009C5807" w:rsidRDefault="00F73CC6" w:rsidP="00F73CC6">
                  <w:pPr>
                    <w:pStyle w:val="TAC"/>
                  </w:pPr>
                  <w:r w:rsidRPr="009C5807">
                    <w:t>1</w:t>
                  </w:r>
                </w:p>
              </w:tc>
              <w:tc>
                <w:tcPr>
                  <w:tcW w:w="992" w:type="dxa"/>
                </w:tcPr>
                <w:p w:rsidR="00F73CC6" w:rsidRPr="009C5807" w:rsidRDefault="00F73CC6" w:rsidP="00F73CC6">
                  <w:pPr>
                    <w:pStyle w:val="TAC"/>
                  </w:pPr>
                  <w:r w:rsidRPr="009C5807">
                    <w:t>0.5</w:t>
                  </w:r>
                </w:p>
              </w:tc>
              <w:tc>
                <w:tcPr>
                  <w:tcW w:w="1969" w:type="dxa"/>
                  <w:shd w:val="clear" w:color="auto" w:fill="auto"/>
                </w:tcPr>
                <w:p w:rsidR="00F73CC6" w:rsidRPr="009C5807" w:rsidRDefault="00F73CC6" w:rsidP="00F73CC6">
                  <w:pPr>
                    <w:pStyle w:val="TAC"/>
                  </w:pPr>
                  <w:r w:rsidRPr="009C5807">
                    <w:t>2</w:t>
                  </w:r>
                </w:p>
              </w:tc>
              <w:tc>
                <w:tcPr>
                  <w:tcW w:w="1969" w:type="dxa"/>
                </w:tcPr>
                <w:p w:rsidR="00F73CC6" w:rsidRPr="009C5807" w:rsidRDefault="00F73CC6" w:rsidP="00F73CC6">
                  <w:pPr>
                    <w:pStyle w:val="TAC"/>
                  </w:pPr>
                  <w:r w:rsidRPr="009C5807">
                    <w:t>5</w:t>
                  </w:r>
                </w:p>
              </w:tc>
            </w:tr>
            <w:tr w:rsidR="00F73CC6" w:rsidRPr="009C5807" w:rsidDel="00FC0501" w:rsidTr="003A2C64">
              <w:trPr>
                <w:jc w:val="center"/>
              </w:trPr>
              <w:tc>
                <w:tcPr>
                  <w:tcW w:w="649" w:type="dxa"/>
                  <w:shd w:val="clear" w:color="auto" w:fill="auto"/>
                </w:tcPr>
                <w:p w:rsidR="00F73CC6" w:rsidRPr="009C5807" w:rsidRDefault="00F73CC6" w:rsidP="00F73CC6">
                  <w:pPr>
                    <w:pStyle w:val="TAC"/>
                  </w:pPr>
                  <w:r w:rsidRPr="009C5807">
                    <w:t>2</w:t>
                  </w:r>
                </w:p>
              </w:tc>
              <w:tc>
                <w:tcPr>
                  <w:tcW w:w="992" w:type="dxa"/>
                </w:tcPr>
                <w:p w:rsidR="00F73CC6" w:rsidRPr="009C5807" w:rsidRDefault="00F73CC6" w:rsidP="00F73CC6">
                  <w:pPr>
                    <w:pStyle w:val="TAC"/>
                  </w:pPr>
                  <w:r w:rsidRPr="009C5807">
                    <w:t>0.25</w:t>
                  </w:r>
                </w:p>
              </w:tc>
              <w:tc>
                <w:tcPr>
                  <w:tcW w:w="1969" w:type="dxa"/>
                  <w:shd w:val="clear" w:color="auto" w:fill="auto"/>
                </w:tcPr>
                <w:p w:rsidR="00F73CC6" w:rsidRPr="009C5807" w:rsidRDefault="00F73CC6" w:rsidP="00F73CC6">
                  <w:pPr>
                    <w:pStyle w:val="TAC"/>
                  </w:pPr>
                  <w:r w:rsidRPr="009C5807">
                    <w:t>3</w:t>
                  </w:r>
                </w:p>
              </w:tc>
              <w:tc>
                <w:tcPr>
                  <w:tcW w:w="1969" w:type="dxa"/>
                </w:tcPr>
                <w:p w:rsidR="00F73CC6" w:rsidRPr="009C5807" w:rsidRDefault="00F73CC6" w:rsidP="00F73CC6">
                  <w:pPr>
                    <w:pStyle w:val="TAC"/>
                  </w:pPr>
                  <w:r w:rsidRPr="009C5807">
                    <w:t>9</w:t>
                  </w:r>
                </w:p>
              </w:tc>
            </w:tr>
            <w:tr w:rsidR="00F73CC6" w:rsidRPr="009C5807" w:rsidDel="00FC0501" w:rsidTr="003A2C64">
              <w:trPr>
                <w:jc w:val="center"/>
              </w:trPr>
              <w:tc>
                <w:tcPr>
                  <w:tcW w:w="649" w:type="dxa"/>
                  <w:shd w:val="clear" w:color="auto" w:fill="auto"/>
                </w:tcPr>
                <w:p w:rsidR="00F73CC6" w:rsidRPr="009C5807" w:rsidRDefault="00F73CC6" w:rsidP="00F73CC6">
                  <w:pPr>
                    <w:pStyle w:val="TAC"/>
                  </w:pPr>
                  <w:r w:rsidRPr="009C5807">
                    <w:t>3</w:t>
                  </w:r>
                </w:p>
              </w:tc>
              <w:tc>
                <w:tcPr>
                  <w:tcW w:w="992" w:type="dxa"/>
                </w:tcPr>
                <w:p w:rsidR="00F73CC6" w:rsidRPr="009C5807" w:rsidRDefault="00F73CC6" w:rsidP="00F73CC6">
                  <w:pPr>
                    <w:pStyle w:val="TAC"/>
                  </w:pPr>
                  <w:r w:rsidRPr="009C5807">
                    <w:t>0.125</w:t>
                  </w:r>
                </w:p>
              </w:tc>
              <w:tc>
                <w:tcPr>
                  <w:tcW w:w="1969" w:type="dxa"/>
                  <w:shd w:val="clear" w:color="auto" w:fill="auto"/>
                </w:tcPr>
                <w:p w:rsidR="00F73CC6" w:rsidRPr="009C5807" w:rsidRDefault="00F73CC6" w:rsidP="00F73CC6">
                  <w:pPr>
                    <w:pStyle w:val="TAC"/>
                  </w:pPr>
                  <w:r w:rsidRPr="009C5807">
                    <w:t>6</w:t>
                  </w:r>
                </w:p>
              </w:tc>
              <w:tc>
                <w:tcPr>
                  <w:tcW w:w="1969" w:type="dxa"/>
                </w:tcPr>
                <w:p w:rsidR="00F73CC6" w:rsidRPr="009C5807" w:rsidRDefault="00F73CC6" w:rsidP="00F73CC6">
                  <w:pPr>
                    <w:pStyle w:val="TAC"/>
                  </w:pPr>
                  <w:r w:rsidRPr="009C5807">
                    <w:t>18</w:t>
                  </w:r>
                </w:p>
              </w:tc>
            </w:tr>
            <w:tr w:rsidR="00F73CC6" w:rsidRPr="009C5807" w:rsidDel="00FC0501" w:rsidTr="003A2C64">
              <w:trPr>
                <w:jc w:val="center"/>
              </w:trPr>
              <w:tc>
                <w:tcPr>
                  <w:tcW w:w="5579" w:type="dxa"/>
                  <w:gridSpan w:val="4"/>
                  <w:shd w:val="clear" w:color="auto" w:fill="auto"/>
                </w:tcPr>
                <w:p w:rsidR="00F73CC6" w:rsidRPr="009C5807" w:rsidRDefault="00F73CC6" w:rsidP="00F73CC6">
                  <w:pPr>
                    <w:pStyle w:val="TAN"/>
                  </w:pPr>
                  <w:r w:rsidRPr="009C5807">
                    <w:t>Note 1:</w:t>
                  </w:r>
                  <w:r w:rsidRPr="009C5807">
                    <w:tab/>
                    <w:t>Depends on UE capability.</w:t>
                  </w:r>
                </w:p>
                <w:p w:rsidR="00F73CC6" w:rsidRPr="009C5807" w:rsidRDefault="00F73CC6" w:rsidP="00F73CC6">
                  <w:pPr>
                    <w:pStyle w:val="TAN"/>
                  </w:pPr>
                  <w:r w:rsidRPr="009C5807">
                    <w:t>Note 2:</w:t>
                  </w:r>
                  <w:r w:rsidRPr="009C5807">
                    <w:tab/>
                    <w:t>If the BWP switch involves changing of SCS, the BWP switch delay is determined by the smaller SCS between the SCS before BWP switch and the SCS after BWP switch.</w:t>
                  </w:r>
                </w:p>
              </w:tc>
            </w:tr>
          </w:tbl>
          <w:p w:rsidR="00F73CC6" w:rsidRPr="00F73CC6" w:rsidRDefault="00F73CC6" w:rsidP="0018532E">
            <w:pPr>
              <w:rPr>
                <w:rFonts w:eastAsiaTheme="minorEastAsia"/>
                <w:lang w:eastAsia="zh-CN"/>
              </w:rPr>
            </w:pPr>
          </w:p>
        </w:tc>
      </w:tr>
    </w:tbl>
    <w:p w:rsidR="00F73CC6" w:rsidRDefault="00F73CC6" w:rsidP="0018532E">
      <w:pPr>
        <w:rPr>
          <w:rFonts w:eastAsiaTheme="minorEastAsia"/>
          <w:lang w:val="en-US" w:eastAsia="zh-CN"/>
        </w:rPr>
      </w:pPr>
    </w:p>
    <w:p w:rsidR="00F73CC6" w:rsidRDefault="00F73CC6" w:rsidP="0018532E">
      <w:pPr>
        <w:rPr>
          <w:rFonts w:eastAsiaTheme="minorEastAsia"/>
          <w:lang w:val="en-US" w:eastAsia="zh-CN"/>
        </w:rPr>
      </w:pPr>
      <w:r>
        <w:rPr>
          <w:rFonts w:eastAsiaTheme="minorEastAsia" w:hint="eastAsia"/>
          <w:lang w:val="en-US" w:eastAsia="zh-CN"/>
        </w:rPr>
        <w:t>T</w:t>
      </w:r>
      <w:r>
        <w:rPr>
          <w:rFonts w:eastAsiaTheme="minorEastAsia"/>
          <w:lang w:val="en-US" w:eastAsia="zh-CN"/>
        </w:rPr>
        <w:t>he number of slots are defined based on absolute time delay to perform the BWP switch considering type 1 and type 2 UE capability. Based on the same consideration for interruption requirements, the requirements shall reuse the requirements for legacy FR2 as much as possible, which means the same assumptions on switching time shall be followed. Thus, it is proposed to define the requirements by scaling the number of slots of 120 kHz for 480 kHz and 960 kHz, which is shown as follows:</w:t>
      </w:r>
    </w:p>
    <w:p w:rsidR="00F73CC6" w:rsidRPr="009C5807" w:rsidRDefault="00F73CC6" w:rsidP="00F73CC6">
      <w:pPr>
        <w:pStyle w:val="TH"/>
      </w:pPr>
      <w:r w:rsidRPr="009C5807">
        <w:t>Table 8.6.2-1: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F73CC6" w:rsidRPr="009C5807" w:rsidTr="003A2C64">
        <w:trPr>
          <w:trHeight w:val="305"/>
          <w:jc w:val="center"/>
        </w:trPr>
        <w:tc>
          <w:tcPr>
            <w:tcW w:w="649" w:type="dxa"/>
            <w:tcBorders>
              <w:bottom w:val="nil"/>
            </w:tcBorders>
            <w:shd w:val="clear" w:color="auto" w:fill="auto"/>
            <w:vAlign w:val="center"/>
          </w:tcPr>
          <w:p w:rsidR="00F73CC6" w:rsidRPr="009C5807" w:rsidRDefault="00F73CC6" w:rsidP="003A2C64">
            <w:pPr>
              <w:pStyle w:val="TAH"/>
            </w:pPr>
            <w:r w:rsidRPr="009C5807">
              <w:rPr>
                <w:noProof/>
                <w:lang w:val="en-US" w:eastAsia="zh-CN"/>
              </w:rPr>
              <w:drawing>
                <wp:inline distT="0" distB="0" distL="0" distR="0" wp14:anchorId="2E7CB62F" wp14:editId="0165F5F4">
                  <wp:extent cx="142875" cy="161925"/>
                  <wp:effectExtent l="0" t="0" r="0" b="0"/>
                  <wp:docPr id="1"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tcBorders>
              <w:bottom w:val="nil"/>
            </w:tcBorders>
          </w:tcPr>
          <w:p w:rsidR="00F73CC6" w:rsidRPr="009C5807" w:rsidRDefault="00F73CC6" w:rsidP="003A2C64">
            <w:pPr>
              <w:pStyle w:val="TAH"/>
            </w:pPr>
            <w:r w:rsidRPr="009C5807">
              <w:t xml:space="preserve">NR Slot length </w:t>
            </w:r>
          </w:p>
        </w:tc>
        <w:tc>
          <w:tcPr>
            <w:tcW w:w="3938" w:type="dxa"/>
            <w:gridSpan w:val="2"/>
          </w:tcPr>
          <w:p w:rsidR="00F73CC6" w:rsidRPr="009C5807" w:rsidRDefault="00F73CC6" w:rsidP="003A2C64">
            <w:pPr>
              <w:pStyle w:val="TAH"/>
              <w:rPr>
                <w:lang w:eastAsia="zh-CN"/>
              </w:rPr>
            </w:pPr>
            <w:r w:rsidRPr="009C5807">
              <w:rPr>
                <w:lang w:eastAsia="zh-CN"/>
              </w:rPr>
              <w:t>BWP switch delay T</w:t>
            </w:r>
            <w:r w:rsidRPr="009C5807">
              <w:rPr>
                <w:vertAlign w:val="subscript"/>
                <w:lang w:eastAsia="zh-CN"/>
              </w:rPr>
              <w:t>BWPswitchDelay</w:t>
            </w:r>
            <w:r w:rsidRPr="009C5807">
              <w:rPr>
                <w:lang w:eastAsia="zh-CN"/>
              </w:rPr>
              <w:t xml:space="preserve"> (slots)</w:t>
            </w:r>
          </w:p>
        </w:tc>
      </w:tr>
      <w:tr w:rsidR="00F73CC6" w:rsidRPr="009C5807" w:rsidTr="003A2C64">
        <w:trPr>
          <w:trHeight w:val="306"/>
          <w:jc w:val="center"/>
        </w:trPr>
        <w:tc>
          <w:tcPr>
            <w:tcW w:w="649" w:type="dxa"/>
            <w:tcBorders>
              <w:top w:val="nil"/>
            </w:tcBorders>
            <w:shd w:val="clear" w:color="auto" w:fill="auto"/>
            <w:vAlign w:val="center"/>
          </w:tcPr>
          <w:p w:rsidR="00F73CC6" w:rsidRPr="009C5807" w:rsidRDefault="00F73CC6" w:rsidP="003A2C64">
            <w:pPr>
              <w:pStyle w:val="TAH"/>
            </w:pPr>
          </w:p>
        </w:tc>
        <w:tc>
          <w:tcPr>
            <w:tcW w:w="992" w:type="dxa"/>
            <w:tcBorders>
              <w:top w:val="nil"/>
            </w:tcBorders>
          </w:tcPr>
          <w:p w:rsidR="00F73CC6" w:rsidRPr="009C5807" w:rsidRDefault="00F73CC6" w:rsidP="003A2C64">
            <w:pPr>
              <w:pStyle w:val="TAH"/>
            </w:pPr>
            <w:r w:rsidRPr="009C5807">
              <w:t>(ms)</w:t>
            </w:r>
          </w:p>
        </w:tc>
        <w:tc>
          <w:tcPr>
            <w:tcW w:w="1969" w:type="dxa"/>
          </w:tcPr>
          <w:p w:rsidR="00F73CC6" w:rsidRPr="009C5807" w:rsidRDefault="00F73CC6" w:rsidP="003A2C64">
            <w:pPr>
              <w:pStyle w:val="TAH"/>
              <w:rPr>
                <w:vertAlign w:val="superscript"/>
                <w:lang w:eastAsia="zh-CN"/>
              </w:rPr>
            </w:pPr>
            <w:r w:rsidRPr="009C5807">
              <w:rPr>
                <w:lang w:eastAsia="zh-CN"/>
              </w:rPr>
              <w:t>Type 1</w:t>
            </w:r>
            <w:r w:rsidRPr="009C5807">
              <w:rPr>
                <w:vertAlign w:val="superscript"/>
                <w:lang w:eastAsia="zh-CN"/>
              </w:rPr>
              <w:t>Note 1</w:t>
            </w:r>
          </w:p>
        </w:tc>
        <w:tc>
          <w:tcPr>
            <w:tcW w:w="1969" w:type="dxa"/>
          </w:tcPr>
          <w:p w:rsidR="00F73CC6" w:rsidRPr="009C5807" w:rsidRDefault="00F73CC6" w:rsidP="003A2C64">
            <w:pPr>
              <w:pStyle w:val="TAH"/>
              <w:rPr>
                <w:vertAlign w:val="superscript"/>
                <w:lang w:eastAsia="zh-CN"/>
              </w:rPr>
            </w:pPr>
            <w:r w:rsidRPr="009C5807">
              <w:rPr>
                <w:lang w:eastAsia="zh-CN"/>
              </w:rPr>
              <w:t>Type 2</w:t>
            </w:r>
            <w:r w:rsidRPr="009C5807">
              <w:rPr>
                <w:vertAlign w:val="superscript"/>
                <w:lang w:eastAsia="zh-CN"/>
              </w:rPr>
              <w:t>Note 1</w:t>
            </w:r>
          </w:p>
        </w:tc>
      </w:tr>
      <w:tr w:rsidR="00F73CC6" w:rsidRPr="009C5807" w:rsidDel="00FC0501" w:rsidTr="003A2C64">
        <w:trPr>
          <w:jc w:val="center"/>
        </w:trPr>
        <w:tc>
          <w:tcPr>
            <w:tcW w:w="649" w:type="dxa"/>
            <w:shd w:val="clear" w:color="auto" w:fill="auto"/>
          </w:tcPr>
          <w:p w:rsidR="00F73CC6" w:rsidRPr="009C5807" w:rsidRDefault="00F73CC6" w:rsidP="003A2C64">
            <w:pPr>
              <w:pStyle w:val="TAC"/>
            </w:pPr>
            <w:r w:rsidRPr="009C5807">
              <w:t>0</w:t>
            </w:r>
          </w:p>
        </w:tc>
        <w:tc>
          <w:tcPr>
            <w:tcW w:w="992" w:type="dxa"/>
          </w:tcPr>
          <w:p w:rsidR="00F73CC6" w:rsidRPr="009C5807" w:rsidRDefault="00F73CC6" w:rsidP="003A2C64">
            <w:pPr>
              <w:pStyle w:val="TAC"/>
            </w:pPr>
            <w:r w:rsidRPr="009C5807">
              <w:t>1</w:t>
            </w:r>
          </w:p>
        </w:tc>
        <w:tc>
          <w:tcPr>
            <w:tcW w:w="1969" w:type="dxa"/>
            <w:shd w:val="clear" w:color="auto" w:fill="auto"/>
          </w:tcPr>
          <w:p w:rsidR="00F73CC6" w:rsidRPr="009C5807" w:rsidRDefault="00F73CC6" w:rsidP="003A2C64">
            <w:pPr>
              <w:pStyle w:val="TAC"/>
            </w:pPr>
            <w:r w:rsidRPr="009C5807">
              <w:t>1</w:t>
            </w:r>
          </w:p>
        </w:tc>
        <w:tc>
          <w:tcPr>
            <w:tcW w:w="1969" w:type="dxa"/>
          </w:tcPr>
          <w:p w:rsidR="00F73CC6" w:rsidRPr="009C5807" w:rsidRDefault="00F73CC6" w:rsidP="003A2C64">
            <w:pPr>
              <w:pStyle w:val="TAC"/>
            </w:pPr>
            <w:r w:rsidRPr="009C5807">
              <w:t>3</w:t>
            </w:r>
          </w:p>
        </w:tc>
      </w:tr>
      <w:tr w:rsidR="00F73CC6" w:rsidRPr="009C5807" w:rsidDel="00FC0501" w:rsidTr="003A2C64">
        <w:trPr>
          <w:jc w:val="center"/>
        </w:trPr>
        <w:tc>
          <w:tcPr>
            <w:tcW w:w="649" w:type="dxa"/>
            <w:shd w:val="clear" w:color="auto" w:fill="auto"/>
          </w:tcPr>
          <w:p w:rsidR="00F73CC6" w:rsidRPr="009C5807" w:rsidRDefault="00F73CC6" w:rsidP="003A2C64">
            <w:pPr>
              <w:pStyle w:val="TAC"/>
            </w:pPr>
            <w:r w:rsidRPr="009C5807">
              <w:t>1</w:t>
            </w:r>
          </w:p>
        </w:tc>
        <w:tc>
          <w:tcPr>
            <w:tcW w:w="992" w:type="dxa"/>
          </w:tcPr>
          <w:p w:rsidR="00F73CC6" w:rsidRPr="009C5807" w:rsidRDefault="00F73CC6" w:rsidP="003A2C64">
            <w:pPr>
              <w:pStyle w:val="TAC"/>
            </w:pPr>
            <w:r w:rsidRPr="009C5807">
              <w:t>0.5</w:t>
            </w:r>
          </w:p>
        </w:tc>
        <w:tc>
          <w:tcPr>
            <w:tcW w:w="1969" w:type="dxa"/>
            <w:shd w:val="clear" w:color="auto" w:fill="auto"/>
          </w:tcPr>
          <w:p w:rsidR="00F73CC6" w:rsidRPr="009C5807" w:rsidRDefault="00F73CC6" w:rsidP="003A2C64">
            <w:pPr>
              <w:pStyle w:val="TAC"/>
            </w:pPr>
            <w:r w:rsidRPr="009C5807">
              <w:t>2</w:t>
            </w:r>
          </w:p>
        </w:tc>
        <w:tc>
          <w:tcPr>
            <w:tcW w:w="1969" w:type="dxa"/>
          </w:tcPr>
          <w:p w:rsidR="00F73CC6" w:rsidRPr="009C5807" w:rsidRDefault="00F73CC6" w:rsidP="003A2C64">
            <w:pPr>
              <w:pStyle w:val="TAC"/>
            </w:pPr>
            <w:r w:rsidRPr="009C5807">
              <w:t>5</w:t>
            </w:r>
          </w:p>
        </w:tc>
      </w:tr>
      <w:tr w:rsidR="00F73CC6" w:rsidRPr="009C5807" w:rsidDel="00FC0501" w:rsidTr="003A2C64">
        <w:trPr>
          <w:jc w:val="center"/>
        </w:trPr>
        <w:tc>
          <w:tcPr>
            <w:tcW w:w="649" w:type="dxa"/>
            <w:shd w:val="clear" w:color="auto" w:fill="auto"/>
          </w:tcPr>
          <w:p w:rsidR="00F73CC6" w:rsidRPr="009C5807" w:rsidRDefault="00F73CC6" w:rsidP="003A2C64">
            <w:pPr>
              <w:pStyle w:val="TAC"/>
            </w:pPr>
            <w:r w:rsidRPr="009C5807">
              <w:t>2</w:t>
            </w:r>
          </w:p>
        </w:tc>
        <w:tc>
          <w:tcPr>
            <w:tcW w:w="992" w:type="dxa"/>
          </w:tcPr>
          <w:p w:rsidR="00F73CC6" w:rsidRPr="009C5807" w:rsidRDefault="00F73CC6" w:rsidP="003A2C64">
            <w:pPr>
              <w:pStyle w:val="TAC"/>
            </w:pPr>
            <w:r w:rsidRPr="009C5807">
              <w:t>0.25</w:t>
            </w:r>
          </w:p>
        </w:tc>
        <w:tc>
          <w:tcPr>
            <w:tcW w:w="1969" w:type="dxa"/>
            <w:shd w:val="clear" w:color="auto" w:fill="auto"/>
          </w:tcPr>
          <w:p w:rsidR="00F73CC6" w:rsidRPr="009C5807" w:rsidRDefault="00F73CC6" w:rsidP="003A2C64">
            <w:pPr>
              <w:pStyle w:val="TAC"/>
            </w:pPr>
            <w:r w:rsidRPr="009C5807">
              <w:t>3</w:t>
            </w:r>
          </w:p>
        </w:tc>
        <w:tc>
          <w:tcPr>
            <w:tcW w:w="1969" w:type="dxa"/>
          </w:tcPr>
          <w:p w:rsidR="00F73CC6" w:rsidRPr="009C5807" w:rsidRDefault="00F73CC6" w:rsidP="003A2C64">
            <w:pPr>
              <w:pStyle w:val="TAC"/>
            </w:pPr>
            <w:r w:rsidRPr="009C5807">
              <w:t>9</w:t>
            </w:r>
          </w:p>
        </w:tc>
      </w:tr>
      <w:tr w:rsidR="00F73CC6" w:rsidRPr="009C5807" w:rsidDel="00FC0501" w:rsidTr="003A2C64">
        <w:trPr>
          <w:jc w:val="center"/>
        </w:trPr>
        <w:tc>
          <w:tcPr>
            <w:tcW w:w="649" w:type="dxa"/>
            <w:shd w:val="clear" w:color="auto" w:fill="auto"/>
          </w:tcPr>
          <w:p w:rsidR="00F73CC6" w:rsidRPr="009C5807" w:rsidRDefault="00F73CC6" w:rsidP="003A2C64">
            <w:pPr>
              <w:pStyle w:val="TAC"/>
            </w:pPr>
            <w:r w:rsidRPr="009C5807">
              <w:t>3</w:t>
            </w:r>
          </w:p>
        </w:tc>
        <w:tc>
          <w:tcPr>
            <w:tcW w:w="992" w:type="dxa"/>
          </w:tcPr>
          <w:p w:rsidR="00F73CC6" w:rsidRPr="009C5807" w:rsidRDefault="00F73CC6" w:rsidP="003A2C64">
            <w:pPr>
              <w:pStyle w:val="TAC"/>
            </w:pPr>
            <w:r w:rsidRPr="009C5807">
              <w:t>0.125</w:t>
            </w:r>
          </w:p>
        </w:tc>
        <w:tc>
          <w:tcPr>
            <w:tcW w:w="1969" w:type="dxa"/>
            <w:shd w:val="clear" w:color="auto" w:fill="auto"/>
          </w:tcPr>
          <w:p w:rsidR="00F73CC6" w:rsidRPr="009C5807" w:rsidRDefault="00F73CC6" w:rsidP="003A2C64">
            <w:pPr>
              <w:pStyle w:val="TAC"/>
            </w:pPr>
            <w:r w:rsidRPr="009C5807">
              <w:t>6</w:t>
            </w:r>
          </w:p>
        </w:tc>
        <w:tc>
          <w:tcPr>
            <w:tcW w:w="1969" w:type="dxa"/>
          </w:tcPr>
          <w:p w:rsidR="00F73CC6" w:rsidRPr="009C5807" w:rsidRDefault="00F73CC6" w:rsidP="003A2C64">
            <w:pPr>
              <w:pStyle w:val="TAC"/>
            </w:pPr>
            <w:r w:rsidRPr="009C5807">
              <w:t>18</w:t>
            </w:r>
          </w:p>
        </w:tc>
      </w:tr>
      <w:tr w:rsidR="00F73CC6" w:rsidRPr="009C5807" w:rsidDel="00FC0501" w:rsidTr="003A2C64">
        <w:trPr>
          <w:jc w:val="center"/>
        </w:trPr>
        <w:tc>
          <w:tcPr>
            <w:tcW w:w="649" w:type="dxa"/>
            <w:shd w:val="clear" w:color="auto" w:fill="auto"/>
          </w:tcPr>
          <w:p w:rsidR="00F73CC6" w:rsidRPr="00F73CC6" w:rsidRDefault="00F73CC6" w:rsidP="003A2C64">
            <w:pPr>
              <w:pStyle w:val="TAC"/>
              <w:rPr>
                <w:b/>
                <w:highlight w:val="yellow"/>
                <w:lang w:eastAsia="zh-CN"/>
              </w:rPr>
            </w:pPr>
            <w:r w:rsidRPr="00F73CC6">
              <w:rPr>
                <w:rFonts w:hint="eastAsia"/>
                <w:b/>
                <w:highlight w:val="yellow"/>
                <w:lang w:eastAsia="zh-CN"/>
              </w:rPr>
              <w:t>5</w:t>
            </w:r>
          </w:p>
        </w:tc>
        <w:tc>
          <w:tcPr>
            <w:tcW w:w="992" w:type="dxa"/>
          </w:tcPr>
          <w:p w:rsidR="00F73CC6" w:rsidRPr="00F73CC6" w:rsidRDefault="00F73CC6" w:rsidP="003A2C64">
            <w:pPr>
              <w:pStyle w:val="TAC"/>
              <w:rPr>
                <w:b/>
                <w:highlight w:val="yellow"/>
                <w:lang w:eastAsia="zh-CN"/>
              </w:rPr>
            </w:pPr>
            <w:r w:rsidRPr="00F73CC6">
              <w:rPr>
                <w:rFonts w:hint="eastAsia"/>
                <w:b/>
                <w:highlight w:val="yellow"/>
                <w:lang w:eastAsia="zh-CN"/>
              </w:rPr>
              <w:t>0</w:t>
            </w:r>
            <w:r w:rsidRPr="00F73CC6">
              <w:rPr>
                <w:b/>
                <w:highlight w:val="yellow"/>
                <w:lang w:eastAsia="zh-CN"/>
              </w:rPr>
              <w:t>.03125</w:t>
            </w:r>
          </w:p>
        </w:tc>
        <w:tc>
          <w:tcPr>
            <w:tcW w:w="1969" w:type="dxa"/>
            <w:shd w:val="clear" w:color="auto" w:fill="auto"/>
          </w:tcPr>
          <w:p w:rsidR="00F73CC6" w:rsidRPr="00F73CC6" w:rsidRDefault="00F73CC6" w:rsidP="003A2C64">
            <w:pPr>
              <w:pStyle w:val="TAC"/>
              <w:rPr>
                <w:b/>
                <w:highlight w:val="yellow"/>
                <w:lang w:eastAsia="zh-CN"/>
              </w:rPr>
            </w:pPr>
            <w:r w:rsidRPr="00F73CC6">
              <w:rPr>
                <w:rFonts w:hint="eastAsia"/>
                <w:b/>
                <w:highlight w:val="yellow"/>
                <w:lang w:eastAsia="zh-CN"/>
              </w:rPr>
              <w:t>2</w:t>
            </w:r>
            <w:r w:rsidRPr="00F73CC6">
              <w:rPr>
                <w:b/>
                <w:highlight w:val="yellow"/>
                <w:lang w:eastAsia="zh-CN"/>
              </w:rPr>
              <w:t>4</w:t>
            </w:r>
          </w:p>
        </w:tc>
        <w:tc>
          <w:tcPr>
            <w:tcW w:w="1969" w:type="dxa"/>
          </w:tcPr>
          <w:p w:rsidR="00F73CC6" w:rsidRPr="00F73CC6" w:rsidRDefault="00F73CC6" w:rsidP="003A2C64">
            <w:pPr>
              <w:pStyle w:val="TAC"/>
              <w:rPr>
                <w:b/>
                <w:highlight w:val="yellow"/>
                <w:lang w:eastAsia="zh-CN"/>
              </w:rPr>
            </w:pPr>
            <w:r w:rsidRPr="00F73CC6">
              <w:rPr>
                <w:rFonts w:hint="eastAsia"/>
                <w:b/>
                <w:highlight w:val="yellow"/>
                <w:lang w:eastAsia="zh-CN"/>
              </w:rPr>
              <w:t>7</w:t>
            </w:r>
            <w:r w:rsidRPr="00F73CC6">
              <w:rPr>
                <w:b/>
                <w:highlight w:val="yellow"/>
                <w:lang w:eastAsia="zh-CN"/>
              </w:rPr>
              <w:t>2</w:t>
            </w:r>
          </w:p>
        </w:tc>
      </w:tr>
      <w:tr w:rsidR="00F73CC6" w:rsidRPr="009C5807" w:rsidDel="00FC0501" w:rsidTr="003A2C64">
        <w:trPr>
          <w:jc w:val="center"/>
        </w:trPr>
        <w:tc>
          <w:tcPr>
            <w:tcW w:w="649" w:type="dxa"/>
            <w:shd w:val="clear" w:color="auto" w:fill="auto"/>
          </w:tcPr>
          <w:p w:rsidR="00F73CC6" w:rsidRPr="00F73CC6" w:rsidRDefault="00F73CC6" w:rsidP="003A2C64">
            <w:pPr>
              <w:pStyle w:val="TAC"/>
              <w:rPr>
                <w:b/>
                <w:highlight w:val="yellow"/>
                <w:lang w:eastAsia="zh-CN"/>
              </w:rPr>
            </w:pPr>
            <w:r w:rsidRPr="00F73CC6">
              <w:rPr>
                <w:rFonts w:hint="eastAsia"/>
                <w:b/>
                <w:highlight w:val="yellow"/>
                <w:lang w:eastAsia="zh-CN"/>
              </w:rPr>
              <w:t>6</w:t>
            </w:r>
          </w:p>
        </w:tc>
        <w:tc>
          <w:tcPr>
            <w:tcW w:w="992" w:type="dxa"/>
          </w:tcPr>
          <w:p w:rsidR="00F73CC6" w:rsidRPr="00F73CC6" w:rsidRDefault="00F73CC6" w:rsidP="003A2C64">
            <w:pPr>
              <w:pStyle w:val="TAC"/>
              <w:rPr>
                <w:b/>
                <w:highlight w:val="yellow"/>
                <w:lang w:eastAsia="zh-CN"/>
              </w:rPr>
            </w:pPr>
            <w:r w:rsidRPr="00F73CC6">
              <w:rPr>
                <w:rFonts w:hint="eastAsia"/>
                <w:b/>
                <w:highlight w:val="yellow"/>
                <w:lang w:eastAsia="zh-CN"/>
              </w:rPr>
              <w:t>0</w:t>
            </w:r>
            <w:r w:rsidRPr="00F73CC6">
              <w:rPr>
                <w:b/>
                <w:highlight w:val="yellow"/>
                <w:lang w:eastAsia="zh-CN"/>
              </w:rPr>
              <w:t>.015625</w:t>
            </w:r>
          </w:p>
        </w:tc>
        <w:tc>
          <w:tcPr>
            <w:tcW w:w="1969" w:type="dxa"/>
            <w:shd w:val="clear" w:color="auto" w:fill="auto"/>
          </w:tcPr>
          <w:p w:rsidR="00F73CC6" w:rsidRPr="00F73CC6" w:rsidRDefault="00F73CC6" w:rsidP="003A2C64">
            <w:pPr>
              <w:pStyle w:val="TAC"/>
              <w:rPr>
                <w:b/>
                <w:highlight w:val="yellow"/>
                <w:lang w:eastAsia="zh-CN"/>
              </w:rPr>
            </w:pPr>
            <w:r w:rsidRPr="00F73CC6">
              <w:rPr>
                <w:rFonts w:hint="eastAsia"/>
                <w:b/>
                <w:highlight w:val="yellow"/>
                <w:lang w:eastAsia="zh-CN"/>
              </w:rPr>
              <w:t>4</w:t>
            </w:r>
            <w:r w:rsidRPr="00F73CC6">
              <w:rPr>
                <w:b/>
                <w:highlight w:val="yellow"/>
                <w:lang w:eastAsia="zh-CN"/>
              </w:rPr>
              <w:t>8</w:t>
            </w:r>
          </w:p>
        </w:tc>
        <w:tc>
          <w:tcPr>
            <w:tcW w:w="1969" w:type="dxa"/>
          </w:tcPr>
          <w:p w:rsidR="00F73CC6" w:rsidRPr="00F73CC6" w:rsidRDefault="00F73CC6" w:rsidP="003A2C64">
            <w:pPr>
              <w:pStyle w:val="TAC"/>
              <w:rPr>
                <w:b/>
                <w:highlight w:val="yellow"/>
                <w:lang w:eastAsia="zh-CN"/>
              </w:rPr>
            </w:pPr>
            <w:r w:rsidRPr="00F73CC6">
              <w:rPr>
                <w:rFonts w:hint="eastAsia"/>
                <w:b/>
                <w:highlight w:val="yellow"/>
                <w:lang w:eastAsia="zh-CN"/>
              </w:rPr>
              <w:t>1</w:t>
            </w:r>
            <w:r w:rsidRPr="00F73CC6">
              <w:rPr>
                <w:b/>
                <w:highlight w:val="yellow"/>
                <w:lang w:eastAsia="zh-CN"/>
              </w:rPr>
              <w:t>44</w:t>
            </w:r>
          </w:p>
        </w:tc>
      </w:tr>
      <w:tr w:rsidR="00F73CC6" w:rsidRPr="009C5807" w:rsidDel="00FC0501" w:rsidTr="003A2C64">
        <w:trPr>
          <w:jc w:val="center"/>
        </w:trPr>
        <w:tc>
          <w:tcPr>
            <w:tcW w:w="5579" w:type="dxa"/>
            <w:gridSpan w:val="4"/>
            <w:shd w:val="clear" w:color="auto" w:fill="auto"/>
          </w:tcPr>
          <w:p w:rsidR="00F73CC6" w:rsidRPr="009C5807" w:rsidRDefault="00F73CC6" w:rsidP="003A2C64">
            <w:pPr>
              <w:pStyle w:val="TAN"/>
            </w:pPr>
            <w:r w:rsidRPr="009C5807">
              <w:t>Note 1:</w:t>
            </w:r>
            <w:r w:rsidRPr="009C5807">
              <w:tab/>
              <w:t>Depends on UE capability.</w:t>
            </w:r>
          </w:p>
          <w:p w:rsidR="00F73CC6" w:rsidRPr="009C5807" w:rsidRDefault="00F73CC6" w:rsidP="003A2C64">
            <w:pPr>
              <w:pStyle w:val="TAN"/>
            </w:pPr>
            <w:r w:rsidRPr="009C5807">
              <w:t>Note 2:</w:t>
            </w:r>
            <w:r w:rsidRPr="009C5807">
              <w:tab/>
              <w:t>If the BWP switch involves changing of SCS, the BWP switch delay is determined by the smaller SCS between the SCS before BWP switch and the SCS after BWP switch.</w:t>
            </w:r>
          </w:p>
        </w:tc>
      </w:tr>
    </w:tbl>
    <w:p w:rsidR="00F73CC6" w:rsidRPr="00F73CC6" w:rsidRDefault="00F73CC6" w:rsidP="0018532E">
      <w:pPr>
        <w:rPr>
          <w:rFonts w:eastAsiaTheme="minorEastAsia"/>
          <w:lang w:eastAsia="zh-CN"/>
        </w:rPr>
      </w:pPr>
    </w:p>
    <w:p w:rsidR="00F73CC6" w:rsidRDefault="00F73CC6" w:rsidP="0018532E">
      <w:pPr>
        <w:rPr>
          <w:rFonts w:eastAsiaTheme="minorEastAsia"/>
          <w:lang w:val="en-US" w:eastAsia="zh-CN"/>
        </w:rPr>
      </w:pPr>
      <w:r>
        <w:rPr>
          <w:rFonts w:eastAsiaTheme="minorEastAsia" w:hint="eastAsia"/>
          <w:lang w:val="en-US" w:eastAsia="zh-CN"/>
        </w:rPr>
        <w:t>F</w:t>
      </w:r>
      <w:r>
        <w:rPr>
          <w:rFonts w:eastAsiaTheme="minorEastAsia"/>
          <w:lang w:val="en-US" w:eastAsia="zh-CN"/>
        </w:rPr>
        <w:t>or RRC based BWP switching requirements, it is proposed to reuse the same requirements in the existing spec.</w:t>
      </w:r>
    </w:p>
    <w:p w:rsidR="00F73CC6" w:rsidRPr="00F73CC6" w:rsidRDefault="00F73CC6" w:rsidP="0018532E">
      <w:pPr>
        <w:rPr>
          <w:rFonts w:eastAsiaTheme="minorEastAsia"/>
          <w:b/>
          <w:lang w:val="en-US" w:eastAsia="zh-CN"/>
        </w:rPr>
      </w:pPr>
      <w:r w:rsidRPr="00F73CC6">
        <w:rPr>
          <w:rFonts w:eastAsiaTheme="minorEastAsia"/>
          <w:b/>
          <w:lang w:val="en-US" w:eastAsia="zh-CN"/>
        </w:rPr>
        <w:t>Proposal 1: To define the BWP switching requirements for 480 kHz and 960 kHz as follows</w:t>
      </w:r>
    </w:p>
    <w:p w:rsidR="00F73CC6" w:rsidRPr="009C5807" w:rsidRDefault="00F73CC6" w:rsidP="00F73CC6">
      <w:pPr>
        <w:pStyle w:val="TH"/>
      </w:pPr>
      <w:r w:rsidRPr="009C5807">
        <w:t>Table 8.6.2-1: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F73CC6" w:rsidRPr="009C5807" w:rsidTr="003A2C64">
        <w:trPr>
          <w:trHeight w:val="305"/>
          <w:jc w:val="center"/>
        </w:trPr>
        <w:tc>
          <w:tcPr>
            <w:tcW w:w="649" w:type="dxa"/>
            <w:tcBorders>
              <w:bottom w:val="nil"/>
            </w:tcBorders>
            <w:shd w:val="clear" w:color="auto" w:fill="auto"/>
            <w:vAlign w:val="center"/>
          </w:tcPr>
          <w:p w:rsidR="00F73CC6" w:rsidRPr="009C5807" w:rsidRDefault="00F73CC6" w:rsidP="003A2C64">
            <w:pPr>
              <w:pStyle w:val="TAH"/>
            </w:pPr>
            <w:r w:rsidRPr="009C5807">
              <w:rPr>
                <w:noProof/>
                <w:lang w:val="en-US" w:eastAsia="zh-CN"/>
              </w:rPr>
              <w:drawing>
                <wp:inline distT="0" distB="0" distL="0" distR="0" wp14:anchorId="0B414CF2" wp14:editId="6331A7FF">
                  <wp:extent cx="142875" cy="161925"/>
                  <wp:effectExtent l="0" t="0" r="0" b="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tcBorders>
              <w:bottom w:val="nil"/>
            </w:tcBorders>
          </w:tcPr>
          <w:p w:rsidR="00F73CC6" w:rsidRPr="009C5807" w:rsidRDefault="00F73CC6" w:rsidP="003A2C64">
            <w:pPr>
              <w:pStyle w:val="TAH"/>
            </w:pPr>
            <w:r w:rsidRPr="009C5807">
              <w:t xml:space="preserve">NR Slot length </w:t>
            </w:r>
          </w:p>
        </w:tc>
        <w:tc>
          <w:tcPr>
            <w:tcW w:w="3938" w:type="dxa"/>
            <w:gridSpan w:val="2"/>
          </w:tcPr>
          <w:p w:rsidR="00F73CC6" w:rsidRPr="009C5807" w:rsidRDefault="00F73CC6" w:rsidP="003A2C64">
            <w:pPr>
              <w:pStyle w:val="TAH"/>
              <w:rPr>
                <w:lang w:eastAsia="zh-CN"/>
              </w:rPr>
            </w:pPr>
            <w:r w:rsidRPr="009C5807">
              <w:rPr>
                <w:lang w:eastAsia="zh-CN"/>
              </w:rPr>
              <w:t>BWP switch delay T</w:t>
            </w:r>
            <w:r w:rsidRPr="009C5807">
              <w:rPr>
                <w:vertAlign w:val="subscript"/>
                <w:lang w:eastAsia="zh-CN"/>
              </w:rPr>
              <w:t>BWPswitchDelay</w:t>
            </w:r>
            <w:r w:rsidRPr="009C5807">
              <w:rPr>
                <w:lang w:eastAsia="zh-CN"/>
              </w:rPr>
              <w:t xml:space="preserve"> (slots)</w:t>
            </w:r>
          </w:p>
        </w:tc>
      </w:tr>
      <w:tr w:rsidR="00F73CC6" w:rsidRPr="009C5807" w:rsidTr="003A2C64">
        <w:trPr>
          <w:trHeight w:val="306"/>
          <w:jc w:val="center"/>
        </w:trPr>
        <w:tc>
          <w:tcPr>
            <w:tcW w:w="649" w:type="dxa"/>
            <w:tcBorders>
              <w:top w:val="nil"/>
            </w:tcBorders>
            <w:shd w:val="clear" w:color="auto" w:fill="auto"/>
            <w:vAlign w:val="center"/>
          </w:tcPr>
          <w:p w:rsidR="00F73CC6" w:rsidRPr="009C5807" w:rsidRDefault="00F73CC6" w:rsidP="003A2C64">
            <w:pPr>
              <w:pStyle w:val="TAH"/>
            </w:pPr>
          </w:p>
        </w:tc>
        <w:tc>
          <w:tcPr>
            <w:tcW w:w="992" w:type="dxa"/>
            <w:tcBorders>
              <w:top w:val="nil"/>
            </w:tcBorders>
          </w:tcPr>
          <w:p w:rsidR="00F73CC6" w:rsidRPr="009C5807" w:rsidRDefault="00F73CC6" w:rsidP="003A2C64">
            <w:pPr>
              <w:pStyle w:val="TAH"/>
            </w:pPr>
            <w:r w:rsidRPr="009C5807">
              <w:t>(ms)</w:t>
            </w:r>
          </w:p>
        </w:tc>
        <w:tc>
          <w:tcPr>
            <w:tcW w:w="1969" w:type="dxa"/>
          </w:tcPr>
          <w:p w:rsidR="00F73CC6" w:rsidRPr="009C5807" w:rsidRDefault="00F73CC6" w:rsidP="003A2C64">
            <w:pPr>
              <w:pStyle w:val="TAH"/>
              <w:rPr>
                <w:vertAlign w:val="superscript"/>
                <w:lang w:eastAsia="zh-CN"/>
              </w:rPr>
            </w:pPr>
            <w:r w:rsidRPr="009C5807">
              <w:rPr>
                <w:lang w:eastAsia="zh-CN"/>
              </w:rPr>
              <w:t>Type 1</w:t>
            </w:r>
            <w:r w:rsidRPr="009C5807">
              <w:rPr>
                <w:vertAlign w:val="superscript"/>
                <w:lang w:eastAsia="zh-CN"/>
              </w:rPr>
              <w:t>Note 1</w:t>
            </w:r>
          </w:p>
        </w:tc>
        <w:tc>
          <w:tcPr>
            <w:tcW w:w="1969" w:type="dxa"/>
          </w:tcPr>
          <w:p w:rsidR="00F73CC6" w:rsidRPr="009C5807" w:rsidRDefault="00F73CC6" w:rsidP="003A2C64">
            <w:pPr>
              <w:pStyle w:val="TAH"/>
              <w:rPr>
                <w:vertAlign w:val="superscript"/>
                <w:lang w:eastAsia="zh-CN"/>
              </w:rPr>
            </w:pPr>
            <w:r w:rsidRPr="009C5807">
              <w:rPr>
                <w:lang w:eastAsia="zh-CN"/>
              </w:rPr>
              <w:t>Type 2</w:t>
            </w:r>
            <w:r w:rsidRPr="009C5807">
              <w:rPr>
                <w:vertAlign w:val="superscript"/>
                <w:lang w:eastAsia="zh-CN"/>
              </w:rPr>
              <w:t>Note 1</w:t>
            </w:r>
          </w:p>
        </w:tc>
      </w:tr>
      <w:tr w:rsidR="00F73CC6" w:rsidRPr="009C5807" w:rsidDel="00FC0501" w:rsidTr="003A2C64">
        <w:trPr>
          <w:jc w:val="center"/>
        </w:trPr>
        <w:tc>
          <w:tcPr>
            <w:tcW w:w="649" w:type="dxa"/>
            <w:shd w:val="clear" w:color="auto" w:fill="auto"/>
          </w:tcPr>
          <w:p w:rsidR="00F73CC6" w:rsidRPr="009C5807" w:rsidRDefault="00F73CC6" w:rsidP="003A2C64">
            <w:pPr>
              <w:pStyle w:val="TAC"/>
            </w:pPr>
            <w:r w:rsidRPr="009C5807">
              <w:t>0</w:t>
            </w:r>
          </w:p>
        </w:tc>
        <w:tc>
          <w:tcPr>
            <w:tcW w:w="992" w:type="dxa"/>
          </w:tcPr>
          <w:p w:rsidR="00F73CC6" w:rsidRPr="009C5807" w:rsidRDefault="00F73CC6" w:rsidP="003A2C64">
            <w:pPr>
              <w:pStyle w:val="TAC"/>
            </w:pPr>
            <w:r w:rsidRPr="009C5807">
              <w:t>1</w:t>
            </w:r>
          </w:p>
        </w:tc>
        <w:tc>
          <w:tcPr>
            <w:tcW w:w="1969" w:type="dxa"/>
            <w:shd w:val="clear" w:color="auto" w:fill="auto"/>
          </w:tcPr>
          <w:p w:rsidR="00F73CC6" w:rsidRPr="009C5807" w:rsidRDefault="00F73CC6" w:rsidP="003A2C64">
            <w:pPr>
              <w:pStyle w:val="TAC"/>
            </w:pPr>
            <w:r w:rsidRPr="009C5807">
              <w:t>1</w:t>
            </w:r>
          </w:p>
        </w:tc>
        <w:tc>
          <w:tcPr>
            <w:tcW w:w="1969" w:type="dxa"/>
          </w:tcPr>
          <w:p w:rsidR="00F73CC6" w:rsidRPr="009C5807" w:rsidRDefault="00F73CC6" w:rsidP="003A2C64">
            <w:pPr>
              <w:pStyle w:val="TAC"/>
            </w:pPr>
            <w:r w:rsidRPr="009C5807">
              <w:t>3</w:t>
            </w:r>
          </w:p>
        </w:tc>
      </w:tr>
      <w:tr w:rsidR="00F73CC6" w:rsidRPr="009C5807" w:rsidDel="00FC0501" w:rsidTr="003A2C64">
        <w:trPr>
          <w:jc w:val="center"/>
        </w:trPr>
        <w:tc>
          <w:tcPr>
            <w:tcW w:w="649" w:type="dxa"/>
            <w:shd w:val="clear" w:color="auto" w:fill="auto"/>
          </w:tcPr>
          <w:p w:rsidR="00F73CC6" w:rsidRPr="009C5807" w:rsidRDefault="00F73CC6" w:rsidP="003A2C64">
            <w:pPr>
              <w:pStyle w:val="TAC"/>
            </w:pPr>
            <w:r w:rsidRPr="009C5807">
              <w:t>1</w:t>
            </w:r>
          </w:p>
        </w:tc>
        <w:tc>
          <w:tcPr>
            <w:tcW w:w="992" w:type="dxa"/>
          </w:tcPr>
          <w:p w:rsidR="00F73CC6" w:rsidRPr="009C5807" w:rsidRDefault="00F73CC6" w:rsidP="003A2C64">
            <w:pPr>
              <w:pStyle w:val="TAC"/>
            </w:pPr>
            <w:r w:rsidRPr="009C5807">
              <w:t>0.5</w:t>
            </w:r>
          </w:p>
        </w:tc>
        <w:tc>
          <w:tcPr>
            <w:tcW w:w="1969" w:type="dxa"/>
            <w:shd w:val="clear" w:color="auto" w:fill="auto"/>
          </w:tcPr>
          <w:p w:rsidR="00F73CC6" w:rsidRPr="009C5807" w:rsidRDefault="00F73CC6" w:rsidP="003A2C64">
            <w:pPr>
              <w:pStyle w:val="TAC"/>
            </w:pPr>
            <w:r w:rsidRPr="009C5807">
              <w:t>2</w:t>
            </w:r>
          </w:p>
        </w:tc>
        <w:tc>
          <w:tcPr>
            <w:tcW w:w="1969" w:type="dxa"/>
          </w:tcPr>
          <w:p w:rsidR="00F73CC6" w:rsidRPr="009C5807" w:rsidRDefault="00F73CC6" w:rsidP="003A2C64">
            <w:pPr>
              <w:pStyle w:val="TAC"/>
            </w:pPr>
            <w:r w:rsidRPr="009C5807">
              <w:t>5</w:t>
            </w:r>
          </w:p>
        </w:tc>
      </w:tr>
      <w:tr w:rsidR="00F73CC6" w:rsidRPr="009C5807" w:rsidDel="00FC0501" w:rsidTr="003A2C64">
        <w:trPr>
          <w:jc w:val="center"/>
        </w:trPr>
        <w:tc>
          <w:tcPr>
            <w:tcW w:w="649" w:type="dxa"/>
            <w:shd w:val="clear" w:color="auto" w:fill="auto"/>
          </w:tcPr>
          <w:p w:rsidR="00F73CC6" w:rsidRPr="009C5807" w:rsidRDefault="00F73CC6" w:rsidP="003A2C64">
            <w:pPr>
              <w:pStyle w:val="TAC"/>
            </w:pPr>
            <w:r w:rsidRPr="009C5807">
              <w:t>2</w:t>
            </w:r>
          </w:p>
        </w:tc>
        <w:tc>
          <w:tcPr>
            <w:tcW w:w="992" w:type="dxa"/>
          </w:tcPr>
          <w:p w:rsidR="00F73CC6" w:rsidRPr="009C5807" w:rsidRDefault="00F73CC6" w:rsidP="003A2C64">
            <w:pPr>
              <w:pStyle w:val="TAC"/>
            </w:pPr>
            <w:r w:rsidRPr="009C5807">
              <w:t>0.25</w:t>
            </w:r>
          </w:p>
        </w:tc>
        <w:tc>
          <w:tcPr>
            <w:tcW w:w="1969" w:type="dxa"/>
            <w:shd w:val="clear" w:color="auto" w:fill="auto"/>
          </w:tcPr>
          <w:p w:rsidR="00F73CC6" w:rsidRPr="009C5807" w:rsidRDefault="00F73CC6" w:rsidP="003A2C64">
            <w:pPr>
              <w:pStyle w:val="TAC"/>
            </w:pPr>
            <w:r w:rsidRPr="009C5807">
              <w:t>3</w:t>
            </w:r>
          </w:p>
        </w:tc>
        <w:tc>
          <w:tcPr>
            <w:tcW w:w="1969" w:type="dxa"/>
          </w:tcPr>
          <w:p w:rsidR="00F73CC6" w:rsidRPr="009C5807" w:rsidRDefault="00F73CC6" w:rsidP="003A2C64">
            <w:pPr>
              <w:pStyle w:val="TAC"/>
            </w:pPr>
            <w:r w:rsidRPr="009C5807">
              <w:t>9</w:t>
            </w:r>
          </w:p>
        </w:tc>
      </w:tr>
      <w:tr w:rsidR="00F73CC6" w:rsidRPr="009C5807" w:rsidDel="00FC0501" w:rsidTr="003A2C64">
        <w:trPr>
          <w:jc w:val="center"/>
        </w:trPr>
        <w:tc>
          <w:tcPr>
            <w:tcW w:w="649" w:type="dxa"/>
            <w:shd w:val="clear" w:color="auto" w:fill="auto"/>
          </w:tcPr>
          <w:p w:rsidR="00F73CC6" w:rsidRPr="009C5807" w:rsidRDefault="00F73CC6" w:rsidP="003A2C64">
            <w:pPr>
              <w:pStyle w:val="TAC"/>
            </w:pPr>
            <w:r w:rsidRPr="009C5807">
              <w:t>3</w:t>
            </w:r>
          </w:p>
        </w:tc>
        <w:tc>
          <w:tcPr>
            <w:tcW w:w="992" w:type="dxa"/>
          </w:tcPr>
          <w:p w:rsidR="00F73CC6" w:rsidRPr="009C5807" w:rsidRDefault="00F73CC6" w:rsidP="003A2C64">
            <w:pPr>
              <w:pStyle w:val="TAC"/>
            </w:pPr>
            <w:r w:rsidRPr="009C5807">
              <w:t>0.125</w:t>
            </w:r>
          </w:p>
        </w:tc>
        <w:tc>
          <w:tcPr>
            <w:tcW w:w="1969" w:type="dxa"/>
            <w:shd w:val="clear" w:color="auto" w:fill="auto"/>
          </w:tcPr>
          <w:p w:rsidR="00F73CC6" w:rsidRPr="009C5807" w:rsidRDefault="00F73CC6" w:rsidP="003A2C64">
            <w:pPr>
              <w:pStyle w:val="TAC"/>
            </w:pPr>
            <w:r w:rsidRPr="009C5807">
              <w:t>6</w:t>
            </w:r>
          </w:p>
        </w:tc>
        <w:tc>
          <w:tcPr>
            <w:tcW w:w="1969" w:type="dxa"/>
          </w:tcPr>
          <w:p w:rsidR="00F73CC6" w:rsidRPr="009C5807" w:rsidRDefault="00F73CC6" w:rsidP="003A2C64">
            <w:pPr>
              <w:pStyle w:val="TAC"/>
            </w:pPr>
            <w:r w:rsidRPr="009C5807">
              <w:t>18</w:t>
            </w:r>
          </w:p>
        </w:tc>
      </w:tr>
      <w:tr w:rsidR="00F73CC6" w:rsidRPr="009C5807" w:rsidDel="00FC0501" w:rsidTr="003A2C64">
        <w:trPr>
          <w:jc w:val="center"/>
        </w:trPr>
        <w:tc>
          <w:tcPr>
            <w:tcW w:w="649" w:type="dxa"/>
            <w:shd w:val="clear" w:color="auto" w:fill="auto"/>
          </w:tcPr>
          <w:p w:rsidR="00F73CC6" w:rsidRPr="00F73CC6" w:rsidRDefault="00F73CC6" w:rsidP="003A2C64">
            <w:pPr>
              <w:pStyle w:val="TAC"/>
              <w:rPr>
                <w:b/>
                <w:highlight w:val="yellow"/>
                <w:lang w:eastAsia="zh-CN"/>
              </w:rPr>
            </w:pPr>
            <w:r w:rsidRPr="00F73CC6">
              <w:rPr>
                <w:rFonts w:hint="eastAsia"/>
                <w:b/>
                <w:highlight w:val="yellow"/>
                <w:lang w:eastAsia="zh-CN"/>
              </w:rPr>
              <w:t>5</w:t>
            </w:r>
          </w:p>
        </w:tc>
        <w:tc>
          <w:tcPr>
            <w:tcW w:w="992" w:type="dxa"/>
          </w:tcPr>
          <w:p w:rsidR="00F73CC6" w:rsidRPr="00F73CC6" w:rsidRDefault="00F73CC6" w:rsidP="003A2C64">
            <w:pPr>
              <w:pStyle w:val="TAC"/>
              <w:rPr>
                <w:b/>
                <w:highlight w:val="yellow"/>
                <w:lang w:eastAsia="zh-CN"/>
              </w:rPr>
            </w:pPr>
            <w:r w:rsidRPr="00F73CC6">
              <w:rPr>
                <w:rFonts w:hint="eastAsia"/>
                <w:b/>
                <w:highlight w:val="yellow"/>
                <w:lang w:eastAsia="zh-CN"/>
              </w:rPr>
              <w:t>0</w:t>
            </w:r>
            <w:r w:rsidRPr="00F73CC6">
              <w:rPr>
                <w:b/>
                <w:highlight w:val="yellow"/>
                <w:lang w:eastAsia="zh-CN"/>
              </w:rPr>
              <w:t>.03125</w:t>
            </w:r>
          </w:p>
        </w:tc>
        <w:tc>
          <w:tcPr>
            <w:tcW w:w="1969" w:type="dxa"/>
            <w:shd w:val="clear" w:color="auto" w:fill="auto"/>
          </w:tcPr>
          <w:p w:rsidR="00F73CC6" w:rsidRPr="00F73CC6" w:rsidRDefault="00F73CC6" w:rsidP="003A2C64">
            <w:pPr>
              <w:pStyle w:val="TAC"/>
              <w:rPr>
                <w:b/>
                <w:highlight w:val="yellow"/>
                <w:lang w:eastAsia="zh-CN"/>
              </w:rPr>
            </w:pPr>
            <w:r w:rsidRPr="00F73CC6">
              <w:rPr>
                <w:rFonts w:hint="eastAsia"/>
                <w:b/>
                <w:highlight w:val="yellow"/>
                <w:lang w:eastAsia="zh-CN"/>
              </w:rPr>
              <w:t>2</w:t>
            </w:r>
            <w:r w:rsidRPr="00F73CC6">
              <w:rPr>
                <w:b/>
                <w:highlight w:val="yellow"/>
                <w:lang w:eastAsia="zh-CN"/>
              </w:rPr>
              <w:t>4</w:t>
            </w:r>
          </w:p>
        </w:tc>
        <w:tc>
          <w:tcPr>
            <w:tcW w:w="1969" w:type="dxa"/>
          </w:tcPr>
          <w:p w:rsidR="00F73CC6" w:rsidRPr="00F73CC6" w:rsidRDefault="00F73CC6" w:rsidP="003A2C64">
            <w:pPr>
              <w:pStyle w:val="TAC"/>
              <w:rPr>
                <w:b/>
                <w:highlight w:val="yellow"/>
                <w:lang w:eastAsia="zh-CN"/>
              </w:rPr>
            </w:pPr>
            <w:r w:rsidRPr="00F73CC6">
              <w:rPr>
                <w:rFonts w:hint="eastAsia"/>
                <w:b/>
                <w:highlight w:val="yellow"/>
                <w:lang w:eastAsia="zh-CN"/>
              </w:rPr>
              <w:t>7</w:t>
            </w:r>
            <w:r w:rsidRPr="00F73CC6">
              <w:rPr>
                <w:b/>
                <w:highlight w:val="yellow"/>
                <w:lang w:eastAsia="zh-CN"/>
              </w:rPr>
              <w:t>2</w:t>
            </w:r>
          </w:p>
        </w:tc>
      </w:tr>
      <w:tr w:rsidR="00F73CC6" w:rsidRPr="009C5807" w:rsidDel="00FC0501" w:rsidTr="003A2C64">
        <w:trPr>
          <w:jc w:val="center"/>
        </w:trPr>
        <w:tc>
          <w:tcPr>
            <w:tcW w:w="649" w:type="dxa"/>
            <w:shd w:val="clear" w:color="auto" w:fill="auto"/>
          </w:tcPr>
          <w:p w:rsidR="00F73CC6" w:rsidRPr="00F73CC6" w:rsidRDefault="00F73CC6" w:rsidP="003A2C64">
            <w:pPr>
              <w:pStyle w:val="TAC"/>
              <w:rPr>
                <w:b/>
                <w:highlight w:val="yellow"/>
                <w:lang w:eastAsia="zh-CN"/>
              </w:rPr>
            </w:pPr>
            <w:r w:rsidRPr="00F73CC6">
              <w:rPr>
                <w:rFonts w:hint="eastAsia"/>
                <w:b/>
                <w:highlight w:val="yellow"/>
                <w:lang w:eastAsia="zh-CN"/>
              </w:rPr>
              <w:t>6</w:t>
            </w:r>
          </w:p>
        </w:tc>
        <w:tc>
          <w:tcPr>
            <w:tcW w:w="992" w:type="dxa"/>
          </w:tcPr>
          <w:p w:rsidR="00F73CC6" w:rsidRPr="00F73CC6" w:rsidRDefault="00F73CC6" w:rsidP="003A2C64">
            <w:pPr>
              <w:pStyle w:val="TAC"/>
              <w:rPr>
                <w:b/>
                <w:highlight w:val="yellow"/>
                <w:lang w:eastAsia="zh-CN"/>
              </w:rPr>
            </w:pPr>
            <w:r w:rsidRPr="00F73CC6">
              <w:rPr>
                <w:rFonts w:hint="eastAsia"/>
                <w:b/>
                <w:highlight w:val="yellow"/>
                <w:lang w:eastAsia="zh-CN"/>
              </w:rPr>
              <w:t>0</w:t>
            </w:r>
            <w:r w:rsidRPr="00F73CC6">
              <w:rPr>
                <w:b/>
                <w:highlight w:val="yellow"/>
                <w:lang w:eastAsia="zh-CN"/>
              </w:rPr>
              <w:t>.015625</w:t>
            </w:r>
          </w:p>
        </w:tc>
        <w:tc>
          <w:tcPr>
            <w:tcW w:w="1969" w:type="dxa"/>
            <w:shd w:val="clear" w:color="auto" w:fill="auto"/>
          </w:tcPr>
          <w:p w:rsidR="00F73CC6" w:rsidRPr="00F73CC6" w:rsidRDefault="00F73CC6" w:rsidP="003A2C64">
            <w:pPr>
              <w:pStyle w:val="TAC"/>
              <w:rPr>
                <w:b/>
                <w:highlight w:val="yellow"/>
                <w:lang w:eastAsia="zh-CN"/>
              </w:rPr>
            </w:pPr>
            <w:r w:rsidRPr="00F73CC6">
              <w:rPr>
                <w:rFonts w:hint="eastAsia"/>
                <w:b/>
                <w:highlight w:val="yellow"/>
                <w:lang w:eastAsia="zh-CN"/>
              </w:rPr>
              <w:t>4</w:t>
            </w:r>
            <w:r w:rsidRPr="00F73CC6">
              <w:rPr>
                <w:b/>
                <w:highlight w:val="yellow"/>
                <w:lang w:eastAsia="zh-CN"/>
              </w:rPr>
              <w:t>8</w:t>
            </w:r>
          </w:p>
        </w:tc>
        <w:tc>
          <w:tcPr>
            <w:tcW w:w="1969" w:type="dxa"/>
          </w:tcPr>
          <w:p w:rsidR="00F73CC6" w:rsidRPr="00F73CC6" w:rsidRDefault="00F73CC6" w:rsidP="003A2C64">
            <w:pPr>
              <w:pStyle w:val="TAC"/>
              <w:rPr>
                <w:b/>
                <w:highlight w:val="yellow"/>
                <w:lang w:eastAsia="zh-CN"/>
              </w:rPr>
            </w:pPr>
            <w:r w:rsidRPr="00F73CC6">
              <w:rPr>
                <w:rFonts w:hint="eastAsia"/>
                <w:b/>
                <w:highlight w:val="yellow"/>
                <w:lang w:eastAsia="zh-CN"/>
              </w:rPr>
              <w:t>1</w:t>
            </w:r>
            <w:r w:rsidRPr="00F73CC6">
              <w:rPr>
                <w:b/>
                <w:highlight w:val="yellow"/>
                <w:lang w:eastAsia="zh-CN"/>
              </w:rPr>
              <w:t>44</w:t>
            </w:r>
          </w:p>
        </w:tc>
      </w:tr>
      <w:tr w:rsidR="00F73CC6" w:rsidRPr="009C5807" w:rsidDel="00FC0501" w:rsidTr="003A2C64">
        <w:trPr>
          <w:jc w:val="center"/>
        </w:trPr>
        <w:tc>
          <w:tcPr>
            <w:tcW w:w="5579" w:type="dxa"/>
            <w:gridSpan w:val="4"/>
            <w:shd w:val="clear" w:color="auto" w:fill="auto"/>
          </w:tcPr>
          <w:p w:rsidR="00F73CC6" w:rsidRPr="009C5807" w:rsidRDefault="00F73CC6" w:rsidP="003A2C64">
            <w:pPr>
              <w:pStyle w:val="TAN"/>
            </w:pPr>
            <w:r w:rsidRPr="009C5807">
              <w:t>Note 1:</w:t>
            </w:r>
            <w:r w:rsidRPr="009C5807">
              <w:tab/>
              <w:t>Depends on UE capability.</w:t>
            </w:r>
          </w:p>
          <w:p w:rsidR="00F73CC6" w:rsidRPr="009C5807" w:rsidRDefault="00F73CC6" w:rsidP="003A2C64">
            <w:pPr>
              <w:pStyle w:val="TAN"/>
            </w:pPr>
            <w:r w:rsidRPr="009C5807">
              <w:t>Note 2:</w:t>
            </w:r>
            <w:r w:rsidRPr="009C5807">
              <w:tab/>
              <w:t>If the BWP switch involves changing of SCS, the BWP switch delay is determined by the smaller SCS between the SCS before BWP switch and the SCS after BWP switch.</w:t>
            </w:r>
          </w:p>
        </w:tc>
      </w:tr>
    </w:tbl>
    <w:p w:rsidR="00F73CC6" w:rsidRPr="00F73CC6" w:rsidRDefault="00F73CC6" w:rsidP="0018532E">
      <w:pPr>
        <w:rPr>
          <w:rFonts w:eastAsiaTheme="minorEastAsia"/>
          <w:lang w:eastAsia="zh-CN"/>
        </w:rPr>
      </w:pPr>
    </w:p>
    <w:p w:rsidR="00F73CC6" w:rsidRDefault="00F73CC6" w:rsidP="0018532E">
      <w:pPr>
        <w:rPr>
          <w:rFonts w:eastAsiaTheme="minorEastAsia"/>
          <w:b/>
          <w:lang w:val="en-US" w:eastAsia="zh-CN"/>
        </w:rPr>
      </w:pPr>
      <w:r>
        <w:rPr>
          <w:rFonts w:eastAsiaTheme="minorEastAsia" w:hint="eastAsia"/>
          <w:b/>
          <w:lang w:val="en-US" w:eastAsia="zh-CN"/>
        </w:rPr>
        <w:t>P</w:t>
      </w:r>
      <w:r>
        <w:rPr>
          <w:rFonts w:eastAsiaTheme="minorEastAsia"/>
          <w:b/>
          <w:lang w:val="en-US" w:eastAsia="zh-CN"/>
        </w:rPr>
        <w:t>roposal 2: Reuse the existing requirements for RRC-based BWP switch.</w:t>
      </w:r>
    </w:p>
    <w:p w:rsidR="00F73CC6" w:rsidRPr="007453CB" w:rsidRDefault="00F73CC6" w:rsidP="0018532E">
      <w:pPr>
        <w:rPr>
          <w:rFonts w:eastAsiaTheme="minorEastAsia"/>
          <w:b/>
          <w:lang w:val="en-US" w:eastAsia="zh-CN"/>
        </w:rPr>
      </w:pPr>
    </w:p>
    <w:p w:rsidR="00DF0231" w:rsidRDefault="00DF0231" w:rsidP="00DF0231">
      <w:pPr>
        <w:pStyle w:val="1"/>
        <w:numPr>
          <w:ilvl w:val="0"/>
          <w:numId w:val="1"/>
        </w:numPr>
        <w:rPr>
          <w:lang w:val="en-US"/>
        </w:rPr>
      </w:pPr>
      <w:r w:rsidRPr="002D2977">
        <w:rPr>
          <w:lang w:val="en-US"/>
        </w:rPr>
        <w:lastRenderedPageBreak/>
        <w:t>Conclusions</w:t>
      </w:r>
    </w:p>
    <w:p w:rsidR="00F73CC6" w:rsidRPr="00F73CC6" w:rsidRDefault="00F73CC6" w:rsidP="00F73CC6">
      <w:pPr>
        <w:rPr>
          <w:rFonts w:eastAsiaTheme="minorEastAsia"/>
          <w:b/>
          <w:lang w:val="en-US" w:eastAsia="zh-CN"/>
        </w:rPr>
      </w:pPr>
      <w:r w:rsidRPr="00F73CC6">
        <w:rPr>
          <w:rFonts w:eastAsiaTheme="minorEastAsia"/>
          <w:b/>
          <w:lang w:val="en-US" w:eastAsia="zh-CN"/>
        </w:rPr>
        <w:t>Proposal 1: To define the BWP switching requirements for 480 kHz and 960 kHz as follows</w:t>
      </w:r>
    </w:p>
    <w:p w:rsidR="00F73CC6" w:rsidRPr="009C5807" w:rsidRDefault="00F73CC6" w:rsidP="00F73CC6">
      <w:pPr>
        <w:pStyle w:val="TH"/>
      </w:pPr>
      <w:r w:rsidRPr="009C5807">
        <w:t>Table 8.6.2-1: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F73CC6" w:rsidRPr="009C5807" w:rsidTr="003A2C64">
        <w:trPr>
          <w:trHeight w:val="305"/>
          <w:jc w:val="center"/>
        </w:trPr>
        <w:tc>
          <w:tcPr>
            <w:tcW w:w="649" w:type="dxa"/>
            <w:tcBorders>
              <w:bottom w:val="nil"/>
            </w:tcBorders>
            <w:shd w:val="clear" w:color="auto" w:fill="auto"/>
            <w:vAlign w:val="center"/>
          </w:tcPr>
          <w:p w:rsidR="00F73CC6" w:rsidRPr="009C5807" w:rsidRDefault="00F73CC6" w:rsidP="003A2C64">
            <w:pPr>
              <w:pStyle w:val="TAH"/>
            </w:pPr>
            <w:r w:rsidRPr="009C5807">
              <w:rPr>
                <w:noProof/>
                <w:lang w:val="en-US" w:eastAsia="zh-CN"/>
              </w:rPr>
              <w:drawing>
                <wp:inline distT="0" distB="0" distL="0" distR="0" wp14:anchorId="31B3480F" wp14:editId="45E03646">
                  <wp:extent cx="142875" cy="161925"/>
                  <wp:effectExtent l="0" t="0" r="0" b="0"/>
                  <wp:docPr id="4"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tcBorders>
              <w:bottom w:val="nil"/>
            </w:tcBorders>
          </w:tcPr>
          <w:p w:rsidR="00F73CC6" w:rsidRPr="009C5807" w:rsidRDefault="00F73CC6" w:rsidP="003A2C64">
            <w:pPr>
              <w:pStyle w:val="TAH"/>
            </w:pPr>
            <w:r w:rsidRPr="009C5807">
              <w:t xml:space="preserve">NR Slot length </w:t>
            </w:r>
          </w:p>
        </w:tc>
        <w:tc>
          <w:tcPr>
            <w:tcW w:w="3938" w:type="dxa"/>
            <w:gridSpan w:val="2"/>
          </w:tcPr>
          <w:p w:rsidR="00F73CC6" w:rsidRPr="009C5807" w:rsidRDefault="00F73CC6" w:rsidP="003A2C64">
            <w:pPr>
              <w:pStyle w:val="TAH"/>
              <w:rPr>
                <w:lang w:eastAsia="zh-CN"/>
              </w:rPr>
            </w:pPr>
            <w:r w:rsidRPr="009C5807">
              <w:rPr>
                <w:lang w:eastAsia="zh-CN"/>
              </w:rPr>
              <w:t>BWP switch delay T</w:t>
            </w:r>
            <w:r w:rsidRPr="009C5807">
              <w:rPr>
                <w:vertAlign w:val="subscript"/>
                <w:lang w:eastAsia="zh-CN"/>
              </w:rPr>
              <w:t>BWPswitchDelay</w:t>
            </w:r>
            <w:r w:rsidRPr="009C5807">
              <w:rPr>
                <w:lang w:eastAsia="zh-CN"/>
              </w:rPr>
              <w:t xml:space="preserve"> (slots)</w:t>
            </w:r>
          </w:p>
        </w:tc>
      </w:tr>
      <w:tr w:rsidR="00F73CC6" w:rsidRPr="009C5807" w:rsidTr="003A2C64">
        <w:trPr>
          <w:trHeight w:val="306"/>
          <w:jc w:val="center"/>
        </w:trPr>
        <w:tc>
          <w:tcPr>
            <w:tcW w:w="649" w:type="dxa"/>
            <w:tcBorders>
              <w:top w:val="nil"/>
            </w:tcBorders>
            <w:shd w:val="clear" w:color="auto" w:fill="auto"/>
            <w:vAlign w:val="center"/>
          </w:tcPr>
          <w:p w:rsidR="00F73CC6" w:rsidRPr="009C5807" w:rsidRDefault="00F73CC6" w:rsidP="003A2C64">
            <w:pPr>
              <w:pStyle w:val="TAH"/>
            </w:pPr>
          </w:p>
        </w:tc>
        <w:tc>
          <w:tcPr>
            <w:tcW w:w="992" w:type="dxa"/>
            <w:tcBorders>
              <w:top w:val="nil"/>
            </w:tcBorders>
          </w:tcPr>
          <w:p w:rsidR="00F73CC6" w:rsidRPr="009C5807" w:rsidRDefault="00F73CC6" w:rsidP="003A2C64">
            <w:pPr>
              <w:pStyle w:val="TAH"/>
            </w:pPr>
            <w:r w:rsidRPr="009C5807">
              <w:t>(ms)</w:t>
            </w:r>
          </w:p>
        </w:tc>
        <w:tc>
          <w:tcPr>
            <w:tcW w:w="1969" w:type="dxa"/>
          </w:tcPr>
          <w:p w:rsidR="00F73CC6" w:rsidRPr="009C5807" w:rsidRDefault="00F73CC6" w:rsidP="003A2C64">
            <w:pPr>
              <w:pStyle w:val="TAH"/>
              <w:rPr>
                <w:vertAlign w:val="superscript"/>
                <w:lang w:eastAsia="zh-CN"/>
              </w:rPr>
            </w:pPr>
            <w:r w:rsidRPr="009C5807">
              <w:rPr>
                <w:lang w:eastAsia="zh-CN"/>
              </w:rPr>
              <w:t>Type 1</w:t>
            </w:r>
            <w:r w:rsidRPr="009C5807">
              <w:rPr>
                <w:vertAlign w:val="superscript"/>
                <w:lang w:eastAsia="zh-CN"/>
              </w:rPr>
              <w:t>Note 1</w:t>
            </w:r>
          </w:p>
        </w:tc>
        <w:tc>
          <w:tcPr>
            <w:tcW w:w="1969" w:type="dxa"/>
          </w:tcPr>
          <w:p w:rsidR="00F73CC6" w:rsidRPr="009C5807" w:rsidRDefault="00F73CC6" w:rsidP="003A2C64">
            <w:pPr>
              <w:pStyle w:val="TAH"/>
              <w:rPr>
                <w:vertAlign w:val="superscript"/>
                <w:lang w:eastAsia="zh-CN"/>
              </w:rPr>
            </w:pPr>
            <w:r w:rsidRPr="009C5807">
              <w:rPr>
                <w:lang w:eastAsia="zh-CN"/>
              </w:rPr>
              <w:t>Type 2</w:t>
            </w:r>
            <w:r w:rsidRPr="009C5807">
              <w:rPr>
                <w:vertAlign w:val="superscript"/>
                <w:lang w:eastAsia="zh-CN"/>
              </w:rPr>
              <w:t>Note 1</w:t>
            </w:r>
          </w:p>
        </w:tc>
      </w:tr>
      <w:tr w:rsidR="00F73CC6" w:rsidRPr="009C5807" w:rsidDel="00FC0501" w:rsidTr="003A2C64">
        <w:trPr>
          <w:jc w:val="center"/>
        </w:trPr>
        <w:tc>
          <w:tcPr>
            <w:tcW w:w="649" w:type="dxa"/>
            <w:shd w:val="clear" w:color="auto" w:fill="auto"/>
          </w:tcPr>
          <w:p w:rsidR="00F73CC6" w:rsidRPr="009C5807" w:rsidRDefault="00F73CC6" w:rsidP="003A2C64">
            <w:pPr>
              <w:pStyle w:val="TAC"/>
            </w:pPr>
            <w:r w:rsidRPr="009C5807">
              <w:t>0</w:t>
            </w:r>
          </w:p>
        </w:tc>
        <w:tc>
          <w:tcPr>
            <w:tcW w:w="992" w:type="dxa"/>
          </w:tcPr>
          <w:p w:rsidR="00F73CC6" w:rsidRPr="009C5807" w:rsidRDefault="00F73CC6" w:rsidP="003A2C64">
            <w:pPr>
              <w:pStyle w:val="TAC"/>
            </w:pPr>
            <w:r w:rsidRPr="009C5807">
              <w:t>1</w:t>
            </w:r>
          </w:p>
        </w:tc>
        <w:tc>
          <w:tcPr>
            <w:tcW w:w="1969" w:type="dxa"/>
            <w:shd w:val="clear" w:color="auto" w:fill="auto"/>
          </w:tcPr>
          <w:p w:rsidR="00F73CC6" w:rsidRPr="009C5807" w:rsidRDefault="00F73CC6" w:rsidP="003A2C64">
            <w:pPr>
              <w:pStyle w:val="TAC"/>
            </w:pPr>
            <w:r w:rsidRPr="009C5807">
              <w:t>1</w:t>
            </w:r>
          </w:p>
        </w:tc>
        <w:tc>
          <w:tcPr>
            <w:tcW w:w="1969" w:type="dxa"/>
          </w:tcPr>
          <w:p w:rsidR="00F73CC6" w:rsidRPr="009C5807" w:rsidRDefault="00F73CC6" w:rsidP="003A2C64">
            <w:pPr>
              <w:pStyle w:val="TAC"/>
            </w:pPr>
            <w:r w:rsidRPr="009C5807">
              <w:t>3</w:t>
            </w:r>
          </w:p>
        </w:tc>
      </w:tr>
      <w:tr w:rsidR="00F73CC6" w:rsidRPr="009C5807" w:rsidDel="00FC0501" w:rsidTr="003A2C64">
        <w:trPr>
          <w:jc w:val="center"/>
        </w:trPr>
        <w:tc>
          <w:tcPr>
            <w:tcW w:w="649" w:type="dxa"/>
            <w:shd w:val="clear" w:color="auto" w:fill="auto"/>
          </w:tcPr>
          <w:p w:rsidR="00F73CC6" w:rsidRPr="009C5807" w:rsidRDefault="00F73CC6" w:rsidP="003A2C64">
            <w:pPr>
              <w:pStyle w:val="TAC"/>
            </w:pPr>
            <w:r w:rsidRPr="009C5807">
              <w:t>1</w:t>
            </w:r>
          </w:p>
        </w:tc>
        <w:tc>
          <w:tcPr>
            <w:tcW w:w="992" w:type="dxa"/>
          </w:tcPr>
          <w:p w:rsidR="00F73CC6" w:rsidRPr="009C5807" w:rsidRDefault="00F73CC6" w:rsidP="003A2C64">
            <w:pPr>
              <w:pStyle w:val="TAC"/>
            </w:pPr>
            <w:r w:rsidRPr="009C5807">
              <w:t>0.5</w:t>
            </w:r>
          </w:p>
        </w:tc>
        <w:tc>
          <w:tcPr>
            <w:tcW w:w="1969" w:type="dxa"/>
            <w:shd w:val="clear" w:color="auto" w:fill="auto"/>
          </w:tcPr>
          <w:p w:rsidR="00F73CC6" w:rsidRPr="009C5807" w:rsidRDefault="00F73CC6" w:rsidP="003A2C64">
            <w:pPr>
              <w:pStyle w:val="TAC"/>
            </w:pPr>
            <w:r w:rsidRPr="009C5807">
              <w:t>2</w:t>
            </w:r>
          </w:p>
        </w:tc>
        <w:tc>
          <w:tcPr>
            <w:tcW w:w="1969" w:type="dxa"/>
          </w:tcPr>
          <w:p w:rsidR="00F73CC6" w:rsidRPr="009C5807" w:rsidRDefault="00F73CC6" w:rsidP="003A2C64">
            <w:pPr>
              <w:pStyle w:val="TAC"/>
            </w:pPr>
            <w:r w:rsidRPr="009C5807">
              <w:t>5</w:t>
            </w:r>
          </w:p>
        </w:tc>
      </w:tr>
      <w:tr w:rsidR="00F73CC6" w:rsidRPr="009C5807" w:rsidDel="00FC0501" w:rsidTr="003A2C64">
        <w:trPr>
          <w:jc w:val="center"/>
        </w:trPr>
        <w:tc>
          <w:tcPr>
            <w:tcW w:w="649" w:type="dxa"/>
            <w:shd w:val="clear" w:color="auto" w:fill="auto"/>
          </w:tcPr>
          <w:p w:rsidR="00F73CC6" w:rsidRPr="009C5807" w:rsidRDefault="00F73CC6" w:rsidP="003A2C64">
            <w:pPr>
              <w:pStyle w:val="TAC"/>
            </w:pPr>
            <w:r w:rsidRPr="009C5807">
              <w:t>2</w:t>
            </w:r>
          </w:p>
        </w:tc>
        <w:tc>
          <w:tcPr>
            <w:tcW w:w="992" w:type="dxa"/>
          </w:tcPr>
          <w:p w:rsidR="00F73CC6" w:rsidRPr="009C5807" w:rsidRDefault="00F73CC6" w:rsidP="003A2C64">
            <w:pPr>
              <w:pStyle w:val="TAC"/>
            </w:pPr>
            <w:r w:rsidRPr="009C5807">
              <w:t>0.25</w:t>
            </w:r>
          </w:p>
        </w:tc>
        <w:tc>
          <w:tcPr>
            <w:tcW w:w="1969" w:type="dxa"/>
            <w:shd w:val="clear" w:color="auto" w:fill="auto"/>
          </w:tcPr>
          <w:p w:rsidR="00F73CC6" w:rsidRPr="009C5807" w:rsidRDefault="00F73CC6" w:rsidP="003A2C64">
            <w:pPr>
              <w:pStyle w:val="TAC"/>
            </w:pPr>
            <w:r w:rsidRPr="009C5807">
              <w:t>3</w:t>
            </w:r>
          </w:p>
        </w:tc>
        <w:tc>
          <w:tcPr>
            <w:tcW w:w="1969" w:type="dxa"/>
          </w:tcPr>
          <w:p w:rsidR="00F73CC6" w:rsidRPr="009C5807" w:rsidRDefault="00F73CC6" w:rsidP="003A2C64">
            <w:pPr>
              <w:pStyle w:val="TAC"/>
            </w:pPr>
            <w:r w:rsidRPr="009C5807">
              <w:t>9</w:t>
            </w:r>
          </w:p>
        </w:tc>
      </w:tr>
      <w:tr w:rsidR="00F73CC6" w:rsidRPr="009C5807" w:rsidDel="00FC0501" w:rsidTr="003A2C64">
        <w:trPr>
          <w:jc w:val="center"/>
        </w:trPr>
        <w:tc>
          <w:tcPr>
            <w:tcW w:w="649" w:type="dxa"/>
            <w:shd w:val="clear" w:color="auto" w:fill="auto"/>
          </w:tcPr>
          <w:p w:rsidR="00F73CC6" w:rsidRPr="009C5807" w:rsidRDefault="00F73CC6" w:rsidP="003A2C64">
            <w:pPr>
              <w:pStyle w:val="TAC"/>
            </w:pPr>
            <w:r w:rsidRPr="009C5807">
              <w:t>3</w:t>
            </w:r>
          </w:p>
        </w:tc>
        <w:tc>
          <w:tcPr>
            <w:tcW w:w="992" w:type="dxa"/>
          </w:tcPr>
          <w:p w:rsidR="00F73CC6" w:rsidRPr="009C5807" w:rsidRDefault="00F73CC6" w:rsidP="003A2C64">
            <w:pPr>
              <w:pStyle w:val="TAC"/>
            </w:pPr>
            <w:r w:rsidRPr="009C5807">
              <w:t>0.125</w:t>
            </w:r>
          </w:p>
        </w:tc>
        <w:tc>
          <w:tcPr>
            <w:tcW w:w="1969" w:type="dxa"/>
            <w:shd w:val="clear" w:color="auto" w:fill="auto"/>
          </w:tcPr>
          <w:p w:rsidR="00F73CC6" w:rsidRPr="009C5807" w:rsidRDefault="00F73CC6" w:rsidP="003A2C64">
            <w:pPr>
              <w:pStyle w:val="TAC"/>
            </w:pPr>
            <w:r w:rsidRPr="009C5807">
              <w:t>6</w:t>
            </w:r>
          </w:p>
        </w:tc>
        <w:tc>
          <w:tcPr>
            <w:tcW w:w="1969" w:type="dxa"/>
          </w:tcPr>
          <w:p w:rsidR="00F73CC6" w:rsidRPr="009C5807" w:rsidRDefault="00F73CC6" w:rsidP="003A2C64">
            <w:pPr>
              <w:pStyle w:val="TAC"/>
            </w:pPr>
            <w:r w:rsidRPr="009C5807">
              <w:t>18</w:t>
            </w:r>
          </w:p>
        </w:tc>
      </w:tr>
      <w:tr w:rsidR="00F73CC6" w:rsidRPr="009C5807" w:rsidDel="00FC0501" w:rsidTr="003A2C64">
        <w:trPr>
          <w:jc w:val="center"/>
        </w:trPr>
        <w:tc>
          <w:tcPr>
            <w:tcW w:w="649" w:type="dxa"/>
            <w:shd w:val="clear" w:color="auto" w:fill="auto"/>
          </w:tcPr>
          <w:p w:rsidR="00F73CC6" w:rsidRPr="00F73CC6" w:rsidRDefault="00F73CC6" w:rsidP="003A2C64">
            <w:pPr>
              <w:pStyle w:val="TAC"/>
              <w:rPr>
                <w:b/>
                <w:highlight w:val="yellow"/>
                <w:lang w:eastAsia="zh-CN"/>
              </w:rPr>
            </w:pPr>
            <w:r w:rsidRPr="00F73CC6">
              <w:rPr>
                <w:rFonts w:hint="eastAsia"/>
                <w:b/>
                <w:highlight w:val="yellow"/>
                <w:lang w:eastAsia="zh-CN"/>
              </w:rPr>
              <w:t>5</w:t>
            </w:r>
          </w:p>
        </w:tc>
        <w:tc>
          <w:tcPr>
            <w:tcW w:w="992" w:type="dxa"/>
          </w:tcPr>
          <w:p w:rsidR="00F73CC6" w:rsidRPr="00F73CC6" w:rsidRDefault="00F73CC6" w:rsidP="003A2C64">
            <w:pPr>
              <w:pStyle w:val="TAC"/>
              <w:rPr>
                <w:b/>
                <w:highlight w:val="yellow"/>
                <w:lang w:eastAsia="zh-CN"/>
              </w:rPr>
            </w:pPr>
            <w:r w:rsidRPr="00F73CC6">
              <w:rPr>
                <w:rFonts w:hint="eastAsia"/>
                <w:b/>
                <w:highlight w:val="yellow"/>
                <w:lang w:eastAsia="zh-CN"/>
              </w:rPr>
              <w:t>0</w:t>
            </w:r>
            <w:r w:rsidRPr="00F73CC6">
              <w:rPr>
                <w:b/>
                <w:highlight w:val="yellow"/>
                <w:lang w:eastAsia="zh-CN"/>
              </w:rPr>
              <w:t>.03125</w:t>
            </w:r>
          </w:p>
        </w:tc>
        <w:tc>
          <w:tcPr>
            <w:tcW w:w="1969" w:type="dxa"/>
            <w:shd w:val="clear" w:color="auto" w:fill="auto"/>
          </w:tcPr>
          <w:p w:rsidR="00F73CC6" w:rsidRPr="00F73CC6" w:rsidRDefault="00F73CC6" w:rsidP="003A2C64">
            <w:pPr>
              <w:pStyle w:val="TAC"/>
              <w:rPr>
                <w:b/>
                <w:highlight w:val="yellow"/>
                <w:lang w:eastAsia="zh-CN"/>
              </w:rPr>
            </w:pPr>
            <w:r w:rsidRPr="00F73CC6">
              <w:rPr>
                <w:rFonts w:hint="eastAsia"/>
                <w:b/>
                <w:highlight w:val="yellow"/>
                <w:lang w:eastAsia="zh-CN"/>
              </w:rPr>
              <w:t>2</w:t>
            </w:r>
            <w:r w:rsidRPr="00F73CC6">
              <w:rPr>
                <w:b/>
                <w:highlight w:val="yellow"/>
                <w:lang w:eastAsia="zh-CN"/>
              </w:rPr>
              <w:t>4</w:t>
            </w:r>
          </w:p>
        </w:tc>
        <w:tc>
          <w:tcPr>
            <w:tcW w:w="1969" w:type="dxa"/>
          </w:tcPr>
          <w:p w:rsidR="00F73CC6" w:rsidRPr="00F73CC6" w:rsidRDefault="00F73CC6" w:rsidP="003A2C64">
            <w:pPr>
              <w:pStyle w:val="TAC"/>
              <w:rPr>
                <w:b/>
                <w:highlight w:val="yellow"/>
                <w:lang w:eastAsia="zh-CN"/>
              </w:rPr>
            </w:pPr>
            <w:r w:rsidRPr="00F73CC6">
              <w:rPr>
                <w:rFonts w:hint="eastAsia"/>
                <w:b/>
                <w:highlight w:val="yellow"/>
                <w:lang w:eastAsia="zh-CN"/>
              </w:rPr>
              <w:t>7</w:t>
            </w:r>
            <w:r w:rsidRPr="00F73CC6">
              <w:rPr>
                <w:b/>
                <w:highlight w:val="yellow"/>
                <w:lang w:eastAsia="zh-CN"/>
              </w:rPr>
              <w:t>2</w:t>
            </w:r>
          </w:p>
        </w:tc>
      </w:tr>
      <w:tr w:rsidR="00F73CC6" w:rsidRPr="009C5807" w:rsidDel="00FC0501" w:rsidTr="003A2C64">
        <w:trPr>
          <w:jc w:val="center"/>
        </w:trPr>
        <w:tc>
          <w:tcPr>
            <w:tcW w:w="649" w:type="dxa"/>
            <w:shd w:val="clear" w:color="auto" w:fill="auto"/>
          </w:tcPr>
          <w:p w:rsidR="00F73CC6" w:rsidRPr="00F73CC6" w:rsidRDefault="00F73CC6" w:rsidP="003A2C64">
            <w:pPr>
              <w:pStyle w:val="TAC"/>
              <w:rPr>
                <w:b/>
                <w:highlight w:val="yellow"/>
                <w:lang w:eastAsia="zh-CN"/>
              </w:rPr>
            </w:pPr>
            <w:r w:rsidRPr="00F73CC6">
              <w:rPr>
                <w:rFonts w:hint="eastAsia"/>
                <w:b/>
                <w:highlight w:val="yellow"/>
                <w:lang w:eastAsia="zh-CN"/>
              </w:rPr>
              <w:t>6</w:t>
            </w:r>
          </w:p>
        </w:tc>
        <w:tc>
          <w:tcPr>
            <w:tcW w:w="992" w:type="dxa"/>
          </w:tcPr>
          <w:p w:rsidR="00F73CC6" w:rsidRPr="00F73CC6" w:rsidRDefault="00F73CC6" w:rsidP="003A2C64">
            <w:pPr>
              <w:pStyle w:val="TAC"/>
              <w:rPr>
                <w:b/>
                <w:highlight w:val="yellow"/>
                <w:lang w:eastAsia="zh-CN"/>
              </w:rPr>
            </w:pPr>
            <w:r w:rsidRPr="00F73CC6">
              <w:rPr>
                <w:rFonts w:hint="eastAsia"/>
                <w:b/>
                <w:highlight w:val="yellow"/>
                <w:lang w:eastAsia="zh-CN"/>
              </w:rPr>
              <w:t>0</w:t>
            </w:r>
            <w:r w:rsidRPr="00F73CC6">
              <w:rPr>
                <w:b/>
                <w:highlight w:val="yellow"/>
                <w:lang w:eastAsia="zh-CN"/>
              </w:rPr>
              <w:t>.015625</w:t>
            </w:r>
          </w:p>
        </w:tc>
        <w:tc>
          <w:tcPr>
            <w:tcW w:w="1969" w:type="dxa"/>
            <w:shd w:val="clear" w:color="auto" w:fill="auto"/>
          </w:tcPr>
          <w:p w:rsidR="00F73CC6" w:rsidRPr="00F73CC6" w:rsidRDefault="00F73CC6" w:rsidP="003A2C64">
            <w:pPr>
              <w:pStyle w:val="TAC"/>
              <w:rPr>
                <w:b/>
                <w:highlight w:val="yellow"/>
                <w:lang w:eastAsia="zh-CN"/>
              </w:rPr>
            </w:pPr>
            <w:r w:rsidRPr="00F73CC6">
              <w:rPr>
                <w:rFonts w:hint="eastAsia"/>
                <w:b/>
                <w:highlight w:val="yellow"/>
                <w:lang w:eastAsia="zh-CN"/>
              </w:rPr>
              <w:t>4</w:t>
            </w:r>
            <w:r w:rsidRPr="00F73CC6">
              <w:rPr>
                <w:b/>
                <w:highlight w:val="yellow"/>
                <w:lang w:eastAsia="zh-CN"/>
              </w:rPr>
              <w:t>8</w:t>
            </w:r>
          </w:p>
        </w:tc>
        <w:tc>
          <w:tcPr>
            <w:tcW w:w="1969" w:type="dxa"/>
          </w:tcPr>
          <w:p w:rsidR="00F73CC6" w:rsidRPr="00F73CC6" w:rsidRDefault="00F73CC6" w:rsidP="003A2C64">
            <w:pPr>
              <w:pStyle w:val="TAC"/>
              <w:rPr>
                <w:b/>
                <w:highlight w:val="yellow"/>
                <w:lang w:eastAsia="zh-CN"/>
              </w:rPr>
            </w:pPr>
            <w:r w:rsidRPr="00F73CC6">
              <w:rPr>
                <w:rFonts w:hint="eastAsia"/>
                <w:b/>
                <w:highlight w:val="yellow"/>
                <w:lang w:eastAsia="zh-CN"/>
              </w:rPr>
              <w:t>1</w:t>
            </w:r>
            <w:r w:rsidRPr="00F73CC6">
              <w:rPr>
                <w:b/>
                <w:highlight w:val="yellow"/>
                <w:lang w:eastAsia="zh-CN"/>
              </w:rPr>
              <w:t>44</w:t>
            </w:r>
          </w:p>
        </w:tc>
      </w:tr>
      <w:tr w:rsidR="00F73CC6" w:rsidRPr="009C5807" w:rsidDel="00FC0501" w:rsidTr="003A2C64">
        <w:trPr>
          <w:jc w:val="center"/>
        </w:trPr>
        <w:tc>
          <w:tcPr>
            <w:tcW w:w="5579" w:type="dxa"/>
            <w:gridSpan w:val="4"/>
            <w:shd w:val="clear" w:color="auto" w:fill="auto"/>
          </w:tcPr>
          <w:p w:rsidR="00F73CC6" w:rsidRPr="009C5807" w:rsidRDefault="00F73CC6" w:rsidP="003A2C64">
            <w:pPr>
              <w:pStyle w:val="TAN"/>
            </w:pPr>
            <w:r w:rsidRPr="009C5807">
              <w:t>Note 1:</w:t>
            </w:r>
            <w:r w:rsidRPr="009C5807">
              <w:tab/>
              <w:t>Depends on UE capability.</w:t>
            </w:r>
          </w:p>
          <w:p w:rsidR="00F73CC6" w:rsidRPr="009C5807" w:rsidRDefault="00F73CC6" w:rsidP="003A2C64">
            <w:pPr>
              <w:pStyle w:val="TAN"/>
            </w:pPr>
            <w:r w:rsidRPr="009C5807">
              <w:t>Note 2:</w:t>
            </w:r>
            <w:r w:rsidRPr="009C5807">
              <w:tab/>
              <w:t>If the BWP switch involves changing of SCS, the BWP switch delay is determined by the smaller SCS between the SCS before BWP switch and the SCS after BWP switch.</w:t>
            </w:r>
          </w:p>
        </w:tc>
      </w:tr>
    </w:tbl>
    <w:p w:rsidR="00F73CC6" w:rsidRPr="00F73CC6" w:rsidRDefault="00F73CC6" w:rsidP="00F73CC6">
      <w:pPr>
        <w:rPr>
          <w:rFonts w:eastAsiaTheme="minorEastAsia"/>
          <w:lang w:eastAsia="zh-CN"/>
        </w:rPr>
      </w:pPr>
    </w:p>
    <w:p w:rsidR="00F73CC6" w:rsidRPr="00F73CC6" w:rsidRDefault="00F73CC6" w:rsidP="00BE194F">
      <w:pPr>
        <w:rPr>
          <w:rFonts w:eastAsiaTheme="minorEastAsia"/>
          <w:b/>
          <w:lang w:val="en-US" w:eastAsia="zh-CN"/>
        </w:rPr>
      </w:pPr>
      <w:r>
        <w:rPr>
          <w:rFonts w:eastAsiaTheme="minorEastAsia" w:hint="eastAsia"/>
          <w:b/>
          <w:lang w:val="en-US" w:eastAsia="zh-CN"/>
        </w:rPr>
        <w:t>P</w:t>
      </w:r>
      <w:r>
        <w:rPr>
          <w:rFonts w:eastAsiaTheme="minorEastAsia"/>
          <w:b/>
          <w:lang w:val="en-US" w:eastAsia="zh-CN"/>
        </w:rPr>
        <w:t>roposal 2: Reuse the existing requirements for RRC-based BWP switch.</w:t>
      </w:r>
    </w:p>
    <w:p w:rsidR="00F73CC6" w:rsidRPr="007453CB" w:rsidRDefault="00F73CC6" w:rsidP="00BE194F">
      <w:pPr>
        <w:rPr>
          <w:rFonts w:eastAsiaTheme="minorEastAsia"/>
          <w:b/>
          <w:lang w:val="en-US" w:eastAsia="zh-CN"/>
        </w:rPr>
      </w:pPr>
    </w:p>
    <w:p w:rsidR="00DF0231" w:rsidRPr="002D2977" w:rsidRDefault="00DF0231" w:rsidP="00DF0231">
      <w:pPr>
        <w:pStyle w:val="1"/>
        <w:tabs>
          <w:tab w:val="clear" w:pos="432"/>
        </w:tabs>
        <w:ind w:left="0" w:firstLine="0"/>
        <w:rPr>
          <w:lang w:val="en-US"/>
        </w:rPr>
      </w:pPr>
      <w:r w:rsidRPr="002D2977">
        <w:rPr>
          <w:lang w:val="en-US"/>
        </w:rPr>
        <w:t>References</w:t>
      </w:r>
    </w:p>
    <w:p w:rsidR="00637A49" w:rsidRDefault="00637A49" w:rsidP="00637A49">
      <w:pPr>
        <w:rPr>
          <w:lang w:val="en-US"/>
        </w:rPr>
      </w:pPr>
      <w:r>
        <w:rPr>
          <w:lang w:val="en-US"/>
        </w:rPr>
        <w:t xml:space="preserve">[1] </w:t>
      </w:r>
      <w:r w:rsidR="00946379" w:rsidRPr="00946379">
        <w:rPr>
          <w:lang w:val="en-US"/>
        </w:rPr>
        <w:t>R4-2108354</w:t>
      </w:r>
      <w:r>
        <w:rPr>
          <w:lang w:val="en-US"/>
        </w:rPr>
        <w:t xml:space="preserve"> </w:t>
      </w:r>
      <w:r w:rsidR="00946379" w:rsidRPr="00946379">
        <w:rPr>
          <w:lang w:val="en-US"/>
        </w:rPr>
        <w:t>WF on NR Ext to 71GHz - RRM</w:t>
      </w:r>
      <w:r>
        <w:rPr>
          <w:lang w:val="en-US"/>
        </w:rPr>
        <w:t xml:space="preserve">, </w:t>
      </w:r>
      <w:r w:rsidRPr="00CD108E">
        <w:rPr>
          <w:lang w:val="en-US"/>
        </w:rPr>
        <w:t>Qualcomm</w:t>
      </w:r>
    </w:p>
    <w:p w:rsidR="00BA21A5" w:rsidRDefault="00BA21A5" w:rsidP="00637A49">
      <w:r>
        <w:t>[</w:t>
      </w:r>
      <w:r w:rsidR="0018532E">
        <w:t>2</w:t>
      </w:r>
      <w:r>
        <w:t xml:space="preserve">] </w:t>
      </w:r>
      <w:r w:rsidRPr="00BA21A5">
        <w:t>R4-2107997</w:t>
      </w:r>
      <w:r>
        <w:t xml:space="preserve"> </w:t>
      </w:r>
      <w:r w:rsidRPr="00BA21A5">
        <w:t>WF on [145] NR_ext_to_71GHz_Part1</w:t>
      </w:r>
      <w:r>
        <w:t>, Intel</w:t>
      </w:r>
    </w:p>
    <w:p w:rsidR="00637A49" w:rsidRPr="0018532E" w:rsidRDefault="00637A49" w:rsidP="00637A49">
      <w:pPr>
        <w:rPr>
          <w:rFonts w:eastAsiaTheme="minorEastAsia"/>
        </w:rPr>
      </w:pPr>
    </w:p>
    <w:p w:rsidR="00BA4C0A" w:rsidRPr="00946379" w:rsidRDefault="00BA4C0A">
      <w:pPr>
        <w:rPr>
          <w:rFonts w:eastAsiaTheme="minorEastAsia"/>
          <w:lang w:eastAsia="zh-CN"/>
        </w:rPr>
      </w:pPr>
    </w:p>
    <w:sectPr w:rsidR="00BA4C0A" w:rsidRPr="00946379" w:rsidSect="00701598">
      <w:footerReference w:type="even" r:id="rId9"/>
      <w:footerReference w:type="default" r:id="rId10"/>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26E0E" w:rsidRDefault="00B26E0E">
      <w:pPr>
        <w:spacing w:after="0"/>
      </w:pPr>
      <w:r>
        <w:separator/>
      </w:r>
    </w:p>
  </w:endnote>
  <w:endnote w:type="continuationSeparator" w:id="0">
    <w:p w:rsidR="00B26E0E" w:rsidRDefault="00B26E0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6168" w:rsidRDefault="00176168">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8</w:t>
    </w:r>
    <w:r>
      <w:rPr>
        <w:rStyle w:val="a5"/>
      </w:rPr>
      <w:fldChar w:fldCharType="end"/>
    </w:r>
  </w:p>
  <w:p w:rsidR="00176168" w:rsidRDefault="00176168">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6168" w:rsidRDefault="00176168">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7A212A">
      <w:rPr>
        <w:rStyle w:val="a5"/>
      </w:rPr>
      <w:t>1</w:t>
    </w:r>
    <w:r>
      <w:rPr>
        <w:rStyle w:val="a5"/>
      </w:rPr>
      <w:fldChar w:fldCharType="end"/>
    </w:r>
  </w:p>
  <w:p w:rsidR="00176168" w:rsidRDefault="00176168">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26E0E" w:rsidRDefault="00B26E0E">
      <w:pPr>
        <w:spacing w:after="0"/>
      </w:pPr>
      <w:r>
        <w:separator/>
      </w:r>
    </w:p>
  </w:footnote>
  <w:footnote w:type="continuationSeparator" w:id="0">
    <w:p w:rsidR="00B26E0E" w:rsidRDefault="00B26E0E">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9756C1"/>
    <w:multiLevelType w:val="hybridMultilevel"/>
    <w:tmpl w:val="002628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030310F"/>
    <w:multiLevelType w:val="hybridMultilevel"/>
    <w:tmpl w:val="A61CF48E"/>
    <w:lvl w:ilvl="0" w:tplc="5AAC12E2">
      <w:start w:val="302"/>
      <w:numFmt w:val="bullet"/>
      <w:lvlText w:val="-"/>
      <w:lvlJc w:val="left"/>
      <w:pPr>
        <w:ind w:left="1620" w:hanging="360"/>
      </w:pPr>
      <w:rPr>
        <w:rFonts w:ascii="Times New Roman" w:hAnsi="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 w15:restartNumberingAfterBreak="0">
    <w:nsid w:val="12515FCB"/>
    <w:multiLevelType w:val="multilevel"/>
    <w:tmpl w:val="12515FCB"/>
    <w:lvl w:ilvl="0">
      <w:start w:val="550"/>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4524E4A"/>
    <w:multiLevelType w:val="hybridMultilevel"/>
    <w:tmpl w:val="E58CBC4E"/>
    <w:lvl w:ilvl="0" w:tplc="04090005">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15BF7C31"/>
    <w:multiLevelType w:val="hybridMultilevel"/>
    <w:tmpl w:val="7266372C"/>
    <w:lvl w:ilvl="0" w:tplc="05CCBC56">
      <w:start w:val="1"/>
      <w:numFmt w:val="bullet"/>
      <w:lvlText w:val="•"/>
      <w:lvlJc w:val="left"/>
      <w:pPr>
        <w:tabs>
          <w:tab w:val="num" w:pos="720"/>
        </w:tabs>
        <w:ind w:left="720" w:hanging="360"/>
      </w:pPr>
      <w:rPr>
        <w:rFonts w:ascii="Arial" w:hAnsi="Arial" w:hint="default"/>
      </w:rPr>
    </w:lvl>
    <w:lvl w:ilvl="1" w:tplc="9DF66A46">
      <w:numFmt w:val="bullet"/>
      <w:lvlText w:val="•"/>
      <w:lvlJc w:val="left"/>
      <w:pPr>
        <w:tabs>
          <w:tab w:val="num" w:pos="1440"/>
        </w:tabs>
        <w:ind w:left="1440" w:hanging="360"/>
      </w:pPr>
      <w:rPr>
        <w:rFonts w:ascii="Arial" w:hAnsi="Arial" w:hint="default"/>
      </w:rPr>
    </w:lvl>
    <w:lvl w:ilvl="2" w:tplc="8544F1DC" w:tentative="1">
      <w:start w:val="1"/>
      <w:numFmt w:val="bullet"/>
      <w:lvlText w:val="•"/>
      <w:lvlJc w:val="left"/>
      <w:pPr>
        <w:tabs>
          <w:tab w:val="num" w:pos="2160"/>
        </w:tabs>
        <w:ind w:left="2160" w:hanging="360"/>
      </w:pPr>
      <w:rPr>
        <w:rFonts w:ascii="Arial" w:hAnsi="Arial" w:hint="default"/>
      </w:rPr>
    </w:lvl>
    <w:lvl w:ilvl="3" w:tplc="0B786E9A" w:tentative="1">
      <w:start w:val="1"/>
      <w:numFmt w:val="bullet"/>
      <w:lvlText w:val="•"/>
      <w:lvlJc w:val="left"/>
      <w:pPr>
        <w:tabs>
          <w:tab w:val="num" w:pos="2880"/>
        </w:tabs>
        <w:ind w:left="2880" w:hanging="360"/>
      </w:pPr>
      <w:rPr>
        <w:rFonts w:ascii="Arial" w:hAnsi="Arial" w:hint="default"/>
      </w:rPr>
    </w:lvl>
    <w:lvl w:ilvl="4" w:tplc="71A8CCF2" w:tentative="1">
      <w:start w:val="1"/>
      <w:numFmt w:val="bullet"/>
      <w:lvlText w:val="•"/>
      <w:lvlJc w:val="left"/>
      <w:pPr>
        <w:tabs>
          <w:tab w:val="num" w:pos="3600"/>
        </w:tabs>
        <w:ind w:left="3600" w:hanging="360"/>
      </w:pPr>
      <w:rPr>
        <w:rFonts w:ascii="Arial" w:hAnsi="Arial" w:hint="default"/>
      </w:rPr>
    </w:lvl>
    <w:lvl w:ilvl="5" w:tplc="0F348BF2" w:tentative="1">
      <w:start w:val="1"/>
      <w:numFmt w:val="bullet"/>
      <w:lvlText w:val="•"/>
      <w:lvlJc w:val="left"/>
      <w:pPr>
        <w:tabs>
          <w:tab w:val="num" w:pos="4320"/>
        </w:tabs>
        <w:ind w:left="4320" w:hanging="360"/>
      </w:pPr>
      <w:rPr>
        <w:rFonts w:ascii="Arial" w:hAnsi="Arial" w:hint="default"/>
      </w:rPr>
    </w:lvl>
    <w:lvl w:ilvl="6" w:tplc="5D7CB6C0" w:tentative="1">
      <w:start w:val="1"/>
      <w:numFmt w:val="bullet"/>
      <w:lvlText w:val="•"/>
      <w:lvlJc w:val="left"/>
      <w:pPr>
        <w:tabs>
          <w:tab w:val="num" w:pos="5040"/>
        </w:tabs>
        <w:ind w:left="5040" w:hanging="360"/>
      </w:pPr>
      <w:rPr>
        <w:rFonts w:ascii="Arial" w:hAnsi="Arial" w:hint="default"/>
      </w:rPr>
    </w:lvl>
    <w:lvl w:ilvl="7" w:tplc="72D012E2" w:tentative="1">
      <w:start w:val="1"/>
      <w:numFmt w:val="bullet"/>
      <w:lvlText w:val="•"/>
      <w:lvlJc w:val="left"/>
      <w:pPr>
        <w:tabs>
          <w:tab w:val="num" w:pos="5760"/>
        </w:tabs>
        <w:ind w:left="5760" w:hanging="360"/>
      </w:pPr>
      <w:rPr>
        <w:rFonts w:ascii="Arial" w:hAnsi="Arial" w:hint="default"/>
      </w:rPr>
    </w:lvl>
    <w:lvl w:ilvl="8" w:tplc="C2CC97D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785790B"/>
    <w:multiLevelType w:val="multilevel"/>
    <w:tmpl w:val="178579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92D02D2"/>
    <w:multiLevelType w:val="hybridMultilevel"/>
    <w:tmpl w:val="D7989422"/>
    <w:lvl w:ilvl="0" w:tplc="71BEEAF6">
      <w:start w:val="1"/>
      <w:numFmt w:val="bullet"/>
      <w:lvlText w:val="•"/>
      <w:lvlJc w:val="left"/>
      <w:pPr>
        <w:tabs>
          <w:tab w:val="num" w:pos="720"/>
        </w:tabs>
        <w:ind w:left="720" w:hanging="360"/>
      </w:pPr>
      <w:rPr>
        <w:rFonts w:ascii="Arial" w:hAnsi="Arial" w:hint="default"/>
      </w:rPr>
    </w:lvl>
    <w:lvl w:ilvl="1" w:tplc="A2F4EAA0" w:tentative="1">
      <w:start w:val="1"/>
      <w:numFmt w:val="bullet"/>
      <w:lvlText w:val="•"/>
      <w:lvlJc w:val="left"/>
      <w:pPr>
        <w:tabs>
          <w:tab w:val="num" w:pos="1440"/>
        </w:tabs>
        <w:ind w:left="1440" w:hanging="360"/>
      </w:pPr>
      <w:rPr>
        <w:rFonts w:ascii="Arial" w:hAnsi="Arial" w:hint="default"/>
      </w:rPr>
    </w:lvl>
    <w:lvl w:ilvl="2" w:tplc="8C6EF550" w:tentative="1">
      <w:start w:val="1"/>
      <w:numFmt w:val="bullet"/>
      <w:lvlText w:val="•"/>
      <w:lvlJc w:val="left"/>
      <w:pPr>
        <w:tabs>
          <w:tab w:val="num" w:pos="2160"/>
        </w:tabs>
        <w:ind w:left="2160" w:hanging="360"/>
      </w:pPr>
      <w:rPr>
        <w:rFonts w:ascii="Arial" w:hAnsi="Arial" w:hint="default"/>
      </w:rPr>
    </w:lvl>
    <w:lvl w:ilvl="3" w:tplc="868ADF60" w:tentative="1">
      <w:start w:val="1"/>
      <w:numFmt w:val="bullet"/>
      <w:lvlText w:val="•"/>
      <w:lvlJc w:val="left"/>
      <w:pPr>
        <w:tabs>
          <w:tab w:val="num" w:pos="2880"/>
        </w:tabs>
        <w:ind w:left="2880" w:hanging="360"/>
      </w:pPr>
      <w:rPr>
        <w:rFonts w:ascii="Arial" w:hAnsi="Arial" w:hint="default"/>
      </w:rPr>
    </w:lvl>
    <w:lvl w:ilvl="4" w:tplc="175EE92A" w:tentative="1">
      <w:start w:val="1"/>
      <w:numFmt w:val="bullet"/>
      <w:lvlText w:val="•"/>
      <w:lvlJc w:val="left"/>
      <w:pPr>
        <w:tabs>
          <w:tab w:val="num" w:pos="3600"/>
        </w:tabs>
        <w:ind w:left="3600" w:hanging="360"/>
      </w:pPr>
      <w:rPr>
        <w:rFonts w:ascii="Arial" w:hAnsi="Arial" w:hint="default"/>
      </w:rPr>
    </w:lvl>
    <w:lvl w:ilvl="5" w:tplc="B7025502" w:tentative="1">
      <w:start w:val="1"/>
      <w:numFmt w:val="bullet"/>
      <w:lvlText w:val="•"/>
      <w:lvlJc w:val="left"/>
      <w:pPr>
        <w:tabs>
          <w:tab w:val="num" w:pos="4320"/>
        </w:tabs>
        <w:ind w:left="4320" w:hanging="360"/>
      </w:pPr>
      <w:rPr>
        <w:rFonts w:ascii="Arial" w:hAnsi="Arial" w:hint="default"/>
      </w:rPr>
    </w:lvl>
    <w:lvl w:ilvl="6" w:tplc="88301598" w:tentative="1">
      <w:start w:val="1"/>
      <w:numFmt w:val="bullet"/>
      <w:lvlText w:val="•"/>
      <w:lvlJc w:val="left"/>
      <w:pPr>
        <w:tabs>
          <w:tab w:val="num" w:pos="5040"/>
        </w:tabs>
        <w:ind w:left="5040" w:hanging="360"/>
      </w:pPr>
      <w:rPr>
        <w:rFonts w:ascii="Arial" w:hAnsi="Arial" w:hint="default"/>
      </w:rPr>
    </w:lvl>
    <w:lvl w:ilvl="7" w:tplc="BB729728" w:tentative="1">
      <w:start w:val="1"/>
      <w:numFmt w:val="bullet"/>
      <w:lvlText w:val="•"/>
      <w:lvlJc w:val="left"/>
      <w:pPr>
        <w:tabs>
          <w:tab w:val="num" w:pos="5760"/>
        </w:tabs>
        <w:ind w:left="5760" w:hanging="360"/>
      </w:pPr>
      <w:rPr>
        <w:rFonts w:ascii="Arial" w:hAnsi="Arial" w:hint="default"/>
      </w:rPr>
    </w:lvl>
    <w:lvl w:ilvl="8" w:tplc="5428162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9FB753C"/>
    <w:multiLevelType w:val="hybridMultilevel"/>
    <w:tmpl w:val="AD065420"/>
    <w:lvl w:ilvl="0" w:tplc="BC2EBD2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9" w15:restartNumberingAfterBreak="0">
    <w:nsid w:val="22D33D7D"/>
    <w:multiLevelType w:val="hybridMultilevel"/>
    <w:tmpl w:val="E016588C"/>
    <w:lvl w:ilvl="0" w:tplc="04090001">
      <w:start w:val="1"/>
      <w:numFmt w:val="bullet"/>
      <w:lvlText w:val=""/>
      <w:lvlJc w:val="left"/>
      <w:pPr>
        <w:ind w:left="720" w:hanging="360"/>
      </w:pPr>
      <w:rPr>
        <w:rFonts w:ascii="Symbol" w:hAnsi="Symbol"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2D4032B8"/>
    <w:multiLevelType w:val="hybridMultilevel"/>
    <w:tmpl w:val="05F256FA"/>
    <w:lvl w:ilvl="0" w:tplc="466604A6">
      <w:start w:val="1"/>
      <w:numFmt w:val="bullet"/>
      <w:lvlText w:val="•"/>
      <w:lvlJc w:val="left"/>
      <w:pPr>
        <w:tabs>
          <w:tab w:val="num" w:pos="720"/>
        </w:tabs>
        <w:ind w:left="720" w:hanging="360"/>
      </w:pPr>
      <w:rPr>
        <w:rFonts w:ascii="Arial" w:hAnsi="Arial" w:hint="default"/>
      </w:rPr>
    </w:lvl>
    <w:lvl w:ilvl="1" w:tplc="A6CA3EF6">
      <w:numFmt w:val="bullet"/>
      <w:lvlText w:val="•"/>
      <w:lvlJc w:val="left"/>
      <w:pPr>
        <w:tabs>
          <w:tab w:val="num" w:pos="1440"/>
        </w:tabs>
        <w:ind w:left="1440" w:hanging="360"/>
      </w:pPr>
      <w:rPr>
        <w:rFonts w:ascii="Arial" w:hAnsi="Arial" w:hint="default"/>
      </w:rPr>
    </w:lvl>
    <w:lvl w:ilvl="2" w:tplc="F3EC3AD4" w:tentative="1">
      <w:start w:val="1"/>
      <w:numFmt w:val="bullet"/>
      <w:lvlText w:val="•"/>
      <w:lvlJc w:val="left"/>
      <w:pPr>
        <w:tabs>
          <w:tab w:val="num" w:pos="2160"/>
        </w:tabs>
        <w:ind w:left="2160" w:hanging="360"/>
      </w:pPr>
      <w:rPr>
        <w:rFonts w:ascii="Arial" w:hAnsi="Arial" w:hint="default"/>
      </w:rPr>
    </w:lvl>
    <w:lvl w:ilvl="3" w:tplc="5A3058D2" w:tentative="1">
      <w:start w:val="1"/>
      <w:numFmt w:val="bullet"/>
      <w:lvlText w:val="•"/>
      <w:lvlJc w:val="left"/>
      <w:pPr>
        <w:tabs>
          <w:tab w:val="num" w:pos="2880"/>
        </w:tabs>
        <w:ind w:left="2880" w:hanging="360"/>
      </w:pPr>
      <w:rPr>
        <w:rFonts w:ascii="Arial" w:hAnsi="Arial" w:hint="default"/>
      </w:rPr>
    </w:lvl>
    <w:lvl w:ilvl="4" w:tplc="F2C068E0" w:tentative="1">
      <w:start w:val="1"/>
      <w:numFmt w:val="bullet"/>
      <w:lvlText w:val="•"/>
      <w:lvlJc w:val="left"/>
      <w:pPr>
        <w:tabs>
          <w:tab w:val="num" w:pos="3600"/>
        </w:tabs>
        <w:ind w:left="3600" w:hanging="360"/>
      </w:pPr>
      <w:rPr>
        <w:rFonts w:ascii="Arial" w:hAnsi="Arial" w:hint="default"/>
      </w:rPr>
    </w:lvl>
    <w:lvl w:ilvl="5" w:tplc="F236C5A0" w:tentative="1">
      <w:start w:val="1"/>
      <w:numFmt w:val="bullet"/>
      <w:lvlText w:val="•"/>
      <w:lvlJc w:val="left"/>
      <w:pPr>
        <w:tabs>
          <w:tab w:val="num" w:pos="4320"/>
        </w:tabs>
        <w:ind w:left="4320" w:hanging="360"/>
      </w:pPr>
      <w:rPr>
        <w:rFonts w:ascii="Arial" w:hAnsi="Arial" w:hint="default"/>
      </w:rPr>
    </w:lvl>
    <w:lvl w:ilvl="6" w:tplc="2452E2EC" w:tentative="1">
      <w:start w:val="1"/>
      <w:numFmt w:val="bullet"/>
      <w:lvlText w:val="•"/>
      <w:lvlJc w:val="left"/>
      <w:pPr>
        <w:tabs>
          <w:tab w:val="num" w:pos="5040"/>
        </w:tabs>
        <w:ind w:left="5040" w:hanging="360"/>
      </w:pPr>
      <w:rPr>
        <w:rFonts w:ascii="Arial" w:hAnsi="Arial" w:hint="default"/>
      </w:rPr>
    </w:lvl>
    <w:lvl w:ilvl="7" w:tplc="38B84314" w:tentative="1">
      <w:start w:val="1"/>
      <w:numFmt w:val="bullet"/>
      <w:lvlText w:val="•"/>
      <w:lvlJc w:val="left"/>
      <w:pPr>
        <w:tabs>
          <w:tab w:val="num" w:pos="5760"/>
        </w:tabs>
        <w:ind w:left="5760" w:hanging="360"/>
      </w:pPr>
      <w:rPr>
        <w:rFonts w:ascii="Arial" w:hAnsi="Arial" w:hint="default"/>
      </w:rPr>
    </w:lvl>
    <w:lvl w:ilvl="8" w:tplc="DEF29D2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F376D24"/>
    <w:multiLevelType w:val="hybridMultilevel"/>
    <w:tmpl w:val="86503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28B0186"/>
    <w:multiLevelType w:val="hybridMultilevel"/>
    <w:tmpl w:val="53740DCC"/>
    <w:lvl w:ilvl="0" w:tplc="BD3C2D6A">
      <w:start w:val="1"/>
      <w:numFmt w:val="bullet"/>
      <w:lvlText w:val="•"/>
      <w:lvlJc w:val="left"/>
      <w:pPr>
        <w:tabs>
          <w:tab w:val="num" w:pos="720"/>
        </w:tabs>
        <w:ind w:left="720" w:hanging="360"/>
      </w:pPr>
      <w:rPr>
        <w:rFonts w:ascii="Arial" w:hAnsi="Arial" w:hint="default"/>
      </w:rPr>
    </w:lvl>
    <w:lvl w:ilvl="1" w:tplc="C18CA5BC">
      <w:numFmt w:val="bullet"/>
      <w:lvlText w:val="•"/>
      <w:lvlJc w:val="left"/>
      <w:pPr>
        <w:tabs>
          <w:tab w:val="num" w:pos="1440"/>
        </w:tabs>
        <w:ind w:left="1440" w:hanging="360"/>
      </w:pPr>
      <w:rPr>
        <w:rFonts w:ascii="Arial" w:hAnsi="Arial" w:hint="default"/>
      </w:rPr>
    </w:lvl>
    <w:lvl w:ilvl="2" w:tplc="AA063330">
      <w:numFmt w:val="bullet"/>
      <w:lvlText w:val="•"/>
      <w:lvlJc w:val="left"/>
      <w:pPr>
        <w:tabs>
          <w:tab w:val="num" w:pos="2160"/>
        </w:tabs>
        <w:ind w:left="2160" w:hanging="360"/>
      </w:pPr>
      <w:rPr>
        <w:rFonts w:ascii="Arial" w:hAnsi="Arial" w:hint="default"/>
      </w:rPr>
    </w:lvl>
    <w:lvl w:ilvl="3" w:tplc="1444C942" w:tentative="1">
      <w:start w:val="1"/>
      <w:numFmt w:val="bullet"/>
      <w:lvlText w:val="•"/>
      <w:lvlJc w:val="left"/>
      <w:pPr>
        <w:tabs>
          <w:tab w:val="num" w:pos="2880"/>
        </w:tabs>
        <w:ind w:left="2880" w:hanging="360"/>
      </w:pPr>
      <w:rPr>
        <w:rFonts w:ascii="Arial" w:hAnsi="Arial" w:hint="default"/>
      </w:rPr>
    </w:lvl>
    <w:lvl w:ilvl="4" w:tplc="8FF4EB22" w:tentative="1">
      <w:start w:val="1"/>
      <w:numFmt w:val="bullet"/>
      <w:lvlText w:val="•"/>
      <w:lvlJc w:val="left"/>
      <w:pPr>
        <w:tabs>
          <w:tab w:val="num" w:pos="3600"/>
        </w:tabs>
        <w:ind w:left="3600" w:hanging="360"/>
      </w:pPr>
      <w:rPr>
        <w:rFonts w:ascii="Arial" w:hAnsi="Arial" w:hint="default"/>
      </w:rPr>
    </w:lvl>
    <w:lvl w:ilvl="5" w:tplc="1C6A7480" w:tentative="1">
      <w:start w:val="1"/>
      <w:numFmt w:val="bullet"/>
      <w:lvlText w:val="•"/>
      <w:lvlJc w:val="left"/>
      <w:pPr>
        <w:tabs>
          <w:tab w:val="num" w:pos="4320"/>
        </w:tabs>
        <w:ind w:left="4320" w:hanging="360"/>
      </w:pPr>
      <w:rPr>
        <w:rFonts w:ascii="Arial" w:hAnsi="Arial" w:hint="default"/>
      </w:rPr>
    </w:lvl>
    <w:lvl w:ilvl="6" w:tplc="DCE84F1A" w:tentative="1">
      <w:start w:val="1"/>
      <w:numFmt w:val="bullet"/>
      <w:lvlText w:val="•"/>
      <w:lvlJc w:val="left"/>
      <w:pPr>
        <w:tabs>
          <w:tab w:val="num" w:pos="5040"/>
        </w:tabs>
        <w:ind w:left="5040" w:hanging="360"/>
      </w:pPr>
      <w:rPr>
        <w:rFonts w:ascii="Arial" w:hAnsi="Arial" w:hint="default"/>
      </w:rPr>
    </w:lvl>
    <w:lvl w:ilvl="7" w:tplc="01B03D90" w:tentative="1">
      <w:start w:val="1"/>
      <w:numFmt w:val="bullet"/>
      <w:lvlText w:val="•"/>
      <w:lvlJc w:val="left"/>
      <w:pPr>
        <w:tabs>
          <w:tab w:val="num" w:pos="5760"/>
        </w:tabs>
        <w:ind w:left="5760" w:hanging="360"/>
      </w:pPr>
      <w:rPr>
        <w:rFonts w:ascii="Arial" w:hAnsi="Arial" w:hint="default"/>
      </w:rPr>
    </w:lvl>
    <w:lvl w:ilvl="8" w:tplc="3266E6A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3BE0681"/>
    <w:multiLevelType w:val="hybridMultilevel"/>
    <w:tmpl w:val="61DED9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49DB2324"/>
    <w:multiLevelType w:val="hybridMultilevel"/>
    <w:tmpl w:val="B658C6DA"/>
    <w:lvl w:ilvl="0" w:tplc="5AAC12E2">
      <w:start w:val="302"/>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AAA2F99"/>
    <w:multiLevelType w:val="multilevel"/>
    <w:tmpl w:val="4AAA2F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EC108DE"/>
    <w:multiLevelType w:val="hybridMultilevel"/>
    <w:tmpl w:val="9ACC1408"/>
    <w:lvl w:ilvl="0" w:tplc="BF6C3612">
      <w:start w:val="1"/>
      <w:numFmt w:val="bullet"/>
      <w:lvlText w:val="•"/>
      <w:lvlJc w:val="left"/>
      <w:pPr>
        <w:tabs>
          <w:tab w:val="num" w:pos="720"/>
        </w:tabs>
        <w:ind w:left="720" w:hanging="360"/>
      </w:pPr>
      <w:rPr>
        <w:rFonts w:ascii="Arial" w:hAnsi="Arial" w:hint="default"/>
      </w:rPr>
    </w:lvl>
    <w:lvl w:ilvl="1" w:tplc="B48A94F4">
      <w:numFmt w:val="bullet"/>
      <w:lvlText w:val="•"/>
      <w:lvlJc w:val="left"/>
      <w:pPr>
        <w:tabs>
          <w:tab w:val="num" w:pos="1440"/>
        </w:tabs>
        <w:ind w:left="1440" w:hanging="360"/>
      </w:pPr>
      <w:rPr>
        <w:rFonts w:ascii="Arial" w:hAnsi="Arial" w:hint="default"/>
      </w:rPr>
    </w:lvl>
    <w:lvl w:ilvl="2" w:tplc="DA7C4D50" w:tentative="1">
      <w:start w:val="1"/>
      <w:numFmt w:val="bullet"/>
      <w:lvlText w:val="•"/>
      <w:lvlJc w:val="left"/>
      <w:pPr>
        <w:tabs>
          <w:tab w:val="num" w:pos="2160"/>
        </w:tabs>
        <w:ind w:left="2160" w:hanging="360"/>
      </w:pPr>
      <w:rPr>
        <w:rFonts w:ascii="Arial" w:hAnsi="Arial" w:hint="default"/>
      </w:rPr>
    </w:lvl>
    <w:lvl w:ilvl="3" w:tplc="61E2AE8A" w:tentative="1">
      <w:start w:val="1"/>
      <w:numFmt w:val="bullet"/>
      <w:lvlText w:val="•"/>
      <w:lvlJc w:val="left"/>
      <w:pPr>
        <w:tabs>
          <w:tab w:val="num" w:pos="2880"/>
        </w:tabs>
        <w:ind w:left="2880" w:hanging="360"/>
      </w:pPr>
      <w:rPr>
        <w:rFonts w:ascii="Arial" w:hAnsi="Arial" w:hint="default"/>
      </w:rPr>
    </w:lvl>
    <w:lvl w:ilvl="4" w:tplc="7F72CE04" w:tentative="1">
      <w:start w:val="1"/>
      <w:numFmt w:val="bullet"/>
      <w:lvlText w:val="•"/>
      <w:lvlJc w:val="left"/>
      <w:pPr>
        <w:tabs>
          <w:tab w:val="num" w:pos="3600"/>
        </w:tabs>
        <w:ind w:left="3600" w:hanging="360"/>
      </w:pPr>
      <w:rPr>
        <w:rFonts w:ascii="Arial" w:hAnsi="Arial" w:hint="default"/>
      </w:rPr>
    </w:lvl>
    <w:lvl w:ilvl="5" w:tplc="279A87E2" w:tentative="1">
      <w:start w:val="1"/>
      <w:numFmt w:val="bullet"/>
      <w:lvlText w:val="•"/>
      <w:lvlJc w:val="left"/>
      <w:pPr>
        <w:tabs>
          <w:tab w:val="num" w:pos="4320"/>
        </w:tabs>
        <w:ind w:left="4320" w:hanging="360"/>
      </w:pPr>
      <w:rPr>
        <w:rFonts w:ascii="Arial" w:hAnsi="Arial" w:hint="default"/>
      </w:rPr>
    </w:lvl>
    <w:lvl w:ilvl="6" w:tplc="93E2ED60" w:tentative="1">
      <w:start w:val="1"/>
      <w:numFmt w:val="bullet"/>
      <w:lvlText w:val="•"/>
      <w:lvlJc w:val="left"/>
      <w:pPr>
        <w:tabs>
          <w:tab w:val="num" w:pos="5040"/>
        </w:tabs>
        <w:ind w:left="5040" w:hanging="360"/>
      </w:pPr>
      <w:rPr>
        <w:rFonts w:ascii="Arial" w:hAnsi="Arial" w:hint="default"/>
      </w:rPr>
    </w:lvl>
    <w:lvl w:ilvl="7" w:tplc="160C16CC" w:tentative="1">
      <w:start w:val="1"/>
      <w:numFmt w:val="bullet"/>
      <w:lvlText w:val="•"/>
      <w:lvlJc w:val="left"/>
      <w:pPr>
        <w:tabs>
          <w:tab w:val="num" w:pos="5760"/>
        </w:tabs>
        <w:ind w:left="5760" w:hanging="360"/>
      </w:pPr>
      <w:rPr>
        <w:rFonts w:ascii="Arial" w:hAnsi="Arial" w:hint="default"/>
      </w:rPr>
    </w:lvl>
    <w:lvl w:ilvl="8" w:tplc="F336F31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02C7B14"/>
    <w:multiLevelType w:val="multilevel"/>
    <w:tmpl w:val="502C7B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2401697"/>
    <w:multiLevelType w:val="hybridMultilevel"/>
    <w:tmpl w:val="A3A09D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27C1D84"/>
    <w:multiLevelType w:val="hybridMultilevel"/>
    <w:tmpl w:val="FB2C6470"/>
    <w:lvl w:ilvl="0" w:tplc="92B0E1E2">
      <w:start w:val="1"/>
      <w:numFmt w:val="bullet"/>
      <w:lvlText w:val="•"/>
      <w:lvlJc w:val="left"/>
      <w:pPr>
        <w:tabs>
          <w:tab w:val="num" w:pos="720"/>
        </w:tabs>
        <w:ind w:left="720" w:hanging="360"/>
      </w:pPr>
      <w:rPr>
        <w:rFonts w:ascii="Arial" w:hAnsi="Arial" w:hint="default"/>
      </w:rPr>
    </w:lvl>
    <w:lvl w:ilvl="1" w:tplc="2E7CA3BC" w:tentative="1">
      <w:start w:val="1"/>
      <w:numFmt w:val="bullet"/>
      <w:lvlText w:val="•"/>
      <w:lvlJc w:val="left"/>
      <w:pPr>
        <w:tabs>
          <w:tab w:val="num" w:pos="1440"/>
        </w:tabs>
        <w:ind w:left="1440" w:hanging="360"/>
      </w:pPr>
      <w:rPr>
        <w:rFonts w:ascii="Arial" w:hAnsi="Arial" w:hint="default"/>
      </w:rPr>
    </w:lvl>
    <w:lvl w:ilvl="2" w:tplc="F586D690" w:tentative="1">
      <w:start w:val="1"/>
      <w:numFmt w:val="bullet"/>
      <w:lvlText w:val="•"/>
      <w:lvlJc w:val="left"/>
      <w:pPr>
        <w:tabs>
          <w:tab w:val="num" w:pos="2160"/>
        </w:tabs>
        <w:ind w:left="2160" w:hanging="360"/>
      </w:pPr>
      <w:rPr>
        <w:rFonts w:ascii="Arial" w:hAnsi="Arial" w:hint="default"/>
      </w:rPr>
    </w:lvl>
    <w:lvl w:ilvl="3" w:tplc="F60A8BE2" w:tentative="1">
      <w:start w:val="1"/>
      <w:numFmt w:val="bullet"/>
      <w:lvlText w:val="•"/>
      <w:lvlJc w:val="left"/>
      <w:pPr>
        <w:tabs>
          <w:tab w:val="num" w:pos="2880"/>
        </w:tabs>
        <w:ind w:left="2880" w:hanging="360"/>
      </w:pPr>
      <w:rPr>
        <w:rFonts w:ascii="Arial" w:hAnsi="Arial" w:hint="default"/>
      </w:rPr>
    </w:lvl>
    <w:lvl w:ilvl="4" w:tplc="F2A2D126" w:tentative="1">
      <w:start w:val="1"/>
      <w:numFmt w:val="bullet"/>
      <w:lvlText w:val="•"/>
      <w:lvlJc w:val="left"/>
      <w:pPr>
        <w:tabs>
          <w:tab w:val="num" w:pos="3600"/>
        </w:tabs>
        <w:ind w:left="3600" w:hanging="360"/>
      </w:pPr>
      <w:rPr>
        <w:rFonts w:ascii="Arial" w:hAnsi="Arial" w:hint="default"/>
      </w:rPr>
    </w:lvl>
    <w:lvl w:ilvl="5" w:tplc="56A423BA" w:tentative="1">
      <w:start w:val="1"/>
      <w:numFmt w:val="bullet"/>
      <w:lvlText w:val="•"/>
      <w:lvlJc w:val="left"/>
      <w:pPr>
        <w:tabs>
          <w:tab w:val="num" w:pos="4320"/>
        </w:tabs>
        <w:ind w:left="4320" w:hanging="360"/>
      </w:pPr>
      <w:rPr>
        <w:rFonts w:ascii="Arial" w:hAnsi="Arial" w:hint="default"/>
      </w:rPr>
    </w:lvl>
    <w:lvl w:ilvl="6" w:tplc="215663D4" w:tentative="1">
      <w:start w:val="1"/>
      <w:numFmt w:val="bullet"/>
      <w:lvlText w:val="•"/>
      <w:lvlJc w:val="left"/>
      <w:pPr>
        <w:tabs>
          <w:tab w:val="num" w:pos="5040"/>
        </w:tabs>
        <w:ind w:left="5040" w:hanging="360"/>
      </w:pPr>
      <w:rPr>
        <w:rFonts w:ascii="Arial" w:hAnsi="Arial" w:hint="default"/>
      </w:rPr>
    </w:lvl>
    <w:lvl w:ilvl="7" w:tplc="3F7CED80" w:tentative="1">
      <w:start w:val="1"/>
      <w:numFmt w:val="bullet"/>
      <w:lvlText w:val="•"/>
      <w:lvlJc w:val="left"/>
      <w:pPr>
        <w:tabs>
          <w:tab w:val="num" w:pos="5760"/>
        </w:tabs>
        <w:ind w:left="5760" w:hanging="360"/>
      </w:pPr>
      <w:rPr>
        <w:rFonts w:ascii="Arial" w:hAnsi="Arial" w:hint="default"/>
      </w:rPr>
    </w:lvl>
    <w:lvl w:ilvl="8" w:tplc="D6483C9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EA767D1"/>
    <w:multiLevelType w:val="hybridMultilevel"/>
    <w:tmpl w:val="FDE83834"/>
    <w:lvl w:ilvl="0" w:tplc="5AAC12E2">
      <w:start w:val="302"/>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918078F"/>
    <w:multiLevelType w:val="hybridMultilevel"/>
    <w:tmpl w:val="697E8CDC"/>
    <w:lvl w:ilvl="0" w:tplc="5AAC12E2">
      <w:start w:val="302"/>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AA33BE1"/>
    <w:multiLevelType w:val="multilevel"/>
    <w:tmpl w:val="6AA33B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5" w15:restartNumberingAfterBreak="0">
    <w:nsid w:val="74757A2F"/>
    <w:multiLevelType w:val="hybridMultilevel"/>
    <w:tmpl w:val="5C9676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C3584A"/>
    <w:multiLevelType w:val="hybridMultilevel"/>
    <w:tmpl w:val="81AC4A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260F2B"/>
    <w:multiLevelType w:val="hybridMultilevel"/>
    <w:tmpl w:val="08CA7A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79923BAC"/>
    <w:multiLevelType w:val="hybridMultilevel"/>
    <w:tmpl w:val="E90AC938"/>
    <w:lvl w:ilvl="0" w:tplc="E4A2B46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D4171E7"/>
    <w:multiLevelType w:val="hybridMultilevel"/>
    <w:tmpl w:val="1502642C"/>
    <w:lvl w:ilvl="0" w:tplc="80AE2B12">
      <w:start w:val="18"/>
      <w:numFmt w:val="bullet"/>
      <w:lvlText w:val="-"/>
      <w:lvlJc w:val="left"/>
      <w:pPr>
        <w:ind w:left="720" w:hanging="360"/>
      </w:pPr>
      <w:rPr>
        <w:rFonts w:ascii="Arial" w:eastAsia="Times New Roman" w:hAnsi="Arial" w:cs="Aria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24"/>
  </w:num>
  <w:num w:numId="3">
    <w:abstractNumId w:val="29"/>
  </w:num>
  <w:num w:numId="4">
    <w:abstractNumId w:val="28"/>
  </w:num>
  <w:num w:numId="5">
    <w:abstractNumId w:val="1"/>
  </w:num>
  <w:num w:numId="6">
    <w:abstractNumId w:val="15"/>
  </w:num>
  <w:num w:numId="7">
    <w:abstractNumId w:val="8"/>
  </w:num>
  <w:num w:numId="8">
    <w:abstractNumId w:val="21"/>
  </w:num>
  <w:num w:numId="9">
    <w:abstractNumId w:val="22"/>
  </w:num>
  <w:num w:numId="10">
    <w:abstractNumId w:val="17"/>
  </w:num>
  <w:num w:numId="11">
    <w:abstractNumId w:val="20"/>
  </w:num>
  <w:num w:numId="12">
    <w:abstractNumId w:val="7"/>
  </w:num>
  <w:num w:numId="13">
    <w:abstractNumId w:val="11"/>
  </w:num>
  <w:num w:numId="14">
    <w:abstractNumId w:val="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num>
  <w:num w:numId="16">
    <w:abstractNumId w:val="26"/>
  </w:num>
  <w:num w:numId="17">
    <w:abstractNumId w:val="25"/>
  </w:num>
  <w:num w:numId="18">
    <w:abstractNumId w:val="13"/>
  </w:num>
  <w:num w:numId="19">
    <w:abstractNumId w:val="3"/>
  </w:num>
  <w:num w:numId="20">
    <w:abstractNumId w:val="10"/>
  </w:num>
  <w:num w:numId="21">
    <w:abstractNumId w:val="6"/>
  </w:num>
  <w:num w:numId="22">
    <w:abstractNumId w:val="9"/>
  </w:num>
  <w:num w:numId="23">
    <w:abstractNumId w:val="19"/>
  </w:num>
  <w:num w:numId="24">
    <w:abstractNumId w:val="0"/>
  </w:num>
  <w:num w:numId="25">
    <w:abstractNumId w:val="16"/>
  </w:num>
  <w:num w:numId="26">
    <w:abstractNumId w:val="5"/>
  </w:num>
  <w:num w:numId="27">
    <w:abstractNumId w:val="18"/>
  </w:num>
  <w:num w:numId="28">
    <w:abstractNumId w:val="2"/>
  </w:num>
  <w:num w:numId="29">
    <w:abstractNumId w:val="23"/>
  </w:num>
  <w:num w:numId="30">
    <w:abstractNumId w:val="12"/>
  </w:num>
  <w:num w:numId="31">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2790"/>
    <w:rsid w:val="000131D4"/>
    <w:rsid w:val="00025036"/>
    <w:rsid w:val="0004558E"/>
    <w:rsid w:val="0004716B"/>
    <w:rsid w:val="00055B5D"/>
    <w:rsid w:val="00063E08"/>
    <w:rsid w:val="00067A48"/>
    <w:rsid w:val="00067B89"/>
    <w:rsid w:val="00076C0A"/>
    <w:rsid w:val="00087858"/>
    <w:rsid w:val="000903D2"/>
    <w:rsid w:val="00096503"/>
    <w:rsid w:val="00097E39"/>
    <w:rsid w:val="000A1878"/>
    <w:rsid w:val="000A2ED7"/>
    <w:rsid w:val="000A4BCB"/>
    <w:rsid w:val="000A7A19"/>
    <w:rsid w:val="000B15EC"/>
    <w:rsid w:val="000B4D91"/>
    <w:rsid w:val="000C2147"/>
    <w:rsid w:val="000D2930"/>
    <w:rsid w:val="000D6B9B"/>
    <w:rsid w:val="000E0A8A"/>
    <w:rsid w:val="000E2C03"/>
    <w:rsid w:val="000F04C6"/>
    <w:rsid w:val="0010016B"/>
    <w:rsid w:val="00100360"/>
    <w:rsid w:val="00110BAD"/>
    <w:rsid w:val="0011207E"/>
    <w:rsid w:val="001230FF"/>
    <w:rsid w:val="001241FC"/>
    <w:rsid w:val="00124231"/>
    <w:rsid w:val="00132B63"/>
    <w:rsid w:val="001365E9"/>
    <w:rsid w:val="001406A8"/>
    <w:rsid w:val="0014128A"/>
    <w:rsid w:val="00141870"/>
    <w:rsid w:val="001435CB"/>
    <w:rsid w:val="00151949"/>
    <w:rsid w:val="00161981"/>
    <w:rsid w:val="00176168"/>
    <w:rsid w:val="0017747E"/>
    <w:rsid w:val="0018314E"/>
    <w:rsid w:val="00184719"/>
    <w:rsid w:val="0018532E"/>
    <w:rsid w:val="00197964"/>
    <w:rsid w:val="001A1E7C"/>
    <w:rsid w:val="001C4240"/>
    <w:rsid w:val="001D3006"/>
    <w:rsid w:val="001E7174"/>
    <w:rsid w:val="0020033A"/>
    <w:rsid w:val="00210B1F"/>
    <w:rsid w:val="00216AAB"/>
    <w:rsid w:val="00217770"/>
    <w:rsid w:val="002221AC"/>
    <w:rsid w:val="00222A85"/>
    <w:rsid w:val="00222AF7"/>
    <w:rsid w:val="00232120"/>
    <w:rsid w:val="002328DD"/>
    <w:rsid w:val="00234AA1"/>
    <w:rsid w:val="002429BC"/>
    <w:rsid w:val="00243552"/>
    <w:rsid w:val="00243BFC"/>
    <w:rsid w:val="00245810"/>
    <w:rsid w:val="00254F38"/>
    <w:rsid w:val="00267D3F"/>
    <w:rsid w:val="00272F1F"/>
    <w:rsid w:val="0027365E"/>
    <w:rsid w:val="002736F0"/>
    <w:rsid w:val="00282D3C"/>
    <w:rsid w:val="00294B79"/>
    <w:rsid w:val="002A235C"/>
    <w:rsid w:val="002A2EF8"/>
    <w:rsid w:val="002A5E54"/>
    <w:rsid w:val="002B45C3"/>
    <w:rsid w:val="002E3A74"/>
    <w:rsid w:val="002E668C"/>
    <w:rsid w:val="002F00F2"/>
    <w:rsid w:val="002F19AD"/>
    <w:rsid w:val="002F579F"/>
    <w:rsid w:val="00311CF9"/>
    <w:rsid w:val="0031210D"/>
    <w:rsid w:val="003158EC"/>
    <w:rsid w:val="0031695B"/>
    <w:rsid w:val="00321181"/>
    <w:rsid w:val="00323702"/>
    <w:rsid w:val="00336939"/>
    <w:rsid w:val="003422A4"/>
    <w:rsid w:val="00352697"/>
    <w:rsid w:val="00356FB6"/>
    <w:rsid w:val="003622B2"/>
    <w:rsid w:val="003664ED"/>
    <w:rsid w:val="00377D59"/>
    <w:rsid w:val="0038462A"/>
    <w:rsid w:val="0038557C"/>
    <w:rsid w:val="003A5CBC"/>
    <w:rsid w:val="003A5E2B"/>
    <w:rsid w:val="003D6F09"/>
    <w:rsid w:val="003E7C96"/>
    <w:rsid w:val="003F762D"/>
    <w:rsid w:val="00401473"/>
    <w:rsid w:val="00415933"/>
    <w:rsid w:val="00430F24"/>
    <w:rsid w:val="00435D65"/>
    <w:rsid w:val="00435EBD"/>
    <w:rsid w:val="00451B80"/>
    <w:rsid w:val="00455FD0"/>
    <w:rsid w:val="00466D02"/>
    <w:rsid w:val="00477263"/>
    <w:rsid w:val="0049501A"/>
    <w:rsid w:val="004A29B2"/>
    <w:rsid w:val="004A678E"/>
    <w:rsid w:val="004A7CF2"/>
    <w:rsid w:val="004B1ECE"/>
    <w:rsid w:val="004B4633"/>
    <w:rsid w:val="004C11F4"/>
    <w:rsid w:val="004C4868"/>
    <w:rsid w:val="004D3C97"/>
    <w:rsid w:val="004E3732"/>
    <w:rsid w:val="004E5D51"/>
    <w:rsid w:val="004E7966"/>
    <w:rsid w:val="004F0167"/>
    <w:rsid w:val="004F344B"/>
    <w:rsid w:val="00502991"/>
    <w:rsid w:val="00514A5F"/>
    <w:rsid w:val="005235DB"/>
    <w:rsid w:val="00523E60"/>
    <w:rsid w:val="00530EB0"/>
    <w:rsid w:val="00536FA3"/>
    <w:rsid w:val="005375AA"/>
    <w:rsid w:val="005409B9"/>
    <w:rsid w:val="00540F80"/>
    <w:rsid w:val="00545EC2"/>
    <w:rsid w:val="0054734A"/>
    <w:rsid w:val="005546D8"/>
    <w:rsid w:val="00557527"/>
    <w:rsid w:val="005755A4"/>
    <w:rsid w:val="005763DF"/>
    <w:rsid w:val="00582652"/>
    <w:rsid w:val="005A2C70"/>
    <w:rsid w:val="005A456B"/>
    <w:rsid w:val="005B0D68"/>
    <w:rsid w:val="005B6053"/>
    <w:rsid w:val="005C337F"/>
    <w:rsid w:val="005C4F6E"/>
    <w:rsid w:val="005D15A2"/>
    <w:rsid w:val="005D231A"/>
    <w:rsid w:val="005D3DC0"/>
    <w:rsid w:val="005D6BEF"/>
    <w:rsid w:val="005E29AA"/>
    <w:rsid w:val="005E4CCD"/>
    <w:rsid w:val="005F5231"/>
    <w:rsid w:val="00603A4D"/>
    <w:rsid w:val="00604490"/>
    <w:rsid w:val="0060650F"/>
    <w:rsid w:val="00607CE8"/>
    <w:rsid w:val="0061679F"/>
    <w:rsid w:val="00637A49"/>
    <w:rsid w:val="0066186B"/>
    <w:rsid w:val="00672FCE"/>
    <w:rsid w:val="00681F59"/>
    <w:rsid w:val="006A68E5"/>
    <w:rsid w:val="006C4BDB"/>
    <w:rsid w:val="006D43CD"/>
    <w:rsid w:val="006D7325"/>
    <w:rsid w:val="006F1BAF"/>
    <w:rsid w:val="006F27CD"/>
    <w:rsid w:val="006F5874"/>
    <w:rsid w:val="00701598"/>
    <w:rsid w:val="00702FA5"/>
    <w:rsid w:val="00712608"/>
    <w:rsid w:val="00714064"/>
    <w:rsid w:val="007200C7"/>
    <w:rsid w:val="00723883"/>
    <w:rsid w:val="00732D90"/>
    <w:rsid w:val="007334B6"/>
    <w:rsid w:val="00734B34"/>
    <w:rsid w:val="00736D84"/>
    <w:rsid w:val="00742F75"/>
    <w:rsid w:val="007453CB"/>
    <w:rsid w:val="00763EF7"/>
    <w:rsid w:val="00766048"/>
    <w:rsid w:val="0077159B"/>
    <w:rsid w:val="00782C5D"/>
    <w:rsid w:val="00784099"/>
    <w:rsid w:val="00786C50"/>
    <w:rsid w:val="007902A8"/>
    <w:rsid w:val="007A212A"/>
    <w:rsid w:val="007A2FD3"/>
    <w:rsid w:val="007A336E"/>
    <w:rsid w:val="007A37DA"/>
    <w:rsid w:val="007A52D1"/>
    <w:rsid w:val="007A6ED4"/>
    <w:rsid w:val="007B119C"/>
    <w:rsid w:val="007B3DC0"/>
    <w:rsid w:val="007B57F3"/>
    <w:rsid w:val="007B7B6A"/>
    <w:rsid w:val="007C0D2E"/>
    <w:rsid w:val="007C14CC"/>
    <w:rsid w:val="007C35A2"/>
    <w:rsid w:val="007C5B24"/>
    <w:rsid w:val="007D0DF7"/>
    <w:rsid w:val="007D3409"/>
    <w:rsid w:val="007D58F5"/>
    <w:rsid w:val="007E2057"/>
    <w:rsid w:val="007E2E8A"/>
    <w:rsid w:val="007E5F97"/>
    <w:rsid w:val="007E67EC"/>
    <w:rsid w:val="007F045C"/>
    <w:rsid w:val="007F2371"/>
    <w:rsid w:val="007F2E6A"/>
    <w:rsid w:val="007F7E14"/>
    <w:rsid w:val="00804945"/>
    <w:rsid w:val="0081250A"/>
    <w:rsid w:val="00821B76"/>
    <w:rsid w:val="0083109A"/>
    <w:rsid w:val="00836C28"/>
    <w:rsid w:val="008408E7"/>
    <w:rsid w:val="00840E09"/>
    <w:rsid w:val="00841386"/>
    <w:rsid w:val="008446CE"/>
    <w:rsid w:val="00852630"/>
    <w:rsid w:val="008708B9"/>
    <w:rsid w:val="0087326D"/>
    <w:rsid w:val="00873C1C"/>
    <w:rsid w:val="00873F55"/>
    <w:rsid w:val="00874D51"/>
    <w:rsid w:val="008766C3"/>
    <w:rsid w:val="00885469"/>
    <w:rsid w:val="008921D4"/>
    <w:rsid w:val="008924AB"/>
    <w:rsid w:val="00892EAE"/>
    <w:rsid w:val="00893C66"/>
    <w:rsid w:val="008A1C4E"/>
    <w:rsid w:val="008A2B76"/>
    <w:rsid w:val="008A4FA1"/>
    <w:rsid w:val="008A60E4"/>
    <w:rsid w:val="008B3970"/>
    <w:rsid w:val="008B4A2C"/>
    <w:rsid w:val="008B4F73"/>
    <w:rsid w:val="008B7660"/>
    <w:rsid w:val="008C31D2"/>
    <w:rsid w:val="008C398B"/>
    <w:rsid w:val="008D2D3D"/>
    <w:rsid w:val="008D55C5"/>
    <w:rsid w:val="008E2591"/>
    <w:rsid w:val="008E79C6"/>
    <w:rsid w:val="008F37CA"/>
    <w:rsid w:val="008F67CF"/>
    <w:rsid w:val="00904C87"/>
    <w:rsid w:val="009118FA"/>
    <w:rsid w:val="00914A03"/>
    <w:rsid w:val="00915DEA"/>
    <w:rsid w:val="0092386A"/>
    <w:rsid w:val="00923CC3"/>
    <w:rsid w:val="00931830"/>
    <w:rsid w:val="009333B5"/>
    <w:rsid w:val="009450D8"/>
    <w:rsid w:val="00946379"/>
    <w:rsid w:val="00957098"/>
    <w:rsid w:val="009708D0"/>
    <w:rsid w:val="00972D26"/>
    <w:rsid w:val="00973C4C"/>
    <w:rsid w:val="009814D6"/>
    <w:rsid w:val="0099102E"/>
    <w:rsid w:val="00991889"/>
    <w:rsid w:val="009968CF"/>
    <w:rsid w:val="009A5118"/>
    <w:rsid w:val="009B7C4C"/>
    <w:rsid w:val="009C4E39"/>
    <w:rsid w:val="009C5BBA"/>
    <w:rsid w:val="009C6CB9"/>
    <w:rsid w:val="009C6FD7"/>
    <w:rsid w:val="009C7D5E"/>
    <w:rsid w:val="009D03C6"/>
    <w:rsid w:val="009D1A47"/>
    <w:rsid w:val="009D2942"/>
    <w:rsid w:val="009D4189"/>
    <w:rsid w:val="009D75DF"/>
    <w:rsid w:val="009E6763"/>
    <w:rsid w:val="009E6DC8"/>
    <w:rsid w:val="009F7F10"/>
    <w:rsid w:val="00A0093B"/>
    <w:rsid w:val="00A1597D"/>
    <w:rsid w:val="00A22790"/>
    <w:rsid w:val="00A26AB0"/>
    <w:rsid w:val="00A34913"/>
    <w:rsid w:val="00A35F07"/>
    <w:rsid w:val="00A42E3A"/>
    <w:rsid w:val="00A7739E"/>
    <w:rsid w:val="00A848D0"/>
    <w:rsid w:val="00A87084"/>
    <w:rsid w:val="00A93E0D"/>
    <w:rsid w:val="00AC2317"/>
    <w:rsid w:val="00AC2C97"/>
    <w:rsid w:val="00AC2CD4"/>
    <w:rsid w:val="00AC7A7B"/>
    <w:rsid w:val="00AD65F4"/>
    <w:rsid w:val="00AD69AA"/>
    <w:rsid w:val="00AE384C"/>
    <w:rsid w:val="00AE6BE0"/>
    <w:rsid w:val="00AF02CB"/>
    <w:rsid w:val="00AF5966"/>
    <w:rsid w:val="00B02A13"/>
    <w:rsid w:val="00B07979"/>
    <w:rsid w:val="00B10C6E"/>
    <w:rsid w:val="00B1402B"/>
    <w:rsid w:val="00B22016"/>
    <w:rsid w:val="00B23292"/>
    <w:rsid w:val="00B26D02"/>
    <w:rsid w:val="00B26E0E"/>
    <w:rsid w:val="00B343A3"/>
    <w:rsid w:val="00B41E6D"/>
    <w:rsid w:val="00B450D5"/>
    <w:rsid w:val="00B51F58"/>
    <w:rsid w:val="00B55463"/>
    <w:rsid w:val="00B60998"/>
    <w:rsid w:val="00B71C35"/>
    <w:rsid w:val="00B72BEC"/>
    <w:rsid w:val="00B73A82"/>
    <w:rsid w:val="00B76F4D"/>
    <w:rsid w:val="00B77412"/>
    <w:rsid w:val="00B77752"/>
    <w:rsid w:val="00B83BC0"/>
    <w:rsid w:val="00B87A6F"/>
    <w:rsid w:val="00BA0864"/>
    <w:rsid w:val="00BA21A5"/>
    <w:rsid w:val="00BA4C0A"/>
    <w:rsid w:val="00BB2A32"/>
    <w:rsid w:val="00BB6484"/>
    <w:rsid w:val="00BC3920"/>
    <w:rsid w:val="00BC47AB"/>
    <w:rsid w:val="00BD2AB1"/>
    <w:rsid w:val="00BD6494"/>
    <w:rsid w:val="00BE09C1"/>
    <w:rsid w:val="00BE194F"/>
    <w:rsid w:val="00BE1FD4"/>
    <w:rsid w:val="00BE677A"/>
    <w:rsid w:val="00BE6A2E"/>
    <w:rsid w:val="00BF00A7"/>
    <w:rsid w:val="00BF33D9"/>
    <w:rsid w:val="00C075BD"/>
    <w:rsid w:val="00C11B10"/>
    <w:rsid w:val="00C15E40"/>
    <w:rsid w:val="00C338CA"/>
    <w:rsid w:val="00C50A0A"/>
    <w:rsid w:val="00C572D7"/>
    <w:rsid w:val="00C60016"/>
    <w:rsid w:val="00C638D8"/>
    <w:rsid w:val="00C63D6B"/>
    <w:rsid w:val="00C64128"/>
    <w:rsid w:val="00C76E52"/>
    <w:rsid w:val="00C83525"/>
    <w:rsid w:val="00CA1729"/>
    <w:rsid w:val="00CA1984"/>
    <w:rsid w:val="00CA1DAE"/>
    <w:rsid w:val="00CA4810"/>
    <w:rsid w:val="00CA7429"/>
    <w:rsid w:val="00CB6216"/>
    <w:rsid w:val="00CC4578"/>
    <w:rsid w:val="00CD0284"/>
    <w:rsid w:val="00CD160F"/>
    <w:rsid w:val="00CE0DA0"/>
    <w:rsid w:val="00CE6C56"/>
    <w:rsid w:val="00CF030B"/>
    <w:rsid w:val="00CF1DFC"/>
    <w:rsid w:val="00CF2856"/>
    <w:rsid w:val="00CF5CE7"/>
    <w:rsid w:val="00CF5EF5"/>
    <w:rsid w:val="00CF7481"/>
    <w:rsid w:val="00CF7EE3"/>
    <w:rsid w:val="00D13FC8"/>
    <w:rsid w:val="00D3442D"/>
    <w:rsid w:val="00D34F1B"/>
    <w:rsid w:val="00D41D2D"/>
    <w:rsid w:val="00D463A3"/>
    <w:rsid w:val="00D51833"/>
    <w:rsid w:val="00D73373"/>
    <w:rsid w:val="00D828E1"/>
    <w:rsid w:val="00D94E39"/>
    <w:rsid w:val="00DA7EF4"/>
    <w:rsid w:val="00DB10D2"/>
    <w:rsid w:val="00DB1DD4"/>
    <w:rsid w:val="00DB61B3"/>
    <w:rsid w:val="00DD0915"/>
    <w:rsid w:val="00DD1DFF"/>
    <w:rsid w:val="00DE3896"/>
    <w:rsid w:val="00DF0231"/>
    <w:rsid w:val="00E04C43"/>
    <w:rsid w:val="00E13E91"/>
    <w:rsid w:val="00E16D37"/>
    <w:rsid w:val="00E17E17"/>
    <w:rsid w:val="00E17F78"/>
    <w:rsid w:val="00E21B03"/>
    <w:rsid w:val="00E222F0"/>
    <w:rsid w:val="00E22D0F"/>
    <w:rsid w:val="00E31284"/>
    <w:rsid w:val="00E406F2"/>
    <w:rsid w:val="00E415BA"/>
    <w:rsid w:val="00E470EC"/>
    <w:rsid w:val="00E52DB2"/>
    <w:rsid w:val="00E5666B"/>
    <w:rsid w:val="00E570E4"/>
    <w:rsid w:val="00E577DD"/>
    <w:rsid w:val="00E72064"/>
    <w:rsid w:val="00E76A71"/>
    <w:rsid w:val="00E85BF2"/>
    <w:rsid w:val="00E91110"/>
    <w:rsid w:val="00E9184C"/>
    <w:rsid w:val="00E94DD3"/>
    <w:rsid w:val="00EA49BA"/>
    <w:rsid w:val="00EA4E79"/>
    <w:rsid w:val="00EA5149"/>
    <w:rsid w:val="00EB02DF"/>
    <w:rsid w:val="00EE1CF7"/>
    <w:rsid w:val="00EE6F45"/>
    <w:rsid w:val="00EF0E38"/>
    <w:rsid w:val="00EF2DE4"/>
    <w:rsid w:val="00EF66B2"/>
    <w:rsid w:val="00F0497C"/>
    <w:rsid w:val="00F076D1"/>
    <w:rsid w:val="00F0770B"/>
    <w:rsid w:val="00F10653"/>
    <w:rsid w:val="00F14670"/>
    <w:rsid w:val="00F1617A"/>
    <w:rsid w:val="00F2033F"/>
    <w:rsid w:val="00F20D63"/>
    <w:rsid w:val="00F22DF5"/>
    <w:rsid w:val="00F303F4"/>
    <w:rsid w:val="00F31FA7"/>
    <w:rsid w:val="00F34526"/>
    <w:rsid w:val="00F413E7"/>
    <w:rsid w:val="00F42BFC"/>
    <w:rsid w:val="00F52FE8"/>
    <w:rsid w:val="00F5790A"/>
    <w:rsid w:val="00F609CD"/>
    <w:rsid w:val="00F73CC6"/>
    <w:rsid w:val="00F76B81"/>
    <w:rsid w:val="00FA4943"/>
    <w:rsid w:val="00FB6BD9"/>
    <w:rsid w:val="00FC0544"/>
    <w:rsid w:val="00FC0F9D"/>
    <w:rsid w:val="00FC3492"/>
    <w:rsid w:val="00FD518E"/>
    <w:rsid w:val="00FE1A35"/>
    <w:rsid w:val="00FE736A"/>
    <w:rsid w:val="00FF02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C069F1E-889B-45F5-AB2E-B3194B2A1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72BEC"/>
    <w:pPr>
      <w:spacing w:after="180"/>
    </w:pPr>
    <w:rPr>
      <w:rFonts w:ascii="Times New Roman" w:eastAsia="MS Mincho" w:hAnsi="Times New Roman" w:cs="Times New Roman"/>
      <w:kern w:val="0"/>
      <w:sz w:val="20"/>
      <w:szCs w:val="20"/>
      <w:lang w:val="en-GB" w:eastAsia="en-US"/>
    </w:rPr>
  </w:style>
  <w:style w:type="paragraph" w:styleId="1">
    <w:name w:val="heading 1"/>
    <w:aliases w:val="H1"/>
    <w:next w:val="a"/>
    <w:link w:val="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2">
    <w:name w:val="heading 2"/>
    <w:basedOn w:val="a"/>
    <w:next w:val="a"/>
    <w:link w:val="2Char"/>
    <w:uiPriority w:val="9"/>
    <w:unhideWhenUsed/>
    <w:qFormat/>
    <w:rsid w:val="002E668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no break,h3,Memo Heading 3,Heading 3 3GPP,Heading 3 Char1 Char,Heading 3 Char Char Char,Heading 3 Char1 Char Char Char,Heading 3 Char Char Char Char Char,Heading 3 Char Char1 Char,Heading 3 Char2 Char,0H,l3,list"/>
    <w:basedOn w:val="2"/>
    <w:next w:val="a"/>
    <w:link w:val="3Char"/>
    <w:qFormat/>
    <w:rsid w:val="002E668C"/>
    <w:pPr>
      <w:overflowPunct w:val="0"/>
      <w:autoSpaceDE w:val="0"/>
      <w:autoSpaceDN w:val="0"/>
      <w:adjustRightInd w:val="0"/>
      <w:spacing w:before="120" w:after="180" w:line="240" w:lineRule="auto"/>
      <w:ind w:left="1134" w:hanging="1134"/>
      <w:textAlignment w:val="baseline"/>
      <w:outlineLvl w:val="2"/>
    </w:pPr>
    <w:rPr>
      <w:rFonts w:ascii="Arial" w:eastAsia="宋体" w:hAnsi="Arial" w:cs="Arial"/>
      <w:b w:val="0"/>
      <w:bCs w:val="0"/>
      <w:sz w:val="28"/>
      <w:szCs w:val="28"/>
    </w:rPr>
  </w:style>
  <w:style w:type="paragraph" w:styleId="4">
    <w:name w:val="heading 4"/>
    <w:basedOn w:val="a"/>
    <w:next w:val="a"/>
    <w:link w:val="4Char"/>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Underrubrik2 Char,H3 Char,no break Char,h3 Char,Memo Heading 3 Char,Heading 3 3GPP Char,Heading 3 Char1 Char Char,Heading 3 Char Char Char Char,Heading 3 Char1 Char Char Char Char,Heading 3 Char Char Char Char Char Char,0H Char,l3 Char"/>
    <w:basedOn w:val="a0"/>
    <w:link w:val="3"/>
    <w:rsid w:val="002E668C"/>
    <w:rPr>
      <w:rFonts w:ascii="Arial" w:eastAsia="宋体" w:hAnsi="Arial" w:cs="Arial"/>
      <w:kern w:val="0"/>
      <w:sz w:val="28"/>
      <w:szCs w:val="28"/>
      <w:lang w:val="en-GB" w:eastAsia="en-US"/>
    </w:rPr>
  </w:style>
  <w:style w:type="character" w:customStyle="1" w:styleId="2Char">
    <w:name w:val="标题 2 Char"/>
    <w:basedOn w:val="a0"/>
    <w:link w:val="2"/>
    <w:uiPriority w:val="9"/>
    <w:rsid w:val="002E668C"/>
    <w:rPr>
      <w:rFonts w:asciiTheme="majorHAnsi" w:eastAsiaTheme="majorEastAsia" w:hAnsiTheme="majorHAnsi" w:cstheme="majorBidi"/>
      <w:b/>
      <w:bCs/>
      <w:sz w:val="32"/>
      <w:szCs w:val="32"/>
    </w:rPr>
  </w:style>
  <w:style w:type="paragraph" w:customStyle="1" w:styleId="Topic">
    <w:name w:val="Topic"/>
    <w:basedOn w:val="a"/>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a0"/>
    <w:link w:val="Topic"/>
    <w:rsid w:val="002E668C"/>
    <w:rPr>
      <w:rFonts w:ascii="Arial" w:eastAsia="宋体" w:hAnsi="Arial" w:cs="Arial"/>
      <w:b/>
      <w:i/>
      <w:color w:val="C00000"/>
      <w:kern w:val="0"/>
      <w:sz w:val="22"/>
      <w:lang w:val="en-GB"/>
    </w:rPr>
  </w:style>
  <w:style w:type="character" w:customStyle="1" w:styleId="1Char">
    <w:name w:val="标题 1 Char"/>
    <w:aliases w:val="H1 Char"/>
    <w:basedOn w:val="a0"/>
    <w:link w:val="1"/>
    <w:rsid w:val="00DF0231"/>
    <w:rPr>
      <w:rFonts w:ascii="Arial" w:eastAsia="MS Mincho" w:hAnsi="Arial" w:cs="Times New Roman"/>
      <w:kern w:val="0"/>
      <w:sz w:val="36"/>
      <w:szCs w:val="20"/>
      <w:lang w:val="en-GB" w:eastAsia="en-US"/>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DF0231"/>
    <w:pPr>
      <w:widowControl w:val="0"/>
    </w:pPr>
    <w:rPr>
      <w:rFonts w:ascii="Arial" w:eastAsia="MS Mincho" w:hAnsi="Arial" w:cs="Times New Roman"/>
      <w:b/>
      <w:noProof/>
      <w:kern w:val="0"/>
      <w:sz w:val="18"/>
      <w:szCs w:val="20"/>
      <w:lang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DF0231"/>
    <w:rPr>
      <w:rFonts w:ascii="Arial" w:eastAsia="MS Mincho" w:hAnsi="Arial" w:cs="Times New Roman"/>
      <w:b/>
      <w:noProof/>
      <w:kern w:val="0"/>
      <w:sz w:val="18"/>
      <w:szCs w:val="20"/>
      <w:lang w:eastAsia="en-US"/>
    </w:rPr>
  </w:style>
  <w:style w:type="paragraph" w:styleId="a4">
    <w:name w:val="footer"/>
    <w:basedOn w:val="a3"/>
    <w:link w:val="Char0"/>
    <w:rsid w:val="00DF0231"/>
    <w:pPr>
      <w:jc w:val="center"/>
    </w:pPr>
    <w:rPr>
      <w:i/>
    </w:rPr>
  </w:style>
  <w:style w:type="character" w:customStyle="1" w:styleId="Char0">
    <w:name w:val="页脚 Char"/>
    <w:basedOn w:val="a0"/>
    <w:link w:val="a4"/>
    <w:rsid w:val="00DF0231"/>
    <w:rPr>
      <w:rFonts w:ascii="Arial" w:eastAsia="MS Mincho" w:hAnsi="Arial" w:cs="Times New Roman"/>
      <w:b/>
      <w:i/>
      <w:noProof/>
      <w:kern w:val="0"/>
      <w:sz w:val="18"/>
      <w:szCs w:val="20"/>
      <w:lang w:eastAsia="en-US"/>
    </w:rPr>
  </w:style>
  <w:style w:type="character" w:styleId="a5">
    <w:name w:val="page number"/>
    <w:basedOn w:val="a0"/>
    <w:rsid w:val="00DF0231"/>
  </w:style>
  <w:style w:type="paragraph" w:customStyle="1" w:styleId="3GPPHeader">
    <w:name w:val="3GPP_Header"/>
    <w:basedOn w:val="a"/>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a"/>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a6">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清單段落1,列出段落1"/>
    <w:basedOn w:val="a"/>
    <w:link w:val="Char1"/>
    <w:uiPriority w:val="34"/>
    <w:qFormat/>
    <w:rsid w:val="007D3409"/>
    <w:pPr>
      <w:ind w:firstLineChars="200" w:firstLine="420"/>
    </w:pPr>
  </w:style>
  <w:style w:type="table" w:styleId="a7">
    <w:name w:val="Table Grid"/>
    <w:basedOn w:val="a1"/>
    <w:uiPriority w:val="39"/>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a"/>
    <w:next w:val="Doc-text2"/>
    <w:rsid w:val="009708D0"/>
    <w:pPr>
      <w:numPr>
        <w:numId w:val="2"/>
      </w:numPr>
      <w:spacing w:before="60" w:after="0"/>
    </w:pPr>
    <w:rPr>
      <w:rFonts w:ascii="Arial" w:hAnsi="Arial"/>
      <w:b/>
      <w:szCs w:val="24"/>
      <w:lang w:eastAsia="en-GB"/>
    </w:rPr>
  </w:style>
  <w:style w:type="paragraph" w:styleId="a8">
    <w:name w:val="Normal (Web)"/>
    <w:basedOn w:val="a"/>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a"/>
    <w:next w:val="a"/>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Char1">
    <w:name w:val="列出段落 Char"/>
    <w:aliases w:val="- Bullets Char,목록 단락 Char,リスト段落 Char,?? ?? Char,????? Char,???? Char,Lista1 Char,中等深浅网格 1 - 着色 21 Char,列表段落1 Char,—ño’i—Ž Char,列表段落 Char,¥¡¡¡¡ì¬º¥¹¥È¶ÎÂä Char,ÁÐ³ö¶ÎÂä Char,¥ê¥¹¥È¶ÎÂä Char,1st level - Bullet List Paragraph Char,목록단락 Char"/>
    <w:link w:val="a6"/>
    <w:uiPriority w:val="34"/>
    <w:qFormat/>
    <w:rsid w:val="00AE6BE0"/>
    <w:rPr>
      <w:rFonts w:ascii="Times New Roman" w:eastAsia="MS Mincho" w:hAnsi="Times New Roman" w:cs="Times New Roman"/>
      <w:kern w:val="0"/>
      <w:sz w:val="20"/>
      <w:szCs w:val="20"/>
      <w:lang w:val="en-GB" w:eastAsia="en-US"/>
    </w:rPr>
  </w:style>
  <w:style w:type="character" w:styleId="a9">
    <w:name w:val="Placeholder Text"/>
    <w:basedOn w:val="a0"/>
    <w:uiPriority w:val="99"/>
    <w:semiHidden/>
    <w:rsid w:val="00CA1DAE"/>
    <w:rPr>
      <w:color w:val="808080"/>
    </w:rPr>
  </w:style>
  <w:style w:type="paragraph" w:customStyle="1" w:styleId="B1">
    <w:name w:val="B1"/>
    <w:basedOn w:val="a"/>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aa">
    <w:name w:val="Balloon Text"/>
    <w:basedOn w:val="a"/>
    <w:link w:val="Char2"/>
    <w:uiPriority w:val="99"/>
    <w:semiHidden/>
    <w:unhideWhenUsed/>
    <w:rsid w:val="00CF5CE7"/>
    <w:pPr>
      <w:spacing w:after="0"/>
    </w:pPr>
    <w:rPr>
      <w:rFonts w:ascii="Microsoft YaHei UI" w:eastAsia="Microsoft YaHei UI"/>
      <w:sz w:val="18"/>
      <w:szCs w:val="18"/>
    </w:rPr>
  </w:style>
  <w:style w:type="character" w:customStyle="1" w:styleId="Char2">
    <w:name w:val="批注框文本 Char"/>
    <w:basedOn w:val="a0"/>
    <w:link w:val="aa"/>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a"/>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a"/>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4Char">
    <w:name w:val="标题 4 Char"/>
    <w:basedOn w:val="a0"/>
    <w:link w:val="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ab">
    <w:name w:val="annotation text"/>
    <w:basedOn w:val="a"/>
    <w:link w:val="Char3"/>
    <w:uiPriority w:val="99"/>
    <w:unhideWhenUsed/>
    <w:qFormat/>
    <w:rsid w:val="000F04C6"/>
    <w:pPr>
      <w:overflowPunct w:val="0"/>
      <w:autoSpaceDE w:val="0"/>
      <w:autoSpaceDN w:val="0"/>
      <w:adjustRightInd w:val="0"/>
    </w:pPr>
    <w:rPr>
      <w:rFonts w:eastAsia="宋体"/>
      <w:lang w:eastAsia="en-GB"/>
    </w:rPr>
  </w:style>
  <w:style w:type="character" w:customStyle="1" w:styleId="Char3">
    <w:name w:val="批注文字 Char"/>
    <w:basedOn w:val="a0"/>
    <w:link w:val="ab"/>
    <w:uiPriority w:val="99"/>
    <w:qFormat/>
    <w:rsid w:val="000F04C6"/>
    <w:rPr>
      <w:rFonts w:ascii="Times New Roman" w:eastAsia="宋体" w:hAnsi="Times New Roman" w:cs="Times New Roman"/>
      <w:kern w:val="0"/>
      <w:sz w:val="20"/>
      <w:szCs w:val="20"/>
      <w:lang w:val="en-GB" w:eastAsia="en-GB"/>
    </w:rPr>
  </w:style>
  <w:style w:type="character" w:styleId="ac">
    <w:name w:val="annotation reference"/>
    <w:uiPriority w:val="99"/>
    <w:unhideWhenUsed/>
    <w:qFormat/>
    <w:rsid w:val="000F04C6"/>
    <w:rPr>
      <w:sz w:val="16"/>
      <w:szCs w:val="16"/>
    </w:rPr>
  </w:style>
  <w:style w:type="paragraph" w:customStyle="1" w:styleId="B2">
    <w:name w:val="B2"/>
    <w:basedOn w:val="20"/>
    <w:rsid w:val="00BD6494"/>
    <w:pPr>
      <w:overflowPunct w:val="0"/>
      <w:autoSpaceDE w:val="0"/>
      <w:autoSpaceDN w:val="0"/>
      <w:adjustRightInd w:val="0"/>
      <w:ind w:leftChars="0" w:left="851" w:firstLineChars="0" w:hanging="284"/>
      <w:contextualSpacing w:val="0"/>
    </w:pPr>
    <w:rPr>
      <w:rFonts w:eastAsia="宋体"/>
      <w:lang w:eastAsia="en-GB"/>
    </w:rPr>
  </w:style>
  <w:style w:type="paragraph" w:styleId="20">
    <w:name w:val="List 2"/>
    <w:basedOn w:val="a"/>
    <w:uiPriority w:val="99"/>
    <w:semiHidden/>
    <w:unhideWhenUsed/>
    <w:rsid w:val="00BD6494"/>
    <w:pPr>
      <w:ind w:leftChars="200" w:left="100" w:hangingChars="200" w:hanging="200"/>
      <w:contextualSpacing/>
    </w:pPr>
  </w:style>
  <w:style w:type="paragraph" w:customStyle="1" w:styleId="TAL">
    <w:name w:val="TAL"/>
    <w:basedOn w:val="a"/>
    <w:link w:val="TALCar"/>
    <w:qFormat/>
    <w:rsid w:val="007453CB"/>
    <w:pPr>
      <w:keepNext/>
      <w:keepLines/>
      <w:spacing w:after="0"/>
    </w:pPr>
    <w:rPr>
      <w:rFonts w:ascii="Arial" w:eastAsia="宋体" w:hAnsi="Arial"/>
      <w:sz w:val="18"/>
    </w:rPr>
  </w:style>
  <w:style w:type="character" w:customStyle="1" w:styleId="TALCar">
    <w:name w:val="TAL Car"/>
    <w:link w:val="TAL"/>
    <w:qFormat/>
    <w:rsid w:val="007453CB"/>
    <w:rPr>
      <w:rFonts w:ascii="Arial" w:eastAsia="宋体" w:hAnsi="Arial" w:cs="Times New Roman"/>
      <w:kern w:val="0"/>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639211">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1443183081">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 w:id="221412037">
          <w:marLeft w:val="360"/>
          <w:marRight w:val="0"/>
          <w:marTop w:val="200"/>
          <w:marBottom w:val="0"/>
          <w:divBdr>
            <w:top w:val="none" w:sz="0" w:space="0" w:color="auto"/>
            <w:left w:val="none" w:sz="0" w:space="0" w:color="auto"/>
            <w:bottom w:val="none" w:sz="0" w:space="0" w:color="auto"/>
            <w:right w:val="none" w:sz="0" w:space="0" w:color="auto"/>
          </w:divBdr>
        </w:div>
      </w:divsChild>
    </w:div>
    <w:div w:id="63115237">
      <w:bodyDiv w:val="1"/>
      <w:marLeft w:val="0"/>
      <w:marRight w:val="0"/>
      <w:marTop w:val="0"/>
      <w:marBottom w:val="0"/>
      <w:divBdr>
        <w:top w:val="none" w:sz="0" w:space="0" w:color="auto"/>
        <w:left w:val="none" w:sz="0" w:space="0" w:color="auto"/>
        <w:bottom w:val="none" w:sz="0" w:space="0" w:color="auto"/>
        <w:right w:val="none" w:sz="0" w:space="0" w:color="auto"/>
      </w:divBdr>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2141917628">
          <w:marLeft w:val="360"/>
          <w:marRight w:val="0"/>
          <w:marTop w:val="200"/>
          <w:marBottom w:val="120"/>
          <w:divBdr>
            <w:top w:val="none" w:sz="0" w:space="0" w:color="auto"/>
            <w:left w:val="none" w:sz="0" w:space="0" w:color="auto"/>
            <w:bottom w:val="none" w:sz="0" w:space="0" w:color="auto"/>
            <w:right w:val="none" w:sz="0" w:space="0" w:color="auto"/>
          </w:divBdr>
        </w:div>
        <w:div w:id="793913582">
          <w:marLeft w:val="1080"/>
          <w:marRight w:val="0"/>
          <w:marTop w:val="100"/>
          <w:marBottom w:val="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1590308714">
          <w:marLeft w:val="360"/>
          <w:marRight w:val="0"/>
          <w:marTop w:val="2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518855829">
          <w:marLeft w:val="1080"/>
          <w:marRight w:val="0"/>
          <w:marTop w:val="100"/>
          <w:marBottom w:val="0"/>
          <w:divBdr>
            <w:top w:val="none" w:sz="0" w:space="0" w:color="auto"/>
            <w:left w:val="none" w:sz="0" w:space="0" w:color="auto"/>
            <w:bottom w:val="none" w:sz="0" w:space="0" w:color="auto"/>
            <w:right w:val="none" w:sz="0" w:space="0" w:color="auto"/>
          </w:divBdr>
        </w:div>
      </w:divsChild>
    </w:div>
    <w:div w:id="256911825">
      <w:bodyDiv w:val="1"/>
      <w:marLeft w:val="0"/>
      <w:marRight w:val="0"/>
      <w:marTop w:val="0"/>
      <w:marBottom w:val="0"/>
      <w:divBdr>
        <w:top w:val="none" w:sz="0" w:space="0" w:color="auto"/>
        <w:left w:val="none" w:sz="0" w:space="0" w:color="auto"/>
        <w:bottom w:val="none" w:sz="0" w:space="0" w:color="auto"/>
        <w:right w:val="none" w:sz="0" w:space="0" w:color="auto"/>
      </w:divBdr>
      <w:divsChild>
        <w:div w:id="243220814">
          <w:marLeft w:val="360"/>
          <w:marRight w:val="0"/>
          <w:marTop w:val="200"/>
          <w:marBottom w:val="0"/>
          <w:divBdr>
            <w:top w:val="none" w:sz="0" w:space="0" w:color="auto"/>
            <w:left w:val="none" w:sz="0" w:space="0" w:color="auto"/>
            <w:bottom w:val="none" w:sz="0" w:space="0" w:color="auto"/>
            <w:right w:val="none" w:sz="0" w:space="0" w:color="auto"/>
          </w:divBdr>
        </w:div>
        <w:div w:id="514540526">
          <w:marLeft w:val="360"/>
          <w:marRight w:val="0"/>
          <w:marTop w:val="2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479154912">
          <w:marLeft w:val="360"/>
          <w:marRight w:val="0"/>
          <w:marTop w:val="200"/>
          <w:marBottom w:val="0"/>
          <w:divBdr>
            <w:top w:val="none" w:sz="0" w:space="0" w:color="auto"/>
            <w:left w:val="none" w:sz="0" w:space="0" w:color="auto"/>
            <w:bottom w:val="none" w:sz="0" w:space="0" w:color="auto"/>
            <w:right w:val="none" w:sz="0" w:space="0" w:color="auto"/>
          </w:divBdr>
        </w:div>
        <w:div w:id="1605867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sChild>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405493538">
      <w:bodyDiv w:val="1"/>
      <w:marLeft w:val="0"/>
      <w:marRight w:val="0"/>
      <w:marTop w:val="0"/>
      <w:marBottom w:val="0"/>
      <w:divBdr>
        <w:top w:val="none" w:sz="0" w:space="0" w:color="auto"/>
        <w:left w:val="none" w:sz="0" w:space="0" w:color="auto"/>
        <w:bottom w:val="none" w:sz="0" w:space="0" w:color="auto"/>
        <w:right w:val="none" w:sz="0" w:space="0" w:color="auto"/>
      </w:divBdr>
      <w:divsChild>
        <w:div w:id="673193005">
          <w:marLeft w:val="360"/>
          <w:marRight w:val="0"/>
          <w:marTop w:val="200"/>
          <w:marBottom w:val="0"/>
          <w:divBdr>
            <w:top w:val="none" w:sz="0" w:space="0" w:color="auto"/>
            <w:left w:val="none" w:sz="0" w:space="0" w:color="auto"/>
            <w:bottom w:val="none" w:sz="0" w:space="0" w:color="auto"/>
            <w:right w:val="none" w:sz="0" w:space="0" w:color="auto"/>
          </w:divBdr>
        </w:div>
        <w:div w:id="645623599">
          <w:marLeft w:val="1080"/>
          <w:marRight w:val="0"/>
          <w:marTop w:val="100"/>
          <w:marBottom w:val="0"/>
          <w:divBdr>
            <w:top w:val="none" w:sz="0" w:space="0" w:color="auto"/>
            <w:left w:val="none" w:sz="0" w:space="0" w:color="auto"/>
            <w:bottom w:val="none" w:sz="0" w:space="0" w:color="auto"/>
            <w:right w:val="none" w:sz="0" w:space="0" w:color="auto"/>
          </w:divBdr>
        </w:div>
        <w:div w:id="2076585740">
          <w:marLeft w:val="1800"/>
          <w:marRight w:val="0"/>
          <w:marTop w:val="100"/>
          <w:marBottom w:val="0"/>
          <w:divBdr>
            <w:top w:val="none" w:sz="0" w:space="0" w:color="auto"/>
            <w:left w:val="none" w:sz="0" w:space="0" w:color="auto"/>
            <w:bottom w:val="none" w:sz="0" w:space="0" w:color="auto"/>
            <w:right w:val="none" w:sz="0" w:space="0" w:color="auto"/>
          </w:divBdr>
        </w:div>
        <w:div w:id="48304558">
          <w:marLeft w:val="1800"/>
          <w:marRight w:val="0"/>
          <w:marTop w:val="100"/>
          <w:marBottom w:val="0"/>
          <w:divBdr>
            <w:top w:val="none" w:sz="0" w:space="0" w:color="auto"/>
            <w:left w:val="none" w:sz="0" w:space="0" w:color="auto"/>
            <w:bottom w:val="none" w:sz="0" w:space="0" w:color="auto"/>
            <w:right w:val="none" w:sz="0" w:space="0" w:color="auto"/>
          </w:divBdr>
        </w:div>
        <w:div w:id="1454329004">
          <w:marLeft w:val="1080"/>
          <w:marRight w:val="0"/>
          <w:marTop w:val="100"/>
          <w:marBottom w:val="0"/>
          <w:divBdr>
            <w:top w:val="none" w:sz="0" w:space="0" w:color="auto"/>
            <w:left w:val="none" w:sz="0" w:space="0" w:color="auto"/>
            <w:bottom w:val="none" w:sz="0" w:space="0" w:color="auto"/>
            <w:right w:val="none" w:sz="0" w:space="0" w:color="auto"/>
          </w:divBdr>
        </w:div>
        <w:div w:id="335158292">
          <w:marLeft w:val="1080"/>
          <w:marRight w:val="0"/>
          <w:marTop w:val="100"/>
          <w:marBottom w:val="0"/>
          <w:divBdr>
            <w:top w:val="none" w:sz="0" w:space="0" w:color="auto"/>
            <w:left w:val="none" w:sz="0" w:space="0" w:color="auto"/>
            <w:bottom w:val="none" w:sz="0" w:space="0" w:color="auto"/>
            <w:right w:val="none" w:sz="0" w:space="0" w:color="auto"/>
          </w:divBdr>
        </w:div>
        <w:div w:id="1030182885">
          <w:marLeft w:val="1080"/>
          <w:marRight w:val="0"/>
          <w:marTop w:val="100"/>
          <w:marBottom w:val="0"/>
          <w:divBdr>
            <w:top w:val="none" w:sz="0" w:space="0" w:color="auto"/>
            <w:left w:val="none" w:sz="0" w:space="0" w:color="auto"/>
            <w:bottom w:val="none" w:sz="0" w:space="0" w:color="auto"/>
            <w:right w:val="none" w:sz="0" w:space="0" w:color="auto"/>
          </w:divBdr>
        </w:div>
        <w:div w:id="1099714896">
          <w:marLeft w:val="1800"/>
          <w:marRight w:val="0"/>
          <w:marTop w:val="100"/>
          <w:marBottom w:val="0"/>
          <w:divBdr>
            <w:top w:val="none" w:sz="0" w:space="0" w:color="auto"/>
            <w:left w:val="none" w:sz="0" w:space="0" w:color="auto"/>
            <w:bottom w:val="none" w:sz="0" w:space="0" w:color="auto"/>
            <w:right w:val="none" w:sz="0" w:space="0" w:color="auto"/>
          </w:divBdr>
        </w:div>
        <w:div w:id="933512153">
          <w:marLeft w:val="360"/>
          <w:marRight w:val="0"/>
          <w:marTop w:val="200"/>
          <w:marBottom w:val="0"/>
          <w:divBdr>
            <w:top w:val="none" w:sz="0" w:space="0" w:color="auto"/>
            <w:left w:val="none" w:sz="0" w:space="0" w:color="auto"/>
            <w:bottom w:val="none" w:sz="0" w:space="0" w:color="auto"/>
            <w:right w:val="none" w:sz="0" w:space="0" w:color="auto"/>
          </w:divBdr>
        </w:div>
        <w:div w:id="595789298">
          <w:marLeft w:val="1080"/>
          <w:marRight w:val="0"/>
          <w:marTop w:val="100"/>
          <w:marBottom w:val="0"/>
          <w:divBdr>
            <w:top w:val="none" w:sz="0" w:space="0" w:color="auto"/>
            <w:left w:val="none" w:sz="0" w:space="0" w:color="auto"/>
            <w:bottom w:val="none" w:sz="0" w:space="0" w:color="auto"/>
            <w:right w:val="none" w:sz="0" w:space="0" w:color="auto"/>
          </w:divBdr>
        </w:div>
        <w:div w:id="1821533334">
          <w:marLeft w:val="1080"/>
          <w:marRight w:val="0"/>
          <w:marTop w:val="100"/>
          <w:marBottom w:val="0"/>
          <w:divBdr>
            <w:top w:val="none" w:sz="0" w:space="0" w:color="auto"/>
            <w:left w:val="none" w:sz="0" w:space="0" w:color="auto"/>
            <w:bottom w:val="none" w:sz="0" w:space="0" w:color="auto"/>
            <w:right w:val="none" w:sz="0" w:space="0" w:color="auto"/>
          </w:divBdr>
        </w:div>
        <w:div w:id="603196414">
          <w:marLeft w:val="360"/>
          <w:marRight w:val="0"/>
          <w:marTop w:val="200"/>
          <w:marBottom w:val="0"/>
          <w:divBdr>
            <w:top w:val="none" w:sz="0" w:space="0" w:color="auto"/>
            <w:left w:val="none" w:sz="0" w:space="0" w:color="auto"/>
            <w:bottom w:val="none" w:sz="0" w:space="0" w:color="auto"/>
            <w:right w:val="none" w:sz="0" w:space="0" w:color="auto"/>
          </w:divBdr>
        </w:div>
      </w:divsChild>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1209802740">
          <w:marLeft w:val="360"/>
          <w:marRight w:val="0"/>
          <w:marTop w:val="200"/>
          <w:marBottom w:val="0"/>
          <w:divBdr>
            <w:top w:val="none" w:sz="0" w:space="0" w:color="auto"/>
            <w:left w:val="none" w:sz="0" w:space="0" w:color="auto"/>
            <w:bottom w:val="none" w:sz="0" w:space="0" w:color="auto"/>
            <w:right w:val="none" w:sz="0" w:space="0" w:color="auto"/>
          </w:divBdr>
        </w:div>
        <w:div w:id="832721935">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2058119513">
          <w:marLeft w:val="360"/>
          <w:marRight w:val="0"/>
          <w:marTop w:val="200"/>
          <w:marBottom w:val="0"/>
          <w:divBdr>
            <w:top w:val="none" w:sz="0" w:space="0" w:color="auto"/>
            <w:left w:val="none" w:sz="0" w:space="0" w:color="auto"/>
            <w:bottom w:val="none" w:sz="0" w:space="0" w:color="auto"/>
            <w:right w:val="none" w:sz="0" w:space="0" w:color="auto"/>
          </w:divBdr>
        </w:div>
        <w:div w:id="638389346">
          <w:marLeft w:val="1267"/>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1477258967">
          <w:marLeft w:val="360"/>
          <w:marRight w:val="0"/>
          <w:marTop w:val="200"/>
          <w:marBottom w:val="0"/>
          <w:divBdr>
            <w:top w:val="none" w:sz="0" w:space="0" w:color="auto"/>
            <w:left w:val="none" w:sz="0" w:space="0" w:color="auto"/>
            <w:bottom w:val="none" w:sz="0" w:space="0" w:color="auto"/>
            <w:right w:val="none" w:sz="0" w:space="0" w:color="auto"/>
          </w:divBdr>
        </w:div>
        <w:div w:id="262110064">
          <w:marLeft w:val="360"/>
          <w:marRight w:val="0"/>
          <w:marTop w:val="200"/>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1349794956">
          <w:marLeft w:val="360"/>
          <w:marRight w:val="0"/>
          <w:marTop w:val="200"/>
          <w:marBottom w:val="0"/>
          <w:divBdr>
            <w:top w:val="none" w:sz="0" w:space="0" w:color="auto"/>
            <w:left w:val="none" w:sz="0" w:space="0" w:color="auto"/>
            <w:bottom w:val="none" w:sz="0" w:space="0" w:color="auto"/>
            <w:right w:val="none" w:sz="0" w:space="0" w:color="auto"/>
          </w:divBdr>
        </w:div>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2079939685">
          <w:marLeft w:val="547"/>
          <w:marRight w:val="0"/>
          <w:marTop w:val="0"/>
          <w:marBottom w:val="0"/>
          <w:divBdr>
            <w:top w:val="none" w:sz="0" w:space="0" w:color="auto"/>
            <w:left w:val="none" w:sz="0" w:space="0" w:color="auto"/>
            <w:bottom w:val="none" w:sz="0" w:space="0" w:color="auto"/>
            <w:right w:val="none" w:sz="0" w:space="0" w:color="auto"/>
          </w:divBdr>
        </w:div>
        <w:div w:id="1825774683">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513543736">
          <w:marLeft w:val="360"/>
          <w:marRight w:val="0"/>
          <w:marTop w:val="2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83846696">
          <w:marLeft w:val="1080"/>
          <w:marRight w:val="0"/>
          <w:marTop w:val="1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972633729">
          <w:marLeft w:val="360"/>
          <w:marRight w:val="0"/>
          <w:marTop w:val="2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 w:id="74976945">
          <w:marLeft w:val="1080"/>
          <w:marRight w:val="0"/>
          <w:marTop w:val="1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1797871720">
          <w:marLeft w:val="547"/>
          <w:marRight w:val="0"/>
          <w:marTop w:val="0"/>
          <w:marBottom w:val="0"/>
          <w:divBdr>
            <w:top w:val="none" w:sz="0" w:space="0" w:color="auto"/>
            <w:left w:val="none" w:sz="0" w:space="0" w:color="auto"/>
            <w:bottom w:val="none" w:sz="0" w:space="0" w:color="auto"/>
            <w:right w:val="none" w:sz="0" w:space="0" w:color="auto"/>
          </w:divBdr>
        </w:div>
        <w:div w:id="723262616">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330839248">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2051027277">
          <w:marLeft w:val="360"/>
          <w:marRight w:val="0"/>
          <w:marTop w:val="2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65609575">
          <w:marLeft w:val="1080"/>
          <w:marRight w:val="0"/>
          <w:marTop w:val="1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462914728">
          <w:marLeft w:val="360"/>
          <w:marRight w:val="0"/>
          <w:marTop w:val="2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 w:id="1148980823">
          <w:marLeft w:val="1080"/>
          <w:marRight w:val="0"/>
          <w:marTop w:val="1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1606575543">
          <w:marLeft w:val="360"/>
          <w:marRight w:val="0"/>
          <w:marTop w:val="200"/>
          <w:marBottom w:val="0"/>
          <w:divBdr>
            <w:top w:val="none" w:sz="0" w:space="0" w:color="auto"/>
            <w:left w:val="none" w:sz="0" w:space="0" w:color="auto"/>
            <w:bottom w:val="none" w:sz="0" w:space="0" w:color="auto"/>
            <w:right w:val="none" w:sz="0" w:space="0" w:color="auto"/>
          </w:divBdr>
        </w:div>
        <w:div w:id="824513419">
          <w:marLeft w:val="360"/>
          <w:marRight w:val="0"/>
          <w:marTop w:val="200"/>
          <w:marBottom w:val="12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352079407">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59141433">
          <w:marLeft w:val="1800"/>
          <w:marRight w:val="0"/>
          <w:marTop w:val="100"/>
          <w:marBottom w:val="0"/>
          <w:divBdr>
            <w:top w:val="none" w:sz="0" w:space="0" w:color="auto"/>
            <w:left w:val="none" w:sz="0" w:space="0" w:color="auto"/>
            <w:bottom w:val="none" w:sz="0" w:space="0" w:color="auto"/>
            <w:right w:val="none" w:sz="0" w:space="0" w:color="auto"/>
          </w:divBdr>
        </w:div>
      </w:divsChild>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1517232363">
          <w:marLeft w:val="360"/>
          <w:marRight w:val="0"/>
          <w:marTop w:val="200"/>
          <w:marBottom w:val="0"/>
          <w:divBdr>
            <w:top w:val="none" w:sz="0" w:space="0" w:color="auto"/>
            <w:left w:val="none" w:sz="0" w:space="0" w:color="auto"/>
            <w:bottom w:val="none" w:sz="0" w:space="0" w:color="auto"/>
            <w:right w:val="none" w:sz="0" w:space="0" w:color="auto"/>
          </w:divBdr>
        </w:div>
        <w:div w:id="827746364">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1184124504">
          <w:marLeft w:val="1080"/>
          <w:marRight w:val="0"/>
          <w:marTop w:val="100"/>
          <w:marBottom w:val="0"/>
          <w:divBdr>
            <w:top w:val="none" w:sz="0" w:space="0" w:color="auto"/>
            <w:left w:val="none" w:sz="0" w:space="0" w:color="auto"/>
            <w:bottom w:val="none" w:sz="0" w:space="0" w:color="auto"/>
            <w:right w:val="none" w:sz="0" w:space="0" w:color="auto"/>
          </w:divBdr>
        </w:div>
        <w:div w:id="681320209">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1130320151">
          <w:marLeft w:val="547"/>
          <w:marRight w:val="0"/>
          <w:marTop w:val="0"/>
          <w:marBottom w:val="0"/>
          <w:divBdr>
            <w:top w:val="none" w:sz="0" w:space="0" w:color="auto"/>
            <w:left w:val="none" w:sz="0" w:space="0" w:color="auto"/>
            <w:bottom w:val="none" w:sz="0" w:space="0" w:color="auto"/>
            <w:right w:val="none" w:sz="0" w:space="0" w:color="auto"/>
          </w:divBdr>
        </w:div>
        <w:div w:id="6954544">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6808567">
      <w:bodyDiv w:val="1"/>
      <w:marLeft w:val="0"/>
      <w:marRight w:val="0"/>
      <w:marTop w:val="0"/>
      <w:marBottom w:val="0"/>
      <w:divBdr>
        <w:top w:val="none" w:sz="0" w:space="0" w:color="auto"/>
        <w:left w:val="none" w:sz="0" w:space="0" w:color="auto"/>
        <w:bottom w:val="none" w:sz="0" w:space="0" w:color="auto"/>
        <w:right w:val="none" w:sz="0" w:space="0" w:color="auto"/>
      </w:divBdr>
      <w:divsChild>
        <w:div w:id="760176173">
          <w:marLeft w:val="360"/>
          <w:marRight w:val="0"/>
          <w:marTop w:val="200"/>
          <w:marBottom w:val="0"/>
          <w:divBdr>
            <w:top w:val="none" w:sz="0" w:space="0" w:color="auto"/>
            <w:left w:val="none" w:sz="0" w:space="0" w:color="auto"/>
            <w:bottom w:val="none" w:sz="0" w:space="0" w:color="auto"/>
            <w:right w:val="none" w:sz="0" w:space="0" w:color="auto"/>
          </w:divBdr>
        </w:div>
        <w:div w:id="1489790213">
          <w:marLeft w:val="360"/>
          <w:marRight w:val="0"/>
          <w:marTop w:val="200"/>
          <w:marBottom w:val="0"/>
          <w:divBdr>
            <w:top w:val="none" w:sz="0" w:space="0" w:color="auto"/>
            <w:left w:val="none" w:sz="0" w:space="0" w:color="auto"/>
            <w:bottom w:val="none" w:sz="0" w:space="0" w:color="auto"/>
            <w:right w:val="none" w:sz="0" w:space="0" w:color="auto"/>
          </w:divBdr>
        </w:div>
        <w:div w:id="819541202">
          <w:marLeft w:val="1080"/>
          <w:marRight w:val="0"/>
          <w:marTop w:val="100"/>
          <w:marBottom w:val="0"/>
          <w:divBdr>
            <w:top w:val="none" w:sz="0" w:space="0" w:color="auto"/>
            <w:left w:val="none" w:sz="0" w:space="0" w:color="auto"/>
            <w:bottom w:val="none" w:sz="0" w:space="0" w:color="auto"/>
            <w:right w:val="none" w:sz="0" w:space="0" w:color="auto"/>
          </w:divBdr>
        </w:div>
        <w:div w:id="226770567">
          <w:marLeft w:val="1080"/>
          <w:marRight w:val="0"/>
          <w:marTop w:val="100"/>
          <w:marBottom w:val="0"/>
          <w:divBdr>
            <w:top w:val="none" w:sz="0" w:space="0" w:color="auto"/>
            <w:left w:val="none" w:sz="0" w:space="0" w:color="auto"/>
            <w:bottom w:val="none" w:sz="0" w:space="0" w:color="auto"/>
            <w:right w:val="none" w:sz="0" w:space="0" w:color="auto"/>
          </w:divBdr>
        </w:div>
        <w:div w:id="1134327048">
          <w:marLeft w:val="1080"/>
          <w:marRight w:val="0"/>
          <w:marTop w:val="100"/>
          <w:marBottom w:val="0"/>
          <w:divBdr>
            <w:top w:val="none" w:sz="0" w:space="0" w:color="auto"/>
            <w:left w:val="none" w:sz="0" w:space="0" w:color="auto"/>
            <w:bottom w:val="none" w:sz="0" w:space="0" w:color="auto"/>
            <w:right w:val="none" w:sz="0" w:space="0" w:color="auto"/>
          </w:divBdr>
        </w:div>
      </w:divsChild>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1726954098">
          <w:marLeft w:val="360"/>
          <w:marRight w:val="0"/>
          <w:marTop w:val="200"/>
          <w:marBottom w:val="0"/>
          <w:divBdr>
            <w:top w:val="none" w:sz="0" w:space="0" w:color="auto"/>
            <w:left w:val="none" w:sz="0" w:space="0" w:color="auto"/>
            <w:bottom w:val="none" w:sz="0" w:space="0" w:color="auto"/>
            <w:right w:val="none" w:sz="0" w:space="0" w:color="auto"/>
          </w:divBdr>
        </w:div>
        <w:div w:id="977345050">
          <w:marLeft w:val="360"/>
          <w:marRight w:val="0"/>
          <w:marTop w:val="200"/>
          <w:marBottom w:val="0"/>
          <w:divBdr>
            <w:top w:val="none" w:sz="0" w:space="0" w:color="auto"/>
            <w:left w:val="none" w:sz="0" w:space="0" w:color="auto"/>
            <w:bottom w:val="none" w:sz="0" w:space="0" w:color="auto"/>
            <w:right w:val="none" w:sz="0" w:space="0" w:color="auto"/>
          </w:divBdr>
        </w:div>
      </w:divsChild>
    </w:div>
    <w:div w:id="1827278702">
      <w:bodyDiv w:val="1"/>
      <w:marLeft w:val="0"/>
      <w:marRight w:val="0"/>
      <w:marTop w:val="0"/>
      <w:marBottom w:val="0"/>
      <w:divBdr>
        <w:top w:val="none" w:sz="0" w:space="0" w:color="auto"/>
        <w:left w:val="none" w:sz="0" w:space="0" w:color="auto"/>
        <w:bottom w:val="none" w:sz="0" w:space="0" w:color="auto"/>
        <w:right w:val="none" w:sz="0" w:space="0" w:color="auto"/>
      </w:divBdr>
      <w:divsChild>
        <w:div w:id="359361328">
          <w:marLeft w:val="360"/>
          <w:marRight w:val="0"/>
          <w:marTop w:val="200"/>
          <w:marBottom w:val="0"/>
          <w:divBdr>
            <w:top w:val="none" w:sz="0" w:space="0" w:color="auto"/>
            <w:left w:val="none" w:sz="0" w:space="0" w:color="auto"/>
            <w:bottom w:val="none" w:sz="0" w:space="0" w:color="auto"/>
            <w:right w:val="none" w:sz="0" w:space="0" w:color="auto"/>
          </w:divBdr>
        </w:div>
        <w:div w:id="976299155">
          <w:marLeft w:val="360"/>
          <w:marRight w:val="0"/>
          <w:marTop w:val="200"/>
          <w:marBottom w:val="0"/>
          <w:divBdr>
            <w:top w:val="none" w:sz="0" w:space="0" w:color="auto"/>
            <w:left w:val="none" w:sz="0" w:space="0" w:color="auto"/>
            <w:bottom w:val="none" w:sz="0" w:space="0" w:color="auto"/>
            <w:right w:val="none" w:sz="0" w:space="0" w:color="auto"/>
          </w:divBdr>
        </w:div>
        <w:div w:id="2104447695">
          <w:marLeft w:val="1080"/>
          <w:marRight w:val="0"/>
          <w:marTop w:val="100"/>
          <w:marBottom w:val="0"/>
          <w:divBdr>
            <w:top w:val="none" w:sz="0" w:space="0" w:color="auto"/>
            <w:left w:val="none" w:sz="0" w:space="0" w:color="auto"/>
            <w:bottom w:val="none" w:sz="0" w:space="0" w:color="auto"/>
            <w:right w:val="none" w:sz="0" w:space="0" w:color="auto"/>
          </w:divBdr>
        </w:div>
        <w:div w:id="443614297">
          <w:marLeft w:val="1080"/>
          <w:marRight w:val="0"/>
          <w:marTop w:val="100"/>
          <w:marBottom w:val="0"/>
          <w:divBdr>
            <w:top w:val="none" w:sz="0" w:space="0" w:color="auto"/>
            <w:left w:val="none" w:sz="0" w:space="0" w:color="auto"/>
            <w:bottom w:val="none" w:sz="0" w:space="0" w:color="auto"/>
            <w:right w:val="none" w:sz="0" w:space="0" w:color="auto"/>
          </w:divBdr>
        </w:div>
        <w:div w:id="1551528777">
          <w:marLeft w:val="1080"/>
          <w:marRight w:val="0"/>
          <w:marTop w:val="100"/>
          <w:marBottom w:val="0"/>
          <w:divBdr>
            <w:top w:val="none" w:sz="0" w:space="0" w:color="auto"/>
            <w:left w:val="none" w:sz="0" w:space="0" w:color="auto"/>
            <w:bottom w:val="none" w:sz="0" w:space="0" w:color="auto"/>
            <w:right w:val="none" w:sz="0" w:space="0" w:color="auto"/>
          </w:divBdr>
        </w:div>
        <w:div w:id="917790105">
          <w:marLeft w:val="360"/>
          <w:marRight w:val="0"/>
          <w:marTop w:val="200"/>
          <w:marBottom w:val="0"/>
          <w:divBdr>
            <w:top w:val="none" w:sz="0" w:space="0" w:color="auto"/>
            <w:left w:val="none" w:sz="0" w:space="0" w:color="auto"/>
            <w:bottom w:val="none" w:sz="0" w:space="0" w:color="auto"/>
            <w:right w:val="none" w:sz="0" w:space="0" w:color="auto"/>
          </w:divBdr>
        </w:div>
        <w:div w:id="288753307">
          <w:marLeft w:val="1080"/>
          <w:marRight w:val="0"/>
          <w:marTop w:val="100"/>
          <w:marBottom w:val="0"/>
          <w:divBdr>
            <w:top w:val="none" w:sz="0" w:space="0" w:color="auto"/>
            <w:left w:val="none" w:sz="0" w:space="0" w:color="auto"/>
            <w:bottom w:val="none" w:sz="0" w:space="0" w:color="auto"/>
            <w:right w:val="none" w:sz="0" w:space="0" w:color="auto"/>
          </w:divBdr>
        </w:div>
      </w:divsChild>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96973948">
          <w:marLeft w:val="360"/>
          <w:marRight w:val="0"/>
          <w:marTop w:val="200"/>
          <w:marBottom w:val="12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330960196">
          <w:marLeft w:val="360"/>
          <w:marRight w:val="0"/>
          <w:marTop w:val="200"/>
          <w:marBottom w:val="0"/>
          <w:divBdr>
            <w:top w:val="none" w:sz="0" w:space="0" w:color="auto"/>
            <w:left w:val="none" w:sz="0" w:space="0" w:color="auto"/>
            <w:bottom w:val="none" w:sz="0" w:space="0" w:color="auto"/>
            <w:right w:val="none" w:sz="0" w:space="0" w:color="auto"/>
          </w:divBdr>
        </w:div>
      </w:divsChild>
    </w:div>
    <w:div w:id="1854108396">
      <w:bodyDiv w:val="1"/>
      <w:marLeft w:val="0"/>
      <w:marRight w:val="0"/>
      <w:marTop w:val="0"/>
      <w:marBottom w:val="0"/>
      <w:divBdr>
        <w:top w:val="none" w:sz="0" w:space="0" w:color="auto"/>
        <w:left w:val="none" w:sz="0" w:space="0" w:color="auto"/>
        <w:bottom w:val="none" w:sz="0" w:space="0" w:color="auto"/>
        <w:right w:val="none" w:sz="0" w:space="0" w:color="auto"/>
      </w:divBdr>
      <w:divsChild>
        <w:div w:id="1925918107">
          <w:marLeft w:val="360"/>
          <w:marRight w:val="0"/>
          <w:marTop w:val="200"/>
          <w:marBottom w:val="0"/>
          <w:divBdr>
            <w:top w:val="none" w:sz="0" w:space="0" w:color="auto"/>
            <w:left w:val="none" w:sz="0" w:space="0" w:color="auto"/>
            <w:bottom w:val="none" w:sz="0" w:space="0" w:color="auto"/>
            <w:right w:val="none" w:sz="0" w:space="0" w:color="auto"/>
          </w:divBdr>
        </w:div>
        <w:div w:id="406803568">
          <w:marLeft w:val="360"/>
          <w:marRight w:val="0"/>
          <w:marTop w:val="200"/>
          <w:marBottom w:val="0"/>
          <w:divBdr>
            <w:top w:val="none" w:sz="0" w:space="0" w:color="auto"/>
            <w:left w:val="none" w:sz="0" w:space="0" w:color="auto"/>
            <w:bottom w:val="none" w:sz="0" w:space="0" w:color="auto"/>
            <w:right w:val="none" w:sz="0" w:space="0" w:color="auto"/>
          </w:divBdr>
        </w:div>
        <w:div w:id="1804806749">
          <w:marLeft w:val="1080"/>
          <w:marRight w:val="0"/>
          <w:marTop w:val="100"/>
          <w:marBottom w:val="0"/>
          <w:divBdr>
            <w:top w:val="none" w:sz="0" w:space="0" w:color="auto"/>
            <w:left w:val="none" w:sz="0" w:space="0" w:color="auto"/>
            <w:bottom w:val="none" w:sz="0" w:space="0" w:color="auto"/>
            <w:right w:val="none" w:sz="0" w:space="0" w:color="auto"/>
          </w:divBdr>
        </w:div>
        <w:div w:id="1303386392">
          <w:marLeft w:val="1080"/>
          <w:marRight w:val="0"/>
          <w:marTop w:val="100"/>
          <w:marBottom w:val="0"/>
          <w:divBdr>
            <w:top w:val="none" w:sz="0" w:space="0" w:color="auto"/>
            <w:left w:val="none" w:sz="0" w:space="0" w:color="auto"/>
            <w:bottom w:val="none" w:sz="0" w:space="0" w:color="auto"/>
            <w:right w:val="none" w:sz="0" w:space="0" w:color="auto"/>
          </w:divBdr>
        </w:div>
        <w:div w:id="1105423524">
          <w:marLeft w:val="1080"/>
          <w:marRight w:val="0"/>
          <w:marTop w:val="100"/>
          <w:marBottom w:val="0"/>
          <w:divBdr>
            <w:top w:val="none" w:sz="0" w:space="0" w:color="auto"/>
            <w:left w:val="none" w:sz="0" w:space="0" w:color="auto"/>
            <w:bottom w:val="none" w:sz="0" w:space="0" w:color="auto"/>
            <w:right w:val="none" w:sz="0" w:space="0" w:color="auto"/>
          </w:divBdr>
        </w:div>
      </w:divsChild>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108651505">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235019605">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 w:id="376513295">
          <w:marLeft w:val="360"/>
          <w:marRight w:val="0"/>
          <w:marTop w:val="200"/>
          <w:marBottom w:val="0"/>
          <w:divBdr>
            <w:top w:val="none" w:sz="0" w:space="0" w:color="auto"/>
            <w:left w:val="none" w:sz="0" w:space="0" w:color="auto"/>
            <w:bottom w:val="none" w:sz="0" w:space="0" w:color="auto"/>
            <w:right w:val="none" w:sz="0" w:space="0" w:color="auto"/>
          </w:divBdr>
        </w:div>
      </w:divsChild>
    </w:div>
    <w:div w:id="2060401751">
      <w:bodyDiv w:val="1"/>
      <w:marLeft w:val="0"/>
      <w:marRight w:val="0"/>
      <w:marTop w:val="0"/>
      <w:marBottom w:val="0"/>
      <w:divBdr>
        <w:top w:val="none" w:sz="0" w:space="0" w:color="auto"/>
        <w:left w:val="none" w:sz="0" w:space="0" w:color="auto"/>
        <w:bottom w:val="none" w:sz="0" w:space="0" w:color="auto"/>
        <w:right w:val="none" w:sz="0" w:space="0" w:color="auto"/>
      </w:divBdr>
      <w:divsChild>
        <w:div w:id="532576587">
          <w:marLeft w:val="360"/>
          <w:marRight w:val="0"/>
          <w:marTop w:val="200"/>
          <w:marBottom w:val="0"/>
          <w:divBdr>
            <w:top w:val="none" w:sz="0" w:space="0" w:color="auto"/>
            <w:left w:val="none" w:sz="0" w:space="0" w:color="auto"/>
            <w:bottom w:val="none" w:sz="0" w:space="0" w:color="auto"/>
            <w:right w:val="none" w:sz="0" w:space="0" w:color="auto"/>
          </w:divBdr>
        </w:div>
        <w:div w:id="883836322">
          <w:marLeft w:val="360"/>
          <w:marRight w:val="0"/>
          <w:marTop w:val="200"/>
          <w:marBottom w:val="0"/>
          <w:divBdr>
            <w:top w:val="none" w:sz="0" w:space="0" w:color="auto"/>
            <w:left w:val="none" w:sz="0" w:space="0" w:color="auto"/>
            <w:bottom w:val="none" w:sz="0" w:space="0" w:color="auto"/>
            <w:right w:val="none" w:sz="0" w:space="0" w:color="auto"/>
          </w:divBdr>
        </w:div>
        <w:div w:id="770323687">
          <w:marLeft w:val="1080"/>
          <w:marRight w:val="0"/>
          <w:marTop w:val="100"/>
          <w:marBottom w:val="0"/>
          <w:divBdr>
            <w:top w:val="none" w:sz="0" w:space="0" w:color="auto"/>
            <w:left w:val="none" w:sz="0" w:space="0" w:color="auto"/>
            <w:bottom w:val="none" w:sz="0" w:space="0" w:color="auto"/>
            <w:right w:val="none" w:sz="0" w:space="0" w:color="auto"/>
          </w:divBdr>
        </w:div>
        <w:div w:id="1492255844">
          <w:marLeft w:val="1080"/>
          <w:marRight w:val="0"/>
          <w:marTop w:val="100"/>
          <w:marBottom w:val="0"/>
          <w:divBdr>
            <w:top w:val="none" w:sz="0" w:space="0" w:color="auto"/>
            <w:left w:val="none" w:sz="0" w:space="0" w:color="auto"/>
            <w:bottom w:val="none" w:sz="0" w:space="0" w:color="auto"/>
            <w:right w:val="none" w:sz="0" w:space="0" w:color="auto"/>
          </w:divBdr>
        </w:div>
        <w:div w:id="1844779803">
          <w:marLeft w:val="1080"/>
          <w:marRight w:val="0"/>
          <w:marTop w:val="100"/>
          <w:marBottom w:val="0"/>
          <w:divBdr>
            <w:top w:val="none" w:sz="0" w:space="0" w:color="auto"/>
            <w:left w:val="none" w:sz="0" w:space="0" w:color="auto"/>
            <w:bottom w:val="none" w:sz="0" w:space="0" w:color="auto"/>
            <w:right w:val="none" w:sz="0" w:space="0" w:color="auto"/>
          </w:divBdr>
        </w:div>
        <w:div w:id="1787192911">
          <w:marLeft w:val="360"/>
          <w:marRight w:val="0"/>
          <w:marTop w:val="200"/>
          <w:marBottom w:val="0"/>
          <w:divBdr>
            <w:top w:val="none" w:sz="0" w:space="0" w:color="auto"/>
            <w:left w:val="none" w:sz="0" w:space="0" w:color="auto"/>
            <w:bottom w:val="none" w:sz="0" w:space="0" w:color="auto"/>
            <w:right w:val="none" w:sz="0" w:space="0" w:color="auto"/>
          </w:divBdr>
        </w:div>
        <w:div w:id="1926065079">
          <w:marLeft w:val="1080"/>
          <w:marRight w:val="0"/>
          <w:marTop w:val="100"/>
          <w:marBottom w:val="0"/>
          <w:divBdr>
            <w:top w:val="none" w:sz="0" w:space="0" w:color="auto"/>
            <w:left w:val="none" w:sz="0" w:space="0" w:color="auto"/>
            <w:bottom w:val="none" w:sz="0" w:space="0" w:color="auto"/>
            <w:right w:val="none" w:sz="0" w:space="0" w:color="auto"/>
          </w:divBdr>
        </w:div>
      </w:divsChild>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375005125">
          <w:marLeft w:val="180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sChild>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1417245908">
          <w:marLeft w:val="360"/>
          <w:marRight w:val="0"/>
          <w:marTop w:val="200"/>
          <w:marBottom w:val="12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760521656">
          <w:marLeft w:val="360"/>
          <w:marRight w:val="0"/>
          <w:marTop w:val="200"/>
          <w:marBottom w:val="12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565E62-A426-4FA3-93F0-61B9A06A02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9756</TotalTime>
  <Pages>1</Pages>
  <Words>587</Words>
  <Characters>3352</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3932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165</cp:revision>
  <dcterms:created xsi:type="dcterms:W3CDTF">2019-09-18T02:52:00Z</dcterms:created>
  <dcterms:modified xsi:type="dcterms:W3CDTF">2021-08-06T15:57:00Z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(3)WV3xLiXb8hAxwtbTnh+XaOXjKihrHmcxXvJMR4zBB80ulXQkVKZZvQusaTFjg7q65k+pcpzW
+yhiWjSMKp9EGKm36f0yI10iLdrOXf4mfi0glJYtGtuTPeEqN7mk1sKudmxLBmV+LZQaqqfS
tr3HfQWz7PpAMQzN/K2Dt3XJn50w6wvrzGkI0wSXsrLJWNQlqD8YrTecJAPWK4B5Wbxc7v7E
Z6YMAAGQWI731sDuUA</vt:lpwstr>
  </property>
  <property fmtid="{D5CDD505-2E9C-101B-9397-08002B2CF9AE}" pid="3" name="_2015_ms_pID_7253431">
    <vt:lpwstr>ZH8/8SNh0V0i2IZbuRwJdpDS2BrwnqY0DgawJ42hXsVcYHXrAnZNzo
S0yyZIcz3HT4uot1CQ5YLM4C+3xF8+A3khjh33XOwjrKpHOk9Dnb3WHTpkmo47qPD+7I43/d
Vjp5jrXBSW9yvUr7eBU7OaP8VSFyvvdZd3H3x0+yUBCL2Y1hJe1NlEv3/5T1zzWhJ3GsYcpP
iXt++pHSqXkX0yzcEZO/gf74tc3E7yQYhF2o</vt:lpwstr>
  </property>
  <property fmtid="{D5CDD505-2E9C-101B-9397-08002B2CF9AE}" pid="4" name="_2015_ms_pID_7253432">
    <vt:lpwstr>jVFVVnGMq3idNCQr7//+/Jw=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1614327049</vt:lpwstr>
  </property>
</Properties>
</file>