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10BB2651"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3400E8">
        <w:rPr>
          <w:sz w:val="32"/>
          <w:szCs w:val="28"/>
        </w:rPr>
        <w:t>100</w:t>
      </w:r>
      <w:r w:rsidR="00D32962" w:rsidRPr="005F1309">
        <w:rPr>
          <w:sz w:val="32"/>
          <w:szCs w:val="28"/>
        </w:rPr>
        <w:t>-e</w:t>
      </w:r>
      <w:r w:rsidRPr="00F6302A">
        <w:tab/>
      </w:r>
      <w:r w:rsidR="00DE761A">
        <w:rPr>
          <w:sz w:val="32"/>
          <w:szCs w:val="32"/>
        </w:rPr>
        <w:t>R4</w:t>
      </w:r>
      <w:r w:rsidR="00091557" w:rsidRPr="00F6302A">
        <w:rPr>
          <w:sz w:val="32"/>
          <w:szCs w:val="32"/>
        </w:rPr>
        <w:t>-</w:t>
      </w:r>
      <w:r w:rsidR="002934EF">
        <w:rPr>
          <w:sz w:val="32"/>
          <w:szCs w:val="32"/>
        </w:rPr>
        <w:t>2</w:t>
      </w:r>
      <w:r w:rsidR="002E3139" w:rsidRPr="002172E6">
        <w:rPr>
          <w:sz w:val="32"/>
          <w:szCs w:val="32"/>
        </w:rPr>
        <w:t>1</w:t>
      </w:r>
      <w:r w:rsidR="002172E6" w:rsidRPr="002172E6">
        <w:rPr>
          <w:sz w:val="32"/>
          <w:szCs w:val="32"/>
        </w:rPr>
        <w:t>13655</w:t>
      </w:r>
    </w:p>
    <w:p w14:paraId="3F98CA23" w14:textId="7568CFF7" w:rsidR="00E90E49" w:rsidRPr="005F1309" w:rsidRDefault="00D32962" w:rsidP="00311702">
      <w:pPr>
        <w:pStyle w:val="3GPPHeader"/>
        <w:rPr>
          <w:sz w:val="32"/>
          <w:szCs w:val="28"/>
        </w:rPr>
      </w:pPr>
      <w:r w:rsidRPr="005F1309">
        <w:rPr>
          <w:sz w:val="32"/>
          <w:szCs w:val="28"/>
        </w:rPr>
        <w:t>Electronic meeting</w:t>
      </w:r>
      <w:r w:rsidR="0027144F" w:rsidRPr="005F1309">
        <w:rPr>
          <w:sz w:val="32"/>
          <w:szCs w:val="28"/>
        </w:rPr>
        <w:t xml:space="preserve">, </w:t>
      </w:r>
      <w:r w:rsidR="008A1D01">
        <w:rPr>
          <w:sz w:val="32"/>
          <w:szCs w:val="28"/>
        </w:rPr>
        <w:t>1</w:t>
      </w:r>
      <w:r w:rsidR="003400E8">
        <w:rPr>
          <w:sz w:val="32"/>
          <w:szCs w:val="28"/>
        </w:rPr>
        <w:t>6</w:t>
      </w:r>
      <w:r w:rsidR="002934EF">
        <w:rPr>
          <w:sz w:val="32"/>
          <w:szCs w:val="28"/>
          <w:vertAlign w:val="superscript"/>
        </w:rPr>
        <w:t>th</w:t>
      </w:r>
      <w:r w:rsidR="002934EF" w:rsidRPr="005F1309">
        <w:rPr>
          <w:sz w:val="32"/>
          <w:szCs w:val="28"/>
        </w:rPr>
        <w:t xml:space="preserve"> </w:t>
      </w:r>
      <w:r w:rsidR="0027144F" w:rsidRPr="005F1309">
        <w:rPr>
          <w:sz w:val="32"/>
          <w:szCs w:val="28"/>
        </w:rPr>
        <w:t xml:space="preserve">– </w:t>
      </w:r>
      <w:r w:rsidR="008A1D01">
        <w:rPr>
          <w:sz w:val="32"/>
          <w:szCs w:val="28"/>
        </w:rPr>
        <w:t>2</w:t>
      </w:r>
      <w:r w:rsidR="00860453">
        <w:rPr>
          <w:sz w:val="32"/>
          <w:szCs w:val="28"/>
        </w:rPr>
        <w:t>7</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3400E8">
        <w:rPr>
          <w:sz w:val="32"/>
          <w:szCs w:val="28"/>
        </w:rPr>
        <w:t>August</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1ED698DB" w14:textId="2B2CA8BB" w:rsidR="00E90E49" w:rsidRPr="00D66155" w:rsidRDefault="00E90E49" w:rsidP="00311702">
      <w:pPr>
        <w:pStyle w:val="3GPPHeader"/>
        <w:rPr>
          <w:sz w:val="22"/>
        </w:rPr>
      </w:pPr>
      <w:r w:rsidRPr="00D66155">
        <w:rPr>
          <w:sz w:val="22"/>
        </w:rPr>
        <w:t xml:space="preserve">Title:  </w:t>
      </w:r>
      <w:r w:rsidRPr="00D66155">
        <w:rPr>
          <w:sz w:val="22"/>
        </w:rPr>
        <w:tab/>
      </w:r>
      <w:bookmarkStart w:id="0" w:name="_Hlk67399256"/>
      <w:r w:rsidR="003400E8">
        <w:rPr>
          <w:sz w:val="22"/>
        </w:rPr>
        <w:t>O</w:t>
      </w:r>
      <w:r w:rsidR="00C12A6F" w:rsidRPr="00794DBC">
        <w:rPr>
          <w:sz w:val="22"/>
        </w:rPr>
        <w:t xml:space="preserve">n </w:t>
      </w:r>
      <w:r w:rsidR="00291415" w:rsidRPr="00794DBC">
        <w:rPr>
          <w:sz w:val="22"/>
        </w:rPr>
        <w:t xml:space="preserve">UE </w:t>
      </w:r>
      <w:r w:rsidR="00AD4CE9" w:rsidRPr="00794DBC">
        <w:rPr>
          <w:sz w:val="22"/>
        </w:rPr>
        <w:t xml:space="preserve">beam and </w:t>
      </w:r>
      <w:proofErr w:type="spellStart"/>
      <w:r w:rsidR="00AD4CE9" w:rsidRPr="00794DBC">
        <w:rPr>
          <w:sz w:val="22"/>
        </w:rPr>
        <w:t>pwr</w:t>
      </w:r>
      <w:proofErr w:type="spellEnd"/>
      <w:r w:rsidR="00AD4CE9" w:rsidRPr="00794DBC">
        <w:rPr>
          <w:sz w:val="22"/>
        </w:rPr>
        <w:t xml:space="preserve"> </w:t>
      </w:r>
      <w:r w:rsidR="00291415" w:rsidRPr="00794DBC">
        <w:rPr>
          <w:sz w:val="22"/>
        </w:rPr>
        <w:t>requirements for FR2 HST</w:t>
      </w:r>
      <w:bookmarkEnd w:id="0"/>
    </w:p>
    <w:p w14:paraId="29B2D204" w14:textId="2A222D4C" w:rsidR="00DE761A" w:rsidRPr="00AD4CE9" w:rsidRDefault="00DE761A" w:rsidP="00DE761A">
      <w:pPr>
        <w:pStyle w:val="3GPPHeader"/>
        <w:rPr>
          <w:sz w:val="22"/>
        </w:rPr>
      </w:pPr>
      <w:r w:rsidRPr="00AD4CE9">
        <w:rPr>
          <w:sz w:val="22"/>
        </w:rPr>
        <w:t>Agenda Item:</w:t>
      </w:r>
      <w:r w:rsidRPr="00AD4CE9">
        <w:rPr>
          <w:sz w:val="22"/>
        </w:rPr>
        <w:tab/>
      </w:r>
      <w:r w:rsidR="00794DBC">
        <w:rPr>
          <w:sz w:val="22"/>
        </w:rPr>
        <w:t>9.</w:t>
      </w:r>
      <w:r w:rsidR="00330414">
        <w:rPr>
          <w:sz w:val="22"/>
        </w:rPr>
        <w:t>9</w:t>
      </w:r>
      <w:r w:rsidR="00794DBC">
        <w:rPr>
          <w:sz w:val="22"/>
        </w:rPr>
        <w:t>.3.1</w:t>
      </w:r>
    </w:p>
    <w:p w14:paraId="4C2FAFBB" w14:textId="0825DDC3"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p>
    <w:p w14:paraId="5C756F53" w14:textId="77777777" w:rsidR="00E90E49" w:rsidRPr="00F6302A" w:rsidRDefault="00E90E49" w:rsidP="00E90E49"/>
    <w:p w14:paraId="203CAD8E" w14:textId="77777777" w:rsidR="00E90E49" w:rsidRPr="00FE110A" w:rsidRDefault="00E90E49" w:rsidP="00E90E49">
      <w:pPr>
        <w:pStyle w:val="Heading1"/>
        <w:rPr>
          <w:lang w:val="en-US"/>
        </w:rPr>
      </w:pPr>
      <w:r w:rsidRPr="00FE110A">
        <w:rPr>
          <w:lang w:val="en-US"/>
        </w:rPr>
        <w:t>Introduction</w:t>
      </w:r>
    </w:p>
    <w:p w14:paraId="52DAD15D" w14:textId="55A6D14A" w:rsidR="00477768" w:rsidRPr="00FE110A" w:rsidRDefault="002E0D49" w:rsidP="0027144F">
      <w:pPr>
        <w:pStyle w:val="BodyText"/>
      </w:pPr>
      <w:r w:rsidRPr="00FE110A">
        <w:t xml:space="preserve">During RAN#89-e, a WI was approved relating to developing high speed train requirements for FR2. </w:t>
      </w:r>
    </w:p>
    <w:p w14:paraId="15167280" w14:textId="3C72C2A9" w:rsidR="00585A8F" w:rsidRPr="00FE110A" w:rsidRDefault="00630F45" w:rsidP="0027144F">
      <w:pPr>
        <w:pStyle w:val="BodyText"/>
      </w:pPr>
      <w:r w:rsidRPr="00FE110A">
        <w:t xml:space="preserve">Part of the WI objectives is to evaluate if PC4 UE requirements </w:t>
      </w:r>
      <w:r w:rsidR="000D5E29" w:rsidRPr="00FE110A">
        <w:t>need</w:t>
      </w:r>
      <w:r w:rsidRPr="00FE110A">
        <w:t xml:space="preserve"> to be updated.</w:t>
      </w:r>
      <w:r w:rsidR="00585A8F" w:rsidRPr="00FE110A">
        <w:t xml:space="preserve"> </w:t>
      </w:r>
    </w:p>
    <w:p w14:paraId="38CFDD09" w14:textId="2DC71CC6" w:rsidR="00630F45" w:rsidRPr="00FE110A" w:rsidRDefault="00AF67A6" w:rsidP="0027144F">
      <w:pPr>
        <w:pStyle w:val="BodyText"/>
      </w:pPr>
      <w:r w:rsidRPr="00FE110A">
        <w:t>Objective on UE core requirement copied f</w:t>
      </w:r>
      <w:r w:rsidR="00585A8F" w:rsidRPr="00FE110A">
        <w:t>rom the WID in [1]:</w:t>
      </w:r>
    </w:p>
    <w:p w14:paraId="24DAAD41" w14:textId="77777777" w:rsidR="00630F45" w:rsidRPr="00FE110A" w:rsidRDefault="00630F45" w:rsidP="00630F45">
      <w:pPr>
        <w:numPr>
          <w:ilvl w:val="0"/>
          <w:numId w:val="12"/>
        </w:numPr>
        <w:spacing w:after="180"/>
        <w:rPr>
          <w:rFonts w:eastAsia="SimSun"/>
          <w:i/>
          <w:iCs/>
        </w:rPr>
      </w:pPr>
      <w:r w:rsidRPr="00FE110A">
        <w:rPr>
          <w:rFonts w:eastAsia="SimSun" w:hint="eastAsia"/>
          <w:i/>
          <w:iCs/>
        </w:rPr>
        <w:t>S</w:t>
      </w:r>
      <w:r w:rsidRPr="00FE110A">
        <w:rPr>
          <w:rFonts w:eastAsia="SimSun"/>
          <w:i/>
          <w:iCs/>
        </w:rPr>
        <w:t xml:space="preserve">pecify the UE RF core requirements </w:t>
      </w:r>
      <w:r w:rsidRPr="00FE110A">
        <w:rPr>
          <w:rFonts w:eastAsia="SimSun" w:hint="eastAsia"/>
          <w:i/>
          <w:iCs/>
        </w:rPr>
        <w:t xml:space="preserve">for power class 4 </w:t>
      </w:r>
      <w:r w:rsidRPr="00FE110A">
        <w:rPr>
          <w:rFonts w:eastAsia="SimSun"/>
          <w:i/>
          <w:iCs/>
        </w:rPr>
        <w:t xml:space="preserve">if identified </w:t>
      </w:r>
    </w:p>
    <w:p w14:paraId="74356FDA" w14:textId="77777777" w:rsidR="00630F45" w:rsidRPr="00FE110A" w:rsidRDefault="00630F45" w:rsidP="00630F45">
      <w:pPr>
        <w:numPr>
          <w:ilvl w:val="1"/>
          <w:numId w:val="11"/>
        </w:numPr>
        <w:spacing w:after="180"/>
        <w:rPr>
          <w:rFonts w:eastAsia="SimSun"/>
          <w:i/>
          <w:iCs/>
        </w:rPr>
      </w:pPr>
      <w:r w:rsidRPr="00FE110A">
        <w:rPr>
          <w:rFonts w:eastAsia="SimSun" w:hint="eastAsia"/>
          <w:i/>
          <w:iCs/>
        </w:rPr>
        <w:t>I</w:t>
      </w:r>
      <w:r w:rsidRPr="00FE110A">
        <w:rPr>
          <w:rFonts w:eastAsia="SimSun"/>
          <w:i/>
          <w:iCs/>
        </w:rPr>
        <w:t>ntroduction</w:t>
      </w:r>
      <w:r w:rsidRPr="00FE110A">
        <w:rPr>
          <w:rFonts w:eastAsia="SimSun" w:hint="eastAsia"/>
          <w:i/>
          <w:iCs/>
        </w:rPr>
        <w:t xml:space="preserve"> for beam correspondence requirements for PC</w:t>
      </w:r>
      <w:r w:rsidRPr="00FE110A">
        <w:rPr>
          <w:rFonts w:eastAsia="SimSun"/>
          <w:i/>
          <w:iCs/>
        </w:rPr>
        <w:t xml:space="preserve">4 if identified </w:t>
      </w:r>
    </w:p>
    <w:p w14:paraId="7CA05418" w14:textId="77777777" w:rsidR="00CB73A8" w:rsidRDefault="00CB73A8" w:rsidP="00CB73A8">
      <w:pPr>
        <w:rPr>
          <w:lang w:eastAsia="zh-CN"/>
        </w:rPr>
      </w:pPr>
    </w:p>
    <w:p w14:paraId="17DAF5B3" w14:textId="6342D6F0" w:rsidR="00CB73A8" w:rsidRDefault="00CB73A8" w:rsidP="00CB73A8">
      <w:pPr>
        <w:pStyle w:val="Heading2"/>
      </w:pPr>
      <w:r>
        <w:t>UE RF WF at RAN4#9</w:t>
      </w:r>
      <w:r w:rsidR="00330414">
        <w:t>9</w:t>
      </w:r>
      <w:r w:rsidR="002E7129">
        <w:t>-</w:t>
      </w:r>
      <w:r>
        <w:t>e</w:t>
      </w:r>
    </w:p>
    <w:p w14:paraId="0840BEE0" w14:textId="181BFA1B" w:rsidR="00CB73A8" w:rsidRDefault="00CB73A8" w:rsidP="00CB73A8">
      <w:pPr>
        <w:rPr>
          <w:lang w:eastAsia="zh-CN"/>
        </w:rPr>
      </w:pPr>
      <w:r>
        <w:rPr>
          <w:lang w:eastAsia="zh-CN"/>
        </w:rPr>
        <w:t>At RAN4#9</w:t>
      </w:r>
      <w:r w:rsidR="00330414">
        <w:rPr>
          <w:lang w:eastAsia="zh-CN"/>
        </w:rPr>
        <w:t>9</w:t>
      </w:r>
      <w:r>
        <w:rPr>
          <w:lang w:eastAsia="zh-CN"/>
        </w:rPr>
        <w:t>-</w:t>
      </w:r>
      <w:r w:rsidR="00330414">
        <w:rPr>
          <w:lang w:eastAsia="zh-CN"/>
        </w:rPr>
        <w:t xml:space="preserve"> </w:t>
      </w:r>
      <w:r>
        <w:rPr>
          <w:lang w:eastAsia="zh-CN"/>
        </w:rPr>
        <w:t>e a WF on HST for FR2 was agreed in R4-21</w:t>
      </w:r>
      <w:r w:rsidR="00A97CD6">
        <w:rPr>
          <w:lang w:eastAsia="zh-CN"/>
        </w:rPr>
        <w:t>0</w:t>
      </w:r>
      <w:r w:rsidR="00330414">
        <w:rPr>
          <w:lang w:eastAsia="zh-CN"/>
        </w:rPr>
        <w:t>7861</w:t>
      </w:r>
      <w:r>
        <w:rPr>
          <w:lang w:eastAsia="zh-CN"/>
        </w:rPr>
        <w:t>[</w:t>
      </w:r>
      <w:r w:rsidR="00A336D7">
        <w:rPr>
          <w:lang w:eastAsia="zh-CN"/>
        </w:rPr>
        <w:t>4</w:t>
      </w:r>
      <w:r>
        <w:rPr>
          <w:lang w:eastAsia="zh-CN"/>
        </w:rPr>
        <w:t>].</w:t>
      </w:r>
      <w:r w:rsidR="00363A6B">
        <w:rPr>
          <w:lang w:eastAsia="zh-CN"/>
        </w:rPr>
        <w:t xml:space="preserve"> </w:t>
      </w:r>
      <w:r w:rsidR="00A36D0F">
        <w:rPr>
          <w:lang w:eastAsia="zh-CN"/>
        </w:rPr>
        <w:t>U</w:t>
      </w:r>
      <w:r w:rsidR="001C2247">
        <w:rPr>
          <w:lang w:eastAsia="zh-CN"/>
        </w:rPr>
        <w:t>E</w:t>
      </w:r>
      <w:r w:rsidR="00A36D0F">
        <w:rPr>
          <w:lang w:eastAsia="zh-CN"/>
        </w:rPr>
        <w:t xml:space="preserve"> RF p</w:t>
      </w:r>
      <w:r w:rsidR="00363A6B">
        <w:rPr>
          <w:lang w:eastAsia="zh-CN"/>
        </w:rPr>
        <w:t xml:space="preserve">arts of the WF </w:t>
      </w:r>
      <w:proofErr w:type="gramStart"/>
      <w:r w:rsidR="00363A6B">
        <w:rPr>
          <w:lang w:eastAsia="zh-CN"/>
        </w:rPr>
        <w:t>is</w:t>
      </w:r>
      <w:proofErr w:type="gramEnd"/>
      <w:r w:rsidR="00363A6B">
        <w:rPr>
          <w:lang w:eastAsia="zh-CN"/>
        </w:rPr>
        <w:t xml:space="preserve"> </w:t>
      </w:r>
      <w:r w:rsidR="00D4620C">
        <w:rPr>
          <w:lang w:eastAsia="zh-CN"/>
        </w:rPr>
        <w:t xml:space="preserve">with regards </w:t>
      </w:r>
      <w:r w:rsidR="00D4620C" w:rsidRPr="004E0CF9">
        <w:rPr>
          <w:lang w:eastAsia="zh-CN"/>
        </w:rPr>
        <w:t xml:space="preserve">to </w:t>
      </w:r>
      <w:r w:rsidR="004E0CF9">
        <w:rPr>
          <w:lang w:eastAsia="zh-CN"/>
        </w:rPr>
        <w:t xml:space="preserve">UE RF requirement framework, Power Class, </w:t>
      </w:r>
      <w:r w:rsidR="00D4620C" w:rsidRPr="004E0CF9">
        <w:rPr>
          <w:lang w:eastAsia="zh-CN"/>
        </w:rPr>
        <w:t>Min</w:t>
      </w:r>
      <w:r w:rsidR="004E0CF9" w:rsidRPr="004E0CF9">
        <w:rPr>
          <w:lang w:eastAsia="zh-CN"/>
        </w:rPr>
        <w:t>imum</w:t>
      </w:r>
      <w:r w:rsidR="00D4620C" w:rsidRPr="004E0CF9">
        <w:rPr>
          <w:lang w:eastAsia="zh-CN"/>
        </w:rPr>
        <w:t xml:space="preserve"> peak EIRP and Spherical coverage are </w:t>
      </w:r>
      <w:r w:rsidR="00363A6B" w:rsidRPr="004E0CF9">
        <w:rPr>
          <w:lang w:eastAsia="zh-CN"/>
        </w:rPr>
        <w:t>summarized below.</w:t>
      </w:r>
    </w:p>
    <w:p w14:paraId="2789413E" w14:textId="5E016E96" w:rsidR="002E7129" w:rsidRPr="00FB6EF6" w:rsidRDefault="002E7129" w:rsidP="002E7129">
      <w:pPr>
        <w:rPr>
          <w:b/>
          <w:bCs/>
          <w:highlight w:val="lightGray"/>
          <w:lang w:eastAsia="zh-CN"/>
        </w:rPr>
      </w:pPr>
      <w:r w:rsidRPr="004E0CF9">
        <w:rPr>
          <w:b/>
          <w:bCs/>
          <w:lang w:eastAsia="zh-CN"/>
        </w:rPr>
        <w:t>Way Forward – UE RF Requirement Framework</w:t>
      </w:r>
    </w:p>
    <w:p w14:paraId="363BF6F9" w14:textId="77777777" w:rsidR="004E0CF9" w:rsidRPr="004E0CF9" w:rsidRDefault="004E0CF9" w:rsidP="004E0CF9">
      <w:pPr>
        <w:numPr>
          <w:ilvl w:val="0"/>
          <w:numId w:val="40"/>
        </w:numPr>
        <w:rPr>
          <w:lang w:eastAsia="zh-CN"/>
        </w:rPr>
      </w:pPr>
      <w:r w:rsidRPr="004E0CF9">
        <w:rPr>
          <w:lang w:eastAsia="zh-CN"/>
        </w:rPr>
        <w:t xml:space="preserve">RAN4 need to discuss how one UE type (i.e., existing power class or new power class) can have different sets of RF requirements, each of which is applicable under certain deployment scenario, for example: </w:t>
      </w:r>
    </w:p>
    <w:p w14:paraId="357E7378" w14:textId="77777777" w:rsidR="004E0CF9" w:rsidRPr="004E0CF9" w:rsidRDefault="004E0CF9" w:rsidP="004E0CF9">
      <w:pPr>
        <w:numPr>
          <w:ilvl w:val="1"/>
          <w:numId w:val="40"/>
        </w:numPr>
        <w:rPr>
          <w:lang w:eastAsia="zh-CN"/>
        </w:rPr>
      </w:pPr>
      <w:r w:rsidRPr="004E0CF9">
        <w:rPr>
          <w:lang w:eastAsia="zh-CN"/>
        </w:rPr>
        <w:t xml:space="preserve">Different UE RF requirement for </w:t>
      </w:r>
      <w:proofErr w:type="spellStart"/>
      <w:r w:rsidRPr="004E0CF9">
        <w:rPr>
          <w:lang w:eastAsia="zh-CN"/>
        </w:rPr>
        <w:t>uni</w:t>
      </w:r>
      <w:proofErr w:type="spellEnd"/>
      <w:r w:rsidRPr="004E0CF9">
        <w:rPr>
          <w:lang w:eastAsia="zh-CN"/>
        </w:rPr>
        <w:t xml:space="preserve">- vs. bi-directional </w:t>
      </w:r>
      <w:proofErr w:type="gramStart"/>
      <w:r w:rsidRPr="004E0CF9">
        <w:rPr>
          <w:lang w:eastAsia="zh-CN"/>
        </w:rPr>
        <w:t>deployment;</w:t>
      </w:r>
      <w:proofErr w:type="gramEnd"/>
      <w:r w:rsidRPr="004E0CF9">
        <w:rPr>
          <w:lang w:eastAsia="zh-CN"/>
        </w:rPr>
        <w:t xml:space="preserve"> </w:t>
      </w:r>
    </w:p>
    <w:p w14:paraId="4F20813C" w14:textId="77777777" w:rsidR="004E0CF9" w:rsidRPr="004E0CF9" w:rsidRDefault="004E0CF9" w:rsidP="004E0CF9">
      <w:pPr>
        <w:numPr>
          <w:ilvl w:val="1"/>
          <w:numId w:val="40"/>
        </w:numPr>
        <w:rPr>
          <w:lang w:eastAsia="zh-CN"/>
        </w:rPr>
      </w:pPr>
      <w:r w:rsidRPr="004E0CF9">
        <w:rPr>
          <w:lang w:eastAsia="zh-CN"/>
        </w:rPr>
        <w:t>Different UE RF requirement for HST vs. normal deployment scenario.</w:t>
      </w:r>
    </w:p>
    <w:p w14:paraId="75DE26B0" w14:textId="2933B2DF" w:rsidR="004E0CF9" w:rsidRPr="004E0CF9" w:rsidRDefault="004E0CF9" w:rsidP="004E0CF9">
      <w:pPr>
        <w:rPr>
          <w:rFonts w:cstheme="minorHAnsi"/>
          <w:b/>
          <w:bCs/>
          <w:lang w:eastAsia="zh-CN"/>
        </w:rPr>
      </w:pPr>
      <w:r w:rsidRPr="004E0CF9">
        <w:rPr>
          <w:rFonts w:cstheme="minorHAnsi"/>
          <w:b/>
          <w:bCs/>
          <w:lang w:eastAsia="zh-CN"/>
        </w:rPr>
        <w:t xml:space="preserve">Way Forward – </w:t>
      </w:r>
      <w:r>
        <w:rPr>
          <w:rFonts w:cstheme="minorHAnsi"/>
          <w:b/>
          <w:bCs/>
          <w:lang w:eastAsia="zh-CN"/>
        </w:rPr>
        <w:t>Power Class</w:t>
      </w:r>
    </w:p>
    <w:p w14:paraId="4151FD49" w14:textId="77777777" w:rsidR="004E0CF9" w:rsidRDefault="004E0CF9" w:rsidP="004E0CF9">
      <w:pPr>
        <w:numPr>
          <w:ilvl w:val="0"/>
          <w:numId w:val="40"/>
        </w:numPr>
        <w:rPr>
          <w:lang w:eastAsia="zh-CN"/>
        </w:rPr>
      </w:pPr>
      <w:r w:rsidRPr="004E0CF9">
        <w:rPr>
          <w:lang w:eastAsia="zh-CN"/>
        </w:rPr>
        <w:t>A new power class or reusing existing PC for FR2 HST UE:</w:t>
      </w:r>
    </w:p>
    <w:p w14:paraId="36D51B84" w14:textId="6F770228" w:rsidR="004E0CF9" w:rsidRPr="004E0CF9" w:rsidRDefault="004E0CF9" w:rsidP="004E0CF9">
      <w:pPr>
        <w:numPr>
          <w:ilvl w:val="1"/>
          <w:numId w:val="40"/>
        </w:numPr>
        <w:rPr>
          <w:lang w:eastAsia="zh-CN"/>
        </w:rPr>
      </w:pPr>
      <w:r w:rsidRPr="004E0CF9">
        <w:rPr>
          <w:lang w:eastAsia="zh-CN"/>
        </w:rPr>
        <w:t xml:space="preserve">to be decided after RAN4 agree on min peak EIRP and spherical coverage requirements. </w:t>
      </w:r>
    </w:p>
    <w:p w14:paraId="4D3C5024" w14:textId="667F25AC" w:rsidR="002E7129" w:rsidRPr="004E0CF9" w:rsidRDefault="002E7129" w:rsidP="002E7129">
      <w:pPr>
        <w:rPr>
          <w:rFonts w:cstheme="minorHAnsi"/>
          <w:b/>
          <w:bCs/>
          <w:lang w:eastAsia="zh-CN"/>
        </w:rPr>
      </w:pPr>
      <w:r w:rsidRPr="004E0CF9">
        <w:rPr>
          <w:rFonts w:cstheme="minorHAnsi"/>
          <w:b/>
          <w:bCs/>
          <w:lang w:eastAsia="zh-CN"/>
        </w:rPr>
        <w:t>Way Forward – Minimum Peak EIRP</w:t>
      </w:r>
    </w:p>
    <w:p w14:paraId="3EAC2459" w14:textId="77777777" w:rsidR="004E0CF9" w:rsidRPr="004E0CF9" w:rsidRDefault="004E0CF9" w:rsidP="004E0CF9">
      <w:pPr>
        <w:numPr>
          <w:ilvl w:val="0"/>
          <w:numId w:val="42"/>
        </w:numPr>
        <w:rPr>
          <w:rFonts w:cstheme="minorHAnsi"/>
          <w:lang w:eastAsia="zh-CN"/>
        </w:rPr>
      </w:pPr>
      <w:r w:rsidRPr="004E0CF9">
        <w:rPr>
          <w:rFonts w:cstheme="minorHAnsi"/>
          <w:lang w:eastAsia="zh-CN"/>
        </w:rPr>
        <w:t>Minimum peak EIRP requirement for FR2 HST UE:</w:t>
      </w:r>
    </w:p>
    <w:p w14:paraId="6CFB3D93" w14:textId="77777777" w:rsidR="004E0CF9" w:rsidRPr="004E0CF9" w:rsidRDefault="004E0CF9" w:rsidP="004E0CF9">
      <w:pPr>
        <w:numPr>
          <w:ilvl w:val="1"/>
          <w:numId w:val="42"/>
        </w:numPr>
        <w:rPr>
          <w:rFonts w:cstheme="minorHAnsi"/>
          <w:lang w:eastAsia="zh-CN"/>
        </w:rPr>
      </w:pPr>
      <w:r w:rsidRPr="004E0CF9">
        <w:rPr>
          <w:rFonts w:cstheme="minorHAnsi"/>
          <w:lang w:eastAsia="zh-CN"/>
        </w:rPr>
        <w:lastRenderedPageBreak/>
        <w:t>RAN4 adopt 30.x dBm (</w:t>
      </w:r>
      <w:proofErr w:type="gramStart"/>
      <w:r w:rsidRPr="004E0CF9">
        <w:rPr>
          <w:rFonts w:cstheme="minorHAnsi"/>
          <w:lang w:eastAsia="zh-CN"/>
        </w:rPr>
        <w:t>similar to</w:t>
      </w:r>
      <w:proofErr w:type="gramEnd"/>
      <w:r w:rsidRPr="004E0CF9">
        <w:rPr>
          <w:rFonts w:cstheme="minorHAnsi"/>
          <w:lang w:eastAsia="zh-CN"/>
        </w:rPr>
        <w:t xml:space="preserve"> PC5) as baseline. </w:t>
      </w:r>
    </w:p>
    <w:p w14:paraId="7D762909" w14:textId="77777777" w:rsidR="004E0CF9" w:rsidRPr="004E0CF9" w:rsidRDefault="004E0CF9" w:rsidP="004E0CF9">
      <w:pPr>
        <w:numPr>
          <w:ilvl w:val="1"/>
          <w:numId w:val="42"/>
        </w:numPr>
        <w:rPr>
          <w:rFonts w:cstheme="minorHAnsi"/>
          <w:lang w:eastAsia="zh-CN"/>
        </w:rPr>
      </w:pPr>
      <w:r w:rsidRPr="004E0CF9">
        <w:rPr>
          <w:rFonts w:cstheme="minorHAnsi"/>
          <w:lang w:eastAsia="zh-CN"/>
        </w:rPr>
        <w:t xml:space="preserve">The baseline could be further discussed if technical issue identified. </w:t>
      </w:r>
    </w:p>
    <w:p w14:paraId="32E0D41E" w14:textId="3403F410" w:rsidR="002E7129" w:rsidRPr="004E0CF9" w:rsidRDefault="00D4620C" w:rsidP="002E7129">
      <w:pPr>
        <w:rPr>
          <w:rFonts w:cstheme="minorHAnsi"/>
          <w:b/>
          <w:bCs/>
          <w:lang w:eastAsia="zh-CN"/>
        </w:rPr>
      </w:pPr>
      <w:r w:rsidRPr="004E0CF9">
        <w:rPr>
          <w:rFonts w:cstheme="minorHAnsi"/>
          <w:b/>
          <w:bCs/>
          <w:lang w:eastAsia="zh-CN"/>
        </w:rPr>
        <w:t>Way Forward – Spherical Coverage Requirement</w:t>
      </w:r>
    </w:p>
    <w:p w14:paraId="0374BACD" w14:textId="1CA94E48" w:rsidR="00D4620C" w:rsidRDefault="00D4620C" w:rsidP="00D4620C">
      <w:pPr>
        <w:rPr>
          <w:rFonts w:cstheme="minorHAnsi"/>
          <w:lang w:eastAsia="zh-CN"/>
        </w:rPr>
      </w:pPr>
      <w:r w:rsidRPr="004E0CF9">
        <w:rPr>
          <w:rFonts w:cstheme="minorHAnsi"/>
          <w:lang w:eastAsia="zh-CN"/>
        </w:rPr>
        <w:t>For spherical coverage requirement, FFS</w:t>
      </w:r>
    </w:p>
    <w:p w14:paraId="1C6E13EF" w14:textId="77777777" w:rsidR="004E0CF9" w:rsidRPr="004E0CF9" w:rsidRDefault="004E0CF9" w:rsidP="004E0CF9">
      <w:pPr>
        <w:numPr>
          <w:ilvl w:val="0"/>
          <w:numId w:val="43"/>
        </w:numPr>
        <w:rPr>
          <w:rFonts w:cstheme="minorHAnsi"/>
          <w:lang w:eastAsia="zh-CN"/>
        </w:rPr>
      </w:pPr>
      <w:r w:rsidRPr="004E0CF9">
        <w:rPr>
          <w:rFonts w:cstheme="minorHAnsi"/>
          <w:lang w:eastAsia="zh-CN"/>
        </w:rPr>
        <w:t>The x%-tile point in EIRP CDF</w:t>
      </w:r>
    </w:p>
    <w:p w14:paraId="45FF800E" w14:textId="77777777" w:rsidR="004E0CF9" w:rsidRPr="004E0CF9" w:rsidRDefault="004E0CF9" w:rsidP="004E0CF9">
      <w:pPr>
        <w:numPr>
          <w:ilvl w:val="1"/>
          <w:numId w:val="43"/>
        </w:numPr>
        <w:rPr>
          <w:rFonts w:cstheme="minorHAnsi"/>
          <w:lang w:eastAsia="zh-CN"/>
        </w:rPr>
      </w:pPr>
      <w:r w:rsidRPr="004E0CF9">
        <w:rPr>
          <w:rFonts w:cstheme="minorHAnsi"/>
          <w:lang w:eastAsia="zh-CN"/>
        </w:rPr>
        <w:t xml:space="preserve">Option 1: 70%-tile point, </w:t>
      </w:r>
      <w:r w:rsidRPr="004E0CF9">
        <w:rPr>
          <w:rFonts w:cstheme="minorHAnsi"/>
          <w:i/>
          <w:iCs/>
          <w:lang w:eastAsia="zh-CN"/>
        </w:rPr>
        <w:t>i.e.</w:t>
      </w:r>
      <w:r w:rsidRPr="004E0CF9">
        <w:rPr>
          <w:rFonts w:cstheme="minorHAnsi"/>
          <w:lang w:eastAsia="zh-CN"/>
        </w:rPr>
        <w:t xml:space="preserve">, 30% coverage with 2 </w:t>
      </w:r>
      <w:proofErr w:type="gramStart"/>
      <w:r w:rsidRPr="004E0CF9">
        <w:rPr>
          <w:rFonts w:cstheme="minorHAnsi"/>
          <w:lang w:eastAsia="zh-CN"/>
        </w:rPr>
        <w:t>back to back</w:t>
      </w:r>
      <w:proofErr w:type="gramEnd"/>
      <w:r w:rsidRPr="004E0CF9">
        <w:rPr>
          <w:rFonts w:cstheme="minorHAnsi"/>
          <w:lang w:eastAsia="zh-CN"/>
        </w:rPr>
        <w:t xml:space="preserve"> panels;</w:t>
      </w:r>
    </w:p>
    <w:p w14:paraId="75E076D1" w14:textId="77777777" w:rsidR="004E0CF9" w:rsidRPr="004E0CF9" w:rsidRDefault="004E0CF9" w:rsidP="004E0CF9">
      <w:pPr>
        <w:numPr>
          <w:ilvl w:val="1"/>
          <w:numId w:val="43"/>
        </w:numPr>
        <w:rPr>
          <w:rFonts w:cstheme="minorHAnsi"/>
          <w:lang w:eastAsia="zh-CN"/>
        </w:rPr>
      </w:pPr>
      <w:r w:rsidRPr="004E0CF9">
        <w:rPr>
          <w:rFonts w:cstheme="minorHAnsi"/>
          <w:lang w:eastAsia="zh-CN"/>
        </w:rPr>
        <w:t xml:space="preserve">Option 2: 80%-tile point, </w:t>
      </w:r>
      <w:r w:rsidRPr="004E0CF9">
        <w:rPr>
          <w:rFonts w:cstheme="minorHAnsi"/>
          <w:i/>
          <w:iCs/>
          <w:lang w:eastAsia="zh-CN"/>
        </w:rPr>
        <w:t>i.e.</w:t>
      </w:r>
      <w:r w:rsidRPr="004E0CF9">
        <w:rPr>
          <w:rFonts w:cstheme="minorHAnsi"/>
          <w:lang w:eastAsia="zh-CN"/>
        </w:rPr>
        <w:t xml:space="preserve">, 20% coverage with 2 </w:t>
      </w:r>
      <w:proofErr w:type="gramStart"/>
      <w:r w:rsidRPr="004E0CF9">
        <w:rPr>
          <w:rFonts w:cstheme="minorHAnsi"/>
          <w:lang w:eastAsia="zh-CN"/>
        </w:rPr>
        <w:t>back to back</w:t>
      </w:r>
      <w:proofErr w:type="gramEnd"/>
      <w:r w:rsidRPr="004E0CF9">
        <w:rPr>
          <w:rFonts w:cstheme="minorHAnsi"/>
          <w:lang w:eastAsia="zh-CN"/>
        </w:rPr>
        <w:t xml:space="preserve"> panels; </w:t>
      </w:r>
    </w:p>
    <w:p w14:paraId="3F3B390C" w14:textId="77777777" w:rsidR="004E0CF9" w:rsidRPr="004E0CF9" w:rsidRDefault="004E0CF9" w:rsidP="004E0CF9">
      <w:pPr>
        <w:numPr>
          <w:ilvl w:val="1"/>
          <w:numId w:val="43"/>
        </w:numPr>
        <w:rPr>
          <w:rFonts w:cstheme="minorHAnsi"/>
          <w:lang w:eastAsia="zh-CN"/>
        </w:rPr>
      </w:pPr>
      <w:r w:rsidRPr="004E0CF9">
        <w:rPr>
          <w:rFonts w:cstheme="minorHAnsi"/>
          <w:lang w:eastAsia="zh-CN"/>
        </w:rPr>
        <w:t xml:space="preserve">Option 3: 90%-tile point, </w:t>
      </w:r>
      <w:r w:rsidRPr="004E0CF9">
        <w:rPr>
          <w:rFonts w:cstheme="minorHAnsi"/>
          <w:i/>
          <w:iCs/>
          <w:lang w:eastAsia="zh-CN"/>
        </w:rPr>
        <w:t>i.e.</w:t>
      </w:r>
      <w:r w:rsidRPr="004E0CF9">
        <w:rPr>
          <w:rFonts w:cstheme="minorHAnsi"/>
          <w:lang w:eastAsia="zh-CN"/>
        </w:rPr>
        <w:t xml:space="preserve">, 10% coverage with 2 </w:t>
      </w:r>
      <w:proofErr w:type="gramStart"/>
      <w:r w:rsidRPr="004E0CF9">
        <w:rPr>
          <w:rFonts w:cstheme="minorHAnsi"/>
          <w:lang w:eastAsia="zh-CN"/>
        </w:rPr>
        <w:t>back to back</w:t>
      </w:r>
      <w:proofErr w:type="gramEnd"/>
      <w:r w:rsidRPr="004E0CF9">
        <w:rPr>
          <w:rFonts w:cstheme="minorHAnsi"/>
          <w:lang w:eastAsia="zh-CN"/>
        </w:rPr>
        <w:t xml:space="preserve"> panels;</w:t>
      </w:r>
    </w:p>
    <w:p w14:paraId="5E08446B" w14:textId="77777777" w:rsidR="004E0CF9" w:rsidRPr="004E0CF9" w:rsidRDefault="004E0CF9" w:rsidP="004E0CF9">
      <w:pPr>
        <w:numPr>
          <w:ilvl w:val="3"/>
          <w:numId w:val="43"/>
        </w:numPr>
        <w:rPr>
          <w:rFonts w:cstheme="minorHAnsi"/>
          <w:lang w:eastAsia="zh-CN"/>
        </w:rPr>
      </w:pPr>
      <w:r w:rsidRPr="004E0CF9">
        <w:rPr>
          <w:rFonts w:cstheme="minorHAnsi"/>
          <w:lang w:val="en-GB" w:eastAsia="zh-CN"/>
        </w:rPr>
        <w:t xml:space="preserve">FFS different x%-tile point needed for different scenarios. </w:t>
      </w:r>
    </w:p>
    <w:p w14:paraId="7E35AC83" w14:textId="77777777" w:rsidR="004E0CF9" w:rsidRPr="004E0CF9" w:rsidRDefault="004E0CF9" w:rsidP="004E0CF9">
      <w:pPr>
        <w:numPr>
          <w:ilvl w:val="0"/>
          <w:numId w:val="43"/>
        </w:numPr>
        <w:rPr>
          <w:rFonts w:cstheme="minorHAnsi"/>
          <w:lang w:eastAsia="zh-CN"/>
        </w:rPr>
      </w:pPr>
      <w:r w:rsidRPr="004E0CF9">
        <w:rPr>
          <w:rFonts w:cstheme="minorHAnsi"/>
          <w:lang w:val="en-GB" w:eastAsia="zh-CN"/>
        </w:rPr>
        <w:t>FFS detailed requirement for minimum EIRP value at x%-tile.</w:t>
      </w:r>
    </w:p>
    <w:p w14:paraId="1FBEB556" w14:textId="5AD4F289" w:rsidR="002E1895" w:rsidRDefault="002E1895" w:rsidP="002E1895">
      <w:pPr>
        <w:pStyle w:val="Heading2"/>
      </w:pPr>
      <w:r>
        <w:t>WF on deployment scenarios at RAN4#99-e</w:t>
      </w:r>
    </w:p>
    <w:p w14:paraId="52E551BB" w14:textId="15635BA0" w:rsidR="002E7129" w:rsidRDefault="000804BE" w:rsidP="002E7129">
      <w:pPr>
        <w:rPr>
          <w:rFonts w:cstheme="minorHAnsi"/>
          <w:lang w:eastAsia="zh-CN"/>
        </w:rPr>
      </w:pPr>
      <w:r>
        <w:rPr>
          <w:rFonts w:cstheme="minorHAnsi"/>
          <w:lang w:eastAsia="zh-CN"/>
        </w:rPr>
        <w:t>A way forward on deployment scenarios including UE beams can be found in R4-2108660 [6].</w:t>
      </w:r>
    </w:p>
    <w:p w14:paraId="1A154AD2" w14:textId="2BD24B25" w:rsidR="000804BE" w:rsidRDefault="00437ADB" w:rsidP="002E7129">
      <w:pPr>
        <w:rPr>
          <w:rFonts w:cstheme="minorHAnsi"/>
          <w:lang w:eastAsia="zh-CN"/>
        </w:rPr>
      </w:pPr>
      <w:r>
        <w:rPr>
          <w:rFonts w:cstheme="minorHAnsi"/>
          <w:lang w:eastAsia="zh-CN"/>
        </w:rPr>
        <w:t>There the following agreements on UE beams per deployment and scenario can be found:</w:t>
      </w:r>
    </w:p>
    <w:p w14:paraId="40126512" w14:textId="77777777" w:rsidR="00437ADB" w:rsidRPr="00437ADB" w:rsidRDefault="00437ADB" w:rsidP="00437ADB">
      <w:pPr>
        <w:rPr>
          <w:rFonts w:cstheme="minorHAnsi"/>
          <w:b/>
          <w:bCs/>
          <w:lang w:eastAsia="zh-CN"/>
        </w:rPr>
      </w:pPr>
      <w:r w:rsidRPr="00437ADB">
        <w:rPr>
          <w:rFonts w:cstheme="minorHAnsi"/>
          <w:b/>
          <w:bCs/>
          <w:u w:val="single"/>
          <w:lang w:eastAsia="zh-CN"/>
        </w:rPr>
        <w:t>Number of Beam for bi-directional RRH deployment, Scenario-A</w:t>
      </w:r>
    </w:p>
    <w:p w14:paraId="6BC69E6E" w14:textId="77777777" w:rsidR="00437ADB" w:rsidRDefault="00437ADB" w:rsidP="00437ADB">
      <w:pPr>
        <w:numPr>
          <w:ilvl w:val="0"/>
          <w:numId w:val="43"/>
        </w:numPr>
        <w:tabs>
          <w:tab w:val="num" w:pos="1440"/>
        </w:tabs>
        <w:rPr>
          <w:rFonts w:cstheme="minorHAnsi"/>
          <w:lang w:eastAsia="zh-CN"/>
        </w:rPr>
      </w:pPr>
      <w:r w:rsidRPr="00437ADB">
        <w:rPr>
          <w:rFonts w:cstheme="minorHAnsi"/>
          <w:lang w:eastAsia="zh-CN"/>
        </w:rPr>
        <w:t xml:space="preserve">If bi-directional deployment is confirmed to be used for Scenario-A: </w:t>
      </w:r>
    </w:p>
    <w:p w14:paraId="5785EDB2" w14:textId="77113FB9" w:rsidR="00437ADB" w:rsidRPr="00437ADB" w:rsidRDefault="00437ADB" w:rsidP="00437ADB">
      <w:pPr>
        <w:numPr>
          <w:ilvl w:val="1"/>
          <w:numId w:val="43"/>
        </w:numPr>
        <w:rPr>
          <w:rFonts w:cstheme="minorHAnsi"/>
          <w:lang w:eastAsia="zh-CN"/>
        </w:rPr>
      </w:pPr>
      <w:r w:rsidRPr="00437ADB">
        <w:rPr>
          <w:rFonts w:cstheme="minorHAnsi"/>
          <w:lang w:eastAsia="zh-CN"/>
        </w:rPr>
        <w:t>1 beam per RRH panel, two panels in opposite directions</w:t>
      </w:r>
    </w:p>
    <w:p w14:paraId="3577D5F4" w14:textId="7359CFCD" w:rsidR="00437ADB" w:rsidRPr="00437ADB" w:rsidRDefault="00437ADB" w:rsidP="00437ADB">
      <w:pPr>
        <w:numPr>
          <w:ilvl w:val="1"/>
          <w:numId w:val="43"/>
        </w:numPr>
        <w:rPr>
          <w:rFonts w:cstheme="minorHAnsi"/>
          <w:lang w:eastAsia="zh-CN"/>
        </w:rPr>
      </w:pPr>
      <w:r w:rsidRPr="00437ADB">
        <w:rPr>
          <w:rFonts w:cstheme="minorHAnsi"/>
          <w:b/>
          <w:bCs/>
          <w:lang w:eastAsia="zh-CN"/>
        </w:rPr>
        <w:t>1 beam per UE panel</w:t>
      </w:r>
      <w:r w:rsidRPr="00437ADB">
        <w:rPr>
          <w:rFonts w:cstheme="minorHAnsi"/>
          <w:lang w:eastAsia="zh-CN"/>
        </w:rPr>
        <w:t xml:space="preserve"> (i.e., 2 </w:t>
      </w:r>
      <w:proofErr w:type="gramStart"/>
      <w:r w:rsidRPr="00437ADB">
        <w:rPr>
          <w:rFonts w:cstheme="minorHAnsi"/>
          <w:lang w:eastAsia="zh-CN"/>
        </w:rPr>
        <w:t>beam</w:t>
      </w:r>
      <w:proofErr w:type="gramEnd"/>
      <w:r w:rsidRPr="00437ADB">
        <w:rPr>
          <w:rFonts w:cstheme="minorHAnsi"/>
          <w:lang w:eastAsia="zh-CN"/>
        </w:rPr>
        <w:t xml:space="preserve"> per UE), already agreed in RAN4#98-Bis-e</w:t>
      </w:r>
    </w:p>
    <w:p w14:paraId="2ED95463" w14:textId="77777777" w:rsidR="00437ADB" w:rsidRPr="00437ADB" w:rsidRDefault="00437ADB" w:rsidP="00437ADB">
      <w:pPr>
        <w:rPr>
          <w:rFonts w:cstheme="minorHAnsi"/>
          <w:b/>
          <w:bCs/>
          <w:lang w:eastAsia="zh-CN"/>
        </w:rPr>
      </w:pPr>
      <w:r w:rsidRPr="00437ADB">
        <w:rPr>
          <w:rFonts w:cstheme="minorHAnsi"/>
          <w:b/>
          <w:bCs/>
          <w:u w:val="single"/>
          <w:lang w:eastAsia="zh-CN"/>
        </w:rPr>
        <w:t xml:space="preserve">Number of Beam(s) for </w:t>
      </w:r>
      <w:proofErr w:type="spellStart"/>
      <w:r w:rsidRPr="00437ADB">
        <w:rPr>
          <w:rFonts w:cstheme="minorHAnsi"/>
          <w:b/>
          <w:bCs/>
          <w:u w:val="single"/>
          <w:lang w:eastAsia="zh-CN"/>
        </w:rPr>
        <w:t>uni</w:t>
      </w:r>
      <w:proofErr w:type="spellEnd"/>
      <w:r w:rsidRPr="00437ADB">
        <w:rPr>
          <w:rFonts w:cstheme="minorHAnsi"/>
          <w:b/>
          <w:bCs/>
          <w:u w:val="single"/>
          <w:lang w:eastAsia="zh-CN"/>
        </w:rPr>
        <w:t xml:space="preserve">-directional (if confirmed to be used), Scenario-B: </w:t>
      </w:r>
    </w:p>
    <w:p w14:paraId="628718D4" w14:textId="77777777" w:rsidR="00437ADB" w:rsidRPr="00437ADB" w:rsidRDefault="00437ADB" w:rsidP="00437ADB">
      <w:pPr>
        <w:numPr>
          <w:ilvl w:val="1"/>
          <w:numId w:val="43"/>
        </w:numPr>
        <w:rPr>
          <w:rFonts w:cstheme="minorHAnsi"/>
          <w:lang w:eastAsia="zh-CN"/>
        </w:rPr>
      </w:pPr>
      <w:r w:rsidRPr="00437ADB">
        <w:rPr>
          <w:rFonts w:cstheme="minorHAnsi"/>
          <w:lang w:eastAsia="zh-CN"/>
        </w:rPr>
        <w:t>RRH parameter:</w:t>
      </w:r>
    </w:p>
    <w:p w14:paraId="73D06610" w14:textId="77777777" w:rsidR="00437ADB" w:rsidRPr="00437ADB" w:rsidRDefault="00437ADB" w:rsidP="00437ADB">
      <w:pPr>
        <w:numPr>
          <w:ilvl w:val="2"/>
          <w:numId w:val="43"/>
        </w:numPr>
        <w:rPr>
          <w:rFonts w:cstheme="minorHAnsi"/>
          <w:lang w:eastAsia="zh-CN"/>
        </w:rPr>
      </w:pPr>
      <w:r w:rsidRPr="00437ADB">
        <w:rPr>
          <w:rFonts w:cstheme="minorHAnsi"/>
          <w:lang w:eastAsia="zh-CN"/>
        </w:rPr>
        <w:t xml:space="preserve">2 beams per RRH panel </w:t>
      </w:r>
    </w:p>
    <w:p w14:paraId="1CE866FB" w14:textId="77777777" w:rsidR="00437ADB" w:rsidRPr="00437ADB" w:rsidRDefault="00437ADB" w:rsidP="00437ADB">
      <w:pPr>
        <w:numPr>
          <w:ilvl w:val="2"/>
          <w:numId w:val="43"/>
        </w:numPr>
        <w:rPr>
          <w:rFonts w:cstheme="minorHAnsi"/>
          <w:lang w:eastAsia="zh-CN"/>
        </w:rPr>
      </w:pPr>
      <w:r w:rsidRPr="00437ADB">
        <w:rPr>
          <w:rFonts w:cstheme="minorHAnsi"/>
          <w:lang w:eastAsia="zh-CN"/>
        </w:rPr>
        <w:t>Other options not precluded</w:t>
      </w:r>
    </w:p>
    <w:p w14:paraId="1AC365B5" w14:textId="77777777" w:rsidR="00437ADB" w:rsidRPr="00437ADB" w:rsidRDefault="00437ADB" w:rsidP="00437ADB">
      <w:pPr>
        <w:numPr>
          <w:ilvl w:val="3"/>
          <w:numId w:val="43"/>
        </w:numPr>
        <w:rPr>
          <w:rFonts w:cstheme="minorHAnsi"/>
          <w:lang w:eastAsia="zh-CN"/>
        </w:rPr>
      </w:pPr>
      <w:r w:rsidRPr="00437ADB">
        <w:rPr>
          <w:rFonts w:cstheme="minorHAnsi"/>
          <w:lang w:eastAsia="zh-CN"/>
        </w:rPr>
        <w:t>FFS the benefits of implementing more beams per RRH panel</w:t>
      </w:r>
    </w:p>
    <w:p w14:paraId="55217EE9" w14:textId="77777777" w:rsidR="00437ADB" w:rsidRPr="00437ADB" w:rsidRDefault="00437ADB" w:rsidP="00437ADB">
      <w:pPr>
        <w:numPr>
          <w:ilvl w:val="1"/>
          <w:numId w:val="43"/>
        </w:numPr>
        <w:rPr>
          <w:rFonts w:cstheme="minorHAnsi"/>
          <w:lang w:eastAsia="zh-CN"/>
        </w:rPr>
      </w:pPr>
      <w:r w:rsidRPr="00437ADB">
        <w:rPr>
          <w:rFonts w:cstheme="minorHAnsi"/>
          <w:lang w:eastAsia="zh-CN"/>
        </w:rPr>
        <w:t xml:space="preserve">UE parameter: </w:t>
      </w:r>
    </w:p>
    <w:p w14:paraId="010E864B" w14:textId="77777777" w:rsidR="00437ADB" w:rsidRPr="00437ADB" w:rsidRDefault="00437ADB" w:rsidP="00437ADB">
      <w:pPr>
        <w:numPr>
          <w:ilvl w:val="2"/>
          <w:numId w:val="43"/>
        </w:numPr>
        <w:rPr>
          <w:rFonts w:cstheme="minorHAnsi"/>
          <w:b/>
          <w:bCs/>
          <w:lang w:eastAsia="zh-CN"/>
        </w:rPr>
      </w:pPr>
      <w:r w:rsidRPr="00437ADB">
        <w:rPr>
          <w:rFonts w:cstheme="minorHAnsi"/>
          <w:b/>
          <w:bCs/>
          <w:lang w:eastAsia="zh-CN"/>
        </w:rPr>
        <w:t xml:space="preserve">1 beam per UE panel </w:t>
      </w:r>
    </w:p>
    <w:p w14:paraId="281EBFE7" w14:textId="77777777" w:rsidR="00437ADB" w:rsidRDefault="00437ADB" w:rsidP="00437ADB">
      <w:pPr>
        <w:numPr>
          <w:ilvl w:val="2"/>
          <w:numId w:val="43"/>
        </w:numPr>
        <w:rPr>
          <w:rFonts w:cstheme="minorHAnsi"/>
          <w:lang w:eastAsia="zh-CN"/>
        </w:rPr>
      </w:pPr>
      <w:r w:rsidRPr="00437ADB">
        <w:rPr>
          <w:rFonts w:cstheme="minorHAnsi"/>
          <w:lang w:eastAsia="zh-CN"/>
        </w:rPr>
        <w:t>Other options not precluded</w:t>
      </w:r>
    </w:p>
    <w:p w14:paraId="122FE6C6" w14:textId="207E4B62" w:rsidR="00437ADB" w:rsidRPr="00437ADB" w:rsidRDefault="00437ADB" w:rsidP="00437ADB">
      <w:pPr>
        <w:numPr>
          <w:ilvl w:val="2"/>
          <w:numId w:val="43"/>
        </w:numPr>
        <w:rPr>
          <w:rFonts w:cstheme="minorHAnsi"/>
          <w:lang w:eastAsia="zh-CN"/>
        </w:rPr>
      </w:pPr>
      <w:r w:rsidRPr="00437ADB">
        <w:rPr>
          <w:rFonts w:cstheme="minorHAnsi"/>
          <w:lang w:eastAsia="zh-CN"/>
        </w:rPr>
        <w:t>FFS the benefits of implementing more beams per UE panel</w:t>
      </w:r>
    </w:p>
    <w:p w14:paraId="35EF3310" w14:textId="7C90B689" w:rsidR="00437ADB" w:rsidRDefault="002E1895" w:rsidP="00CB73A8">
      <w:pPr>
        <w:rPr>
          <w:lang w:eastAsia="zh-CN"/>
        </w:rPr>
      </w:pPr>
      <w:r>
        <w:rPr>
          <w:lang w:eastAsia="zh-CN"/>
        </w:rPr>
        <w:t>Also, in [6] it’s worth noting the following:</w:t>
      </w:r>
    </w:p>
    <w:p w14:paraId="516182A4" w14:textId="77777777" w:rsidR="002E1895" w:rsidRPr="002E1895" w:rsidRDefault="002E1895" w:rsidP="002E1895">
      <w:pPr>
        <w:rPr>
          <w:b/>
          <w:bCs/>
          <w:lang w:eastAsia="zh-CN"/>
        </w:rPr>
      </w:pPr>
      <w:r w:rsidRPr="002E1895">
        <w:rPr>
          <w:b/>
          <w:bCs/>
          <w:u w:val="single"/>
          <w:lang w:eastAsia="zh-CN"/>
        </w:rPr>
        <w:t xml:space="preserve">Dedicated network for roof-mounted CPE: </w:t>
      </w:r>
    </w:p>
    <w:p w14:paraId="24DDA818" w14:textId="77777777" w:rsidR="002E1895" w:rsidRPr="002E1895" w:rsidRDefault="002E1895" w:rsidP="002E1895">
      <w:pPr>
        <w:numPr>
          <w:ilvl w:val="1"/>
          <w:numId w:val="43"/>
        </w:numPr>
        <w:rPr>
          <w:rFonts w:cstheme="minorHAnsi"/>
          <w:lang w:eastAsia="zh-CN"/>
        </w:rPr>
      </w:pPr>
      <w:r w:rsidRPr="002E1895">
        <w:rPr>
          <w:rFonts w:cstheme="minorHAnsi"/>
          <w:lang w:eastAsia="zh-CN"/>
        </w:rPr>
        <w:t>RAN4 assume that in HST FR2 Scenario A and B, only high-speed CPEs installed on the roof of the train can be present in the network.</w:t>
      </w:r>
    </w:p>
    <w:p w14:paraId="66866461" w14:textId="77777777" w:rsidR="002E1895" w:rsidRPr="002E1895" w:rsidRDefault="002E1895" w:rsidP="002E1895">
      <w:pPr>
        <w:numPr>
          <w:ilvl w:val="1"/>
          <w:numId w:val="43"/>
        </w:numPr>
        <w:rPr>
          <w:rFonts w:cstheme="minorHAnsi"/>
          <w:lang w:eastAsia="zh-CN"/>
        </w:rPr>
      </w:pPr>
      <w:r w:rsidRPr="002E1895">
        <w:rPr>
          <w:rFonts w:cstheme="minorHAnsi"/>
          <w:lang w:eastAsia="zh-CN"/>
        </w:rPr>
        <w:t>No need to differentiate roof-mounted CPE from other FR2 UEs in HST FR2 scenario.</w:t>
      </w:r>
    </w:p>
    <w:p w14:paraId="2F1B81E3" w14:textId="77777777" w:rsidR="00437ADB" w:rsidRDefault="00437ADB" w:rsidP="00CB73A8">
      <w:pPr>
        <w:rPr>
          <w:lang w:eastAsia="zh-CN"/>
        </w:rPr>
      </w:pPr>
    </w:p>
    <w:p w14:paraId="5B2A1513" w14:textId="3486B6B1" w:rsidR="0063392F" w:rsidRPr="00513781" w:rsidRDefault="00D4620C" w:rsidP="00CB73A8">
      <w:pPr>
        <w:rPr>
          <w:lang w:eastAsia="zh-CN"/>
        </w:rPr>
      </w:pPr>
      <w:r w:rsidRPr="00513781">
        <w:rPr>
          <w:lang w:eastAsia="zh-CN"/>
        </w:rPr>
        <w:t>From earlier meetings [2] the following scenarios are proposed:</w:t>
      </w:r>
    </w:p>
    <w:p w14:paraId="36E75A96" w14:textId="6A1FA5D7" w:rsidR="00CB73A8" w:rsidRPr="00513781" w:rsidRDefault="00CB73A8" w:rsidP="00CB73A8">
      <w:pPr>
        <w:rPr>
          <w:i/>
          <w:iCs/>
          <w:lang w:eastAsia="zh-CN"/>
        </w:rPr>
      </w:pPr>
      <w:r w:rsidRPr="00513781">
        <w:rPr>
          <w:i/>
          <w:iCs/>
          <w:lang w:eastAsia="zh-CN"/>
        </w:rPr>
        <w:t xml:space="preserve">The following Deployment Scenarios with regards to distance between RRHs (Ds) and distance from track to RRH </w:t>
      </w:r>
      <w:proofErr w:type="spellStart"/>
      <w:r w:rsidRPr="00513781">
        <w:rPr>
          <w:i/>
          <w:iCs/>
          <w:lang w:eastAsia="zh-CN"/>
        </w:rPr>
        <w:t>D</w:t>
      </w:r>
      <w:r w:rsidRPr="00513781">
        <w:rPr>
          <w:i/>
          <w:iCs/>
          <w:vertAlign w:val="subscript"/>
          <w:lang w:eastAsia="zh-CN"/>
        </w:rPr>
        <w:t>min</w:t>
      </w:r>
      <w:proofErr w:type="spellEnd"/>
      <w:r w:rsidRPr="00513781">
        <w:rPr>
          <w:i/>
          <w:iCs/>
          <w:vertAlign w:val="subscript"/>
          <w:lang w:eastAsia="zh-CN"/>
        </w:rPr>
        <w:t xml:space="preserve"> </w:t>
      </w:r>
      <w:r w:rsidRPr="00513781">
        <w:rPr>
          <w:i/>
          <w:iCs/>
          <w:lang w:eastAsia="zh-CN"/>
        </w:rPr>
        <w:t xml:space="preserve">was </w:t>
      </w:r>
      <w:r w:rsidR="005811B1" w:rsidRPr="00513781">
        <w:rPr>
          <w:i/>
          <w:iCs/>
          <w:lang w:eastAsia="zh-CN"/>
        </w:rPr>
        <w:t xml:space="preserve">changed to </w:t>
      </w:r>
      <w:r w:rsidRPr="00513781">
        <w:rPr>
          <w:i/>
          <w:iCs/>
          <w:lang w:eastAsia="zh-CN"/>
        </w:rPr>
        <w:t xml:space="preserve">(see </w:t>
      </w:r>
      <w:r w:rsidR="005811B1" w:rsidRPr="00513781">
        <w:rPr>
          <w:i/>
          <w:iCs/>
          <w:lang w:eastAsia="zh-CN"/>
        </w:rPr>
        <w:t xml:space="preserve">also </w:t>
      </w:r>
      <w:r w:rsidRPr="00513781">
        <w:rPr>
          <w:i/>
          <w:iCs/>
          <w:lang w:eastAsia="zh-CN"/>
        </w:rPr>
        <w:t>figures 2-1 and 2-2 below):</w:t>
      </w:r>
    </w:p>
    <w:tbl>
      <w:tblPr>
        <w:tblW w:w="9204" w:type="dxa"/>
        <w:tblCellMar>
          <w:left w:w="0" w:type="dxa"/>
          <w:right w:w="0" w:type="dxa"/>
        </w:tblCellMar>
        <w:tblLook w:val="04A0" w:firstRow="1" w:lastRow="0" w:firstColumn="1" w:lastColumn="0" w:noHBand="0" w:noVBand="1"/>
      </w:tblPr>
      <w:tblGrid>
        <w:gridCol w:w="1178"/>
        <w:gridCol w:w="1262"/>
        <w:gridCol w:w="1378"/>
        <w:gridCol w:w="1490"/>
        <w:gridCol w:w="3896"/>
      </w:tblGrid>
      <w:tr w:rsidR="005811B1" w:rsidRPr="00513781" w14:paraId="7592CA3C" w14:textId="77777777" w:rsidTr="005811B1">
        <w:tc>
          <w:tcPr>
            <w:tcW w:w="117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1A9A7B7B" w14:textId="77777777" w:rsidR="005811B1" w:rsidRPr="00513781" w:rsidRDefault="005811B1" w:rsidP="005811B1">
            <w:pPr>
              <w:rPr>
                <w:i/>
                <w:iCs/>
                <w:lang w:eastAsia="zh-CN"/>
              </w:rPr>
            </w:pPr>
            <w:r w:rsidRPr="00513781">
              <w:rPr>
                <w:b/>
                <w:bCs/>
                <w:i/>
                <w:iCs/>
                <w:lang w:val="en-GB" w:eastAsia="zh-CN"/>
              </w:rPr>
              <w:t>Scenario</w:t>
            </w:r>
          </w:p>
        </w:tc>
        <w:tc>
          <w:tcPr>
            <w:tcW w:w="12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37FE7B7" w14:textId="77777777" w:rsidR="005811B1" w:rsidRPr="00513781" w:rsidRDefault="005811B1" w:rsidP="005811B1">
            <w:pPr>
              <w:rPr>
                <w:i/>
                <w:iCs/>
                <w:lang w:eastAsia="zh-CN"/>
              </w:rPr>
            </w:pPr>
            <w:r w:rsidRPr="00513781">
              <w:rPr>
                <w:b/>
                <w:bCs/>
                <w:i/>
                <w:iCs/>
                <w:lang w:val="en-GB" w:eastAsia="zh-CN"/>
              </w:rPr>
              <w:t>Ds (meter)</w:t>
            </w:r>
          </w:p>
        </w:tc>
        <w:tc>
          <w:tcPr>
            <w:tcW w:w="137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CE91CA4" w14:textId="77777777" w:rsidR="005811B1" w:rsidRPr="00513781" w:rsidRDefault="005811B1" w:rsidP="005811B1">
            <w:pPr>
              <w:rPr>
                <w:i/>
                <w:iCs/>
                <w:lang w:eastAsia="zh-CN"/>
              </w:rPr>
            </w:pPr>
            <w:proofErr w:type="spellStart"/>
            <w:r w:rsidRPr="00513781">
              <w:rPr>
                <w:b/>
                <w:bCs/>
                <w:i/>
                <w:iCs/>
                <w:lang w:val="en-GB" w:eastAsia="zh-CN"/>
              </w:rPr>
              <w:t>D</w:t>
            </w:r>
            <w:r w:rsidRPr="00513781">
              <w:rPr>
                <w:b/>
                <w:bCs/>
                <w:i/>
                <w:iCs/>
                <w:vertAlign w:val="subscript"/>
                <w:lang w:val="en-GB" w:eastAsia="zh-CN"/>
              </w:rPr>
              <w:t>min</w:t>
            </w:r>
            <w:proofErr w:type="spellEnd"/>
            <w:r w:rsidRPr="00513781">
              <w:rPr>
                <w:b/>
                <w:bCs/>
                <w:i/>
                <w:iCs/>
                <w:lang w:val="en-GB" w:eastAsia="zh-CN"/>
              </w:rPr>
              <w:t xml:space="preserve"> (meter)</w:t>
            </w:r>
          </w:p>
        </w:tc>
        <w:tc>
          <w:tcPr>
            <w:tcW w:w="1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0" w:type="dxa"/>
              <w:right w:w="15" w:type="dxa"/>
            </w:tcMar>
            <w:vAlign w:val="center"/>
            <w:hideMark/>
          </w:tcPr>
          <w:p w14:paraId="25FC8C28" w14:textId="77777777" w:rsidR="005811B1" w:rsidRPr="00513781" w:rsidRDefault="005811B1" w:rsidP="005811B1">
            <w:pPr>
              <w:rPr>
                <w:i/>
                <w:iCs/>
                <w:lang w:eastAsia="zh-CN"/>
              </w:rPr>
            </w:pPr>
            <w:r w:rsidRPr="00513781">
              <w:rPr>
                <w:b/>
                <w:bCs/>
                <w:i/>
                <w:iCs/>
                <w:lang w:val="en-GB" w:eastAsia="zh-CN"/>
              </w:rPr>
              <w:t>Prioritization</w:t>
            </w:r>
          </w:p>
        </w:tc>
        <w:tc>
          <w:tcPr>
            <w:tcW w:w="389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0" w:type="dxa"/>
              <w:right w:w="15" w:type="dxa"/>
            </w:tcMar>
            <w:vAlign w:val="center"/>
            <w:hideMark/>
          </w:tcPr>
          <w:p w14:paraId="6499A66F" w14:textId="77777777" w:rsidR="005811B1" w:rsidRPr="00513781" w:rsidRDefault="005811B1" w:rsidP="005811B1">
            <w:pPr>
              <w:rPr>
                <w:i/>
                <w:iCs/>
                <w:lang w:eastAsia="zh-CN"/>
              </w:rPr>
            </w:pPr>
            <w:r w:rsidRPr="00513781">
              <w:rPr>
                <w:b/>
                <w:bCs/>
                <w:i/>
                <w:iCs/>
                <w:lang w:eastAsia="zh-CN"/>
              </w:rPr>
              <w:t>Note</w:t>
            </w:r>
          </w:p>
        </w:tc>
      </w:tr>
      <w:tr w:rsidR="005811B1" w:rsidRPr="00513781" w14:paraId="6CF55DD0" w14:textId="77777777" w:rsidTr="005811B1">
        <w:trPr>
          <w:trHeight w:val="331"/>
        </w:trPr>
        <w:tc>
          <w:tcPr>
            <w:tcW w:w="117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B655ECE" w14:textId="77777777" w:rsidR="005811B1" w:rsidRPr="00513781" w:rsidRDefault="005811B1" w:rsidP="005811B1">
            <w:pPr>
              <w:rPr>
                <w:i/>
                <w:iCs/>
                <w:lang w:eastAsia="zh-CN"/>
              </w:rPr>
            </w:pPr>
            <w:r w:rsidRPr="00513781">
              <w:rPr>
                <w:b/>
                <w:bCs/>
                <w:i/>
                <w:iCs/>
                <w:lang w:eastAsia="zh-CN"/>
              </w:rPr>
              <w:t>A</w:t>
            </w:r>
          </w:p>
        </w:tc>
        <w:tc>
          <w:tcPr>
            <w:tcW w:w="12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AF2B3D2" w14:textId="77777777" w:rsidR="005811B1" w:rsidRPr="00513781" w:rsidRDefault="005811B1" w:rsidP="005811B1">
            <w:pPr>
              <w:rPr>
                <w:i/>
                <w:iCs/>
                <w:lang w:eastAsia="zh-CN"/>
              </w:rPr>
            </w:pPr>
            <w:r w:rsidRPr="00513781">
              <w:rPr>
                <w:i/>
                <w:iCs/>
                <w:lang w:val="en-GB" w:eastAsia="zh-CN"/>
              </w:rPr>
              <w:t>700</w:t>
            </w:r>
          </w:p>
        </w:tc>
        <w:tc>
          <w:tcPr>
            <w:tcW w:w="137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BE92E7E" w14:textId="77777777" w:rsidR="005811B1" w:rsidRPr="00513781" w:rsidRDefault="005811B1" w:rsidP="005811B1">
            <w:pPr>
              <w:rPr>
                <w:i/>
                <w:iCs/>
                <w:lang w:eastAsia="zh-CN"/>
              </w:rPr>
            </w:pPr>
            <w:r w:rsidRPr="00513781">
              <w:rPr>
                <w:i/>
                <w:iCs/>
                <w:lang w:val="en-GB" w:eastAsia="zh-CN"/>
              </w:rPr>
              <w:t>10</w:t>
            </w:r>
          </w:p>
        </w:tc>
        <w:tc>
          <w:tcPr>
            <w:tcW w:w="1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14:paraId="6BA9823F" w14:textId="77777777" w:rsidR="005811B1" w:rsidRPr="00513781" w:rsidRDefault="005811B1" w:rsidP="005811B1">
            <w:pPr>
              <w:rPr>
                <w:i/>
                <w:iCs/>
                <w:lang w:eastAsia="zh-CN"/>
              </w:rPr>
            </w:pPr>
            <w:r w:rsidRPr="00513781">
              <w:rPr>
                <w:i/>
                <w:iCs/>
                <w:lang w:val="en-GB" w:eastAsia="zh-CN"/>
              </w:rPr>
              <w:t>Prioritised</w:t>
            </w:r>
          </w:p>
        </w:tc>
        <w:tc>
          <w:tcPr>
            <w:tcW w:w="389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0" w:type="dxa"/>
              <w:right w:w="15" w:type="dxa"/>
            </w:tcMar>
            <w:vAlign w:val="center"/>
            <w:hideMark/>
          </w:tcPr>
          <w:p w14:paraId="60F68912" w14:textId="77777777" w:rsidR="005811B1" w:rsidRPr="00513781" w:rsidRDefault="005811B1" w:rsidP="005811B1">
            <w:pPr>
              <w:rPr>
                <w:i/>
                <w:iCs/>
                <w:lang w:eastAsia="zh-CN"/>
              </w:rPr>
            </w:pPr>
            <w:r w:rsidRPr="00513781">
              <w:rPr>
                <w:i/>
                <w:iCs/>
                <w:lang w:eastAsia="zh-CN"/>
              </w:rPr>
              <w:t>Changed from Original Scenario-2</w:t>
            </w:r>
          </w:p>
        </w:tc>
      </w:tr>
      <w:tr w:rsidR="005811B1" w:rsidRPr="00513781" w14:paraId="04C0645D" w14:textId="77777777" w:rsidTr="005811B1">
        <w:trPr>
          <w:trHeight w:val="331"/>
        </w:trPr>
        <w:tc>
          <w:tcPr>
            <w:tcW w:w="117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C1CF272" w14:textId="77777777" w:rsidR="005811B1" w:rsidRPr="00513781" w:rsidRDefault="005811B1" w:rsidP="005811B1">
            <w:pPr>
              <w:rPr>
                <w:i/>
                <w:iCs/>
                <w:lang w:eastAsia="zh-CN"/>
              </w:rPr>
            </w:pPr>
            <w:r w:rsidRPr="00513781">
              <w:rPr>
                <w:b/>
                <w:bCs/>
                <w:i/>
                <w:iCs/>
                <w:lang w:val="en-GB" w:eastAsia="zh-CN"/>
              </w:rPr>
              <w:t>B</w:t>
            </w:r>
          </w:p>
        </w:tc>
        <w:tc>
          <w:tcPr>
            <w:tcW w:w="12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D8DB8E3" w14:textId="77777777" w:rsidR="005811B1" w:rsidRPr="00513781" w:rsidRDefault="005811B1" w:rsidP="005811B1">
            <w:pPr>
              <w:rPr>
                <w:i/>
                <w:iCs/>
                <w:lang w:eastAsia="zh-CN"/>
              </w:rPr>
            </w:pPr>
            <w:r w:rsidRPr="00513781">
              <w:rPr>
                <w:i/>
                <w:iCs/>
                <w:lang w:val="en-GB" w:eastAsia="zh-CN"/>
              </w:rPr>
              <w:t>700</w:t>
            </w:r>
          </w:p>
        </w:tc>
        <w:tc>
          <w:tcPr>
            <w:tcW w:w="137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0FA9C27" w14:textId="77777777" w:rsidR="005811B1" w:rsidRPr="00513781" w:rsidRDefault="005811B1" w:rsidP="005811B1">
            <w:pPr>
              <w:rPr>
                <w:i/>
                <w:iCs/>
                <w:lang w:eastAsia="zh-CN"/>
              </w:rPr>
            </w:pPr>
            <w:r w:rsidRPr="00513781">
              <w:rPr>
                <w:i/>
                <w:iCs/>
                <w:lang w:val="en-GB" w:eastAsia="zh-CN"/>
              </w:rPr>
              <w:t>150</w:t>
            </w:r>
          </w:p>
        </w:tc>
        <w:tc>
          <w:tcPr>
            <w:tcW w:w="1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9456D25" w14:textId="77777777" w:rsidR="005811B1" w:rsidRPr="00513781" w:rsidRDefault="005811B1" w:rsidP="005811B1">
            <w:pPr>
              <w:rPr>
                <w:i/>
                <w:iCs/>
                <w:lang w:eastAsia="zh-CN"/>
              </w:rPr>
            </w:pPr>
            <w:r w:rsidRPr="00513781">
              <w:rPr>
                <w:i/>
                <w:iCs/>
                <w:lang w:val="en-GB" w:eastAsia="zh-CN"/>
              </w:rPr>
              <w:t>Prioritised</w:t>
            </w:r>
          </w:p>
        </w:tc>
        <w:tc>
          <w:tcPr>
            <w:tcW w:w="389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778EA46" w14:textId="77777777" w:rsidR="005811B1" w:rsidRPr="00513781" w:rsidRDefault="005811B1" w:rsidP="005811B1">
            <w:pPr>
              <w:rPr>
                <w:i/>
                <w:iCs/>
                <w:lang w:eastAsia="zh-CN"/>
              </w:rPr>
            </w:pPr>
            <w:r w:rsidRPr="00513781">
              <w:rPr>
                <w:i/>
                <w:iCs/>
                <w:lang w:eastAsia="zh-CN"/>
              </w:rPr>
              <w:t>New Scenario (same as FR1 deployment)</w:t>
            </w:r>
          </w:p>
        </w:tc>
      </w:tr>
    </w:tbl>
    <w:p w14:paraId="648B03B5" w14:textId="17B8A487" w:rsidR="00CB73A8" w:rsidRPr="00513781" w:rsidRDefault="00CB73A8" w:rsidP="00CB73A8">
      <w:pPr>
        <w:rPr>
          <w:i/>
          <w:iCs/>
          <w:lang w:eastAsia="zh-CN"/>
        </w:rPr>
      </w:pPr>
    </w:p>
    <w:p w14:paraId="441A2114" w14:textId="09BF0314" w:rsidR="00CB73A8" w:rsidRPr="00513781" w:rsidRDefault="00CB73A8" w:rsidP="00CB73A8">
      <w:pPr>
        <w:rPr>
          <w:i/>
          <w:iCs/>
          <w:lang w:eastAsia="zh-CN"/>
        </w:rPr>
      </w:pPr>
      <w:r w:rsidRPr="00513781">
        <w:rPr>
          <w:i/>
          <w:iCs/>
          <w:lang w:eastAsia="zh-CN"/>
        </w:rPr>
        <w:t>Table 1.1-1: RRH Deployment scenarios</w:t>
      </w:r>
    </w:p>
    <w:p w14:paraId="7C09F3CB" w14:textId="77777777" w:rsidR="00630F45" w:rsidRPr="00FB6EF6" w:rsidRDefault="00630F45" w:rsidP="0027144F">
      <w:pPr>
        <w:pStyle w:val="BodyText"/>
        <w:rPr>
          <w:highlight w:val="lightGray"/>
        </w:rPr>
      </w:pPr>
    </w:p>
    <w:p w14:paraId="2F9EC024" w14:textId="21974B67" w:rsidR="004000E8" w:rsidRPr="00C408E4" w:rsidRDefault="004000E8" w:rsidP="004000E8">
      <w:pPr>
        <w:pStyle w:val="Heading1"/>
        <w:rPr>
          <w:lang w:val="en-US"/>
        </w:rPr>
      </w:pPr>
      <w:bookmarkStart w:id="1" w:name="_Ref178064866"/>
      <w:r w:rsidRPr="00C408E4">
        <w:rPr>
          <w:lang w:val="en-US"/>
        </w:rPr>
        <w:t>Discussion</w:t>
      </w:r>
      <w:bookmarkEnd w:id="1"/>
      <w:r w:rsidR="00F51B86" w:rsidRPr="00C408E4">
        <w:rPr>
          <w:lang w:val="en-US"/>
        </w:rPr>
        <w:t xml:space="preserve"> and investigation</w:t>
      </w:r>
    </w:p>
    <w:p w14:paraId="00DE0A84" w14:textId="3FA0F440" w:rsidR="00F9065B" w:rsidRPr="00C408E4" w:rsidRDefault="00CB73A8" w:rsidP="002934EF">
      <w:pPr>
        <w:rPr>
          <w:lang w:eastAsia="zh-CN"/>
        </w:rPr>
      </w:pPr>
      <w:r w:rsidRPr="00C408E4">
        <w:rPr>
          <w:lang w:eastAsia="zh-CN"/>
        </w:rPr>
        <w:t xml:space="preserve">Below are two </w:t>
      </w:r>
      <w:r w:rsidR="00434447" w:rsidRPr="00C408E4">
        <w:rPr>
          <w:lang w:eastAsia="zh-CN"/>
        </w:rPr>
        <w:t xml:space="preserve">general </w:t>
      </w:r>
      <w:r w:rsidRPr="00C408E4">
        <w:rPr>
          <w:lang w:eastAsia="zh-CN"/>
        </w:rPr>
        <w:t xml:space="preserve">figures </w:t>
      </w:r>
      <w:r w:rsidR="00434447" w:rsidRPr="00C408E4">
        <w:rPr>
          <w:lang w:eastAsia="zh-CN"/>
        </w:rPr>
        <w:t xml:space="preserve">describing </w:t>
      </w:r>
      <w:proofErr w:type="spellStart"/>
      <w:r w:rsidR="00434447" w:rsidRPr="00C408E4">
        <w:rPr>
          <w:lang w:eastAsia="zh-CN"/>
        </w:rPr>
        <w:t>uni</w:t>
      </w:r>
      <w:proofErr w:type="spellEnd"/>
      <w:r w:rsidR="00434447" w:rsidRPr="00C408E4">
        <w:rPr>
          <w:lang w:eastAsia="zh-CN"/>
        </w:rPr>
        <w:t>- and bi-directional deployment</w:t>
      </w:r>
      <w:r w:rsidR="007C18C9" w:rsidRPr="00C408E4">
        <w:rPr>
          <w:lang w:eastAsia="zh-CN"/>
        </w:rPr>
        <w:t xml:space="preserve"> scenarios</w:t>
      </w:r>
      <w:r w:rsidR="00434447" w:rsidRPr="00C408E4">
        <w:rPr>
          <w:lang w:eastAsia="zh-CN"/>
        </w:rPr>
        <w:t>.</w:t>
      </w:r>
    </w:p>
    <w:p w14:paraId="58B04478" w14:textId="7D3FA767" w:rsidR="00F9065B" w:rsidRPr="00C408E4" w:rsidRDefault="00F9065B" w:rsidP="002934EF">
      <w:pPr>
        <w:rPr>
          <w:lang w:eastAsia="zh-CN"/>
        </w:rPr>
      </w:pPr>
    </w:p>
    <w:p w14:paraId="0E060545" w14:textId="40B3501E" w:rsidR="00F9065B" w:rsidRPr="00C408E4" w:rsidRDefault="00F9065B" w:rsidP="002934EF">
      <w:pPr>
        <w:rPr>
          <w:lang w:eastAsia="zh-CN"/>
        </w:rPr>
      </w:pPr>
      <w:r w:rsidRPr="00C408E4">
        <w:rPr>
          <w:noProof/>
        </w:rPr>
        <w:drawing>
          <wp:inline distT="0" distB="0" distL="0" distR="0" wp14:anchorId="0D89B39F" wp14:editId="5F522FE2">
            <wp:extent cx="6120765" cy="1207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3A15690A" w14:textId="1EA33676" w:rsidR="00F9065B" w:rsidRPr="00C408E4" w:rsidRDefault="00F9065B" w:rsidP="002934EF">
      <w:pPr>
        <w:rPr>
          <w:lang w:eastAsia="zh-CN"/>
        </w:rPr>
      </w:pPr>
      <w:r w:rsidRPr="00C408E4">
        <w:rPr>
          <w:b/>
          <w:bCs/>
        </w:rPr>
        <w:t xml:space="preserve">Figure 2-1: Example of </w:t>
      </w:r>
      <w:r w:rsidR="00035724" w:rsidRPr="00C408E4">
        <w:rPr>
          <w:b/>
          <w:bCs/>
        </w:rPr>
        <w:t>U</w:t>
      </w:r>
      <w:r w:rsidRPr="00C408E4">
        <w:rPr>
          <w:b/>
          <w:bCs/>
        </w:rPr>
        <w:t>ni-directional deployment</w:t>
      </w:r>
    </w:p>
    <w:p w14:paraId="035EA542" w14:textId="3C1F4EB7" w:rsidR="00F9065B" w:rsidRPr="00C408E4" w:rsidRDefault="00F9065B" w:rsidP="002934EF">
      <w:pPr>
        <w:rPr>
          <w:lang w:eastAsia="zh-CN"/>
        </w:rPr>
      </w:pPr>
    </w:p>
    <w:p w14:paraId="181B8D09" w14:textId="2F659FF1" w:rsidR="00F9065B" w:rsidRPr="00C408E4" w:rsidRDefault="00F9065B" w:rsidP="002934EF">
      <w:pPr>
        <w:rPr>
          <w:lang w:eastAsia="zh-CN"/>
        </w:rPr>
      </w:pPr>
      <w:r w:rsidRPr="00C408E4">
        <w:rPr>
          <w:noProof/>
        </w:rPr>
        <w:drawing>
          <wp:inline distT="0" distB="0" distL="0" distR="0" wp14:anchorId="68B5AAE1" wp14:editId="0D302782">
            <wp:extent cx="6120765" cy="1207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145B0D59" w14:textId="5AF11935" w:rsidR="00F9065B" w:rsidRPr="00C408E4" w:rsidRDefault="00F9065B" w:rsidP="00F9065B">
      <w:pPr>
        <w:rPr>
          <w:lang w:eastAsia="zh-CN"/>
        </w:rPr>
      </w:pPr>
      <w:r w:rsidRPr="00C408E4">
        <w:rPr>
          <w:b/>
          <w:bCs/>
        </w:rPr>
        <w:t xml:space="preserve">Figure 2-2: Example of </w:t>
      </w:r>
      <w:r w:rsidR="00434447" w:rsidRPr="00C408E4">
        <w:rPr>
          <w:b/>
          <w:bCs/>
        </w:rPr>
        <w:t>Bi-d</w:t>
      </w:r>
      <w:r w:rsidRPr="00C408E4">
        <w:rPr>
          <w:b/>
          <w:bCs/>
        </w:rPr>
        <w:t>irectional deployment</w:t>
      </w:r>
    </w:p>
    <w:p w14:paraId="2097F674" w14:textId="3ADEC874" w:rsidR="00434447" w:rsidRDefault="00C408E4" w:rsidP="00F9065B">
      <w:pPr>
        <w:rPr>
          <w:lang w:eastAsia="zh-CN"/>
        </w:rPr>
      </w:pPr>
      <w:r w:rsidRPr="00C408E4">
        <w:rPr>
          <w:lang w:eastAsia="zh-CN"/>
        </w:rPr>
        <w:t xml:space="preserve">At </w:t>
      </w:r>
      <w:r>
        <w:rPr>
          <w:lang w:eastAsia="zh-CN"/>
        </w:rPr>
        <w:t xml:space="preserve">RAN3#99-e a third deployment scenario “Dual </w:t>
      </w:r>
      <w:proofErr w:type="spellStart"/>
      <w:r>
        <w:rPr>
          <w:lang w:eastAsia="zh-CN"/>
        </w:rPr>
        <w:t>uni</w:t>
      </w:r>
      <w:proofErr w:type="spellEnd"/>
      <w:r>
        <w:rPr>
          <w:lang w:eastAsia="zh-CN"/>
        </w:rPr>
        <w:t>-directional” was introduced in [5]</w:t>
      </w:r>
      <w:r w:rsidR="00020CC6">
        <w:rPr>
          <w:lang w:eastAsia="zh-CN"/>
        </w:rPr>
        <w:t>, see figure and description below</w:t>
      </w:r>
      <w:r>
        <w:rPr>
          <w:lang w:eastAsia="zh-CN"/>
        </w:rPr>
        <w:t>.</w:t>
      </w:r>
    </w:p>
    <w:p w14:paraId="43ADD5D1" w14:textId="45F8C7D1" w:rsidR="00020CC6" w:rsidRDefault="00020CC6" w:rsidP="00F9065B">
      <w:pPr>
        <w:rPr>
          <w:lang w:eastAsia="zh-CN"/>
        </w:rPr>
      </w:pPr>
      <w:r>
        <w:rPr>
          <w:noProof/>
        </w:rPr>
        <w:lastRenderedPageBreak/>
        <w:drawing>
          <wp:inline distT="0" distB="0" distL="0" distR="0" wp14:anchorId="37FA28D7" wp14:editId="11928A49">
            <wp:extent cx="6120765" cy="2131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131060"/>
                    </a:xfrm>
                    <a:prstGeom prst="rect">
                      <a:avLst/>
                    </a:prstGeom>
                    <a:noFill/>
                    <a:ln>
                      <a:noFill/>
                    </a:ln>
                  </pic:spPr>
                </pic:pic>
              </a:graphicData>
            </a:graphic>
          </wp:inline>
        </w:drawing>
      </w:r>
    </w:p>
    <w:p w14:paraId="1CBA36E3" w14:textId="7050E545" w:rsidR="00C408E4" w:rsidRDefault="00020CC6" w:rsidP="00F9065B">
      <w:pPr>
        <w:rPr>
          <w:b/>
          <w:bCs/>
        </w:rPr>
      </w:pPr>
      <w:r w:rsidRPr="00C408E4">
        <w:rPr>
          <w:b/>
          <w:bCs/>
        </w:rPr>
        <w:t>Figure 2-</w:t>
      </w:r>
      <w:r>
        <w:rPr>
          <w:b/>
          <w:bCs/>
        </w:rPr>
        <w:t>3</w:t>
      </w:r>
      <w:r w:rsidRPr="00C408E4">
        <w:rPr>
          <w:b/>
          <w:bCs/>
        </w:rPr>
        <w:t xml:space="preserve">: Example of </w:t>
      </w:r>
      <w:r>
        <w:rPr>
          <w:b/>
          <w:bCs/>
        </w:rPr>
        <w:t xml:space="preserve">Dual </w:t>
      </w:r>
      <w:proofErr w:type="spellStart"/>
      <w:r>
        <w:rPr>
          <w:b/>
          <w:bCs/>
        </w:rPr>
        <w:t>uni</w:t>
      </w:r>
      <w:proofErr w:type="spellEnd"/>
      <w:r w:rsidRPr="00C408E4">
        <w:rPr>
          <w:b/>
          <w:bCs/>
        </w:rPr>
        <w:t>-directional deployment</w:t>
      </w:r>
    </w:p>
    <w:p w14:paraId="6A788199" w14:textId="26D94BF5" w:rsidR="00020CC6" w:rsidRDefault="003A7313" w:rsidP="00F9065B">
      <w:r>
        <w:t xml:space="preserve">A dual </w:t>
      </w:r>
      <w:proofErr w:type="spellStart"/>
      <w:r>
        <w:t>uni</w:t>
      </w:r>
      <w:proofErr w:type="spellEnd"/>
      <w:r>
        <w:t xml:space="preserve">-directional deployment also has 2 panels per BS and 2 panels on the train, similarly to a bi-directional deployment. However, in this case, the 2 panels on the train are operated as two separate UEs. One UE is pointing forwards and the other UE pointing backwards. Each UE operates as if the deployment is a </w:t>
      </w:r>
      <w:proofErr w:type="spellStart"/>
      <w:r>
        <w:t>uni</w:t>
      </w:r>
      <w:proofErr w:type="spellEnd"/>
      <w:r>
        <w:t>-directional deployment. For clarity, the UEs in the figure are represented as being mounted on different carriages although in practice they could be mounted immediately adjacent on the same carriage, or even be part of the same mechanical package.</w:t>
      </w:r>
    </w:p>
    <w:p w14:paraId="7943B8E9" w14:textId="32FEFE58" w:rsidR="001B31C5" w:rsidRDefault="001B31C5" w:rsidP="00F9065B">
      <w:r>
        <w:t xml:space="preserve">For the Dual </w:t>
      </w:r>
      <w:proofErr w:type="spellStart"/>
      <w:r>
        <w:t>uni</w:t>
      </w:r>
      <w:proofErr w:type="spellEnd"/>
      <w:r>
        <w:t>-directional deployment the following WF was agreed in “</w:t>
      </w:r>
      <w:r w:rsidRPr="001B31C5">
        <w:t xml:space="preserve">WF on FR2 HST </w:t>
      </w:r>
      <w:r w:rsidRPr="001B31C5">
        <w:br/>
        <w:t>Deployment Scenario Analysis</w:t>
      </w:r>
      <w:r>
        <w:t>” [6].</w:t>
      </w:r>
    </w:p>
    <w:p w14:paraId="57EC10FE" w14:textId="77777777" w:rsidR="001B31C5" w:rsidRPr="001B31C5" w:rsidRDefault="001B31C5" w:rsidP="001B31C5">
      <w:pPr>
        <w:numPr>
          <w:ilvl w:val="0"/>
          <w:numId w:val="44"/>
        </w:numPr>
        <w:rPr>
          <w:lang w:eastAsia="zh-CN"/>
        </w:rPr>
      </w:pPr>
      <w:r w:rsidRPr="001B31C5">
        <w:rPr>
          <w:u w:val="single"/>
          <w:lang w:eastAsia="zh-CN"/>
        </w:rPr>
        <w:t xml:space="preserve">Dual Uni-directional Deployment (Uni-directional Mode Operation in Two Opposite Directions): </w:t>
      </w:r>
    </w:p>
    <w:p w14:paraId="1654BC70" w14:textId="77777777" w:rsidR="001B31C5" w:rsidRPr="001B31C5" w:rsidRDefault="001B31C5" w:rsidP="001B31C5">
      <w:pPr>
        <w:numPr>
          <w:ilvl w:val="1"/>
          <w:numId w:val="44"/>
        </w:numPr>
        <w:rPr>
          <w:lang w:eastAsia="zh-CN"/>
        </w:rPr>
      </w:pPr>
      <w:r w:rsidRPr="001B31C5">
        <w:rPr>
          <w:lang w:eastAsia="zh-CN"/>
        </w:rPr>
        <w:t xml:space="preserve">In this implementation-based scheme, the two UEs to operate in </w:t>
      </w:r>
      <w:proofErr w:type="spellStart"/>
      <w:r w:rsidRPr="001B31C5">
        <w:rPr>
          <w:lang w:eastAsia="zh-CN"/>
        </w:rPr>
        <w:t>uni</w:t>
      </w:r>
      <w:proofErr w:type="spellEnd"/>
      <w:r w:rsidRPr="001B31C5">
        <w:rPr>
          <w:lang w:eastAsia="zh-CN"/>
        </w:rPr>
        <w:t xml:space="preserve">-directional mode but in two opposite </w:t>
      </w:r>
      <w:proofErr w:type="gramStart"/>
      <w:r w:rsidRPr="001B31C5">
        <w:rPr>
          <w:lang w:eastAsia="zh-CN"/>
        </w:rPr>
        <w:t>directions;</w:t>
      </w:r>
      <w:proofErr w:type="gramEnd"/>
      <w:r w:rsidRPr="001B31C5">
        <w:rPr>
          <w:lang w:eastAsia="zh-CN"/>
        </w:rPr>
        <w:t xml:space="preserve"> </w:t>
      </w:r>
    </w:p>
    <w:p w14:paraId="4BCDD833" w14:textId="77777777" w:rsidR="001B31C5" w:rsidRPr="001B31C5" w:rsidRDefault="001B31C5" w:rsidP="001B31C5">
      <w:pPr>
        <w:numPr>
          <w:ilvl w:val="1"/>
          <w:numId w:val="44"/>
        </w:numPr>
        <w:rPr>
          <w:lang w:eastAsia="zh-CN"/>
        </w:rPr>
      </w:pPr>
      <w:r w:rsidRPr="001B31C5">
        <w:rPr>
          <w:lang w:eastAsia="zh-CN"/>
        </w:rPr>
        <w:t xml:space="preserve">No standard impact observed if the operation in </w:t>
      </w:r>
      <w:proofErr w:type="spellStart"/>
      <w:r w:rsidRPr="001B31C5">
        <w:rPr>
          <w:lang w:eastAsia="zh-CN"/>
        </w:rPr>
        <w:t>uni</w:t>
      </w:r>
      <w:proofErr w:type="spellEnd"/>
      <w:r w:rsidRPr="001B31C5">
        <w:rPr>
          <w:lang w:eastAsia="zh-CN"/>
        </w:rPr>
        <w:t xml:space="preserve">-directional deployment is </w:t>
      </w:r>
      <w:proofErr w:type="gramStart"/>
      <w:r w:rsidRPr="001B31C5">
        <w:rPr>
          <w:lang w:eastAsia="zh-CN"/>
        </w:rPr>
        <w:t>introduced;</w:t>
      </w:r>
      <w:proofErr w:type="gramEnd"/>
      <w:r w:rsidRPr="001B31C5">
        <w:rPr>
          <w:lang w:eastAsia="zh-CN"/>
        </w:rPr>
        <w:t xml:space="preserve">                   </w:t>
      </w:r>
    </w:p>
    <w:p w14:paraId="32EBE941" w14:textId="77777777" w:rsidR="001B31C5" w:rsidRPr="001B31C5" w:rsidRDefault="001B31C5" w:rsidP="001B31C5">
      <w:pPr>
        <w:numPr>
          <w:ilvl w:val="1"/>
          <w:numId w:val="44"/>
        </w:numPr>
        <w:rPr>
          <w:lang w:eastAsia="zh-CN"/>
        </w:rPr>
      </w:pPr>
      <w:r w:rsidRPr="001B31C5">
        <w:rPr>
          <w:lang w:eastAsia="zh-CN"/>
        </w:rPr>
        <w:t xml:space="preserve">Illustrated as the below figure: </w:t>
      </w:r>
    </w:p>
    <w:p w14:paraId="7B703CFF" w14:textId="77777777" w:rsidR="001B31C5" w:rsidRPr="00C408E4" w:rsidRDefault="001B31C5" w:rsidP="00F9065B">
      <w:pPr>
        <w:rPr>
          <w:lang w:eastAsia="zh-CN"/>
        </w:rPr>
      </w:pPr>
    </w:p>
    <w:p w14:paraId="1770176D" w14:textId="45CD9681" w:rsidR="000C0BA2" w:rsidRPr="001B31C5" w:rsidRDefault="00484EF4" w:rsidP="00020CC6">
      <w:pPr>
        <w:pStyle w:val="Heading2"/>
        <w:numPr>
          <w:ilvl w:val="0"/>
          <w:numId w:val="0"/>
        </w:numPr>
      </w:pPr>
      <w:r>
        <w:t xml:space="preserve">2.1 </w:t>
      </w:r>
      <w:r w:rsidR="000C0BA2" w:rsidRPr="001B31C5">
        <w:t xml:space="preserve">Considerations on </w:t>
      </w:r>
      <w:r w:rsidR="00C46DF7" w:rsidRPr="001B31C5">
        <w:t xml:space="preserve">beam patterns </w:t>
      </w:r>
      <w:r w:rsidR="000C0BA2" w:rsidRPr="001B31C5">
        <w:t>for HST FR2 UE</w:t>
      </w:r>
      <w:r w:rsidR="00C46DF7" w:rsidRPr="001B31C5">
        <w:t>/RRH</w:t>
      </w:r>
    </w:p>
    <w:p w14:paraId="069E30B3" w14:textId="0A93B2C6" w:rsidR="006D43AD" w:rsidRPr="001B31C5" w:rsidRDefault="006D43AD" w:rsidP="006D43AD">
      <w:pPr>
        <w:rPr>
          <w:lang w:val="en-GB" w:eastAsia="zh-CN"/>
        </w:rPr>
      </w:pPr>
    </w:p>
    <w:p w14:paraId="3ACFC4FA" w14:textId="2AECFA7F" w:rsidR="009E5DCE" w:rsidRPr="001B31C5" w:rsidRDefault="009E5DCE" w:rsidP="009E5DCE">
      <w:pPr>
        <w:tabs>
          <w:tab w:val="num" w:pos="720"/>
        </w:tabs>
        <w:rPr>
          <w:lang w:eastAsia="zh-CN"/>
        </w:rPr>
      </w:pPr>
      <w:r w:rsidRPr="001B31C5">
        <w:rPr>
          <w:lang w:val="en-GB" w:eastAsia="zh-CN"/>
        </w:rPr>
        <w:t>The</w:t>
      </w:r>
      <w:r w:rsidRPr="001B31C5">
        <w:rPr>
          <w:lang w:eastAsia="zh-CN"/>
        </w:rPr>
        <w:t xml:space="preserve"> impact of beam pattern and steering direction on coverage in FR2 has been investigated for the </w:t>
      </w:r>
      <w:r w:rsidR="00AA4180" w:rsidRPr="001B31C5">
        <w:rPr>
          <w:lang w:val="en-GB" w:eastAsia="zh-CN"/>
        </w:rPr>
        <w:t>t</w:t>
      </w:r>
      <w:r w:rsidRPr="001B31C5">
        <w:rPr>
          <w:lang w:val="en-GB" w:eastAsia="zh-CN"/>
        </w:rPr>
        <w:t>wo scenarios</w:t>
      </w:r>
      <w:r w:rsidR="00AA4180" w:rsidRPr="001B31C5">
        <w:rPr>
          <w:lang w:val="en-GB" w:eastAsia="zh-CN"/>
        </w:rPr>
        <w:t xml:space="preserve"> A and B in chapter 1.1</w:t>
      </w:r>
      <w:r w:rsidRPr="001B31C5">
        <w:rPr>
          <w:lang w:val="en-GB" w:eastAsia="zh-CN"/>
        </w:rPr>
        <w:t>:</w:t>
      </w:r>
    </w:p>
    <w:p w14:paraId="4FC47752" w14:textId="246BA6AE" w:rsidR="009E5DCE" w:rsidRPr="001B31C5" w:rsidRDefault="00AA4180" w:rsidP="009E5DCE">
      <w:pPr>
        <w:pStyle w:val="ListParagraph"/>
        <w:numPr>
          <w:ilvl w:val="0"/>
          <w:numId w:val="24"/>
        </w:numPr>
        <w:tabs>
          <w:tab w:val="num" w:pos="720"/>
          <w:tab w:val="num" w:pos="1440"/>
        </w:tabs>
        <w:rPr>
          <w:rFonts w:asciiTheme="minorHAnsi" w:hAnsiTheme="minorHAnsi" w:cstheme="minorHAnsi"/>
          <w:lang w:val="en-GB" w:eastAsia="zh-CN"/>
        </w:rPr>
      </w:pPr>
      <w:r w:rsidRPr="001B31C5">
        <w:rPr>
          <w:rFonts w:asciiTheme="minorHAnsi" w:hAnsiTheme="minorHAnsi" w:cstheme="minorHAnsi"/>
          <w:lang w:val="en-GB" w:eastAsia="zh-CN"/>
        </w:rPr>
        <w:t xml:space="preserve">Scenario A: </w:t>
      </w:r>
      <w:r w:rsidR="009E5DCE" w:rsidRPr="001B31C5">
        <w:rPr>
          <w:rFonts w:asciiTheme="minorHAnsi" w:hAnsiTheme="minorHAnsi" w:cstheme="minorHAnsi"/>
          <w:lang w:val="en-GB" w:eastAsia="zh-CN"/>
        </w:rPr>
        <w:t>BS 10m from track and 700m separation</w:t>
      </w:r>
    </w:p>
    <w:p w14:paraId="3F227016" w14:textId="4CB64AF7" w:rsidR="009E5DCE" w:rsidRPr="001B31C5" w:rsidRDefault="00AA4180" w:rsidP="009E5DCE">
      <w:pPr>
        <w:pStyle w:val="ListParagraph"/>
        <w:numPr>
          <w:ilvl w:val="0"/>
          <w:numId w:val="24"/>
        </w:numPr>
        <w:tabs>
          <w:tab w:val="num" w:pos="720"/>
          <w:tab w:val="num" w:pos="1440"/>
        </w:tabs>
        <w:rPr>
          <w:rFonts w:asciiTheme="minorHAnsi" w:hAnsiTheme="minorHAnsi" w:cstheme="minorHAnsi"/>
          <w:lang w:val="en-GB" w:eastAsia="zh-CN"/>
        </w:rPr>
      </w:pPr>
      <w:r w:rsidRPr="001B31C5">
        <w:rPr>
          <w:rFonts w:asciiTheme="minorHAnsi" w:hAnsiTheme="minorHAnsi" w:cstheme="minorHAnsi"/>
          <w:lang w:val="en-GB" w:eastAsia="zh-CN"/>
        </w:rPr>
        <w:t xml:space="preserve">Scenario B: </w:t>
      </w:r>
      <w:r w:rsidR="009E5DCE" w:rsidRPr="001B31C5">
        <w:rPr>
          <w:rFonts w:asciiTheme="minorHAnsi" w:hAnsiTheme="minorHAnsi" w:cstheme="minorHAnsi"/>
          <w:lang w:val="en-GB" w:eastAsia="zh-CN"/>
        </w:rPr>
        <w:t>BS 150m from track and 700m separation</w:t>
      </w:r>
    </w:p>
    <w:p w14:paraId="45DFB739" w14:textId="555EE15C" w:rsidR="00E579F3" w:rsidRPr="001B31C5" w:rsidRDefault="00E579F3" w:rsidP="009E5DCE">
      <w:pPr>
        <w:tabs>
          <w:tab w:val="num" w:pos="720"/>
        </w:tabs>
        <w:rPr>
          <w:lang w:val="en-GB" w:eastAsia="zh-CN"/>
        </w:rPr>
      </w:pPr>
      <w:r w:rsidRPr="001B31C5">
        <w:rPr>
          <w:lang w:val="en-GB" w:eastAsia="zh-CN"/>
        </w:rPr>
        <w:t>In the following clause some analysis is done with the following assumptions/inputs:</w:t>
      </w:r>
    </w:p>
    <w:p w14:paraId="06718C58" w14:textId="77777777" w:rsidR="009E0308" w:rsidRPr="001B31C5" w:rsidRDefault="009E5DCE" w:rsidP="009E5DCE">
      <w:pPr>
        <w:tabs>
          <w:tab w:val="num" w:pos="720"/>
        </w:tabs>
        <w:rPr>
          <w:lang w:val="en-GB" w:eastAsia="zh-CN"/>
        </w:rPr>
      </w:pPr>
      <w:r w:rsidRPr="001B31C5">
        <w:rPr>
          <w:lang w:val="en-GB" w:eastAsia="zh-CN"/>
        </w:rPr>
        <w:t xml:space="preserve">The Assumed array size is 8x8 for RRH and 4x4 for the UE. </w:t>
      </w:r>
    </w:p>
    <w:p w14:paraId="31F7E1D5" w14:textId="77777777" w:rsidR="009E0308" w:rsidRPr="001B31C5" w:rsidRDefault="009E5DCE" w:rsidP="009E5DCE">
      <w:pPr>
        <w:tabs>
          <w:tab w:val="num" w:pos="720"/>
        </w:tabs>
        <w:rPr>
          <w:lang w:val="en-GB" w:eastAsia="zh-CN"/>
        </w:rPr>
      </w:pPr>
      <w:r w:rsidRPr="001B31C5">
        <w:rPr>
          <w:lang w:val="en-GB" w:eastAsia="zh-CN"/>
        </w:rPr>
        <w:t xml:space="preserve">The results are expressed in terms of achievable UL SNR (assuming that UL is more coverage limited) considering 100MHz bandwidth, a UE TRP of 23dBm and BS RF NF of 10dB. </w:t>
      </w:r>
    </w:p>
    <w:p w14:paraId="76EEDBFC" w14:textId="3101ED43" w:rsidR="009E5DCE" w:rsidRPr="001B31C5" w:rsidRDefault="009E5DCE" w:rsidP="009E5DCE">
      <w:pPr>
        <w:tabs>
          <w:tab w:val="num" w:pos="720"/>
        </w:tabs>
        <w:rPr>
          <w:lang w:eastAsia="zh-CN"/>
        </w:rPr>
      </w:pPr>
      <w:r w:rsidRPr="001B31C5">
        <w:rPr>
          <w:lang w:val="en-GB" w:eastAsia="zh-CN"/>
        </w:rPr>
        <w:t>General assumption is that DL SNR would only be better</w:t>
      </w:r>
    </w:p>
    <w:p w14:paraId="54C44DE5" w14:textId="091665E0" w:rsidR="009E5DCE" w:rsidRPr="001B31C5" w:rsidRDefault="009E0308" w:rsidP="006D43AD">
      <w:pPr>
        <w:rPr>
          <w:lang w:eastAsia="zh-CN"/>
        </w:rPr>
      </w:pPr>
      <w:r w:rsidRPr="001B31C5">
        <w:rPr>
          <w:lang w:eastAsia="zh-CN"/>
        </w:rPr>
        <w:t xml:space="preserve">A </w:t>
      </w:r>
      <w:r w:rsidR="00A63752" w:rsidRPr="001B31C5">
        <w:rPr>
          <w:lang w:eastAsia="zh-CN"/>
        </w:rPr>
        <w:t>single</w:t>
      </w:r>
      <w:r w:rsidRPr="001B31C5">
        <w:rPr>
          <w:lang w:eastAsia="zh-CN"/>
        </w:rPr>
        <w:t xml:space="preserve"> panel and Beam without </w:t>
      </w:r>
      <w:r w:rsidR="005E579A" w:rsidRPr="001B31C5">
        <w:rPr>
          <w:lang w:eastAsia="zh-CN"/>
        </w:rPr>
        <w:t>down tilt</w:t>
      </w:r>
      <w:r w:rsidRPr="001B31C5">
        <w:rPr>
          <w:lang w:eastAsia="zh-CN"/>
        </w:rPr>
        <w:t xml:space="preserve"> or azimuth steering for RRH/</w:t>
      </w:r>
      <w:proofErr w:type="spellStart"/>
      <w:r w:rsidRPr="001B31C5">
        <w:rPr>
          <w:lang w:eastAsia="zh-CN"/>
        </w:rPr>
        <w:t>gNB</w:t>
      </w:r>
      <w:proofErr w:type="spellEnd"/>
      <w:r w:rsidRPr="001B31C5">
        <w:rPr>
          <w:lang w:eastAsia="zh-CN"/>
        </w:rPr>
        <w:t xml:space="preserve"> Rx</w:t>
      </w:r>
    </w:p>
    <w:p w14:paraId="0C889CA0" w14:textId="431E30DD" w:rsidR="009E0308" w:rsidRPr="001B31C5" w:rsidRDefault="009E0308" w:rsidP="006D43AD">
      <w:pPr>
        <w:rPr>
          <w:lang w:eastAsia="zh-CN"/>
        </w:rPr>
      </w:pPr>
      <w:r w:rsidRPr="001B31C5">
        <w:rPr>
          <w:lang w:eastAsia="zh-CN"/>
        </w:rPr>
        <w:lastRenderedPageBreak/>
        <w:t xml:space="preserve">A </w:t>
      </w:r>
      <w:r w:rsidR="00A63752" w:rsidRPr="001B31C5">
        <w:rPr>
          <w:lang w:eastAsia="zh-CN"/>
        </w:rPr>
        <w:t>single</w:t>
      </w:r>
      <w:r w:rsidRPr="001B31C5">
        <w:rPr>
          <w:lang w:eastAsia="zh-CN"/>
        </w:rPr>
        <w:t xml:space="preserve"> panel and Beam with no steering is assumed </w:t>
      </w:r>
      <w:r w:rsidR="00A63752" w:rsidRPr="001B31C5">
        <w:rPr>
          <w:lang w:eastAsia="zh-CN"/>
        </w:rPr>
        <w:t>for</w:t>
      </w:r>
      <w:r w:rsidRPr="001B31C5">
        <w:rPr>
          <w:lang w:eastAsia="zh-CN"/>
        </w:rPr>
        <w:t xml:space="preserve"> UE Tx</w:t>
      </w:r>
    </w:p>
    <w:p w14:paraId="770469E6" w14:textId="725E67F2" w:rsidR="009E0308" w:rsidRPr="001B31C5" w:rsidRDefault="009E0308" w:rsidP="006D43AD">
      <w:pPr>
        <w:rPr>
          <w:lang w:eastAsia="zh-CN"/>
        </w:rPr>
      </w:pPr>
      <w:r w:rsidRPr="001B31C5">
        <w:rPr>
          <w:lang w:eastAsia="zh-CN"/>
        </w:rPr>
        <w:t>Uni-directional deployment (Figure 2-1) with both RRH/UE pointing parallel to the track.</w:t>
      </w:r>
    </w:p>
    <w:p w14:paraId="2AC6926C" w14:textId="1EEBF51B" w:rsidR="009E0308" w:rsidRPr="001B31C5" w:rsidRDefault="009E0308" w:rsidP="006D43AD">
      <w:pPr>
        <w:rPr>
          <w:lang w:eastAsia="zh-CN"/>
        </w:rPr>
      </w:pPr>
    </w:p>
    <w:p w14:paraId="5D26C54E" w14:textId="0E1F3799" w:rsidR="009E0308" w:rsidRPr="001B31C5" w:rsidRDefault="009E0308" w:rsidP="006D43AD">
      <w:pPr>
        <w:rPr>
          <w:lang w:eastAsia="zh-CN"/>
        </w:rPr>
      </w:pPr>
      <w:r w:rsidRPr="001B31C5">
        <w:rPr>
          <w:lang w:eastAsia="zh-CN"/>
        </w:rPr>
        <w:t>Antenna radiation patterns as below:</w:t>
      </w:r>
    </w:p>
    <w:p w14:paraId="5EA490D1" w14:textId="36DE4818" w:rsidR="009E0308" w:rsidRPr="001B31C5" w:rsidRDefault="009E0308" w:rsidP="006D43AD">
      <w:pPr>
        <w:rPr>
          <w:lang w:eastAsia="zh-CN"/>
        </w:rPr>
      </w:pPr>
      <w:r w:rsidRPr="001B31C5">
        <w:rPr>
          <w:noProof/>
          <w:lang w:eastAsia="zh-CN"/>
        </w:rPr>
        <w:drawing>
          <wp:inline distT="0" distB="0" distL="0" distR="0" wp14:anchorId="207C0CF2" wp14:editId="5D658D7F">
            <wp:extent cx="6104255" cy="174200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455" cy="1747774"/>
                    </a:xfrm>
                    <a:prstGeom prst="rect">
                      <a:avLst/>
                    </a:prstGeom>
                    <a:noFill/>
                  </pic:spPr>
                </pic:pic>
              </a:graphicData>
            </a:graphic>
          </wp:inline>
        </w:drawing>
      </w:r>
    </w:p>
    <w:p w14:paraId="654F0816" w14:textId="21DF0FA5" w:rsidR="00186AF8" w:rsidRPr="001B31C5" w:rsidRDefault="00186AF8" w:rsidP="00186AF8">
      <w:pPr>
        <w:pStyle w:val="Heading3"/>
      </w:pPr>
      <w:r w:rsidRPr="001B31C5">
        <w:t>Analysis of Scenario A</w:t>
      </w:r>
    </w:p>
    <w:p w14:paraId="7FF61A3E" w14:textId="50B25560" w:rsidR="00A63752" w:rsidRPr="001B31C5" w:rsidRDefault="00A63752" w:rsidP="00A63752">
      <w:pPr>
        <w:tabs>
          <w:tab w:val="num" w:pos="720"/>
        </w:tabs>
        <w:rPr>
          <w:lang w:val="en-GB" w:eastAsia="zh-CN"/>
        </w:rPr>
      </w:pPr>
      <w:r w:rsidRPr="001B31C5">
        <w:rPr>
          <w:lang w:val="en-GB" w:eastAsia="zh-CN"/>
        </w:rPr>
        <w:t>In this clause some analysis is done</w:t>
      </w:r>
      <w:r w:rsidR="00E4001E" w:rsidRPr="001B31C5">
        <w:rPr>
          <w:lang w:val="en-GB" w:eastAsia="zh-CN"/>
        </w:rPr>
        <w:t>,</w:t>
      </w:r>
      <w:r w:rsidRPr="001B31C5">
        <w:rPr>
          <w:lang w:val="en-GB" w:eastAsia="zh-CN"/>
        </w:rPr>
        <w:t xml:space="preserve"> </w:t>
      </w:r>
      <w:r w:rsidR="00E4001E" w:rsidRPr="001B31C5">
        <w:rPr>
          <w:lang w:val="en-GB" w:eastAsia="zh-CN"/>
        </w:rPr>
        <w:t xml:space="preserve">for scenario A, </w:t>
      </w:r>
      <w:r w:rsidRPr="001B31C5">
        <w:rPr>
          <w:lang w:val="en-GB" w:eastAsia="zh-CN"/>
        </w:rPr>
        <w:t>with the following assumptions/inputs:</w:t>
      </w:r>
    </w:p>
    <w:p w14:paraId="1F59BE4D" w14:textId="77777777" w:rsidR="00A63752" w:rsidRPr="001B31C5" w:rsidRDefault="00A63752" w:rsidP="00A63752">
      <w:pPr>
        <w:tabs>
          <w:tab w:val="num" w:pos="720"/>
        </w:tabs>
        <w:rPr>
          <w:lang w:val="en-GB" w:eastAsia="zh-CN"/>
        </w:rPr>
      </w:pPr>
      <w:r w:rsidRPr="001B31C5">
        <w:rPr>
          <w:lang w:val="en-GB" w:eastAsia="zh-CN"/>
        </w:rPr>
        <w:t xml:space="preserve">The </w:t>
      </w:r>
      <w:r w:rsidR="009E5DCE" w:rsidRPr="001B31C5">
        <w:rPr>
          <w:lang w:val="en-GB" w:eastAsia="zh-CN"/>
        </w:rPr>
        <w:t xml:space="preserve">Assumed array size is 8x8 for </w:t>
      </w:r>
      <w:r w:rsidRPr="001B31C5">
        <w:rPr>
          <w:lang w:val="en-GB" w:eastAsia="zh-CN"/>
        </w:rPr>
        <w:t>RRH</w:t>
      </w:r>
      <w:r w:rsidR="009E5DCE" w:rsidRPr="001B31C5">
        <w:rPr>
          <w:lang w:val="en-GB" w:eastAsia="zh-CN"/>
        </w:rPr>
        <w:t xml:space="preserve"> and 4x4 for </w:t>
      </w:r>
      <w:r w:rsidRPr="001B31C5">
        <w:rPr>
          <w:lang w:val="en-GB" w:eastAsia="zh-CN"/>
        </w:rPr>
        <w:t xml:space="preserve">the </w:t>
      </w:r>
      <w:r w:rsidR="009E5DCE" w:rsidRPr="001B31C5">
        <w:rPr>
          <w:lang w:val="en-GB" w:eastAsia="zh-CN"/>
        </w:rPr>
        <w:t>UE</w:t>
      </w:r>
      <w:r w:rsidRPr="001B31C5">
        <w:rPr>
          <w:lang w:val="en-GB" w:eastAsia="zh-CN"/>
        </w:rPr>
        <w:t xml:space="preserve">. </w:t>
      </w:r>
    </w:p>
    <w:p w14:paraId="50E65A87" w14:textId="77777777" w:rsidR="00A63752" w:rsidRPr="001B31C5" w:rsidRDefault="00A63752" w:rsidP="00A63752">
      <w:pPr>
        <w:tabs>
          <w:tab w:val="num" w:pos="720"/>
        </w:tabs>
        <w:rPr>
          <w:lang w:val="en-GB" w:eastAsia="zh-CN"/>
        </w:rPr>
      </w:pPr>
      <w:r w:rsidRPr="001B31C5">
        <w:rPr>
          <w:lang w:val="en-GB" w:eastAsia="zh-CN"/>
        </w:rPr>
        <w:t>The r</w:t>
      </w:r>
      <w:r w:rsidR="009E5DCE" w:rsidRPr="001B31C5">
        <w:rPr>
          <w:lang w:val="en-GB" w:eastAsia="zh-CN"/>
        </w:rPr>
        <w:t>esults are expressed in terms of achievable UL SNR (assuming that UL is more coverage limited) considering 100MHz bandwidth, a UE TRP of 23dBm and BS RF NF of 10dB</w:t>
      </w:r>
      <w:r w:rsidRPr="001B31C5">
        <w:rPr>
          <w:lang w:val="en-GB" w:eastAsia="zh-CN"/>
        </w:rPr>
        <w:t xml:space="preserve">. </w:t>
      </w:r>
    </w:p>
    <w:p w14:paraId="302BBC9E" w14:textId="77777777" w:rsidR="009E5DCE" w:rsidRPr="001B31C5" w:rsidRDefault="00A63752" w:rsidP="00A63752">
      <w:pPr>
        <w:tabs>
          <w:tab w:val="num" w:pos="720"/>
        </w:tabs>
        <w:rPr>
          <w:lang w:eastAsia="zh-CN"/>
        </w:rPr>
      </w:pPr>
      <w:r w:rsidRPr="001B31C5">
        <w:rPr>
          <w:lang w:val="en-GB" w:eastAsia="zh-CN"/>
        </w:rPr>
        <w:t xml:space="preserve">General assumption is that </w:t>
      </w:r>
      <w:r w:rsidR="009E5DCE" w:rsidRPr="001B31C5">
        <w:rPr>
          <w:lang w:val="en-GB" w:eastAsia="zh-CN"/>
        </w:rPr>
        <w:t>DL SNR would only be better</w:t>
      </w:r>
    </w:p>
    <w:p w14:paraId="18EFCF7E" w14:textId="303F3585" w:rsidR="00A63752" w:rsidRPr="001B31C5" w:rsidRDefault="00A63752" w:rsidP="00A63752">
      <w:pPr>
        <w:rPr>
          <w:lang w:eastAsia="zh-CN"/>
        </w:rPr>
      </w:pPr>
      <w:r w:rsidRPr="001B31C5">
        <w:rPr>
          <w:lang w:eastAsia="zh-CN"/>
        </w:rPr>
        <w:t xml:space="preserve">A single panel and Beam without </w:t>
      </w:r>
      <w:r w:rsidR="005E579A" w:rsidRPr="001B31C5">
        <w:rPr>
          <w:lang w:eastAsia="zh-CN"/>
        </w:rPr>
        <w:t>down tilt</w:t>
      </w:r>
      <w:r w:rsidRPr="001B31C5">
        <w:rPr>
          <w:lang w:eastAsia="zh-CN"/>
        </w:rPr>
        <w:t xml:space="preserve"> or azimuth steering for RRH/</w:t>
      </w:r>
      <w:proofErr w:type="spellStart"/>
      <w:r w:rsidRPr="001B31C5">
        <w:rPr>
          <w:lang w:eastAsia="zh-CN"/>
        </w:rPr>
        <w:t>gNB</w:t>
      </w:r>
      <w:proofErr w:type="spellEnd"/>
      <w:r w:rsidRPr="001B31C5">
        <w:rPr>
          <w:lang w:eastAsia="zh-CN"/>
        </w:rPr>
        <w:t xml:space="preserve"> Rx</w:t>
      </w:r>
    </w:p>
    <w:p w14:paraId="42F7E34C" w14:textId="77777777" w:rsidR="00A63752" w:rsidRPr="001B31C5" w:rsidRDefault="00A63752" w:rsidP="00A63752">
      <w:pPr>
        <w:rPr>
          <w:lang w:eastAsia="zh-CN"/>
        </w:rPr>
      </w:pPr>
      <w:r w:rsidRPr="001B31C5">
        <w:rPr>
          <w:lang w:eastAsia="zh-CN"/>
        </w:rPr>
        <w:t>A single panel and Beam with no steering is assumed for UE Tx</w:t>
      </w:r>
    </w:p>
    <w:p w14:paraId="3AD7C23C" w14:textId="77777777" w:rsidR="00A63752" w:rsidRPr="001B31C5" w:rsidRDefault="00A63752" w:rsidP="00A63752">
      <w:pPr>
        <w:rPr>
          <w:lang w:eastAsia="zh-CN"/>
        </w:rPr>
      </w:pPr>
      <w:r w:rsidRPr="001B31C5">
        <w:rPr>
          <w:lang w:eastAsia="zh-CN"/>
        </w:rPr>
        <w:t>Uni-directional deployment (Figure 2-1) with both RRH/UE pointing parallel to the track.</w:t>
      </w:r>
    </w:p>
    <w:p w14:paraId="0567E358" w14:textId="77777777" w:rsidR="00A63752" w:rsidRPr="001B31C5" w:rsidRDefault="00A63752" w:rsidP="00A63752">
      <w:pPr>
        <w:rPr>
          <w:lang w:val="en-GB" w:eastAsia="zh-CN"/>
        </w:rPr>
      </w:pPr>
    </w:p>
    <w:p w14:paraId="646A9A81" w14:textId="28CCC265" w:rsidR="00186AF8" w:rsidRPr="001B31C5" w:rsidRDefault="00911B55" w:rsidP="00186AF8">
      <w:pPr>
        <w:rPr>
          <w:lang w:val="en-GB" w:eastAsia="zh-CN"/>
        </w:rPr>
      </w:pPr>
      <w:r w:rsidRPr="001B31C5">
        <w:rPr>
          <w:b/>
          <w:bCs/>
          <w:lang w:val="en-GB" w:eastAsia="zh-CN"/>
        </w:rPr>
        <w:t>Coverage patter of single RRH beam</w:t>
      </w:r>
      <w:r w:rsidRPr="001B31C5">
        <w:rPr>
          <w:lang w:val="en-GB" w:eastAsia="zh-CN"/>
        </w:rPr>
        <w:t xml:space="preserve"> with </w:t>
      </w:r>
      <w:bookmarkStart w:id="2" w:name="_Hlk67301125"/>
      <w:proofErr w:type="spellStart"/>
      <w:r w:rsidRPr="001B31C5">
        <w:rPr>
          <w:lang w:val="en-GB" w:eastAsia="zh-CN"/>
        </w:rPr>
        <w:t>Rma</w:t>
      </w:r>
      <w:proofErr w:type="spellEnd"/>
      <w:r w:rsidRPr="001B31C5">
        <w:rPr>
          <w:lang w:val="en-GB" w:eastAsia="zh-CN"/>
        </w:rPr>
        <w:t xml:space="preserve"> </w:t>
      </w:r>
      <w:proofErr w:type="spellStart"/>
      <w:r w:rsidRPr="001B31C5">
        <w:rPr>
          <w:lang w:val="en-GB" w:eastAsia="zh-CN"/>
        </w:rPr>
        <w:t>LoS</w:t>
      </w:r>
      <w:proofErr w:type="spellEnd"/>
      <w:r w:rsidRPr="001B31C5">
        <w:rPr>
          <w:lang w:val="en-GB" w:eastAsia="zh-CN"/>
        </w:rPr>
        <w:t xml:space="preserve"> propagation model as agreed in WF.</w:t>
      </w:r>
      <w:bookmarkEnd w:id="2"/>
    </w:p>
    <w:p w14:paraId="720B8622" w14:textId="77777777" w:rsidR="00911B55" w:rsidRPr="001B31C5" w:rsidRDefault="00911B55" w:rsidP="00186AF8">
      <w:pPr>
        <w:rPr>
          <w:lang w:val="en-GB" w:eastAsia="zh-CN"/>
        </w:rPr>
      </w:pPr>
    </w:p>
    <w:p w14:paraId="0A948DD4" w14:textId="6BD01034" w:rsidR="00186AF8" w:rsidRPr="001B31C5" w:rsidRDefault="00911B55" w:rsidP="00186AF8">
      <w:pPr>
        <w:rPr>
          <w:lang w:val="en-GB" w:eastAsia="zh-CN"/>
        </w:rPr>
      </w:pPr>
      <w:r w:rsidRPr="001B31C5">
        <w:rPr>
          <w:noProof/>
          <w:lang w:val="en-GB" w:eastAsia="zh-CN"/>
        </w:rPr>
        <w:lastRenderedPageBreak/>
        <w:drawing>
          <wp:inline distT="0" distB="0" distL="0" distR="0" wp14:anchorId="22E9BED3" wp14:editId="30EF6A5C">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3522E6" w14:textId="0AF87ACF" w:rsidR="00911B55" w:rsidRPr="001B31C5" w:rsidRDefault="002331FD" w:rsidP="00186AF8">
      <w:pPr>
        <w:rPr>
          <w:rFonts w:cstheme="minorHAnsi"/>
          <w:sz w:val="28"/>
          <w:szCs w:val="28"/>
          <w:lang w:val="en-GB" w:eastAsia="zh-CN"/>
        </w:rPr>
      </w:pPr>
      <w:r w:rsidRPr="001B31C5">
        <w:rPr>
          <w:rFonts w:cstheme="minorHAnsi"/>
          <w:sz w:val="28"/>
          <w:szCs w:val="28"/>
          <w:lang w:val="en-GB" w:eastAsia="zh-CN"/>
        </w:rPr>
        <w:t>Observation</w:t>
      </w:r>
      <w:r w:rsidR="00911B55" w:rsidRPr="001B31C5">
        <w:rPr>
          <w:rFonts w:cstheme="minorHAnsi"/>
          <w:sz w:val="28"/>
          <w:szCs w:val="28"/>
          <w:lang w:val="en-GB" w:eastAsia="zh-CN"/>
        </w:rPr>
        <w:t xml:space="preserve">: </w:t>
      </w:r>
    </w:p>
    <w:p w14:paraId="3E479D09" w14:textId="6FC045CF" w:rsidR="00186AF8" w:rsidRPr="001B31C5" w:rsidRDefault="00911B55" w:rsidP="00911B55">
      <w:pPr>
        <w:pStyle w:val="ListParagraph"/>
        <w:numPr>
          <w:ilvl w:val="0"/>
          <w:numId w:val="25"/>
        </w:numPr>
        <w:rPr>
          <w:rFonts w:asciiTheme="minorHAnsi" w:hAnsiTheme="minorHAnsi" w:cstheme="minorHAnsi"/>
          <w:lang w:val="en-GB" w:eastAsia="zh-CN"/>
        </w:rPr>
      </w:pPr>
      <w:r w:rsidRPr="001B31C5">
        <w:rPr>
          <w:rFonts w:asciiTheme="minorHAnsi" w:hAnsiTheme="minorHAnsi" w:cstheme="minorHAnsi"/>
          <w:lang w:val="en-GB" w:eastAsia="zh-CN"/>
        </w:rPr>
        <w:t>UL SNR is good except for the first 40m form the RRH</w:t>
      </w:r>
    </w:p>
    <w:p w14:paraId="3E431979" w14:textId="605E1C06" w:rsidR="00911B55" w:rsidRPr="001B31C5" w:rsidRDefault="00911B55" w:rsidP="00911B55">
      <w:pPr>
        <w:pStyle w:val="ListParagraph"/>
        <w:numPr>
          <w:ilvl w:val="0"/>
          <w:numId w:val="25"/>
        </w:numPr>
        <w:rPr>
          <w:rFonts w:asciiTheme="minorHAnsi" w:hAnsiTheme="minorHAnsi" w:cstheme="minorHAnsi"/>
          <w:lang w:val="en-GB" w:eastAsia="zh-CN"/>
        </w:rPr>
      </w:pPr>
      <w:r w:rsidRPr="001B31C5">
        <w:rPr>
          <w:rFonts w:asciiTheme="minorHAnsi" w:hAnsiTheme="minorHAnsi" w:cstheme="minorHAnsi"/>
          <w:lang w:val="en-GB" w:eastAsia="zh-CN"/>
        </w:rPr>
        <w:t>UL SNR remains good beyond 700m from the RRH.</w:t>
      </w:r>
    </w:p>
    <w:p w14:paraId="15660592" w14:textId="44662292" w:rsidR="00911B55" w:rsidRPr="001B31C5" w:rsidRDefault="00911B55" w:rsidP="00911B55">
      <w:pPr>
        <w:pStyle w:val="ListParagraph"/>
        <w:numPr>
          <w:ilvl w:val="1"/>
          <w:numId w:val="25"/>
        </w:numPr>
        <w:rPr>
          <w:rFonts w:asciiTheme="minorHAnsi" w:hAnsiTheme="minorHAnsi" w:cstheme="minorHAnsi"/>
          <w:lang w:val="en-GB" w:eastAsia="zh-CN"/>
        </w:rPr>
      </w:pPr>
      <w:r w:rsidRPr="001B31C5">
        <w:rPr>
          <w:rFonts w:asciiTheme="minorHAnsi" w:hAnsiTheme="minorHAnsi" w:cstheme="minorHAnsi"/>
          <w:lang w:val="en-GB" w:eastAsia="zh-CN"/>
        </w:rPr>
        <w:t>Beams overlap from different RRH/</w:t>
      </w:r>
      <w:proofErr w:type="spellStart"/>
      <w:r w:rsidRPr="001B31C5">
        <w:rPr>
          <w:rFonts w:asciiTheme="minorHAnsi" w:hAnsiTheme="minorHAnsi" w:cstheme="minorHAnsi"/>
          <w:lang w:val="en-GB" w:eastAsia="zh-CN"/>
        </w:rPr>
        <w:t>gNB</w:t>
      </w:r>
      <w:proofErr w:type="spellEnd"/>
    </w:p>
    <w:p w14:paraId="1D4921B1" w14:textId="5F202EBD" w:rsidR="00911B55" w:rsidRPr="001B31C5" w:rsidRDefault="00911B55" w:rsidP="00911B55">
      <w:pPr>
        <w:rPr>
          <w:lang w:val="en-GB" w:eastAsia="zh-CN"/>
        </w:rPr>
      </w:pPr>
      <w:r w:rsidRPr="001B31C5">
        <w:rPr>
          <w:rFonts w:cstheme="minorHAnsi"/>
          <w:b/>
          <w:bCs/>
          <w:lang w:val="en-GB" w:eastAsia="zh-CN"/>
        </w:rPr>
        <w:t>Combined coverage pattern from two RRH/</w:t>
      </w:r>
      <w:proofErr w:type="spellStart"/>
      <w:r w:rsidRPr="001B31C5">
        <w:rPr>
          <w:rFonts w:cstheme="minorHAnsi"/>
          <w:b/>
          <w:bCs/>
          <w:lang w:val="en-GB" w:eastAsia="zh-CN"/>
        </w:rPr>
        <w:t>gNB</w:t>
      </w:r>
      <w:proofErr w:type="spellEnd"/>
      <w:r w:rsidRPr="001B31C5">
        <w:rPr>
          <w:rFonts w:cstheme="minorHAnsi"/>
          <w:b/>
          <w:bCs/>
          <w:lang w:val="en-GB" w:eastAsia="zh-CN"/>
        </w:rPr>
        <w:t xml:space="preserve"> beams</w:t>
      </w:r>
      <w:r w:rsidRPr="001B31C5">
        <w:rPr>
          <w:rFonts w:cstheme="minorHAnsi"/>
          <w:lang w:val="en-GB" w:eastAsia="zh-CN"/>
        </w:rPr>
        <w:t xml:space="preserve"> with </w:t>
      </w:r>
      <w:proofErr w:type="spellStart"/>
      <w:r w:rsidRPr="001B31C5">
        <w:rPr>
          <w:lang w:val="en-GB" w:eastAsia="zh-CN"/>
        </w:rPr>
        <w:t>Rma</w:t>
      </w:r>
      <w:proofErr w:type="spellEnd"/>
      <w:r w:rsidRPr="001B31C5">
        <w:rPr>
          <w:lang w:val="en-GB" w:eastAsia="zh-CN"/>
        </w:rPr>
        <w:t xml:space="preserve"> </w:t>
      </w:r>
      <w:proofErr w:type="spellStart"/>
      <w:r w:rsidRPr="001B31C5">
        <w:rPr>
          <w:lang w:val="en-GB" w:eastAsia="zh-CN"/>
        </w:rPr>
        <w:t>LoS</w:t>
      </w:r>
      <w:proofErr w:type="spellEnd"/>
      <w:r w:rsidRPr="001B31C5">
        <w:rPr>
          <w:lang w:val="en-GB" w:eastAsia="zh-CN"/>
        </w:rPr>
        <w:t xml:space="preserve"> propagation model as agreed in WF.</w:t>
      </w:r>
    </w:p>
    <w:p w14:paraId="70ADE5B8" w14:textId="6D9D1ADE" w:rsidR="002331FD" w:rsidRPr="001B31C5" w:rsidRDefault="002331FD" w:rsidP="00911B55">
      <w:pPr>
        <w:rPr>
          <w:rFonts w:cstheme="minorHAnsi"/>
          <w:lang w:val="en-GB" w:eastAsia="zh-CN"/>
        </w:rPr>
      </w:pPr>
      <w:r w:rsidRPr="001B31C5">
        <w:rPr>
          <w:lang w:val="en-GB" w:eastAsia="zh-CN"/>
        </w:rPr>
        <w:t>The pattern below is for the best beam from preceding and next RRH/</w:t>
      </w:r>
      <w:proofErr w:type="spellStart"/>
      <w:r w:rsidRPr="001B31C5">
        <w:rPr>
          <w:lang w:val="en-GB" w:eastAsia="zh-CN"/>
        </w:rPr>
        <w:t>gNB</w:t>
      </w:r>
      <w:proofErr w:type="spellEnd"/>
      <w:r w:rsidRPr="001B31C5">
        <w:rPr>
          <w:lang w:val="en-GB" w:eastAsia="zh-CN"/>
        </w:rPr>
        <w:t xml:space="preserve"> (depending on direction of travel)</w:t>
      </w:r>
    </w:p>
    <w:p w14:paraId="2CDBDF7F" w14:textId="184B928A" w:rsidR="00911B55" w:rsidRPr="001B31C5" w:rsidRDefault="00911B55" w:rsidP="00186AF8">
      <w:pPr>
        <w:rPr>
          <w:lang w:val="en-GB" w:eastAsia="zh-CN"/>
        </w:rPr>
      </w:pPr>
    </w:p>
    <w:p w14:paraId="26416F5B" w14:textId="69FBFC3A" w:rsidR="00911B55" w:rsidRPr="001B31C5" w:rsidRDefault="002331FD" w:rsidP="00186AF8">
      <w:pPr>
        <w:rPr>
          <w:lang w:val="en-GB" w:eastAsia="zh-CN"/>
        </w:rPr>
      </w:pPr>
      <w:r w:rsidRPr="001B31C5">
        <w:rPr>
          <w:noProof/>
          <w:lang w:val="en-GB" w:eastAsia="zh-CN"/>
        </w:rPr>
        <w:drawing>
          <wp:inline distT="0" distB="0" distL="0" distR="0" wp14:anchorId="69A16FF8" wp14:editId="22F9F36A">
            <wp:extent cx="5492750" cy="27920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2792095"/>
                    </a:xfrm>
                    <a:prstGeom prst="rect">
                      <a:avLst/>
                    </a:prstGeom>
                    <a:noFill/>
                  </pic:spPr>
                </pic:pic>
              </a:graphicData>
            </a:graphic>
          </wp:inline>
        </w:drawing>
      </w:r>
    </w:p>
    <w:p w14:paraId="63C46AA9" w14:textId="1410523D" w:rsidR="002331FD" w:rsidRPr="001B31C5" w:rsidRDefault="002331FD" w:rsidP="00186AF8">
      <w:pPr>
        <w:rPr>
          <w:rFonts w:cstheme="minorHAnsi"/>
          <w:sz w:val="28"/>
          <w:szCs w:val="28"/>
          <w:lang w:val="en-GB" w:eastAsia="zh-CN"/>
        </w:rPr>
      </w:pPr>
      <w:r w:rsidRPr="001B31C5">
        <w:rPr>
          <w:rFonts w:cstheme="minorHAnsi"/>
          <w:sz w:val="28"/>
          <w:szCs w:val="28"/>
          <w:lang w:val="en-GB" w:eastAsia="zh-CN"/>
        </w:rPr>
        <w:t>Observation:</w:t>
      </w:r>
    </w:p>
    <w:p w14:paraId="512F998C" w14:textId="28C7D629" w:rsidR="002331FD" w:rsidRPr="001B31C5" w:rsidRDefault="002331FD" w:rsidP="002331FD">
      <w:pPr>
        <w:pStyle w:val="ListParagraph"/>
        <w:numPr>
          <w:ilvl w:val="0"/>
          <w:numId w:val="26"/>
        </w:numPr>
        <w:rPr>
          <w:rFonts w:asciiTheme="minorHAnsi" w:hAnsiTheme="minorHAnsi" w:cstheme="minorHAnsi"/>
          <w:lang w:val="en-GB" w:eastAsia="zh-CN"/>
        </w:rPr>
      </w:pPr>
      <w:r w:rsidRPr="001B31C5">
        <w:rPr>
          <w:rFonts w:asciiTheme="minorHAnsi" w:hAnsiTheme="minorHAnsi" w:cstheme="minorHAnsi"/>
          <w:lang w:val="en-GB" w:eastAsia="zh-CN"/>
        </w:rPr>
        <w:t>There is at least 100m of overlap, with most probably enough time for switching RRH/</w:t>
      </w:r>
      <w:proofErr w:type="spellStart"/>
      <w:r w:rsidRPr="001B31C5">
        <w:rPr>
          <w:rFonts w:asciiTheme="minorHAnsi" w:hAnsiTheme="minorHAnsi" w:cstheme="minorHAnsi"/>
          <w:lang w:val="en-GB" w:eastAsia="zh-CN"/>
        </w:rPr>
        <w:t>gNB</w:t>
      </w:r>
      <w:proofErr w:type="spellEnd"/>
      <w:r w:rsidRPr="001B31C5">
        <w:rPr>
          <w:rFonts w:asciiTheme="minorHAnsi" w:hAnsiTheme="minorHAnsi" w:cstheme="minorHAnsi"/>
          <w:lang w:val="en-GB" w:eastAsia="zh-CN"/>
        </w:rPr>
        <w:t xml:space="preserve"> (1 sec for train traveling at 300km/h)</w:t>
      </w:r>
    </w:p>
    <w:p w14:paraId="156FB83E" w14:textId="498B84E4" w:rsidR="002331FD" w:rsidRPr="001B31C5" w:rsidRDefault="002331FD" w:rsidP="002331FD">
      <w:pPr>
        <w:pStyle w:val="ListParagraph"/>
        <w:numPr>
          <w:ilvl w:val="0"/>
          <w:numId w:val="26"/>
        </w:numPr>
        <w:rPr>
          <w:rFonts w:asciiTheme="minorHAnsi" w:hAnsiTheme="minorHAnsi" w:cstheme="minorHAnsi"/>
          <w:lang w:val="en-GB" w:eastAsia="zh-CN"/>
        </w:rPr>
      </w:pPr>
      <w:r w:rsidRPr="001B31C5">
        <w:rPr>
          <w:rFonts w:asciiTheme="minorHAnsi" w:hAnsiTheme="minorHAnsi" w:cstheme="minorHAnsi"/>
          <w:lang w:val="en-GB" w:eastAsia="zh-CN"/>
        </w:rPr>
        <w:t>This may be achieved with DPS or JT</w:t>
      </w:r>
    </w:p>
    <w:p w14:paraId="08760376" w14:textId="60DEBF0A" w:rsidR="002331FD" w:rsidRPr="001B31C5" w:rsidRDefault="002331FD" w:rsidP="002331FD">
      <w:pPr>
        <w:pStyle w:val="ListParagraph"/>
        <w:numPr>
          <w:ilvl w:val="0"/>
          <w:numId w:val="26"/>
        </w:numPr>
        <w:rPr>
          <w:rFonts w:asciiTheme="minorHAnsi" w:hAnsiTheme="minorHAnsi" w:cstheme="minorHAnsi"/>
          <w:lang w:val="en-GB" w:eastAsia="zh-CN"/>
        </w:rPr>
      </w:pPr>
      <w:r w:rsidRPr="001B31C5">
        <w:rPr>
          <w:rFonts w:asciiTheme="minorHAnsi" w:hAnsiTheme="minorHAnsi" w:cstheme="minorHAnsi"/>
          <w:lang w:val="en-GB" w:eastAsia="zh-CN"/>
        </w:rPr>
        <w:t>UL (and DL) coverage is good using only a single Tx/Rx beam</w:t>
      </w:r>
    </w:p>
    <w:p w14:paraId="5C53D832" w14:textId="77777777" w:rsidR="002331FD" w:rsidRPr="00FB6EF6" w:rsidRDefault="002331FD" w:rsidP="002331FD">
      <w:pPr>
        <w:rPr>
          <w:highlight w:val="lightGray"/>
          <w:lang w:val="en-GB" w:eastAsia="zh-CN"/>
        </w:rPr>
      </w:pPr>
    </w:p>
    <w:p w14:paraId="4943FE12" w14:textId="77777777" w:rsidR="009E0308" w:rsidRPr="00FB6EF6" w:rsidRDefault="009E0308" w:rsidP="00186AF8">
      <w:pPr>
        <w:rPr>
          <w:highlight w:val="lightGray"/>
          <w:lang w:val="en-GB" w:eastAsia="zh-CN"/>
        </w:rPr>
      </w:pPr>
    </w:p>
    <w:p w14:paraId="56801FD9" w14:textId="4ED5C0AE" w:rsidR="009E0308" w:rsidRPr="00484EF4" w:rsidRDefault="009E0308" w:rsidP="003357A2">
      <w:pPr>
        <w:pStyle w:val="Heading3"/>
      </w:pPr>
      <w:r w:rsidRPr="00484EF4">
        <w:t>Analysis of Scenario B</w:t>
      </w:r>
    </w:p>
    <w:p w14:paraId="59BD5E4F" w14:textId="0708B743" w:rsidR="00D011DA" w:rsidRPr="00484EF4" w:rsidRDefault="00D011DA" w:rsidP="00D011DA">
      <w:pPr>
        <w:tabs>
          <w:tab w:val="num" w:pos="720"/>
        </w:tabs>
        <w:rPr>
          <w:lang w:val="en-GB" w:eastAsia="zh-CN"/>
        </w:rPr>
      </w:pPr>
      <w:r w:rsidRPr="00484EF4">
        <w:rPr>
          <w:lang w:val="en-GB" w:eastAsia="zh-CN"/>
        </w:rPr>
        <w:t>In this clause some analysis is done, for scenario B, with the same assumptions/inputs as for scenario A with the following clarifications:</w:t>
      </w:r>
    </w:p>
    <w:p w14:paraId="00CB9CA8" w14:textId="77777777" w:rsidR="00D011DA" w:rsidRPr="00484EF4" w:rsidRDefault="00D011DA" w:rsidP="00D011DA">
      <w:pPr>
        <w:numPr>
          <w:ilvl w:val="0"/>
          <w:numId w:val="27"/>
        </w:numPr>
        <w:rPr>
          <w:lang w:eastAsia="zh-CN"/>
        </w:rPr>
      </w:pPr>
      <w:r w:rsidRPr="00484EF4">
        <w:rPr>
          <w:lang w:eastAsia="zh-CN"/>
        </w:rPr>
        <w:t xml:space="preserve">Uni-directional deployment </w:t>
      </w:r>
    </w:p>
    <w:p w14:paraId="1E457EDF" w14:textId="6C61286F" w:rsidR="00D011DA" w:rsidRPr="00484EF4" w:rsidRDefault="00D011DA" w:rsidP="00D011DA">
      <w:pPr>
        <w:numPr>
          <w:ilvl w:val="1"/>
          <w:numId w:val="27"/>
        </w:numPr>
        <w:tabs>
          <w:tab w:val="num" w:pos="720"/>
        </w:tabs>
        <w:rPr>
          <w:lang w:eastAsia="zh-CN"/>
        </w:rPr>
      </w:pPr>
      <w:r w:rsidRPr="00484EF4">
        <w:rPr>
          <w:lang w:eastAsia="zh-CN"/>
        </w:rPr>
        <w:t xml:space="preserve">BS panel is oriented so that in azimuth the boresight points to the point on the track parallel to the next (or previous) BS. No </w:t>
      </w:r>
      <w:r w:rsidR="00484EF4" w:rsidRPr="00484EF4">
        <w:rPr>
          <w:lang w:eastAsia="zh-CN"/>
        </w:rPr>
        <w:t>down tilt</w:t>
      </w:r>
      <w:r w:rsidRPr="00484EF4">
        <w:rPr>
          <w:lang w:eastAsia="zh-CN"/>
        </w:rPr>
        <w:t>.</w:t>
      </w:r>
    </w:p>
    <w:p w14:paraId="6B21006F" w14:textId="77777777" w:rsidR="00D011DA" w:rsidRPr="00484EF4" w:rsidRDefault="00D011DA" w:rsidP="00D011DA">
      <w:pPr>
        <w:numPr>
          <w:ilvl w:val="1"/>
          <w:numId w:val="27"/>
        </w:numPr>
        <w:tabs>
          <w:tab w:val="num" w:pos="720"/>
        </w:tabs>
        <w:rPr>
          <w:lang w:eastAsia="zh-CN"/>
        </w:rPr>
      </w:pPr>
      <w:r w:rsidRPr="00484EF4">
        <w:rPr>
          <w:lang w:eastAsia="zh-CN"/>
        </w:rPr>
        <w:t>UE panel is oriented so that in azimuth when parallel to one BS the boresight points towards the previous (or next) BS</w:t>
      </w:r>
    </w:p>
    <w:p w14:paraId="33D0FD76" w14:textId="52A501ED" w:rsidR="00D011DA" w:rsidRPr="00484EF4" w:rsidRDefault="00D011DA" w:rsidP="00D011DA">
      <w:pPr>
        <w:tabs>
          <w:tab w:val="num" w:pos="720"/>
        </w:tabs>
        <w:rPr>
          <w:lang w:val="en-GB" w:eastAsia="zh-CN"/>
        </w:rPr>
      </w:pPr>
    </w:p>
    <w:p w14:paraId="1F47B2EC" w14:textId="4DB78598" w:rsidR="007F2E22" w:rsidRPr="00484EF4" w:rsidRDefault="007F2E22" w:rsidP="00D011DA">
      <w:pPr>
        <w:tabs>
          <w:tab w:val="num" w:pos="720"/>
        </w:tabs>
        <w:rPr>
          <w:lang w:val="en-GB" w:eastAsia="zh-CN"/>
        </w:rPr>
      </w:pPr>
      <w:r w:rsidRPr="00484EF4">
        <w:rPr>
          <w:b/>
          <w:bCs/>
          <w:lang w:val="en-GB" w:eastAsia="zh-CN"/>
        </w:rPr>
        <w:t>Coverage patter of single RRH beam</w:t>
      </w:r>
      <w:r w:rsidRPr="00484EF4">
        <w:rPr>
          <w:lang w:val="en-GB" w:eastAsia="zh-CN"/>
        </w:rPr>
        <w:t xml:space="preserve"> with </w:t>
      </w:r>
      <w:proofErr w:type="spellStart"/>
      <w:r w:rsidRPr="00484EF4">
        <w:rPr>
          <w:lang w:val="en-GB" w:eastAsia="zh-CN"/>
        </w:rPr>
        <w:t>Rma</w:t>
      </w:r>
      <w:proofErr w:type="spellEnd"/>
      <w:r w:rsidRPr="00484EF4">
        <w:rPr>
          <w:lang w:val="en-GB" w:eastAsia="zh-CN"/>
        </w:rPr>
        <w:t xml:space="preserve"> </w:t>
      </w:r>
      <w:proofErr w:type="spellStart"/>
      <w:r w:rsidRPr="00484EF4">
        <w:rPr>
          <w:lang w:val="en-GB" w:eastAsia="zh-CN"/>
        </w:rPr>
        <w:t>LoS</w:t>
      </w:r>
      <w:proofErr w:type="spellEnd"/>
      <w:r w:rsidRPr="00484EF4">
        <w:rPr>
          <w:lang w:val="en-GB" w:eastAsia="zh-CN"/>
        </w:rPr>
        <w:t xml:space="preserve"> propagation model assumed (even though not agreed as of now).</w:t>
      </w:r>
    </w:p>
    <w:p w14:paraId="794DAA20" w14:textId="0AA6C793" w:rsidR="009E0308" w:rsidRPr="00484EF4" w:rsidRDefault="007F2E22" w:rsidP="009E0308">
      <w:pPr>
        <w:rPr>
          <w:lang w:val="en-GB" w:eastAsia="zh-CN"/>
        </w:rPr>
      </w:pPr>
      <w:r w:rsidRPr="00484EF4">
        <w:rPr>
          <w:noProof/>
          <w:lang w:val="en-GB" w:eastAsia="zh-CN"/>
        </w:rPr>
        <w:drawing>
          <wp:inline distT="0" distB="0" distL="0" distR="0" wp14:anchorId="58D09497" wp14:editId="0A661E58">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047B6F8" w14:textId="0DFB0F29" w:rsidR="007F2E22" w:rsidRPr="00484EF4" w:rsidRDefault="007F2E22" w:rsidP="009E0308">
      <w:pPr>
        <w:rPr>
          <w:lang w:val="en-GB" w:eastAsia="zh-CN"/>
        </w:rPr>
      </w:pPr>
    </w:p>
    <w:p w14:paraId="5F4CFC82" w14:textId="77777777" w:rsidR="007F2E22" w:rsidRPr="00484EF4" w:rsidRDefault="007F2E22" w:rsidP="007F2E22">
      <w:pPr>
        <w:rPr>
          <w:rFonts w:cstheme="minorHAnsi"/>
          <w:sz w:val="28"/>
          <w:szCs w:val="28"/>
          <w:lang w:val="en-GB" w:eastAsia="zh-CN"/>
        </w:rPr>
      </w:pPr>
      <w:r w:rsidRPr="00484EF4">
        <w:rPr>
          <w:rFonts w:cstheme="minorHAnsi"/>
          <w:sz w:val="28"/>
          <w:szCs w:val="28"/>
          <w:lang w:val="en-GB" w:eastAsia="zh-CN"/>
        </w:rPr>
        <w:t xml:space="preserve">Observation: </w:t>
      </w:r>
    </w:p>
    <w:p w14:paraId="73814081" w14:textId="69B38830" w:rsidR="007F2E22" w:rsidRPr="00484EF4" w:rsidRDefault="007F2E22" w:rsidP="007F2E22">
      <w:pPr>
        <w:pStyle w:val="ListParagraph"/>
        <w:numPr>
          <w:ilvl w:val="0"/>
          <w:numId w:val="25"/>
        </w:numPr>
        <w:rPr>
          <w:rFonts w:asciiTheme="minorHAnsi" w:hAnsiTheme="minorHAnsi" w:cstheme="minorHAnsi"/>
          <w:lang w:val="en-GB" w:eastAsia="zh-CN"/>
        </w:rPr>
      </w:pPr>
      <w:r w:rsidRPr="00484EF4">
        <w:rPr>
          <w:rFonts w:asciiTheme="minorHAnsi" w:hAnsiTheme="minorHAnsi" w:cstheme="minorHAnsi"/>
          <w:lang w:val="en-GB" w:eastAsia="zh-CN"/>
        </w:rPr>
        <w:t>UL SNR is poor if the train is closer then 350m to the RRH/</w:t>
      </w:r>
      <w:proofErr w:type="spellStart"/>
      <w:r w:rsidRPr="00484EF4">
        <w:rPr>
          <w:rFonts w:asciiTheme="minorHAnsi" w:hAnsiTheme="minorHAnsi" w:cstheme="minorHAnsi"/>
          <w:lang w:val="en-GB" w:eastAsia="zh-CN"/>
        </w:rPr>
        <w:t>gNB</w:t>
      </w:r>
      <w:proofErr w:type="spellEnd"/>
      <w:r w:rsidRPr="00484EF4">
        <w:rPr>
          <w:rFonts w:asciiTheme="minorHAnsi" w:hAnsiTheme="minorHAnsi" w:cstheme="minorHAnsi"/>
          <w:lang w:val="en-GB" w:eastAsia="zh-CN"/>
        </w:rPr>
        <w:t xml:space="preserve"> to the corresponding parallel point to the track.</w:t>
      </w:r>
    </w:p>
    <w:p w14:paraId="4BA071AD" w14:textId="6535D8B4" w:rsidR="009E0308" w:rsidRPr="00484EF4" w:rsidRDefault="009E0308" w:rsidP="009E0308">
      <w:pPr>
        <w:rPr>
          <w:lang w:val="en-GB" w:eastAsia="zh-CN"/>
        </w:rPr>
      </w:pPr>
    </w:p>
    <w:p w14:paraId="4B80771F" w14:textId="16D5B490" w:rsidR="001B5CC2" w:rsidRPr="00484EF4" w:rsidRDefault="00F840D8" w:rsidP="001B5CC2">
      <w:pPr>
        <w:rPr>
          <w:rFonts w:cstheme="minorHAnsi"/>
          <w:lang w:val="en-GB" w:eastAsia="zh-CN"/>
        </w:rPr>
      </w:pPr>
      <w:r w:rsidRPr="00484EF4">
        <w:rPr>
          <w:rFonts w:cstheme="minorHAnsi"/>
          <w:b/>
          <w:bCs/>
          <w:lang w:val="en-GB" w:eastAsia="zh-CN"/>
        </w:rPr>
        <w:t>Combined coverage pattern from two RRH/</w:t>
      </w:r>
      <w:proofErr w:type="spellStart"/>
      <w:r w:rsidRPr="00484EF4">
        <w:rPr>
          <w:rFonts w:cstheme="minorHAnsi"/>
          <w:b/>
          <w:bCs/>
          <w:lang w:val="en-GB" w:eastAsia="zh-CN"/>
        </w:rPr>
        <w:t>gNB</w:t>
      </w:r>
      <w:proofErr w:type="spellEnd"/>
      <w:r w:rsidRPr="00484EF4">
        <w:rPr>
          <w:rFonts w:cstheme="minorHAnsi"/>
          <w:b/>
          <w:bCs/>
          <w:lang w:val="en-GB" w:eastAsia="zh-CN"/>
        </w:rPr>
        <w:t xml:space="preserve"> beams</w:t>
      </w:r>
      <w:r w:rsidR="00433DAE" w:rsidRPr="00484EF4">
        <w:rPr>
          <w:rFonts w:cstheme="minorHAnsi"/>
          <w:b/>
          <w:bCs/>
          <w:lang w:val="en-GB" w:eastAsia="zh-CN"/>
        </w:rPr>
        <w:t xml:space="preserve"> (one beam each)</w:t>
      </w:r>
      <w:r w:rsidR="001B5CC2" w:rsidRPr="00484EF4">
        <w:rPr>
          <w:rFonts w:cstheme="minorHAnsi"/>
          <w:b/>
          <w:bCs/>
          <w:lang w:val="en-GB" w:eastAsia="zh-CN"/>
        </w:rPr>
        <w:t xml:space="preserve">. </w:t>
      </w:r>
      <w:r w:rsidR="001B5CC2" w:rsidRPr="00484EF4">
        <w:rPr>
          <w:lang w:val="en-GB" w:eastAsia="zh-CN"/>
        </w:rPr>
        <w:t>The pattern below is for the best beam from preceding and next RRH/</w:t>
      </w:r>
      <w:proofErr w:type="spellStart"/>
      <w:r w:rsidR="001B5CC2" w:rsidRPr="00484EF4">
        <w:rPr>
          <w:lang w:val="en-GB" w:eastAsia="zh-CN"/>
        </w:rPr>
        <w:t>gNB</w:t>
      </w:r>
      <w:proofErr w:type="spellEnd"/>
      <w:r w:rsidR="001B5CC2" w:rsidRPr="00484EF4">
        <w:rPr>
          <w:lang w:val="en-GB" w:eastAsia="zh-CN"/>
        </w:rPr>
        <w:t xml:space="preserve"> (depending on direction of travel)</w:t>
      </w:r>
    </w:p>
    <w:p w14:paraId="5DC76FF1" w14:textId="1A66C74A" w:rsidR="009E0308" w:rsidRPr="00484EF4" w:rsidRDefault="009E0308" w:rsidP="009E0308">
      <w:pPr>
        <w:rPr>
          <w:lang w:val="en-GB" w:eastAsia="zh-CN"/>
        </w:rPr>
      </w:pPr>
    </w:p>
    <w:p w14:paraId="74A4DB9F" w14:textId="4F6AC797" w:rsidR="009E0308" w:rsidRPr="00484EF4" w:rsidRDefault="001B5CC2" w:rsidP="009E0308">
      <w:pPr>
        <w:rPr>
          <w:lang w:val="en-GB" w:eastAsia="zh-CN"/>
        </w:rPr>
      </w:pPr>
      <w:r w:rsidRPr="00484EF4">
        <w:rPr>
          <w:noProof/>
          <w:lang w:val="en-GB" w:eastAsia="zh-CN"/>
        </w:rPr>
        <w:lastRenderedPageBreak/>
        <w:drawing>
          <wp:inline distT="0" distB="0" distL="0" distR="0" wp14:anchorId="385D7FD1" wp14:editId="423391BD">
            <wp:extent cx="6303645" cy="27559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3645" cy="2755900"/>
                    </a:xfrm>
                    <a:prstGeom prst="rect">
                      <a:avLst/>
                    </a:prstGeom>
                    <a:noFill/>
                  </pic:spPr>
                </pic:pic>
              </a:graphicData>
            </a:graphic>
          </wp:inline>
        </w:drawing>
      </w:r>
    </w:p>
    <w:p w14:paraId="0EBBB469" w14:textId="37B02830" w:rsidR="009E0308" w:rsidRPr="00484EF4" w:rsidRDefault="009E0308" w:rsidP="009E0308">
      <w:pPr>
        <w:rPr>
          <w:lang w:val="en-GB" w:eastAsia="zh-CN"/>
        </w:rPr>
      </w:pPr>
    </w:p>
    <w:p w14:paraId="42935726" w14:textId="77777777" w:rsidR="001B5CC2" w:rsidRPr="00484EF4" w:rsidRDefault="001B5CC2" w:rsidP="001B5CC2">
      <w:pPr>
        <w:rPr>
          <w:rFonts w:cstheme="minorHAnsi"/>
          <w:sz w:val="28"/>
          <w:szCs w:val="28"/>
          <w:lang w:val="en-GB" w:eastAsia="zh-CN"/>
        </w:rPr>
      </w:pPr>
      <w:r w:rsidRPr="00484EF4">
        <w:rPr>
          <w:rFonts w:cstheme="minorHAnsi"/>
          <w:sz w:val="28"/>
          <w:szCs w:val="28"/>
          <w:lang w:val="en-GB" w:eastAsia="zh-CN"/>
        </w:rPr>
        <w:t>Observation:</w:t>
      </w:r>
    </w:p>
    <w:p w14:paraId="7F2082BC" w14:textId="77777777" w:rsidR="001B5CC2" w:rsidRPr="00484EF4" w:rsidRDefault="001B5CC2" w:rsidP="001B5CC2">
      <w:pPr>
        <w:pStyle w:val="ListParagraph"/>
        <w:numPr>
          <w:ilvl w:val="0"/>
          <w:numId w:val="26"/>
        </w:numPr>
        <w:rPr>
          <w:rFonts w:asciiTheme="minorHAnsi" w:hAnsiTheme="minorHAnsi" w:cstheme="minorHAnsi"/>
          <w:lang w:val="en-GB" w:eastAsia="zh-CN"/>
        </w:rPr>
      </w:pPr>
      <w:r w:rsidRPr="00484EF4">
        <w:rPr>
          <w:rFonts w:asciiTheme="minorHAnsi" w:hAnsiTheme="minorHAnsi" w:cstheme="minorHAnsi"/>
          <w:lang w:val="en-GB" w:eastAsia="zh-CN"/>
        </w:rPr>
        <w:t>This may be achieved by means of DPS or JT</w:t>
      </w:r>
    </w:p>
    <w:p w14:paraId="1D44726A" w14:textId="1C1279D4" w:rsidR="001B5CC2" w:rsidRPr="00484EF4" w:rsidRDefault="001B5CC2" w:rsidP="001B5CC2">
      <w:pPr>
        <w:pStyle w:val="ListParagraph"/>
        <w:numPr>
          <w:ilvl w:val="1"/>
          <w:numId w:val="26"/>
        </w:numPr>
        <w:rPr>
          <w:rFonts w:asciiTheme="minorHAnsi" w:hAnsiTheme="minorHAnsi" w:cstheme="minorHAnsi"/>
          <w:lang w:val="en-GB" w:eastAsia="zh-CN"/>
        </w:rPr>
      </w:pPr>
      <w:r w:rsidRPr="00484EF4">
        <w:rPr>
          <w:rFonts w:asciiTheme="minorHAnsi" w:hAnsiTheme="minorHAnsi" w:cstheme="minorHAnsi"/>
          <w:lang w:val="en-GB" w:eastAsia="zh-CN"/>
        </w:rPr>
        <w:t>DL SNR from previous cell will be &gt;10dB over the whole of the next cell, so no issue with beam dwell/switching times</w:t>
      </w:r>
    </w:p>
    <w:p w14:paraId="494404D0" w14:textId="77777777" w:rsidR="001B5CC2" w:rsidRPr="00484EF4" w:rsidRDefault="001B5CC2" w:rsidP="001B5CC2">
      <w:pPr>
        <w:pStyle w:val="ListParagraph"/>
        <w:numPr>
          <w:ilvl w:val="0"/>
          <w:numId w:val="26"/>
        </w:numPr>
        <w:rPr>
          <w:rFonts w:asciiTheme="minorHAnsi" w:hAnsiTheme="minorHAnsi" w:cstheme="minorHAnsi"/>
          <w:lang w:eastAsia="zh-CN"/>
        </w:rPr>
      </w:pPr>
      <w:r w:rsidRPr="00484EF4">
        <w:rPr>
          <w:rFonts w:asciiTheme="minorHAnsi" w:hAnsiTheme="minorHAnsi" w:cstheme="minorHAnsi"/>
          <w:lang w:eastAsia="zh-CN"/>
        </w:rPr>
        <w:t xml:space="preserve">UL (also DL) coverage is good at all points using only a single TX and RX beam </w:t>
      </w:r>
    </w:p>
    <w:p w14:paraId="1BE46EC7" w14:textId="79EDD39F" w:rsidR="001B5CC2" w:rsidRPr="00484EF4" w:rsidRDefault="001B5CC2" w:rsidP="001B5CC2">
      <w:pPr>
        <w:pStyle w:val="ListParagraph"/>
        <w:numPr>
          <w:ilvl w:val="1"/>
          <w:numId w:val="26"/>
        </w:numPr>
        <w:rPr>
          <w:rFonts w:asciiTheme="minorHAnsi" w:hAnsiTheme="minorHAnsi" w:cstheme="minorHAnsi"/>
          <w:lang w:eastAsia="zh-CN"/>
        </w:rPr>
      </w:pPr>
      <w:proofErr w:type="spellStart"/>
      <w:r w:rsidRPr="00484EF4">
        <w:rPr>
          <w:rFonts w:asciiTheme="minorHAnsi" w:hAnsiTheme="minorHAnsi" w:cstheme="minorHAnsi"/>
          <w:lang w:eastAsia="zh-CN"/>
        </w:rPr>
        <w:t>Questoin</w:t>
      </w:r>
      <w:proofErr w:type="spellEnd"/>
      <w:r w:rsidRPr="00484EF4">
        <w:rPr>
          <w:rFonts w:asciiTheme="minorHAnsi" w:hAnsiTheme="minorHAnsi" w:cstheme="minorHAnsi"/>
          <w:lang w:eastAsia="zh-CN"/>
        </w:rPr>
        <w:t>: is 15dB enough? Anyhow the UE power here is only 23dBm</w:t>
      </w:r>
    </w:p>
    <w:p w14:paraId="0BD88B3E" w14:textId="77777777" w:rsidR="001B5CC2" w:rsidRPr="00484EF4" w:rsidRDefault="001B5CC2" w:rsidP="001B5CC2">
      <w:pPr>
        <w:ind w:left="360"/>
        <w:rPr>
          <w:lang w:eastAsia="zh-CN"/>
        </w:rPr>
      </w:pPr>
    </w:p>
    <w:p w14:paraId="7C029C90" w14:textId="7C6CD62B" w:rsidR="001B5CC2" w:rsidRPr="00484EF4" w:rsidRDefault="00433DAE" w:rsidP="009E0308">
      <w:pPr>
        <w:rPr>
          <w:rFonts w:cstheme="minorHAnsi"/>
          <w:b/>
          <w:bCs/>
          <w:lang w:val="en-GB" w:eastAsia="zh-CN"/>
        </w:rPr>
      </w:pPr>
      <w:r w:rsidRPr="00484EF4">
        <w:rPr>
          <w:rFonts w:cstheme="minorHAnsi"/>
          <w:b/>
          <w:bCs/>
          <w:lang w:val="en-GB" w:eastAsia="zh-CN"/>
        </w:rPr>
        <w:t>Combined coverage pattern from two RRH/</w:t>
      </w:r>
      <w:proofErr w:type="spellStart"/>
      <w:r w:rsidRPr="00484EF4">
        <w:rPr>
          <w:rFonts w:cstheme="minorHAnsi"/>
          <w:b/>
          <w:bCs/>
          <w:lang w:val="en-GB" w:eastAsia="zh-CN"/>
        </w:rPr>
        <w:t>gNB</w:t>
      </w:r>
      <w:proofErr w:type="spellEnd"/>
      <w:r w:rsidRPr="00484EF4">
        <w:rPr>
          <w:rFonts w:cstheme="minorHAnsi"/>
          <w:b/>
          <w:bCs/>
          <w:lang w:val="en-GB" w:eastAsia="zh-CN"/>
        </w:rPr>
        <w:t xml:space="preserve"> beams (with 2 beams/RRH).</w:t>
      </w:r>
    </w:p>
    <w:p w14:paraId="3A5B5BB7" w14:textId="77777777" w:rsidR="007331DA" w:rsidRPr="00484EF4" w:rsidRDefault="007331DA" w:rsidP="007331DA">
      <w:pPr>
        <w:pStyle w:val="ListParagraph"/>
        <w:numPr>
          <w:ilvl w:val="0"/>
          <w:numId w:val="26"/>
        </w:numPr>
        <w:rPr>
          <w:rFonts w:asciiTheme="minorHAnsi" w:hAnsiTheme="minorHAnsi" w:cstheme="minorHAnsi"/>
          <w:lang w:eastAsia="zh-CN"/>
        </w:rPr>
      </w:pPr>
      <w:r w:rsidRPr="00484EF4">
        <w:rPr>
          <w:rFonts w:asciiTheme="minorHAnsi" w:hAnsiTheme="minorHAnsi" w:cstheme="minorHAnsi"/>
          <w:lang w:eastAsia="zh-CN"/>
        </w:rPr>
        <w:t>To improve coverage, the usefulness of using 2 beams at the BS was investigated</w:t>
      </w:r>
    </w:p>
    <w:p w14:paraId="5DDA5458" w14:textId="77777777" w:rsidR="007331DA" w:rsidRPr="00484EF4" w:rsidRDefault="007331DA" w:rsidP="007331DA">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Beam 2 aims to provide coverage closer to the BS</w:t>
      </w:r>
    </w:p>
    <w:p w14:paraId="1BE29E25" w14:textId="58EE5758" w:rsidR="007331DA" w:rsidRPr="00484EF4" w:rsidRDefault="007331DA" w:rsidP="007331DA">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Still 1 UE beam</w:t>
      </w:r>
    </w:p>
    <w:p w14:paraId="59A7A40E" w14:textId="4CFEF9D4" w:rsidR="003357A2" w:rsidRPr="00FB6EF6" w:rsidRDefault="00EB4F74" w:rsidP="003357A2">
      <w:pPr>
        <w:rPr>
          <w:highlight w:val="lightGray"/>
          <w:lang w:val="en-GB" w:eastAsia="zh-CN"/>
        </w:rPr>
      </w:pPr>
      <w:r w:rsidRPr="00FB6EF6">
        <w:rPr>
          <w:noProof/>
          <w:highlight w:val="lightGray"/>
          <w:lang w:val="en-GB" w:eastAsia="zh-CN"/>
        </w:rPr>
        <w:drawing>
          <wp:inline distT="0" distB="0" distL="0" distR="0" wp14:anchorId="2D59AFC8" wp14:editId="19900D82">
            <wp:extent cx="5871210" cy="178516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670" cy="1800816"/>
                    </a:xfrm>
                    <a:prstGeom prst="rect">
                      <a:avLst/>
                    </a:prstGeom>
                    <a:noFill/>
                  </pic:spPr>
                </pic:pic>
              </a:graphicData>
            </a:graphic>
          </wp:inline>
        </w:drawing>
      </w:r>
    </w:p>
    <w:p w14:paraId="2F840C1D" w14:textId="27E4F310" w:rsidR="00EB4F74" w:rsidRPr="00FB6EF6" w:rsidRDefault="00EB4F74" w:rsidP="003357A2">
      <w:pPr>
        <w:rPr>
          <w:highlight w:val="lightGray"/>
          <w:lang w:val="en-GB" w:eastAsia="zh-CN"/>
        </w:rPr>
      </w:pPr>
      <w:r w:rsidRPr="00FB6EF6">
        <w:rPr>
          <w:noProof/>
          <w:highlight w:val="lightGray"/>
          <w:lang w:val="en-GB" w:eastAsia="zh-CN"/>
        </w:rPr>
        <w:lastRenderedPageBreak/>
        <w:drawing>
          <wp:inline distT="0" distB="0" distL="0" distR="0" wp14:anchorId="1BC391FB" wp14:editId="372F2D2D">
            <wp:extent cx="3712845" cy="22313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2845" cy="2231390"/>
                    </a:xfrm>
                    <a:prstGeom prst="rect">
                      <a:avLst/>
                    </a:prstGeom>
                    <a:noFill/>
                  </pic:spPr>
                </pic:pic>
              </a:graphicData>
            </a:graphic>
          </wp:inline>
        </w:drawing>
      </w:r>
    </w:p>
    <w:p w14:paraId="77758ED1" w14:textId="77777777" w:rsidR="00EB4F74" w:rsidRPr="00FB6EF6" w:rsidRDefault="00EB4F74" w:rsidP="003357A2">
      <w:pPr>
        <w:rPr>
          <w:highlight w:val="lightGray"/>
          <w:lang w:val="en-GB" w:eastAsia="zh-CN"/>
        </w:rPr>
      </w:pPr>
    </w:p>
    <w:p w14:paraId="13EE563E" w14:textId="77777777" w:rsidR="00EB4F74" w:rsidRPr="00484EF4" w:rsidRDefault="00EB4F74" w:rsidP="00EB4F74">
      <w:pPr>
        <w:rPr>
          <w:rFonts w:cstheme="minorHAnsi"/>
          <w:sz w:val="28"/>
          <w:szCs w:val="28"/>
          <w:lang w:val="en-GB" w:eastAsia="zh-CN"/>
        </w:rPr>
      </w:pPr>
      <w:r w:rsidRPr="00484EF4">
        <w:rPr>
          <w:rFonts w:cstheme="minorHAnsi"/>
          <w:sz w:val="28"/>
          <w:szCs w:val="28"/>
          <w:lang w:val="en-GB" w:eastAsia="zh-CN"/>
        </w:rPr>
        <w:t>Observation:</w:t>
      </w:r>
    </w:p>
    <w:p w14:paraId="4BEA2D22" w14:textId="77777777" w:rsidR="00EB4F74" w:rsidRPr="00484EF4" w:rsidRDefault="00EB4F74" w:rsidP="00EB4F74">
      <w:pPr>
        <w:pStyle w:val="ListParagraph"/>
        <w:numPr>
          <w:ilvl w:val="0"/>
          <w:numId w:val="26"/>
        </w:numPr>
        <w:rPr>
          <w:rFonts w:asciiTheme="minorHAnsi" w:hAnsiTheme="minorHAnsi" w:cstheme="minorHAnsi"/>
          <w:lang w:eastAsia="zh-CN"/>
        </w:rPr>
      </w:pPr>
      <w:r w:rsidRPr="00484EF4">
        <w:rPr>
          <w:rFonts w:asciiTheme="minorHAnsi" w:hAnsiTheme="minorHAnsi" w:cstheme="minorHAnsi"/>
          <w:lang w:eastAsia="zh-CN"/>
        </w:rPr>
        <w:t>Beam 2 can improve coverage for distances of 250-400m along the track, but cannot improve coverage for the 0-250m range</w:t>
      </w:r>
    </w:p>
    <w:p w14:paraId="71D2402C" w14:textId="77777777" w:rsidR="00EB4F74" w:rsidRPr="00484EF4" w:rsidRDefault="00EB4F74" w:rsidP="00EB4F74">
      <w:pPr>
        <w:pStyle w:val="ListParagraph"/>
        <w:numPr>
          <w:ilvl w:val="0"/>
          <w:numId w:val="26"/>
        </w:numPr>
        <w:rPr>
          <w:rFonts w:asciiTheme="minorHAnsi" w:hAnsiTheme="minorHAnsi" w:cstheme="minorHAnsi"/>
          <w:lang w:eastAsia="zh-CN"/>
        </w:rPr>
      </w:pPr>
      <w:r w:rsidRPr="00484EF4">
        <w:rPr>
          <w:rFonts w:asciiTheme="minorHAnsi" w:hAnsiTheme="minorHAnsi" w:cstheme="minorHAnsi"/>
          <w:lang w:eastAsia="zh-CN"/>
        </w:rPr>
        <w:t>Overall improvement compared to only 1 beam is better SNR for 250-300m; does not improve below 200m</w:t>
      </w:r>
    </w:p>
    <w:p w14:paraId="03B46E7C" w14:textId="145CBE92" w:rsidR="00CC34FF" w:rsidRDefault="00CC34FF" w:rsidP="00F14CF4">
      <w:pPr>
        <w:pStyle w:val="Heading2"/>
      </w:pPr>
      <w:r>
        <w:t xml:space="preserve">Considerations on UE Power and </w:t>
      </w:r>
      <w:r w:rsidR="00961574">
        <w:t>spherical coverage</w:t>
      </w:r>
    </w:p>
    <w:p w14:paraId="45079FAF" w14:textId="59BD3359" w:rsidR="00961574" w:rsidRDefault="00961574" w:rsidP="00961574">
      <w:pPr>
        <w:rPr>
          <w:lang w:val="en-GB" w:eastAsia="zh-CN"/>
        </w:rPr>
      </w:pPr>
      <w:r>
        <w:rPr>
          <w:lang w:val="en-GB" w:eastAsia="zh-CN"/>
        </w:rPr>
        <w:t xml:space="preserve">In the WF in [4] a similar minimum EIRP as PC5 is assumed as a baseline, </w:t>
      </w:r>
      <w:proofErr w:type="gramStart"/>
      <w:r>
        <w:rPr>
          <w:lang w:val="en-GB" w:eastAsia="zh-CN"/>
        </w:rPr>
        <w:t>i.e.</w:t>
      </w:r>
      <w:proofErr w:type="gramEnd"/>
      <w:r>
        <w:rPr>
          <w:lang w:val="en-GB" w:eastAsia="zh-CN"/>
        </w:rPr>
        <w:t xml:space="preserve"> 30.x dBm. At the same </w:t>
      </w:r>
      <w:proofErr w:type="gramStart"/>
      <w:r>
        <w:rPr>
          <w:lang w:val="en-GB" w:eastAsia="zh-CN"/>
        </w:rPr>
        <w:t>time</w:t>
      </w:r>
      <w:proofErr w:type="gramEnd"/>
      <w:r>
        <w:rPr>
          <w:lang w:val="en-GB" w:eastAsia="zh-CN"/>
        </w:rPr>
        <w:t xml:space="preserve"> we notice from the deployment WF in [6] that the UE is assumed to be roof mounted on the train so no near proximity to humans during operation. A roof mounted UE also implies no “limits” when it comes to need for saving battery consumption, we can assume continuous power connection to the UE during operation.</w:t>
      </w:r>
    </w:p>
    <w:p w14:paraId="4A67D2BF" w14:textId="5582DC93" w:rsidR="00961574" w:rsidRPr="00961574" w:rsidRDefault="00961574" w:rsidP="00961574">
      <w:pPr>
        <w:rPr>
          <w:lang w:val="en-GB" w:eastAsia="zh-CN"/>
        </w:rPr>
      </w:pPr>
      <w:r>
        <w:rPr>
          <w:lang w:val="en-GB" w:eastAsia="zh-CN"/>
        </w:rPr>
        <w:t xml:space="preserve">Based on those assumptions we suggest </w:t>
      </w:r>
      <w:r w:rsidR="00BC3BFA">
        <w:rPr>
          <w:lang w:val="en-GB" w:eastAsia="zh-CN"/>
        </w:rPr>
        <w:t>not to limit the minimum EIRP</w:t>
      </w:r>
      <w:r w:rsidR="00CD0FDA">
        <w:rPr>
          <w:lang w:val="en-GB" w:eastAsia="zh-CN"/>
        </w:rPr>
        <w:t xml:space="preserve"> to 30.x dBm but rather use PC1 as baseline, </w:t>
      </w:r>
      <w:proofErr w:type="gramStart"/>
      <w:r w:rsidR="00CD0FDA">
        <w:rPr>
          <w:lang w:val="en-GB" w:eastAsia="zh-CN"/>
        </w:rPr>
        <w:t>i.e.</w:t>
      </w:r>
      <w:proofErr w:type="gramEnd"/>
      <w:r w:rsidR="00CD0FDA">
        <w:rPr>
          <w:lang w:val="en-GB" w:eastAsia="zh-CN"/>
        </w:rPr>
        <w:t xml:space="preserve"> 40.x dBm and with similar spherical coverage capabilities as PC5</w:t>
      </w:r>
      <w:r w:rsidR="007066D8">
        <w:rPr>
          <w:lang w:val="en-GB" w:eastAsia="zh-CN"/>
        </w:rPr>
        <w:t xml:space="preserve"> (85%-tile)</w:t>
      </w:r>
      <w:r w:rsidR="00CD0FDA">
        <w:rPr>
          <w:lang w:val="en-GB" w:eastAsia="zh-CN"/>
        </w:rPr>
        <w:t>.</w:t>
      </w:r>
      <w:r w:rsidR="007066D8">
        <w:rPr>
          <w:lang w:val="en-GB" w:eastAsia="zh-CN"/>
        </w:rPr>
        <w:t xml:space="preserve"> (See Proposal 3 in clause 3)</w:t>
      </w:r>
    </w:p>
    <w:p w14:paraId="294D38CC" w14:textId="79B72FDF" w:rsidR="0065700E" w:rsidRPr="00484EF4" w:rsidRDefault="0065700E" w:rsidP="00F14CF4">
      <w:pPr>
        <w:pStyle w:val="Heading2"/>
      </w:pPr>
      <w:r w:rsidRPr="00484EF4">
        <w:t xml:space="preserve">Summary of </w:t>
      </w:r>
      <w:r w:rsidR="007815C7" w:rsidRPr="00484EF4">
        <w:t>conclusions</w:t>
      </w:r>
    </w:p>
    <w:p w14:paraId="60327BD8" w14:textId="6E08CF4A" w:rsidR="007815C7" w:rsidRPr="00484EF4" w:rsidRDefault="007815C7" w:rsidP="007815C7">
      <w:pPr>
        <w:pStyle w:val="ListParagraph"/>
        <w:numPr>
          <w:ilvl w:val="0"/>
          <w:numId w:val="26"/>
        </w:numPr>
        <w:rPr>
          <w:rFonts w:asciiTheme="minorHAnsi" w:hAnsiTheme="minorHAnsi" w:cstheme="minorHAnsi"/>
          <w:lang w:eastAsia="zh-CN"/>
        </w:rPr>
      </w:pPr>
      <w:r w:rsidRPr="00484EF4">
        <w:rPr>
          <w:rFonts w:asciiTheme="minorHAnsi" w:hAnsiTheme="minorHAnsi" w:cstheme="minorHAnsi"/>
          <w:b/>
          <w:bCs/>
          <w:lang w:eastAsia="zh-CN"/>
        </w:rPr>
        <w:t xml:space="preserve">For Scenario </w:t>
      </w:r>
      <w:r w:rsidR="00CD12A7" w:rsidRPr="00484EF4">
        <w:rPr>
          <w:rFonts w:asciiTheme="minorHAnsi" w:hAnsiTheme="minorHAnsi" w:cstheme="minorHAnsi"/>
          <w:b/>
          <w:bCs/>
          <w:lang w:eastAsia="zh-CN"/>
        </w:rPr>
        <w:t>A</w:t>
      </w:r>
      <w:r w:rsidRPr="00484EF4">
        <w:rPr>
          <w:rFonts w:asciiTheme="minorHAnsi" w:hAnsiTheme="minorHAnsi" w:cstheme="minorHAnsi"/>
          <w:lang w:eastAsia="zh-CN"/>
        </w:rPr>
        <w:t>, it is possible to achieve coverage along the track with a single beam at the BS and a single beam at the UE</w:t>
      </w:r>
    </w:p>
    <w:p w14:paraId="0BC5EE94" w14:textId="77777777" w:rsidR="007815C7" w:rsidRPr="00484EF4" w:rsidRDefault="007815C7" w:rsidP="007815C7">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Can use JT or DPS. There is plenty of time for BS switching</w:t>
      </w:r>
    </w:p>
    <w:p w14:paraId="179B9C4C" w14:textId="77777777" w:rsidR="007815C7" w:rsidRPr="00484EF4" w:rsidRDefault="007815C7" w:rsidP="007815C7">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No UE spherical coverage needed (only one beam)</w:t>
      </w:r>
    </w:p>
    <w:p w14:paraId="47C7DBD0" w14:textId="32D26000" w:rsidR="007815C7" w:rsidRPr="00484EF4" w:rsidRDefault="007815C7" w:rsidP="007815C7">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 xml:space="preserve">Bi-directional does not </w:t>
      </w:r>
      <w:r w:rsidR="00DD26B0" w:rsidRPr="00484EF4">
        <w:rPr>
          <w:rFonts w:asciiTheme="minorHAnsi" w:hAnsiTheme="minorHAnsi" w:cstheme="minorHAnsi"/>
          <w:lang w:eastAsia="zh-CN"/>
        </w:rPr>
        <w:t xml:space="preserve">provide any benefits compared to </w:t>
      </w:r>
      <w:proofErr w:type="spellStart"/>
      <w:r w:rsidR="00DD26B0" w:rsidRPr="00484EF4">
        <w:rPr>
          <w:rFonts w:asciiTheme="minorHAnsi" w:hAnsiTheme="minorHAnsi" w:cstheme="minorHAnsi"/>
          <w:lang w:eastAsia="zh-CN"/>
        </w:rPr>
        <w:t>uni</w:t>
      </w:r>
      <w:proofErr w:type="spellEnd"/>
      <w:r w:rsidR="00DD26B0" w:rsidRPr="00484EF4">
        <w:rPr>
          <w:rFonts w:asciiTheme="minorHAnsi" w:hAnsiTheme="minorHAnsi" w:cstheme="minorHAnsi"/>
          <w:lang w:eastAsia="zh-CN"/>
        </w:rPr>
        <w:t>-directional</w:t>
      </w:r>
    </w:p>
    <w:p w14:paraId="594889FC" w14:textId="6C9E3DA6" w:rsidR="007815C7" w:rsidRPr="00484EF4" w:rsidRDefault="007815C7" w:rsidP="007815C7">
      <w:pPr>
        <w:pStyle w:val="ListParagraph"/>
        <w:numPr>
          <w:ilvl w:val="2"/>
          <w:numId w:val="26"/>
        </w:numPr>
        <w:rPr>
          <w:rFonts w:asciiTheme="minorHAnsi" w:hAnsiTheme="minorHAnsi" w:cstheme="minorHAnsi"/>
          <w:lang w:eastAsia="zh-CN"/>
        </w:rPr>
      </w:pPr>
      <w:r w:rsidRPr="00484EF4">
        <w:rPr>
          <w:rFonts w:asciiTheme="minorHAnsi" w:hAnsiTheme="minorHAnsi" w:cstheme="minorHAnsi"/>
          <w:lang w:eastAsia="zh-CN"/>
        </w:rPr>
        <w:t xml:space="preserve">Not needed to achieve </w:t>
      </w:r>
      <w:r w:rsidR="00DD26B0" w:rsidRPr="00484EF4">
        <w:rPr>
          <w:rFonts w:asciiTheme="minorHAnsi" w:hAnsiTheme="minorHAnsi" w:cstheme="minorHAnsi"/>
          <w:lang w:eastAsia="zh-CN"/>
        </w:rPr>
        <w:t>better</w:t>
      </w:r>
      <w:r w:rsidRPr="00484EF4">
        <w:rPr>
          <w:rFonts w:asciiTheme="minorHAnsi" w:hAnsiTheme="minorHAnsi" w:cstheme="minorHAnsi"/>
          <w:lang w:eastAsia="zh-CN"/>
        </w:rPr>
        <w:t xml:space="preserve"> </w:t>
      </w:r>
      <w:proofErr w:type="gramStart"/>
      <w:r w:rsidRPr="00484EF4">
        <w:rPr>
          <w:rFonts w:asciiTheme="minorHAnsi" w:hAnsiTheme="minorHAnsi" w:cstheme="minorHAnsi"/>
          <w:lang w:eastAsia="zh-CN"/>
        </w:rPr>
        <w:t>SNR;</w:t>
      </w:r>
      <w:proofErr w:type="gramEnd"/>
      <w:r w:rsidRPr="00484EF4">
        <w:rPr>
          <w:rFonts w:asciiTheme="minorHAnsi" w:hAnsiTheme="minorHAnsi" w:cstheme="minorHAnsi"/>
          <w:lang w:eastAsia="zh-CN"/>
        </w:rPr>
        <w:t xml:space="preserve"> </w:t>
      </w:r>
      <w:r w:rsidR="00DD26B0" w:rsidRPr="00484EF4">
        <w:rPr>
          <w:rFonts w:asciiTheme="minorHAnsi" w:hAnsiTheme="minorHAnsi" w:cstheme="minorHAnsi"/>
          <w:lang w:eastAsia="zh-CN"/>
        </w:rPr>
        <w:t>bi-directional</w:t>
      </w:r>
      <w:r w:rsidRPr="00484EF4">
        <w:rPr>
          <w:rFonts w:asciiTheme="minorHAnsi" w:hAnsiTheme="minorHAnsi" w:cstheme="minorHAnsi"/>
          <w:lang w:eastAsia="zh-CN"/>
        </w:rPr>
        <w:t xml:space="preserve"> needs twice as many panels</w:t>
      </w:r>
    </w:p>
    <w:p w14:paraId="25B7F4AC" w14:textId="4E6AC53B" w:rsidR="001540C5" w:rsidRPr="00484EF4" w:rsidRDefault="007815C7" w:rsidP="001540C5">
      <w:pPr>
        <w:pStyle w:val="ListParagraph"/>
        <w:numPr>
          <w:ilvl w:val="2"/>
          <w:numId w:val="26"/>
        </w:numPr>
        <w:rPr>
          <w:rFonts w:asciiTheme="minorHAnsi" w:hAnsiTheme="minorHAnsi" w:cstheme="minorHAnsi"/>
          <w:lang w:eastAsia="zh-CN"/>
        </w:rPr>
      </w:pPr>
      <w:r w:rsidRPr="00484EF4">
        <w:rPr>
          <w:rFonts w:asciiTheme="minorHAnsi" w:hAnsiTheme="minorHAnsi" w:cstheme="minorHAnsi"/>
          <w:lang w:eastAsia="zh-CN"/>
        </w:rPr>
        <w:t xml:space="preserve">Anyhow the beam </w:t>
      </w:r>
      <w:r w:rsidR="000D58EC" w:rsidRPr="00484EF4">
        <w:rPr>
          <w:rFonts w:asciiTheme="minorHAnsi" w:hAnsiTheme="minorHAnsi" w:cstheme="minorHAnsi"/>
          <w:lang w:eastAsia="zh-CN"/>
        </w:rPr>
        <w:t>must</w:t>
      </w:r>
      <w:r w:rsidRPr="00484EF4">
        <w:rPr>
          <w:rFonts w:asciiTheme="minorHAnsi" w:hAnsiTheme="minorHAnsi" w:cstheme="minorHAnsi"/>
          <w:lang w:eastAsia="zh-CN"/>
        </w:rPr>
        <w:t xml:space="preserve"> point to beyond the next BS to avoid loss of signal when passing a BS</w:t>
      </w:r>
    </w:p>
    <w:p w14:paraId="711D4305" w14:textId="77777777" w:rsidR="00585019" w:rsidRPr="00484EF4" w:rsidRDefault="00585019" w:rsidP="00585019">
      <w:pPr>
        <w:rPr>
          <w:rFonts w:cstheme="minorHAnsi"/>
          <w:lang w:eastAsia="zh-CN"/>
        </w:rPr>
      </w:pPr>
    </w:p>
    <w:p w14:paraId="152332C7" w14:textId="31C3C713" w:rsidR="00CD12A7" w:rsidRPr="00484EF4" w:rsidRDefault="00CD12A7" w:rsidP="00CD12A7">
      <w:pPr>
        <w:pStyle w:val="ListParagraph"/>
        <w:numPr>
          <w:ilvl w:val="0"/>
          <w:numId w:val="26"/>
        </w:numPr>
        <w:rPr>
          <w:rFonts w:asciiTheme="minorHAnsi" w:hAnsiTheme="minorHAnsi" w:cstheme="minorHAnsi"/>
          <w:lang w:eastAsia="zh-CN"/>
        </w:rPr>
      </w:pPr>
      <w:r w:rsidRPr="00484EF4">
        <w:rPr>
          <w:rFonts w:asciiTheme="minorHAnsi" w:hAnsiTheme="minorHAnsi" w:cstheme="minorHAnsi"/>
          <w:b/>
          <w:bCs/>
          <w:lang w:eastAsia="zh-CN"/>
        </w:rPr>
        <w:t>For Scenario B</w:t>
      </w:r>
      <w:r w:rsidRPr="00484EF4">
        <w:rPr>
          <w:rFonts w:asciiTheme="minorHAnsi" w:hAnsiTheme="minorHAnsi" w:cstheme="minorHAnsi"/>
          <w:lang w:eastAsia="zh-CN"/>
        </w:rPr>
        <w:t>, it is possible to achieve good coverage with only 1 beam per UE and 1 beam per BS</w:t>
      </w:r>
    </w:p>
    <w:p w14:paraId="0B716A56" w14:textId="77777777" w:rsidR="00CD12A7" w:rsidRPr="00484EF4" w:rsidRDefault="00CD12A7" w:rsidP="00CD12A7">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UL SNR is always better than 15dB. DL SNR will be better due to high BS transmit power. UL SNR could be improved with a more powerful UE than 23dBm.</w:t>
      </w:r>
    </w:p>
    <w:p w14:paraId="19091905" w14:textId="307AA19B" w:rsidR="00CD12A7" w:rsidRPr="00484EF4" w:rsidRDefault="00CD12A7" w:rsidP="00CD12A7">
      <w:pPr>
        <w:pStyle w:val="ListParagraph"/>
        <w:numPr>
          <w:ilvl w:val="1"/>
          <w:numId w:val="26"/>
        </w:numPr>
        <w:rPr>
          <w:rFonts w:asciiTheme="minorHAnsi" w:hAnsiTheme="minorHAnsi" w:cstheme="minorHAnsi"/>
          <w:lang w:eastAsia="zh-CN"/>
        </w:rPr>
      </w:pPr>
      <w:r w:rsidRPr="00484EF4">
        <w:rPr>
          <w:rFonts w:asciiTheme="minorHAnsi" w:hAnsiTheme="minorHAnsi" w:cstheme="minorHAnsi"/>
          <w:lang w:eastAsia="zh-CN"/>
        </w:rPr>
        <w:t xml:space="preserve">In this scenario, </w:t>
      </w:r>
      <w:r w:rsidR="00DB2A11" w:rsidRPr="00484EF4">
        <w:rPr>
          <w:rFonts w:asciiTheme="minorHAnsi" w:hAnsiTheme="minorHAnsi" w:cstheme="minorHAnsi"/>
          <w:lang w:eastAsia="zh-CN"/>
        </w:rPr>
        <w:t>(</w:t>
      </w:r>
      <w:r w:rsidRPr="00484EF4">
        <w:rPr>
          <w:rFonts w:asciiTheme="minorHAnsi" w:hAnsiTheme="minorHAnsi" w:cstheme="minorHAnsi"/>
          <w:lang w:eastAsia="zh-CN"/>
        </w:rPr>
        <w:t>no need for RRM improvements</w:t>
      </w:r>
      <w:r w:rsidR="00DB2A11" w:rsidRPr="00484EF4">
        <w:rPr>
          <w:rFonts w:asciiTheme="minorHAnsi" w:hAnsiTheme="minorHAnsi" w:cstheme="minorHAnsi"/>
          <w:lang w:eastAsia="zh-CN"/>
        </w:rPr>
        <w:t>)</w:t>
      </w:r>
      <w:r w:rsidRPr="00484EF4">
        <w:rPr>
          <w:rFonts w:asciiTheme="minorHAnsi" w:hAnsiTheme="minorHAnsi" w:cstheme="minorHAnsi"/>
          <w:lang w:eastAsia="zh-CN"/>
        </w:rPr>
        <w:t xml:space="preserve"> or spherical coverage</w:t>
      </w:r>
    </w:p>
    <w:p w14:paraId="0D119C00" w14:textId="77777777" w:rsidR="00CD12A7" w:rsidRPr="00484EF4" w:rsidRDefault="00CD12A7" w:rsidP="00484EF4">
      <w:pPr>
        <w:pStyle w:val="ListParagraph"/>
        <w:numPr>
          <w:ilvl w:val="0"/>
          <w:numId w:val="48"/>
        </w:numPr>
        <w:rPr>
          <w:rFonts w:asciiTheme="minorHAnsi" w:hAnsiTheme="minorHAnsi" w:cstheme="minorHAnsi"/>
          <w:lang w:eastAsia="zh-CN"/>
        </w:rPr>
      </w:pPr>
      <w:r w:rsidRPr="00484EF4">
        <w:rPr>
          <w:rFonts w:asciiTheme="minorHAnsi" w:hAnsiTheme="minorHAnsi" w:cstheme="minorHAnsi"/>
          <w:lang w:eastAsia="zh-CN"/>
        </w:rPr>
        <w:lastRenderedPageBreak/>
        <w:t>If two beams per BS (still one per UE) are applied, coverage is improved slightly in the 250-350m along the track range</w:t>
      </w:r>
    </w:p>
    <w:p w14:paraId="779A74E7" w14:textId="77777777" w:rsidR="00CD12A7" w:rsidRPr="00484EF4" w:rsidRDefault="00CD12A7" w:rsidP="00484EF4">
      <w:pPr>
        <w:pStyle w:val="ListParagraph"/>
        <w:numPr>
          <w:ilvl w:val="1"/>
          <w:numId w:val="48"/>
        </w:numPr>
        <w:rPr>
          <w:rFonts w:asciiTheme="minorHAnsi" w:hAnsiTheme="minorHAnsi" w:cstheme="minorHAnsi"/>
          <w:lang w:eastAsia="zh-CN"/>
        </w:rPr>
      </w:pPr>
      <w:r w:rsidRPr="00484EF4">
        <w:rPr>
          <w:rFonts w:asciiTheme="minorHAnsi" w:hAnsiTheme="minorHAnsi" w:cstheme="minorHAnsi"/>
          <w:lang w:eastAsia="zh-CN"/>
        </w:rPr>
        <w:t>Improvement is not great</w:t>
      </w:r>
    </w:p>
    <w:p w14:paraId="5F98030C" w14:textId="6B66EA70" w:rsidR="00CD12A7" w:rsidRPr="00484EF4" w:rsidRDefault="00CD12A7" w:rsidP="00484EF4">
      <w:pPr>
        <w:pStyle w:val="ListParagraph"/>
        <w:numPr>
          <w:ilvl w:val="1"/>
          <w:numId w:val="48"/>
        </w:numPr>
        <w:rPr>
          <w:rFonts w:asciiTheme="minorHAnsi" w:hAnsiTheme="minorHAnsi" w:cstheme="minorHAnsi"/>
          <w:lang w:eastAsia="zh-CN"/>
        </w:rPr>
      </w:pPr>
      <w:r w:rsidRPr="00484EF4">
        <w:rPr>
          <w:rFonts w:asciiTheme="minorHAnsi" w:hAnsiTheme="minorHAnsi" w:cstheme="minorHAnsi"/>
          <w:lang w:eastAsia="zh-CN"/>
        </w:rPr>
        <w:t>Still no need for UE spherical coverage (only 1 UE beam)</w:t>
      </w:r>
      <w:r w:rsidR="00DB2A11" w:rsidRPr="00484EF4">
        <w:rPr>
          <w:rFonts w:asciiTheme="minorHAnsi" w:hAnsiTheme="minorHAnsi" w:cstheme="minorHAnsi"/>
          <w:lang w:eastAsia="zh-CN"/>
        </w:rPr>
        <w:t>)</w:t>
      </w:r>
    </w:p>
    <w:p w14:paraId="24D51A16" w14:textId="37576D6B" w:rsidR="00CD12A7" w:rsidRPr="00484EF4" w:rsidRDefault="00CD12A7" w:rsidP="00484EF4">
      <w:pPr>
        <w:pStyle w:val="ListParagraph"/>
        <w:numPr>
          <w:ilvl w:val="0"/>
          <w:numId w:val="48"/>
        </w:numPr>
        <w:rPr>
          <w:rFonts w:asciiTheme="minorHAnsi" w:hAnsiTheme="minorHAnsi" w:cstheme="minorHAnsi"/>
          <w:lang w:eastAsia="zh-CN"/>
        </w:rPr>
      </w:pPr>
      <w:r w:rsidRPr="00484EF4">
        <w:rPr>
          <w:rFonts w:asciiTheme="minorHAnsi" w:hAnsiTheme="minorHAnsi" w:cstheme="minorHAnsi"/>
          <w:lang w:eastAsia="zh-CN"/>
        </w:rPr>
        <w:t xml:space="preserve">If three beams per BS and at least 2 beams per UE are used, coverage </w:t>
      </w:r>
      <w:r w:rsidR="001540C5" w:rsidRPr="00484EF4">
        <w:rPr>
          <w:rFonts w:asciiTheme="minorHAnsi" w:hAnsiTheme="minorHAnsi" w:cstheme="minorHAnsi"/>
          <w:lang w:eastAsia="zh-CN"/>
        </w:rPr>
        <w:t xml:space="preserve">might </w:t>
      </w:r>
      <w:r w:rsidR="000D58EC" w:rsidRPr="00484EF4">
        <w:rPr>
          <w:rFonts w:asciiTheme="minorHAnsi" w:hAnsiTheme="minorHAnsi" w:cstheme="minorHAnsi"/>
          <w:lang w:eastAsia="zh-CN"/>
        </w:rPr>
        <w:t>increase</w:t>
      </w:r>
      <w:r w:rsidRPr="00484EF4">
        <w:rPr>
          <w:rFonts w:asciiTheme="minorHAnsi" w:hAnsiTheme="minorHAnsi" w:cstheme="minorHAnsi"/>
          <w:lang w:eastAsia="zh-CN"/>
        </w:rPr>
        <w:t xml:space="preserve"> further</w:t>
      </w:r>
    </w:p>
    <w:p w14:paraId="3EB900D0" w14:textId="54ED2220" w:rsidR="00CD12A7" w:rsidRPr="00484EF4" w:rsidRDefault="00CD12A7" w:rsidP="00484EF4">
      <w:pPr>
        <w:pStyle w:val="ListParagraph"/>
        <w:numPr>
          <w:ilvl w:val="0"/>
          <w:numId w:val="48"/>
        </w:numPr>
        <w:rPr>
          <w:rFonts w:asciiTheme="minorHAnsi" w:hAnsiTheme="minorHAnsi" w:cstheme="minorHAnsi"/>
          <w:lang w:eastAsia="zh-CN"/>
        </w:rPr>
      </w:pPr>
      <w:r w:rsidRPr="00484EF4">
        <w:rPr>
          <w:rFonts w:asciiTheme="minorHAnsi" w:hAnsiTheme="minorHAnsi" w:cstheme="minorHAnsi"/>
          <w:lang w:eastAsia="zh-CN"/>
        </w:rPr>
        <w:t xml:space="preserve">Bi-directional does not appear useful; good SNR can be achieved with </w:t>
      </w:r>
      <w:proofErr w:type="spellStart"/>
      <w:r w:rsidRPr="00484EF4">
        <w:rPr>
          <w:rFonts w:asciiTheme="minorHAnsi" w:hAnsiTheme="minorHAnsi" w:cstheme="minorHAnsi"/>
          <w:lang w:eastAsia="zh-CN"/>
        </w:rPr>
        <w:t>uni</w:t>
      </w:r>
      <w:proofErr w:type="spellEnd"/>
      <w:r w:rsidRPr="00484EF4">
        <w:rPr>
          <w:rFonts w:asciiTheme="minorHAnsi" w:hAnsiTheme="minorHAnsi" w:cstheme="minorHAnsi"/>
          <w:lang w:eastAsia="zh-CN"/>
        </w:rPr>
        <w:t>-</w:t>
      </w:r>
      <w:proofErr w:type="gramStart"/>
      <w:r w:rsidRPr="00484EF4">
        <w:rPr>
          <w:rFonts w:asciiTheme="minorHAnsi" w:hAnsiTheme="minorHAnsi" w:cstheme="minorHAnsi"/>
          <w:lang w:eastAsia="zh-CN"/>
        </w:rPr>
        <w:t>directional</w:t>
      </w:r>
      <w:proofErr w:type="gramEnd"/>
      <w:r w:rsidRPr="00484EF4">
        <w:rPr>
          <w:rFonts w:asciiTheme="minorHAnsi" w:hAnsiTheme="minorHAnsi" w:cstheme="minorHAnsi"/>
          <w:lang w:eastAsia="zh-CN"/>
        </w:rPr>
        <w:t xml:space="preserve"> and it would only need more panels/switching etc. Anyhow at least 1 beam will need to point beyond the next BS to avoid coverage loss near to the BS.</w:t>
      </w:r>
    </w:p>
    <w:p w14:paraId="05C08C24" w14:textId="025FB58B" w:rsidR="007815C7" w:rsidRPr="00484EF4" w:rsidRDefault="007815C7" w:rsidP="00CD12A7">
      <w:pPr>
        <w:pStyle w:val="ListParagraph"/>
        <w:ind w:left="720"/>
        <w:rPr>
          <w:rFonts w:asciiTheme="minorHAnsi" w:hAnsiTheme="minorHAnsi" w:cstheme="minorHAnsi"/>
          <w:lang w:eastAsia="zh-CN"/>
        </w:rPr>
      </w:pPr>
    </w:p>
    <w:p w14:paraId="2B09BA4E" w14:textId="68E96270" w:rsidR="0065700E" w:rsidRPr="00484EF4" w:rsidRDefault="00484EF4" w:rsidP="0065700E">
      <w:pPr>
        <w:rPr>
          <w:lang w:val="en-GB" w:eastAsia="zh-CN"/>
        </w:rPr>
      </w:pPr>
      <w:r w:rsidRPr="00484EF4">
        <w:rPr>
          <w:lang w:val="en-GB" w:eastAsia="zh-CN"/>
        </w:rPr>
        <w:t xml:space="preserve">Given the </w:t>
      </w:r>
      <w:r>
        <w:rPr>
          <w:lang w:val="en-GB" w:eastAsia="zh-CN"/>
        </w:rPr>
        <w:t xml:space="preserve">conclusion in bullet 2 above and the agreement in [6] we propose to consider 1-2 UE beams for scenario B </w:t>
      </w:r>
    </w:p>
    <w:p w14:paraId="5A6D805C" w14:textId="0EE31A4E" w:rsidR="00C01F33" w:rsidRPr="00A336D7" w:rsidRDefault="00AD4CE9" w:rsidP="00C01F33">
      <w:pPr>
        <w:pStyle w:val="Heading1"/>
        <w:rPr>
          <w:lang w:val="en-US"/>
        </w:rPr>
      </w:pPr>
      <w:r w:rsidRPr="00A336D7">
        <w:rPr>
          <w:lang w:val="en-US"/>
        </w:rPr>
        <w:t>Observations and Proposals</w:t>
      </w:r>
    </w:p>
    <w:p w14:paraId="34D13B1A" w14:textId="7396081C" w:rsidR="00712693" w:rsidRPr="00A336D7" w:rsidRDefault="00436C4D" w:rsidP="00712693">
      <w:r w:rsidRPr="00A336D7">
        <w:t xml:space="preserve">Based on the summary in clause 2.2 we </w:t>
      </w:r>
      <w:r w:rsidR="00712693" w:rsidRPr="00A336D7">
        <w:t xml:space="preserve">propose </w:t>
      </w:r>
      <w:r w:rsidR="00C714D4" w:rsidRPr="00A336D7">
        <w:t xml:space="preserve">and observe </w:t>
      </w:r>
      <w:r w:rsidR="00712693" w:rsidRPr="00A336D7">
        <w:t xml:space="preserve">the following: </w:t>
      </w:r>
    </w:p>
    <w:p w14:paraId="4BE45C12" w14:textId="1D842AF9" w:rsidR="00436C4D" w:rsidRPr="00484EF4" w:rsidRDefault="00436C4D" w:rsidP="00AB0BC8">
      <w:pPr>
        <w:rPr>
          <w:b/>
          <w:bCs/>
        </w:rPr>
      </w:pPr>
      <w:r w:rsidRPr="00484EF4">
        <w:rPr>
          <w:b/>
          <w:bCs/>
        </w:rPr>
        <w:t>Observation 1:</w:t>
      </w:r>
      <w:r w:rsidR="000A5487" w:rsidRPr="00484EF4">
        <w:rPr>
          <w:b/>
          <w:bCs/>
        </w:rPr>
        <w:t xml:space="preserve"> </w:t>
      </w:r>
      <w:r w:rsidR="000A5487" w:rsidRPr="00484EF4">
        <w:t>Single beam for UE seems feasible for both scenario</w:t>
      </w:r>
      <w:r w:rsidR="00585019" w:rsidRPr="00484EF4">
        <w:t xml:space="preserve"> A, two beams for scenario B could be considered.</w:t>
      </w:r>
    </w:p>
    <w:p w14:paraId="4579C6EB" w14:textId="7A1630EE" w:rsidR="00436C4D" w:rsidRPr="00484EF4" w:rsidRDefault="00436C4D" w:rsidP="00AB0BC8">
      <w:r w:rsidRPr="00484EF4">
        <w:rPr>
          <w:b/>
          <w:bCs/>
        </w:rPr>
        <w:t>Observation 2:</w:t>
      </w:r>
      <w:r w:rsidR="000A5487" w:rsidRPr="00484EF4">
        <w:rPr>
          <w:b/>
          <w:bCs/>
        </w:rPr>
        <w:t xml:space="preserve"> </w:t>
      </w:r>
      <w:r w:rsidR="002C77C4" w:rsidRPr="00484EF4">
        <w:t>The</w:t>
      </w:r>
      <w:r w:rsidR="002C77C4" w:rsidRPr="00484EF4">
        <w:rPr>
          <w:b/>
          <w:bCs/>
        </w:rPr>
        <w:t xml:space="preserve"> </w:t>
      </w:r>
      <w:r w:rsidR="002C77C4" w:rsidRPr="00484EF4">
        <w:t>need for spherical coverage on the UE is limited</w:t>
      </w:r>
    </w:p>
    <w:p w14:paraId="40601412" w14:textId="176EC0D3" w:rsidR="002C77C4" w:rsidRPr="00F5417D" w:rsidRDefault="002C77C4" w:rsidP="00AB0BC8">
      <w:r w:rsidRPr="00F5417D">
        <w:rPr>
          <w:b/>
          <w:bCs/>
        </w:rPr>
        <w:t xml:space="preserve">Observation 3: </w:t>
      </w:r>
      <w:r w:rsidRPr="00F5417D">
        <w:t xml:space="preserve">Bi-directional deployment is not </w:t>
      </w:r>
      <w:r w:rsidR="00C753F9" w:rsidRPr="00F5417D">
        <w:t>suitable</w:t>
      </w:r>
      <w:r w:rsidRPr="00F5417D">
        <w:t xml:space="preserve"> fr</w:t>
      </w:r>
      <w:r w:rsidR="00C753F9" w:rsidRPr="00F5417D">
        <w:t>o</w:t>
      </w:r>
      <w:r w:rsidRPr="00F5417D">
        <w:t xml:space="preserve">m a </w:t>
      </w:r>
      <w:r w:rsidR="00C753F9" w:rsidRPr="00F5417D">
        <w:t xml:space="preserve">beam </w:t>
      </w:r>
      <w:r w:rsidRPr="00F5417D">
        <w:t>coverage point of view.</w:t>
      </w:r>
    </w:p>
    <w:p w14:paraId="46E92D72" w14:textId="77777777" w:rsidR="002C77C4" w:rsidRPr="00FB6EF6" w:rsidRDefault="002C77C4" w:rsidP="00AB0BC8">
      <w:pPr>
        <w:rPr>
          <w:highlight w:val="lightGray"/>
        </w:rPr>
      </w:pPr>
    </w:p>
    <w:p w14:paraId="7F246D07" w14:textId="4EA70D54" w:rsidR="00585019" w:rsidRPr="00F5417D" w:rsidRDefault="00585019" w:rsidP="00AB0BC8">
      <w:pPr>
        <w:rPr>
          <w:b/>
          <w:bCs/>
        </w:rPr>
      </w:pPr>
      <w:r w:rsidRPr="00F5417D">
        <w:rPr>
          <w:b/>
          <w:bCs/>
        </w:rPr>
        <w:t xml:space="preserve">Proposal 1: </w:t>
      </w:r>
      <w:r w:rsidRPr="00F5417D">
        <w:t>Agree to have on</w:t>
      </w:r>
      <w:r w:rsidR="00CC34FF">
        <w:t>e</w:t>
      </w:r>
      <w:r w:rsidRPr="00F5417D">
        <w:t xml:space="preserve"> UE beam for scenario A and 1-2 beams for scenario B</w:t>
      </w:r>
    </w:p>
    <w:p w14:paraId="3EE5FED1" w14:textId="3839E483" w:rsidR="00CB1542" w:rsidRPr="00F5417D" w:rsidRDefault="00291415" w:rsidP="00AB0BC8">
      <w:pPr>
        <w:rPr>
          <w:b/>
          <w:bCs/>
        </w:rPr>
      </w:pPr>
      <w:r w:rsidRPr="00F5417D">
        <w:rPr>
          <w:b/>
          <w:bCs/>
        </w:rPr>
        <w:t xml:space="preserve">Proposal </w:t>
      </w:r>
      <w:r w:rsidR="00585019" w:rsidRPr="00F5417D">
        <w:rPr>
          <w:b/>
          <w:bCs/>
        </w:rPr>
        <w:t>2</w:t>
      </w:r>
      <w:r w:rsidRPr="00F5417D">
        <w:rPr>
          <w:b/>
          <w:bCs/>
        </w:rPr>
        <w:t xml:space="preserve">: </w:t>
      </w:r>
      <w:r w:rsidR="00C714D4" w:rsidRPr="00F5417D">
        <w:t xml:space="preserve">UE requirement for spherical coverage </w:t>
      </w:r>
      <w:r w:rsidR="00436C4D" w:rsidRPr="00F5417D">
        <w:t>shall be limited</w:t>
      </w:r>
      <w:r w:rsidR="00C714D4" w:rsidRPr="00F5417D">
        <w:t>.</w:t>
      </w:r>
    </w:p>
    <w:p w14:paraId="1DF1F0B6" w14:textId="0E9F4F39" w:rsidR="00D81A03" w:rsidRPr="00F5417D" w:rsidRDefault="00D81A03" w:rsidP="00D81A03">
      <w:pPr>
        <w:rPr>
          <w:lang w:val="en-GB" w:eastAsia="zh-CN"/>
        </w:rPr>
      </w:pPr>
      <w:r w:rsidRPr="00F5417D">
        <w:rPr>
          <w:b/>
          <w:bCs/>
        </w:rPr>
        <w:t xml:space="preserve">Proposal </w:t>
      </w:r>
      <w:r w:rsidR="00585019" w:rsidRPr="00F5417D">
        <w:rPr>
          <w:b/>
          <w:bCs/>
        </w:rPr>
        <w:t>3</w:t>
      </w:r>
      <w:r w:rsidRPr="00F5417D">
        <w:rPr>
          <w:b/>
          <w:bCs/>
        </w:rPr>
        <w:t xml:space="preserve">: </w:t>
      </w:r>
      <w:r w:rsidR="00436C4D" w:rsidRPr="00F5417D">
        <w:rPr>
          <w:lang w:val="en-GB" w:eastAsia="zh-CN"/>
        </w:rPr>
        <w:t>I</w:t>
      </w:r>
      <w:r w:rsidR="00C714D4" w:rsidRPr="00F5417D">
        <w:rPr>
          <w:lang w:val="en-GB" w:eastAsia="zh-CN"/>
        </w:rPr>
        <w:t>ncreas</w:t>
      </w:r>
      <w:r w:rsidR="00436C4D" w:rsidRPr="00F5417D">
        <w:rPr>
          <w:lang w:val="en-GB" w:eastAsia="zh-CN"/>
        </w:rPr>
        <w:t>e</w:t>
      </w:r>
      <w:r w:rsidR="00C714D4" w:rsidRPr="00F5417D">
        <w:rPr>
          <w:lang w:val="en-GB" w:eastAsia="zh-CN"/>
        </w:rPr>
        <w:t xml:space="preserve"> maximum output power for train mounted HST FR2 UEs</w:t>
      </w:r>
      <w:r w:rsidR="00CD0FDA">
        <w:rPr>
          <w:lang w:val="en-GB" w:eastAsia="zh-CN"/>
        </w:rPr>
        <w:t>, consider PC1 as baseline</w:t>
      </w:r>
      <w:r w:rsidR="00C714D4" w:rsidRPr="00F5417D">
        <w:rPr>
          <w:lang w:val="en-GB" w:eastAsia="zh-CN"/>
        </w:rPr>
        <w:t>.</w:t>
      </w:r>
    </w:p>
    <w:p w14:paraId="0284AB55" w14:textId="33518E6B" w:rsidR="001F4D4C" w:rsidRPr="00F5417D" w:rsidRDefault="001F4D4C" w:rsidP="00D81A03">
      <w:pPr>
        <w:rPr>
          <w:lang w:val="en-GB" w:eastAsia="zh-CN"/>
        </w:rPr>
      </w:pPr>
      <w:r w:rsidRPr="00F5417D">
        <w:rPr>
          <w:b/>
          <w:bCs/>
          <w:lang w:val="en-GB" w:eastAsia="zh-CN"/>
        </w:rPr>
        <w:t>Proposal 4:</w:t>
      </w:r>
      <w:r w:rsidRPr="00F5417D">
        <w:rPr>
          <w:lang w:val="en-GB" w:eastAsia="zh-CN"/>
        </w:rPr>
        <w:t xml:space="preserve"> Continue with only </w:t>
      </w:r>
      <w:proofErr w:type="spellStart"/>
      <w:r w:rsidRPr="00F5417D">
        <w:rPr>
          <w:lang w:val="en-GB" w:eastAsia="zh-CN"/>
        </w:rPr>
        <w:t>uni</w:t>
      </w:r>
      <w:proofErr w:type="spellEnd"/>
      <w:r w:rsidRPr="00F5417D">
        <w:rPr>
          <w:lang w:val="en-GB" w:eastAsia="zh-CN"/>
        </w:rPr>
        <w:t>-directional deployment in the work item, scale down the bi-directional deployment but possibly leave it for further HST FR2 investigations in later releases.</w:t>
      </w:r>
    </w:p>
    <w:p w14:paraId="4E010651" w14:textId="77777777" w:rsidR="002C77C4" w:rsidRPr="00FB6EF6" w:rsidRDefault="002C77C4" w:rsidP="00D81A03">
      <w:pPr>
        <w:rPr>
          <w:b/>
          <w:bCs/>
          <w:highlight w:val="lightGray"/>
        </w:rPr>
      </w:pPr>
    </w:p>
    <w:p w14:paraId="46C5664A" w14:textId="750BBAEE" w:rsidR="00D81A03" w:rsidRPr="00291415" w:rsidRDefault="00C714D4" w:rsidP="00AB0BC8">
      <w:pPr>
        <w:rPr>
          <w:b/>
          <w:bCs/>
        </w:rPr>
      </w:pPr>
      <w:r w:rsidRPr="00F5417D">
        <w:rPr>
          <w:b/>
          <w:bCs/>
        </w:rPr>
        <w:t xml:space="preserve">Observation </w:t>
      </w:r>
      <w:r w:rsidR="002C77C4" w:rsidRPr="00F5417D">
        <w:rPr>
          <w:b/>
          <w:bCs/>
        </w:rPr>
        <w:t>4</w:t>
      </w:r>
      <w:r w:rsidRPr="00F5417D">
        <w:rPr>
          <w:b/>
          <w:bCs/>
        </w:rPr>
        <w:t>:</w:t>
      </w:r>
      <w:r w:rsidRPr="00F5417D">
        <w:t xml:space="preserve"> If the proposals</w:t>
      </w:r>
      <w:r w:rsidR="001F4D4C" w:rsidRPr="00F5417D">
        <w:t xml:space="preserve"> 1-3</w:t>
      </w:r>
      <w:r w:rsidRPr="00F5417D">
        <w:t xml:space="preserve"> in this paper are agreed upon </w:t>
      </w:r>
      <w:r w:rsidR="002C77C4" w:rsidRPr="00F5417D">
        <w:t xml:space="preserve">RAN4 should </w:t>
      </w:r>
      <w:r w:rsidRPr="00F5417D">
        <w:t>defi</w:t>
      </w:r>
      <w:r w:rsidR="002C77C4" w:rsidRPr="00F5417D">
        <w:t>ne</w:t>
      </w:r>
      <w:r w:rsidRPr="00F5417D">
        <w:t xml:space="preserve"> a new PC class for HST FR2 UEs.</w:t>
      </w:r>
    </w:p>
    <w:p w14:paraId="4063E805" w14:textId="77777777" w:rsidR="00F507D1" w:rsidRPr="00F6302A" w:rsidRDefault="00F507D1" w:rsidP="00F507D1">
      <w:pPr>
        <w:pStyle w:val="Heading1"/>
        <w:rPr>
          <w:lang w:val="en-US"/>
        </w:rPr>
      </w:pPr>
      <w:bookmarkStart w:id="3" w:name="_In-sequence_SDU_delivery"/>
      <w:bookmarkEnd w:id="3"/>
      <w:r w:rsidRPr="00F6302A">
        <w:rPr>
          <w:lang w:val="en-US"/>
        </w:rPr>
        <w:t>References</w:t>
      </w:r>
    </w:p>
    <w:p w14:paraId="53C8DC2F" w14:textId="42329BAD" w:rsidR="004D36B1" w:rsidRDefault="00585A8F" w:rsidP="00311702">
      <w:pPr>
        <w:pStyle w:val="Reference"/>
      </w:pPr>
      <w:r>
        <w:t>RP-2</w:t>
      </w:r>
      <w:r w:rsidR="00213FAA">
        <w:t>0</w:t>
      </w:r>
      <w:r>
        <w:t>2118, WID, “</w:t>
      </w:r>
      <w:r>
        <w:rPr>
          <w:rFonts w:eastAsia="Batang" w:cs="Arial"/>
        </w:rPr>
        <w:t>New WID on</w:t>
      </w:r>
      <w:r>
        <w:rPr>
          <w:rFonts w:eastAsia="SimSun" w:cs="Arial" w:hint="eastAsia"/>
        </w:rPr>
        <w:t xml:space="preserve"> NR support for high speed train scenario</w:t>
      </w:r>
      <w:r>
        <w:rPr>
          <w:rFonts w:eastAsia="SimSun" w:cs="Arial"/>
        </w:rPr>
        <w:t xml:space="preserve"> in FR2</w:t>
      </w:r>
      <w:r>
        <w:t>”, Nokia, Samsung</w:t>
      </w:r>
    </w:p>
    <w:p w14:paraId="2A8B0D4C" w14:textId="369DF0C2" w:rsidR="00F9065B" w:rsidRDefault="00F9065B" w:rsidP="00311702">
      <w:pPr>
        <w:pStyle w:val="Reference"/>
      </w:pPr>
      <w:r>
        <w:t>R4-2</w:t>
      </w:r>
      <w:r w:rsidR="000D5E29">
        <w:t>103240</w:t>
      </w:r>
      <w:r>
        <w:t xml:space="preserve">, </w:t>
      </w:r>
      <w:r w:rsidR="002E7129">
        <w:t>“</w:t>
      </w:r>
      <w:r w:rsidRPr="00F9065B">
        <w:t>WF on NR support for HST in FR2</w:t>
      </w:r>
      <w:r w:rsidR="002E7129">
        <w:t>”</w:t>
      </w:r>
      <w:r>
        <w:t xml:space="preserve">, Samsung </w:t>
      </w:r>
    </w:p>
    <w:p w14:paraId="5C19980C" w14:textId="5BB9B34C" w:rsidR="002E7129" w:rsidRDefault="002E7129" w:rsidP="002E7129">
      <w:pPr>
        <w:pStyle w:val="Reference"/>
      </w:pPr>
      <w:bookmarkStart w:id="4" w:name="_Hlk71546613"/>
      <w:r>
        <w:t>R4-2105491, “</w:t>
      </w:r>
      <w:r w:rsidRPr="002E7129">
        <w:t>WF on UE RF requirement for FR2 HST</w:t>
      </w:r>
      <w:r>
        <w:t>”, Samsung</w:t>
      </w:r>
      <w:bookmarkEnd w:id="4"/>
      <w:r>
        <w:t xml:space="preserve"> </w:t>
      </w:r>
    </w:p>
    <w:p w14:paraId="7E2040D9" w14:textId="2ED865E7" w:rsidR="004E0CF9" w:rsidRDefault="004E0CF9" w:rsidP="002E7129">
      <w:pPr>
        <w:pStyle w:val="Reference"/>
      </w:pPr>
      <w:r>
        <w:t>R4-2107861, “</w:t>
      </w:r>
      <w:r w:rsidRPr="004E0CF9">
        <w:t>WF on UE RF requirement for FR2 HST</w:t>
      </w:r>
      <w:r>
        <w:t>”, Samsung</w:t>
      </w:r>
    </w:p>
    <w:p w14:paraId="3ECA14AD" w14:textId="1411CDDE" w:rsidR="00C408E4" w:rsidRDefault="00C408E4" w:rsidP="002E7129">
      <w:pPr>
        <w:pStyle w:val="Reference"/>
      </w:pPr>
      <w:r>
        <w:t xml:space="preserve">R4-2110731, “Dual </w:t>
      </w:r>
      <w:proofErr w:type="spellStart"/>
      <w:r>
        <w:t>uni</w:t>
      </w:r>
      <w:proofErr w:type="spellEnd"/>
      <w:r>
        <w:t>-directional operation”, Ericsson</w:t>
      </w:r>
    </w:p>
    <w:p w14:paraId="0A1380CA" w14:textId="4044B4CF" w:rsidR="001B31C5" w:rsidRDefault="001B31C5" w:rsidP="002E7129">
      <w:pPr>
        <w:pStyle w:val="Reference"/>
      </w:pPr>
      <w:r>
        <w:t>R4-2108660, “</w:t>
      </w:r>
      <w:r w:rsidRPr="001B31C5">
        <w:t xml:space="preserve">WF on FR2 HST </w:t>
      </w:r>
      <w:r w:rsidRPr="001B31C5">
        <w:br/>
        <w:t>Deployment Scenario Analysis</w:t>
      </w:r>
      <w:r>
        <w:t>”, Samsung</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A094A" w14:textId="77777777" w:rsidR="0030194F" w:rsidRDefault="0030194F">
      <w:r>
        <w:separator/>
      </w:r>
    </w:p>
  </w:endnote>
  <w:endnote w:type="continuationSeparator" w:id="0">
    <w:p w14:paraId="20692B2E" w14:textId="77777777" w:rsidR="0030194F" w:rsidRDefault="0030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612055" w:rsidRDefault="006120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711E7" w14:textId="77777777" w:rsidR="0030194F" w:rsidRDefault="0030194F">
      <w:r>
        <w:separator/>
      </w:r>
    </w:p>
  </w:footnote>
  <w:footnote w:type="continuationSeparator" w:id="0">
    <w:p w14:paraId="320872EC" w14:textId="77777777" w:rsidR="0030194F" w:rsidRDefault="0030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612055" w:rsidRDefault="006120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1BBA2F8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24C1093"/>
    <w:multiLevelType w:val="hybridMultilevel"/>
    <w:tmpl w:val="AE3E2786"/>
    <w:lvl w:ilvl="0" w:tplc="CCDCB700">
      <w:start w:val="1"/>
      <w:numFmt w:val="bullet"/>
      <w:lvlText w:val="●"/>
      <w:lvlJc w:val="left"/>
      <w:pPr>
        <w:tabs>
          <w:tab w:val="num" w:pos="720"/>
        </w:tabs>
        <w:ind w:left="720" w:hanging="360"/>
      </w:pPr>
      <w:rPr>
        <w:rFonts w:ascii="Ericsson Hilda" w:hAnsi="Ericsson Hilda" w:hint="default"/>
      </w:rPr>
    </w:lvl>
    <w:lvl w:ilvl="1" w:tplc="21AE969A">
      <w:numFmt w:val="none"/>
      <w:lvlText w:val=""/>
      <w:lvlJc w:val="left"/>
      <w:pPr>
        <w:tabs>
          <w:tab w:val="num" w:pos="360"/>
        </w:tabs>
      </w:pPr>
    </w:lvl>
    <w:lvl w:ilvl="2" w:tplc="25302C0E" w:tentative="1">
      <w:start w:val="1"/>
      <w:numFmt w:val="bullet"/>
      <w:lvlText w:val="●"/>
      <w:lvlJc w:val="left"/>
      <w:pPr>
        <w:tabs>
          <w:tab w:val="num" w:pos="2160"/>
        </w:tabs>
        <w:ind w:left="2160" w:hanging="360"/>
      </w:pPr>
      <w:rPr>
        <w:rFonts w:ascii="Ericsson Hilda" w:hAnsi="Ericsson Hilda" w:hint="default"/>
      </w:rPr>
    </w:lvl>
    <w:lvl w:ilvl="3" w:tplc="A4C815CC" w:tentative="1">
      <w:start w:val="1"/>
      <w:numFmt w:val="bullet"/>
      <w:lvlText w:val="●"/>
      <w:lvlJc w:val="left"/>
      <w:pPr>
        <w:tabs>
          <w:tab w:val="num" w:pos="2880"/>
        </w:tabs>
        <w:ind w:left="2880" w:hanging="360"/>
      </w:pPr>
      <w:rPr>
        <w:rFonts w:ascii="Ericsson Hilda" w:hAnsi="Ericsson Hilda" w:hint="default"/>
      </w:rPr>
    </w:lvl>
    <w:lvl w:ilvl="4" w:tplc="91E804D6" w:tentative="1">
      <w:start w:val="1"/>
      <w:numFmt w:val="bullet"/>
      <w:lvlText w:val="●"/>
      <w:lvlJc w:val="left"/>
      <w:pPr>
        <w:tabs>
          <w:tab w:val="num" w:pos="3600"/>
        </w:tabs>
        <w:ind w:left="3600" w:hanging="360"/>
      </w:pPr>
      <w:rPr>
        <w:rFonts w:ascii="Ericsson Hilda" w:hAnsi="Ericsson Hilda" w:hint="default"/>
      </w:rPr>
    </w:lvl>
    <w:lvl w:ilvl="5" w:tplc="BFC0AEF0" w:tentative="1">
      <w:start w:val="1"/>
      <w:numFmt w:val="bullet"/>
      <w:lvlText w:val="●"/>
      <w:lvlJc w:val="left"/>
      <w:pPr>
        <w:tabs>
          <w:tab w:val="num" w:pos="4320"/>
        </w:tabs>
        <w:ind w:left="4320" w:hanging="360"/>
      </w:pPr>
      <w:rPr>
        <w:rFonts w:ascii="Ericsson Hilda" w:hAnsi="Ericsson Hilda" w:hint="default"/>
      </w:rPr>
    </w:lvl>
    <w:lvl w:ilvl="6" w:tplc="A1B4E5B0" w:tentative="1">
      <w:start w:val="1"/>
      <w:numFmt w:val="bullet"/>
      <w:lvlText w:val="●"/>
      <w:lvlJc w:val="left"/>
      <w:pPr>
        <w:tabs>
          <w:tab w:val="num" w:pos="5040"/>
        </w:tabs>
        <w:ind w:left="5040" w:hanging="360"/>
      </w:pPr>
      <w:rPr>
        <w:rFonts w:ascii="Ericsson Hilda" w:hAnsi="Ericsson Hilda" w:hint="default"/>
      </w:rPr>
    </w:lvl>
    <w:lvl w:ilvl="7" w:tplc="4B56AEA6" w:tentative="1">
      <w:start w:val="1"/>
      <w:numFmt w:val="bullet"/>
      <w:lvlText w:val="●"/>
      <w:lvlJc w:val="left"/>
      <w:pPr>
        <w:tabs>
          <w:tab w:val="num" w:pos="5760"/>
        </w:tabs>
        <w:ind w:left="5760" w:hanging="360"/>
      </w:pPr>
      <w:rPr>
        <w:rFonts w:ascii="Ericsson Hilda" w:hAnsi="Ericsson Hilda" w:hint="default"/>
      </w:rPr>
    </w:lvl>
    <w:lvl w:ilvl="8" w:tplc="892E39F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E6C88"/>
    <w:multiLevelType w:val="hybridMultilevel"/>
    <w:tmpl w:val="F38E4D82"/>
    <w:lvl w:ilvl="0" w:tplc="C296ADE2">
      <w:start w:val="1"/>
      <w:numFmt w:val="bullet"/>
      <w:lvlText w:val=""/>
      <w:lvlJc w:val="left"/>
      <w:pPr>
        <w:tabs>
          <w:tab w:val="num" w:pos="720"/>
        </w:tabs>
        <w:ind w:left="720" w:hanging="360"/>
      </w:pPr>
      <w:rPr>
        <w:rFonts w:ascii="Wingdings" w:hAnsi="Wingdings" w:hint="default"/>
      </w:rPr>
    </w:lvl>
    <w:lvl w:ilvl="1" w:tplc="359E5E9C">
      <w:start w:val="1"/>
      <w:numFmt w:val="bullet"/>
      <w:lvlText w:val=""/>
      <w:lvlJc w:val="left"/>
      <w:pPr>
        <w:tabs>
          <w:tab w:val="num" w:pos="1440"/>
        </w:tabs>
        <w:ind w:left="1440" w:hanging="360"/>
      </w:pPr>
      <w:rPr>
        <w:rFonts w:ascii="Wingdings" w:hAnsi="Wingdings" w:hint="default"/>
      </w:rPr>
    </w:lvl>
    <w:lvl w:ilvl="2" w:tplc="20E4169A">
      <w:start w:val="2414"/>
      <w:numFmt w:val="bullet"/>
      <w:lvlText w:val="o"/>
      <w:lvlJc w:val="left"/>
      <w:pPr>
        <w:tabs>
          <w:tab w:val="num" w:pos="2160"/>
        </w:tabs>
        <w:ind w:left="2160" w:hanging="360"/>
      </w:pPr>
      <w:rPr>
        <w:rFonts w:ascii="Courier New" w:hAnsi="Courier New" w:hint="default"/>
      </w:rPr>
    </w:lvl>
    <w:lvl w:ilvl="3" w:tplc="6E0C1CAC" w:tentative="1">
      <w:start w:val="1"/>
      <w:numFmt w:val="bullet"/>
      <w:lvlText w:val=""/>
      <w:lvlJc w:val="left"/>
      <w:pPr>
        <w:tabs>
          <w:tab w:val="num" w:pos="2880"/>
        </w:tabs>
        <w:ind w:left="2880" w:hanging="360"/>
      </w:pPr>
      <w:rPr>
        <w:rFonts w:ascii="Wingdings" w:hAnsi="Wingdings" w:hint="default"/>
      </w:rPr>
    </w:lvl>
    <w:lvl w:ilvl="4" w:tplc="4024FF34" w:tentative="1">
      <w:start w:val="1"/>
      <w:numFmt w:val="bullet"/>
      <w:lvlText w:val=""/>
      <w:lvlJc w:val="left"/>
      <w:pPr>
        <w:tabs>
          <w:tab w:val="num" w:pos="3600"/>
        </w:tabs>
        <w:ind w:left="3600" w:hanging="360"/>
      </w:pPr>
      <w:rPr>
        <w:rFonts w:ascii="Wingdings" w:hAnsi="Wingdings" w:hint="default"/>
      </w:rPr>
    </w:lvl>
    <w:lvl w:ilvl="5" w:tplc="116E15A6" w:tentative="1">
      <w:start w:val="1"/>
      <w:numFmt w:val="bullet"/>
      <w:lvlText w:val=""/>
      <w:lvlJc w:val="left"/>
      <w:pPr>
        <w:tabs>
          <w:tab w:val="num" w:pos="4320"/>
        </w:tabs>
        <w:ind w:left="4320" w:hanging="360"/>
      </w:pPr>
      <w:rPr>
        <w:rFonts w:ascii="Wingdings" w:hAnsi="Wingdings" w:hint="default"/>
      </w:rPr>
    </w:lvl>
    <w:lvl w:ilvl="6" w:tplc="FBE4F31C" w:tentative="1">
      <w:start w:val="1"/>
      <w:numFmt w:val="bullet"/>
      <w:lvlText w:val=""/>
      <w:lvlJc w:val="left"/>
      <w:pPr>
        <w:tabs>
          <w:tab w:val="num" w:pos="5040"/>
        </w:tabs>
        <w:ind w:left="5040" w:hanging="360"/>
      </w:pPr>
      <w:rPr>
        <w:rFonts w:ascii="Wingdings" w:hAnsi="Wingdings" w:hint="default"/>
      </w:rPr>
    </w:lvl>
    <w:lvl w:ilvl="7" w:tplc="304AF2B4" w:tentative="1">
      <w:start w:val="1"/>
      <w:numFmt w:val="bullet"/>
      <w:lvlText w:val=""/>
      <w:lvlJc w:val="left"/>
      <w:pPr>
        <w:tabs>
          <w:tab w:val="num" w:pos="5760"/>
        </w:tabs>
        <w:ind w:left="5760" w:hanging="360"/>
      </w:pPr>
      <w:rPr>
        <w:rFonts w:ascii="Wingdings" w:hAnsi="Wingdings" w:hint="default"/>
      </w:rPr>
    </w:lvl>
    <w:lvl w:ilvl="8" w:tplc="7E9A54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91037E"/>
    <w:multiLevelType w:val="hybridMultilevel"/>
    <w:tmpl w:val="E3B67806"/>
    <w:lvl w:ilvl="0" w:tplc="0414B2DA">
      <w:start w:val="1"/>
      <w:numFmt w:val="bullet"/>
      <w:lvlText w:val="●"/>
      <w:lvlJc w:val="left"/>
      <w:pPr>
        <w:tabs>
          <w:tab w:val="num" w:pos="720"/>
        </w:tabs>
        <w:ind w:left="720" w:hanging="360"/>
      </w:pPr>
      <w:rPr>
        <w:rFonts w:ascii="Ericsson Hilda" w:hAnsi="Ericsson Hilda" w:hint="default"/>
      </w:rPr>
    </w:lvl>
    <w:lvl w:ilvl="1" w:tplc="DE6672A4">
      <w:numFmt w:val="none"/>
      <w:lvlText w:val=""/>
      <w:lvlJc w:val="left"/>
      <w:pPr>
        <w:tabs>
          <w:tab w:val="num" w:pos="360"/>
        </w:tabs>
      </w:pPr>
    </w:lvl>
    <w:lvl w:ilvl="2" w:tplc="973671CA">
      <w:numFmt w:val="none"/>
      <w:lvlText w:val=""/>
      <w:lvlJc w:val="left"/>
      <w:pPr>
        <w:tabs>
          <w:tab w:val="num" w:pos="360"/>
        </w:tabs>
      </w:pPr>
    </w:lvl>
    <w:lvl w:ilvl="3" w:tplc="EB58273E" w:tentative="1">
      <w:start w:val="1"/>
      <w:numFmt w:val="bullet"/>
      <w:lvlText w:val="●"/>
      <w:lvlJc w:val="left"/>
      <w:pPr>
        <w:tabs>
          <w:tab w:val="num" w:pos="2880"/>
        </w:tabs>
        <w:ind w:left="2880" w:hanging="360"/>
      </w:pPr>
      <w:rPr>
        <w:rFonts w:ascii="Ericsson Hilda" w:hAnsi="Ericsson Hilda" w:hint="default"/>
      </w:rPr>
    </w:lvl>
    <w:lvl w:ilvl="4" w:tplc="F168AA44" w:tentative="1">
      <w:start w:val="1"/>
      <w:numFmt w:val="bullet"/>
      <w:lvlText w:val="●"/>
      <w:lvlJc w:val="left"/>
      <w:pPr>
        <w:tabs>
          <w:tab w:val="num" w:pos="3600"/>
        </w:tabs>
        <w:ind w:left="3600" w:hanging="360"/>
      </w:pPr>
      <w:rPr>
        <w:rFonts w:ascii="Ericsson Hilda" w:hAnsi="Ericsson Hilda" w:hint="default"/>
      </w:rPr>
    </w:lvl>
    <w:lvl w:ilvl="5" w:tplc="843C9A14" w:tentative="1">
      <w:start w:val="1"/>
      <w:numFmt w:val="bullet"/>
      <w:lvlText w:val="●"/>
      <w:lvlJc w:val="left"/>
      <w:pPr>
        <w:tabs>
          <w:tab w:val="num" w:pos="4320"/>
        </w:tabs>
        <w:ind w:left="4320" w:hanging="360"/>
      </w:pPr>
      <w:rPr>
        <w:rFonts w:ascii="Ericsson Hilda" w:hAnsi="Ericsson Hilda" w:hint="default"/>
      </w:rPr>
    </w:lvl>
    <w:lvl w:ilvl="6" w:tplc="850A637C" w:tentative="1">
      <w:start w:val="1"/>
      <w:numFmt w:val="bullet"/>
      <w:lvlText w:val="●"/>
      <w:lvlJc w:val="left"/>
      <w:pPr>
        <w:tabs>
          <w:tab w:val="num" w:pos="5040"/>
        </w:tabs>
        <w:ind w:left="5040" w:hanging="360"/>
      </w:pPr>
      <w:rPr>
        <w:rFonts w:ascii="Ericsson Hilda" w:hAnsi="Ericsson Hilda" w:hint="default"/>
      </w:rPr>
    </w:lvl>
    <w:lvl w:ilvl="7" w:tplc="15F6E16C" w:tentative="1">
      <w:start w:val="1"/>
      <w:numFmt w:val="bullet"/>
      <w:lvlText w:val="●"/>
      <w:lvlJc w:val="left"/>
      <w:pPr>
        <w:tabs>
          <w:tab w:val="num" w:pos="5760"/>
        </w:tabs>
        <w:ind w:left="5760" w:hanging="360"/>
      </w:pPr>
      <w:rPr>
        <w:rFonts w:ascii="Ericsson Hilda" w:hAnsi="Ericsson Hilda" w:hint="default"/>
      </w:rPr>
    </w:lvl>
    <w:lvl w:ilvl="8" w:tplc="788C0FA6"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B0D5458"/>
    <w:multiLevelType w:val="hybridMultilevel"/>
    <w:tmpl w:val="031239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9FC3D21"/>
    <w:multiLevelType w:val="hybridMultilevel"/>
    <w:tmpl w:val="8F788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D854F14"/>
    <w:multiLevelType w:val="hybridMultilevel"/>
    <w:tmpl w:val="E7567CEA"/>
    <w:lvl w:ilvl="0" w:tplc="C29C75F8">
      <w:start w:val="1"/>
      <w:numFmt w:val="bullet"/>
      <w:lvlText w:val=""/>
      <w:lvlJc w:val="left"/>
      <w:pPr>
        <w:tabs>
          <w:tab w:val="num" w:pos="720"/>
        </w:tabs>
        <w:ind w:left="720" w:hanging="360"/>
      </w:pPr>
      <w:rPr>
        <w:rFonts w:ascii="Wingdings" w:hAnsi="Wingdings" w:hint="default"/>
      </w:rPr>
    </w:lvl>
    <w:lvl w:ilvl="1" w:tplc="28A2435C">
      <w:start w:val="2414"/>
      <w:numFmt w:val="bullet"/>
      <w:lvlText w:val="o"/>
      <w:lvlJc w:val="left"/>
      <w:pPr>
        <w:tabs>
          <w:tab w:val="num" w:pos="1440"/>
        </w:tabs>
        <w:ind w:left="1440" w:hanging="360"/>
      </w:pPr>
      <w:rPr>
        <w:rFonts w:ascii="Courier New" w:hAnsi="Courier New" w:hint="default"/>
      </w:rPr>
    </w:lvl>
    <w:lvl w:ilvl="2" w:tplc="79A4075A" w:tentative="1">
      <w:start w:val="1"/>
      <w:numFmt w:val="bullet"/>
      <w:lvlText w:val=""/>
      <w:lvlJc w:val="left"/>
      <w:pPr>
        <w:tabs>
          <w:tab w:val="num" w:pos="2160"/>
        </w:tabs>
        <w:ind w:left="2160" w:hanging="360"/>
      </w:pPr>
      <w:rPr>
        <w:rFonts w:ascii="Wingdings" w:hAnsi="Wingdings" w:hint="default"/>
      </w:rPr>
    </w:lvl>
    <w:lvl w:ilvl="3" w:tplc="47B41202" w:tentative="1">
      <w:start w:val="1"/>
      <w:numFmt w:val="bullet"/>
      <w:lvlText w:val=""/>
      <w:lvlJc w:val="left"/>
      <w:pPr>
        <w:tabs>
          <w:tab w:val="num" w:pos="2880"/>
        </w:tabs>
        <w:ind w:left="2880" w:hanging="360"/>
      </w:pPr>
      <w:rPr>
        <w:rFonts w:ascii="Wingdings" w:hAnsi="Wingdings" w:hint="default"/>
      </w:rPr>
    </w:lvl>
    <w:lvl w:ilvl="4" w:tplc="4808D6D2" w:tentative="1">
      <w:start w:val="1"/>
      <w:numFmt w:val="bullet"/>
      <w:lvlText w:val=""/>
      <w:lvlJc w:val="left"/>
      <w:pPr>
        <w:tabs>
          <w:tab w:val="num" w:pos="3600"/>
        </w:tabs>
        <w:ind w:left="3600" w:hanging="360"/>
      </w:pPr>
      <w:rPr>
        <w:rFonts w:ascii="Wingdings" w:hAnsi="Wingdings" w:hint="default"/>
      </w:rPr>
    </w:lvl>
    <w:lvl w:ilvl="5" w:tplc="DB9C8508" w:tentative="1">
      <w:start w:val="1"/>
      <w:numFmt w:val="bullet"/>
      <w:lvlText w:val=""/>
      <w:lvlJc w:val="left"/>
      <w:pPr>
        <w:tabs>
          <w:tab w:val="num" w:pos="4320"/>
        </w:tabs>
        <w:ind w:left="4320" w:hanging="360"/>
      </w:pPr>
      <w:rPr>
        <w:rFonts w:ascii="Wingdings" w:hAnsi="Wingdings" w:hint="default"/>
      </w:rPr>
    </w:lvl>
    <w:lvl w:ilvl="6" w:tplc="02F6D9D2" w:tentative="1">
      <w:start w:val="1"/>
      <w:numFmt w:val="bullet"/>
      <w:lvlText w:val=""/>
      <w:lvlJc w:val="left"/>
      <w:pPr>
        <w:tabs>
          <w:tab w:val="num" w:pos="5040"/>
        </w:tabs>
        <w:ind w:left="5040" w:hanging="360"/>
      </w:pPr>
      <w:rPr>
        <w:rFonts w:ascii="Wingdings" w:hAnsi="Wingdings" w:hint="default"/>
      </w:rPr>
    </w:lvl>
    <w:lvl w:ilvl="7" w:tplc="08EED6C4" w:tentative="1">
      <w:start w:val="1"/>
      <w:numFmt w:val="bullet"/>
      <w:lvlText w:val=""/>
      <w:lvlJc w:val="left"/>
      <w:pPr>
        <w:tabs>
          <w:tab w:val="num" w:pos="5760"/>
        </w:tabs>
        <w:ind w:left="5760" w:hanging="360"/>
      </w:pPr>
      <w:rPr>
        <w:rFonts w:ascii="Wingdings" w:hAnsi="Wingdings" w:hint="default"/>
      </w:rPr>
    </w:lvl>
    <w:lvl w:ilvl="8" w:tplc="BEC2A1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356968"/>
    <w:multiLevelType w:val="hybridMultilevel"/>
    <w:tmpl w:val="F4200138"/>
    <w:lvl w:ilvl="0" w:tplc="402E7EF2">
      <w:start w:val="1"/>
      <w:numFmt w:val="bullet"/>
      <w:lvlText w:val="•"/>
      <w:lvlJc w:val="left"/>
      <w:pPr>
        <w:tabs>
          <w:tab w:val="num" w:pos="720"/>
        </w:tabs>
        <w:ind w:left="720" w:hanging="360"/>
      </w:pPr>
      <w:rPr>
        <w:rFonts w:ascii="Arial" w:hAnsi="Arial" w:hint="default"/>
      </w:rPr>
    </w:lvl>
    <w:lvl w:ilvl="1" w:tplc="A27CE588">
      <w:start w:val="2414"/>
      <w:numFmt w:val="bullet"/>
      <w:lvlText w:val="•"/>
      <w:lvlJc w:val="left"/>
      <w:pPr>
        <w:tabs>
          <w:tab w:val="num" w:pos="1440"/>
        </w:tabs>
        <w:ind w:left="1440" w:hanging="360"/>
      </w:pPr>
      <w:rPr>
        <w:rFonts w:ascii="Arial" w:hAnsi="Arial" w:hint="default"/>
      </w:rPr>
    </w:lvl>
    <w:lvl w:ilvl="2" w:tplc="2ADEFDC8" w:tentative="1">
      <w:start w:val="1"/>
      <w:numFmt w:val="bullet"/>
      <w:lvlText w:val="•"/>
      <w:lvlJc w:val="left"/>
      <w:pPr>
        <w:tabs>
          <w:tab w:val="num" w:pos="2160"/>
        </w:tabs>
        <w:ind w:left="2160" w:hanging="360"/>
      </w:pPr>
      <w:rPr>
        <w:rFonts w:ascii="Arial" w:hAnsi="Arial" w:hint="default"/>
      </w:rPr>
    </w:lvl>
    <w:lvl w:ilvl="3" w:tplc="80CA4D30" w:tentative="1">
      <w:start w:val="1"/>
      <w:numFmt w:val="bullet"/>
      <w:lvlText w:val="•"/>
      <w:lvlJc w:val="left"/>
      <w:pPr>
        <w:tabs>
          <w:tab w:val="num" w:pos="2880"/>
        </w:tabs>
        <w:ind w:left="2880" w:hanging="360"/>
      </w:pPr>
      <w:rPr>
        <w:rFonts w:ascii="Arial" w:hAnsi="Arial" w:hint="default"/>
      </w:rPr>
    </w:lvl>
    <w:lvl w:ilvl="4" w:tplc="B66A6DFE" w:tentative="1">
      <w:start w:val="1"/>
      <w:numFmt w:val="bullet"/>
      <w:lvlText w:val="•"/>
      <w:lvlJc w:val="left"/>
      <w:pPr>
        <w:tabs>
          <w:tab w:val="num" w:pos="3600"/>
        </w:tabs>
        <w:ind w:left="3600" w:hanging="360"/>
      </w:pPr>
      <w:rPr>
        <w:rFonts w:ascii="Arial" w:hAnsi="Arial" w:hint="default"/>
      </w:rPr>
    </w:lvl>
    <w:lvl w:ilvl="5" w:tplc="470C1654" w:tentative="1">
      <w:start w:val="1"/>
      <w:numFmt w:val="bullet"/>
      <w:lvlText w:val="•"/>
      <w:lvlJc w:val="left"/>
      <w:pPr>
        <w:tabs>
          <w:tab w:val="num" w:pos="4320"/>
        </w:tabs>
        <w:ind w:left="4320" w:hanging="360"/>
      </w:pPr>
      <w:rPr>
        <w:rFonts w:ascii="Arial" w:hAnsi="Arial" w:hint="default"/>
      </w:rPr>
    </w:lvl>
    <w:lvl w:ilvl="6" w:tplc="0EF413C4" w:tentative="1">
      <w:start w:val="1"/>
      <w:numFmt w:val="bullet"/>
      <w:lvlText w:val="•"/>
      <w:lvlJc w:val="left"/>
      <w:pPr>
        <w:tabs>
          <w:tab w:val="num" w:pos="5040"/>
        </w:tabs>
        <w:ind w:left="5040" w:hanging="360"/>
      </w:pPr>
      <w:rPr>
        <w:rFonts w:ascii="Arial" w:hAnsi="Arial" w:hint="default"/>
      </w:rPr>
    </w:lvl>
    <w:lvl w:ilvl="7" w:tplc="B37633DA" w:tentative="1">
      <w:start w:val="1"/>
      <w:numFmt w:val="bullet"/>
      <w:lvlText w:val="•"/>
      <w:lvlJc w:val="left"/>
      <w:pPr>
        <w:tabs>
          <w:tab w:val="num" w:pos="5760"/>
        </w:tabs>
        <w:ind w:left="5760" w:hanging="360"/>
      </w:pPr>
      <w:rPr>
        <w:rFonts w:ascii="Arial" w:hAnsi="Arial" w:hint="default"/>
      </w:rPr>
    </w:lvl>
    <w:lvl w:ilvl="8" w:tplc="A90809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46D7B"/>
    <w:multiLevelType w:val="hybridMultilevel"/>
    <w:tmpl w:val="CAB8A668"/>
    <w:lvl w:ilvl="0" w:tplc="84205AE6">
      <w:start w:val="1"/>
      <w:numFmt w:val="bullet"/>
      <w:lvlText w:val="•"/>
      <w:lvlJc w:val="left"/>
      <w:pPr>
        <w:tabs>
          <w:tab w:val="num" w:pos="720"/>
        </w:tabs>
        <w:ind w:left="720" w:hanging="360"/>
      </w:pPr>
      <w:rPr>
        <w:rFonts w:ascii="Arial" w:hAnsi="Arial" w:hint="default"/>
      </w:rPr>
    </w:lvl>
    <w:lvl w:ilvl="1" w:tplc="B8004692">
      <w:start w:val="2414"/>
      <w:numFmt w:val="bullet"/>
      <w:lvlText w:val="•"/>
      <w:lvlJc w:val="left"/>
      <w:pPr>
        <w:tabs>
          <w:tab w:val="num" w:pos="1440"/>
        </w:tabs>
        <w:ind w:left="1440" w:hanging="360"/>
      </w:pPr>
      <w:rPr>
        <w:rFonts w:ascii="Arial" w:hAnsi="Arial" w:hint="default"/>
      </w:rPr>
    </w:lvl>
    <w:lvl w:ilvl="2" w:tplc="DE5054E2" w:tentative="1">
      <w:start w:val="1"/>
      <w:numFmt w:val="bullet"/>
      <w:lvlText w:val="•"/>
      <w:lvlJc w:val="left"/>
      <w:pPr>
        <w:tabs>
          <w:tab w:val="num" w:pos="2160"/>
        </w:tabs>
        <w:ind w:left="2160" w:hanging="360"/>
      </w:pPr>
      <w:rPr>
        <w:rFonts w:ascii="Arial" w:hAnsi="Arial" w:hint="default"/>
      </w:rPr>
    </w:lvl>
    <w:lvl w:ilvl="3" w:tplc="BA46A442" w:tentative="1">
      <w:start w:val="1"/>
      <w:numFmt w:val="bullet"/>
      <w:lvlText w:val="•"/>
      <w:lvlJc w:val="left"/>
      <w:pPr>
        <w:tabs>
          <w:tab w:val="num" w:pos="2880"/>
        </w:tabs>
        <w:ind w:left="2880" w:hanging="360"/>
      </w:pPr>
      <w:rPr>
        <w:rFonts w:ascii="Arial" w:hAnsi="Arial" w:hint="default"/>
      </w:rPr>
    </w:lvl>
    <w:lvl w:ilvl="4" w:tplc="078E1E4E" w:tentative="1">
      <w:start w:val="1"/>
      <w:numFmt w:val="bullet"/>
      <w:lvlText w:val="•"/>
      <w:lvlJc w:val="left"/>
      <w:pPr>
        <w:tabs>
          <w:tab w:val="num" w:pos="3600"/>
        </w:tabs>
        <w:ind w:left="3600" w:hanging="360"/>
      </w:pPr>
      <w:rPr>
        <w:rFonts w:ascii="Arial" w:hAnsi="Arial" w:hint="default"/>
      </w:rPr>
    </w:lvl>
    <w:lvl w:ilvl="5" w:tplc="09FA1A28" w:tentative="1">
      <w:start w:val="1"/>
      <w:numFmt w:val="bullet"/>
      <w:lvlText w:val="•"/>
      <w:lvlJc w:val="left"/>
      <w:pPr>
        <w:tabs>
          <w:tab w:val="num" w:pos="4320"/>
        </w:tabs>
        <w:ind w:left="4320" w:hanging="360"/>
      </w:pPr>
      <w:rPr>
        <w:rFonts w:ascii="Arial" w:hAnsi="Arial" w:hint="default"/>
      </w:rPr>
    </w:lvl>
    <w:lvl w:ilvl="6" w:tplc="BD14334A" w:tentative="1">
      <w:start w:val="1"/>
      <w:numFmt w:val="bullet"/>
      <w:lvlText w:val="•"/>
      <w:lvlJc w:val="left"/>
      <w:pPr>
        <w:tabs>
          <w:tab w:val="num" w:pos="5040"/>
        </w:tabs>
        <w:ind w:left="5040" w:hanging="360"/>
      </w:pPr>
      <w:rPr>
        <w:rFonts w:ascii="Arial" w:hAnsi="Arial" w:hint="default"/>
      </w:rPr>
    </w:lvl>
    <w:lvl w:ilvl="7" w:tplc="1A66445E" w:tentative="1">
      <w:start w:val="1"/>
      <w:numFmt w:val="bullet"/>
      <w:lvlText w:val="•"/>
      <w:lvlJc w:val="left"/>
      <w:pPr>
        <w:tabs>
          <w:tab w:val="num" w:pos="5760"/>
        </w:tabs>
        <w:ind w:left="5760" w:hanging="360"/>
      </w:pPr>
      <w:rPr>
        <w:rFonts w:ascii="Arial" w:hAnsi="Arial" w:hint="default"/>
      </w:rPr>
    </w:lvl>
    <w:lvl w:ilvl="8" w:tplc="544412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D1DDE"/>
    <w:multiLevelType w:val="hybridMultilevel"/>
    <w:tmpl w:val="1CAC4538"/>
    <w:lvl w:ilvl="0" w:tplc="EEDC098E">
      <w:start w:val="1"/>
      <w:numFmt w:val="bullet"/>
      <w:lvlText w:val="•"/>
      <w:lvlJc w:val="left"/>
      <w:pPr>
        <w:tabs>
          <w:tab w:val="num" w:pos="720"/>
        </w:tabs>
        <w:ind w:left="720" w:hanging="360"/>
      </w:pPr>
      <w:rPr>
        <w:rFonts w:ascii="Arial" w:hAnsi="Arial" w:hint="default"/>
      </w:rPr>
    </w:lvl>
    <w:lvl w:ilvl="1" w:tplc="DCC8A050">
      <w:start w:val="2414"/>
      <w:numFmt w:val="bullet"/>
      <w:lvlText w:val="•"/>
      <w:lvlJc w:val="left"/>
      <w:pPr>
        <w:tabs>
          <w:tab w:val="num" w:pos="1440"/>
        </w:tabs>
        <w:ind w:left="1440" w:hanging="360"/>
      </w:pPr>
      <w:rPr>
        <w:rFonts w:ascii="Arial" w:hAnsi="Arial" w:hint="default"/>
      </w:rPr>
    </w:lvl>
    <w:lvl w:ilvl="2" w:tplc="A27E3046">
      <w:start w:val="1"/>
      <w:numFmt w:val="bullet"/>
      <w:lvlText w:val="•"/>
      <w:lvlJc w:val="left"/>
      <w:pPr>
        <w:tabs>
          <w:tab w:val="num" w:pos="2160"/>
        </w:tabs>
        <w:ind w:left="2160" w:hanging="360"/>
      </w:pPr>
      <w:rPr>
        <w:rFonts w:ascii="Arial" w:hAnsi="Arial" w:hint="default"/>
      </w:rPr>
    </w:lvl>
    <w:lvl w:ilvl="3" w:tplc="4642CF92">
      <w:start w:val="2414"/>
      <w:numFmt w:val="bullet"/>
      <w:lvlText w:val="•"/>
      <w:lvlJc w:val="left"/>
      <w:pPr>
        <w:tabs>
          <w:tab w:val="num" w:pos="2880"/>
        </w:tabs>
        <w:ind w:left="2880" w:hanging="360"/>
      </w:pPr>
      <w:rPr>
        <w:rFonts w:ascii="Arial" w:hAnsi="Arial" w:hint="default"/>
      </w:rPr>
    </w:lvl>
    <w:lvl w:ilvl="4" w:tplc="CCF69F9C" w:tentative="1">
      <w:start w:val="1"/>
      <w:numFmt w:val="bullet"/>
      <w:lvlText w:val="•"/>
      <w:lvlJc w:val="left"/>
      <w:pPr>
        <w:tabs>
          <w:tab w:val="num" w:pos="3600"/>
        </w:tabs>
        <w:ind w:left="3600" w:hanging="360"/>
      </w:pPr>
      <w:rPr>
        <w:rFonts w:ascii="Arial" w:hAnsi="Arial" w:hint="default"/>
      </w:rPr>
    </w:lvl>
    <w:lvl w:ilvl="5" w:tplc="9708B12C" w:tentative="1">
      <w:start w:val="1"/>
      <w:numFmt w:val="bullet"/>
      <w:lvlText w:val="•"/>
      <w:lvlJc w:val="left"/>
      <w:pPr>
        <w:tabs>
          <w:tab w:val="num" w:pos="4320"/>
        </w:tabs>
        <w:ind w:left="4320" w:hanging="360"/>
      </w:pPr>
      <w:rPr>
        <w:rFonts w:ascii="Arial" w:hAnsi="Arial" w:hint="default"/>
      </w:rPr>
    </w:lvl>
    <w:lvl w:ilvl="6" w:tplc="5E6E0930" w:tentative="1">
      <w:start w:val="1"/>
      <w:numFmt w:val="bullet"/>
      <w:lvlText w:val="•"/>
      <w:lvlJc w:val="left"/>
      <w:pPr>
        <w:tabs>
          <w:tab w:val="num" w:pos="5040"/>
        </w:tabs>
        <w:ind w:left="5040" w:hanging="360"/>
      </w:pPr>
      <w:rPr>
        <w:rFonts w:ascii="Arial" w:hAnsi="Arial" w:hint="default"/>
      </w:rPr>
    </w:lvl>
    <w:lvl w:ilvl="7" w:tplc="CD60807E" w:tentative="1">
      <w:start w:val="1"/>
      <w:numFmt w:val="bullet"/>
      <w:lvlText w:val="•"/>
      <w:lvlJc w:val="left"/>
      <w:pPr>
        <w:tabs>
          <w:tab w:val="num" w:pos="5760"/>
        </w:tabs>
        <w:ind w:left="5760" w:hanging="360"/>
      </w:pPr>
      <w:rPr>
        <w:rFonts w:ascii="Arial" w:hAnsi="Arial" w:hint="default"/>
      </w:rPr>
    </w:lvl>
    <w:lvl w:ilvl="8" w:tplc="BFA485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14E5E5B"/>
    <w:multiLevelType w:val="hybridMultilevel"/>
    <w:tmpl w:val="044637D4"/>
    <w:lvl w:ilvl="0" w:tplc="0ADA8A98">
      <w:start w:val="1"/>
      <w:numFmt w:val="bullet"/>
      <w:lvlText w:val=""/>
      <w:lvlJc w:val="left"/>
      <w:pPr>
        <w:tabs>
          <w:tab w:val="num" w:pos="720"/>
        </w:tabs>
        <w:ind w:left="720" w:hanging="360"/>
      </w:pPr>
      <w:rPr>
        <w:rFonts w:ascii="Wingdings" w:hAnsi="Wingdings" w:hint="default"/>
      </w:rPr>
    </w:lvl>
    <w:lvl w:ilvl="1" w:tplc="7EFAC9B6">
      <w:start w:val="2414"/>
      <w:numFmt w:val="bullet"/>
      <w:lvlText w:val="o"/>
      <w:lvlJc w:val="left"/>
      <w:pPr>
        <w:tabs>
          <w:tab w:val="num" w:pos="1440"/>
        </w:tabs>
        <w:ind w:left="1440" w:hanging="360"/>
      </w:pPr>
      <w:rPr>
        <w:rFonts w:ascii="Courier New" w:hAnsi="Courier New" w:hint="default"/>
      </w:rPr>
    </w:lvl>
    <w:lvl w:ilvl="2" w:tplc="CA000302" w:tentative="1">
      <w:start w:val="1"/>
      <w:numFmt w:val="bullet"/>
      <w:lvlText w:val=""/>
      <w:lvlJc w:val="left"/>
      <w:pPr>
        <w:tabs>
          <w:tab w:val="num" w:pos="2160"/>
        </w:tabs>
        <w:ind w:left="2160" w:hanging="360"/>
      </w:pPr>
      <w:rPr>
        <w:rFonts w:ascii="Wingdings" w:hAnsi="Wingdings" w:hint="default"/>
      </w:rPr>
    </w:lvl>
    <w:lvl w:ilvl="3" w:tplc="E382A9A0" w:tentative="1">
      <w:start w:val="1"/>
      <w:numFmt w:val="bullet"/>
      <w:lvlText w:val=""/>
      <w:lvlJc w:val="left"/>
      <w:pPr>
        <w:tabs>
          <w:tab w:val="num" w:pos="2880"/>
        </w:tabs>
        <w:ind w:left="2880" w:hanging="360"/>
      </w:pPr>
      <w:rPr>
        <w:rFonts w:ascii="Wingdings" w:hAnsi="Wingdings" w:hint="default"/>
      </w:rPr>
    </w:lvl>
    <w:lvl w:ilvl="4" w:tplc="CC4291F6" w:tentative="1">
      <w:start w:val="1"/>
      <w:numFmt w:val="bullet"/>
      <w:lvlText w:val=""/>
      <w:lvlJc w:val="left"/>
      <w:pPr>
        <w:tabs>
          <w:tab w:val="num" w:pos="3600"/>
        </w:tabs>
        <w:ind w:left="3600" w:hanging="360"/>
      </w:pPr>
      <w:rPr>
        <w:rFonts w:ascii="Wingdings" w:hAnsi="Wingdings" w:hint="default"/>
      </w:rPr>
    </w:lvl>
    <w:lvl w:ilvl="5" w:tplc="045A4F72" w:tentative="1">
      <w:start w:val="1"/>
      <w:numFmt w:val="bullet"/>
      <w:lvlText w:val=""/>
      <w:lvlJc w:val="left"/>
      <w:pPr>
        <w:tabs>
          <w:tab w:val="num" w:pos="4320"/>
        </w:tabs>
        <w:ind w:left="4320" w:hanging="360"/>
      </w:pPr>
      <w:rPr>
        <w:rFonts w:ascii="Wingdings" w:hAnsi="Wingdings" w:hint="default"/>
      </w:rPr>
    </w:lvl>
    <w:lvl w:ilvl="6" w:tplc="26CCE13C" w:tentative="1">
      <w:start w:val="1"/>
      <w:numFmt w:val="bullet"/>
      <w:lvlText w:val=""/>
      <w:lvlJc w:val="left"/>
      <w:pPr>
        <w:tabs>
          <w:tab w:val="num" w:pos="5040"/>
        </w:tabs>
        <w:ind w:left="5040" w:hanging="360"/>
      </w:pPr>
      <w:rPr>
        <w:rFonts w:ascii="Wingdings" w:hAnsi="Wingdings" w:hint="default"/>
      </w:rPr>
    </w:lvl>
    <w:lvl w:ilvl="7" w:tplc="66821E00" w:tentative="1">
      <w:start w:val="1"/>
      <w:numFmt w:val="bullet"/>
      <w:lvlText w:val=""/>
      <w:lvlJc w:val="left"/>
      <w:pPr>
        <w:tabs>
          <w:tab w:val="num" w:pos="5760"/>
        </w:tabs>
        <w:ind w:left="5760" w:hanging="360"/>
      </w:pPr>
      <w:rPr>
        <w:rFonts w:ascii="Wingdings" w:hAnsi="Wingdings" w:hint="default"/>
      </w:rPr>
    </w:lvl>
    <w:lvl w:ilvl="8" w:tplc="66EA93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6"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4461E57"/>
    <w:multiLevelType w:val="hybridMultilevel"/>
    <w:tmpl w:val="3D9C1DE8"/>
    <w:lvl w:ilvl="0" w:tplc="D4CE7048">
      <w:start w:val="1"/>
      <w:numFmt w:val="bullet"/>
      <w:lvlText w:val="•"/>
      <w:lvlJc w:val="left"/>
      <w:pPr>
        <w:tabs>
          <w:tab w:val="num" w:pos="720"/>
        </w:tabs>
        <w:ind w:left="720" w:hanging="360"/>
      </w:pPr>
      <w:rPr>
        <w:rFonts w:ascii="Arial" w:hAnsi="Arial" w:hint="default"/>
      </w:rPr>
    </w:lvl>
    <w:lvl w:ilvl="1" w:tplc="15E41AC8">
      <w:start w:val="2414"/>
      <w:numFmt w:val="bullet"/>
      <w:lvlText w:val="•"/>
      <w:lvlJc w:val="left"/>
      <w:pPr>
        <w:tabs>
          <w:tab w:val="num" w:pos="1440"/>
        </w:tabs>
        <w:ind w:left="1440" w:hanging="360"/>
      </w:pPr>
      <w:rPr>
        <w:rFonts w:ascii="Arial" w:hAnsi="Arial" w:hint="default"/>
      </w:rPr>
    </w:lvl>
    <w:lvl w:ilvl="2" w:tplc="BA20E270" w:tentative="1">
      <w:start w:val="1"/>
      <w:numFmt w:val="bullet"/>
      <w:lvlText w:val="•"/>
      <w:lvlJc w:val="left"/>
      <w:pPr>
        <w:tabs>
          <w:tab w:val="num" w:pos="2160"/>
        </w:tabs>
        <w:ind w:left="2160" w:hanging="360"/>
      </w:pPr>
      <w:rPr>
        <w:rFonts w:ascii="Arial" w:hAnsi="Arial" w:hint="default"/>
      </w:rPr>
    </w:lvl>
    <w:lvl w:ilvl="3" w:tplc="68388C80" w:tentative="1">
      <w:start w:val="1"/>
      <w:numFmt w:val="bullet"/>
      <w:lvlText w:val="•"/>
      <w:lvlJc w:val="left"/>
      <w:pPr>
        <w:tabs>
          <w:tab w:val="num" w:pos="2880"/>
        </w:tabs>
        <w:ind w:left="2880" w:hanging="360"/>
      </w:pPr>
      <w:rPr>
        <w:rFonts w:ascii="Arial" w:hAnsi="Arial" w:hint="default"/>
      </w:rPr>
    </w:lvl>
    <w:lvl w:ilvl="4" w:tplc="780AA0CE" w:tentative="1">
      <w:start w:val="1"/>
      <w:numFmt w:val="bullet"/>
      <w:lvlText w:val="•"/>
      <w:lvlJc w:val="left"/>
      <w:pPr>
        <w:tabs>
          <w:tab w:val="num" w:pos="3600"/>
        </w:tabs>
        <w:ind w:left="3600" w:hanging="360"/>
      </w:pPr>
      <w:rPr>
        <w:rFonts w:ascii="Arial" w:hAnsi="Arial" w:hint="default"/>
      </w:rPr>
    </w:lvl>
    <w:lvl w:ilvl="5" w:tplc="A4A84ADC" w:tentative="1">
      <w:start w:val="1"/>
      <w:numFmt w:val="bullet"/>
      <w:lvlText w:val="•"/>
      <w:lvlJc w:val="left"/>
      <w:pPr>
        <w:tabs>
          <w:tab w:val="num" w:pos="4320"/>
        </w:tabs>
        <w:ind w:left="4320" w:hanging="360"/>
      </w:pPr>
      <w:rPr>
        <w:rFonts w:ascii="Arial" w:hAnsi="Arial" w:hint="default"/>
      </w:rPr>
    </w:lvl>
    <w:lvl w:ilvl="6" w:tplc="660C31E6" w:tentative="1">
      <w:start w:val="1"/>
      <w:numFmt w:val="bullet"/>
      <w:lvlText w:val="•"/>
      <w:lvlJc w:val="left"/>
      <w:pPr>
        <w:tabs>
          <w:tab w:val="num" w:pos="5040"/>
        </w:tabs>
        <w:ind w:left="5040" w:hanging="360"/>
      </w:pPr>
      <w:rPr>
        <w:rFonts w:ascii="Arial" w:hAnsi="Arial" w:hint="default"/>
      </w:rPr>
    </w:lvl>
    <w:lvl w:ilvl="7" w:tplc="B81ED76E" w:tentative="1">
      <w:start w:val="1"/>
      <w:numFmt w:val="bullet"/>
      <w:lvlText w:val="•"/>
      <w:lvlJc w:val="left"/>
      <w:pPr>
        <w:tabs>
          <w:tab w:val="num" w:pos="5760"/>
        </w:tabs>
        <w:ind w:left="5760" w:hanging="360"/>
      </w:pPr>
      <w:rPr>
        <w:rFonts w:ascii="Arial" w:hAnsi="Arial" w:hint="default"/>
      </w:rPr>
    </w:lvl>
    <w:lvl w:ilvl="8" w:tplc="25EC42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7E55DA"/>
    <w:multiLevelType w:val="hybridMultilevel"/>
    <w:tmpl w:val="A93619A6"/>
    <w:lvl w:ilvl="0" w:tplc="5CEC2702">
      <w:start w:val="1"/>
      <w:numFmt w:val="bullet"/>
      <w:lvlText w:val="•"/>
      <w:lvlJc w:val="left"/>
      <w:pPr>
        <w:tabs>
          <w:tab w:val="num" w:pos="720"/>
        </w:tabs>
        <w:ind w:left="720" w:hanging="360"/>
      </w:pPr>
      <w:rPr>
        <w:rFonts w:ascii="Arial" w:hAnsi="Arial" w:hint="default"/>
      </w:rPr>
    </w:lvl>
    <w:lvl w:ilvl="1" w:tplc="FA6810EE">
      <w:numFmt w:val="none"/>
      <w:lvlText w:val=""/>
      <w:lvlJc w:val="left"/>
      <w:pPr>
        <w:tabs>
          <w:tab w:val="num" w:pos="360"/>
        </w:tabs>
      </w:pPr>
    </w:lvl>
    <w:lvl w:ilvl="2" w:tplc="BF6C038C" w:tentative="1">
      <w:start w:val="1"/>
      <w:numFmt w:val="bullet"/>
      <w:lvlText w:val="•"/>
      <w:lvlJc w:val="left"/>
      <w:pPr>
        <w:tabs>
          <w:tab w:val="num" w:pos="2160"/>
        </w:tabs>
        <w:ind w:left="2160" w:hanging="360"/>
      </w:pPr>
      <w:rPr>
        <w:rFonts w:ascii="Arial" w:hAnsi="Arial" w:hint="default"/>
      </w:rPr>
    </w:lvl>
    <w:lvl w:ilvl="3" w:tplc="698A6286" w:tentative="1">
      <w:start w:val="1"/>
      <w:numFmt w:val="bullet"/>
      <w:lvlText w:val="•"/>
      <w:lvlJc w:val="left"/>
      <w:pPr>
        <w:tabs>
          <w:tab w:val="num" w:pos="2880"/>
        </w:tabs>
        <w:ind w:left="2880" w:hanging="360"/>
      </w:pPr>
      <w:rPr>
        <w:rFonts w:ascii="Arial" w:hAnsi="Arial" w:hint="default"/>
      </w:rPr>
    </w:lvl>
    <w:lvl w:ilvl="4" w:tplc="3384CA8E" w:tentative="1">
      <w:start w:val="1"/>
      <w:numFmt w:val="bullet"/>
      <w:lvlText w:val="•"/>
      <w:lvlJc w:val="left"/>
      <w:pPr>
        <w:tabs>
          <w:tab w:val="num" w:pos="3600"/>
        </w:tabs>
        <w:ind w:left="3600" w:hanging="360"/>
      </w:pPr>
      <w:rPr>
        <w:rFonts w:ascii="Arial" w:hAnsi="Arial" w:hint="default"/>
      </w:rPr>
    </w:lvl>
    <w:lvl w:ilvl="5" w:tplc="59F0B4CC" w:tentative="1">
      <w:start w:val="1"/>
      <w:numFmt w:val="bullet"/>
      <w:lvlText w:val="•"/>
      <w:lvlJc w:val="left"/>
      <w:pPr>
        <w:tabs>
          <w:tab w:val="num" w:pos="4320"/>
        </w:tabs>
        <w:ind w:left="4320" w:hanging="360"/>
      </w:pPr>
      <w:rPr>
        <w:rFonts w:ascii="Arial" w:hAnsi="Arial" w:hint="default"/>
      </w:rPr>
    </w:lvl>
    <w:lvl w:ilvl="6" w:tplc="77268BCC" w:tentative="1">
      <w:start w:val="1"/>
      <w:numFmt w:val="bullet"/>
      <w:lvlText w:val="•"/>
      <w:lvlJc w:val="left"/>
      <w:pPr>
        <w:tabs>
          <w:tab w:val="num" w:pos="5040"/>
        </w:tabs>
        <w:ind w:left="5040" w:hanging="360"/>
      </w:pPr>
      <w:rPr>
        <w:rFonts w:ascii="Arial" w:hAnsi="Arial" w:hint="default"/>
      </w:rPr>
    </w:lvl>
    <w:lvl w:ilvl="7" w:tplc="9DFC5E86" w:tentative="1">
      <w:start w:val="1"/>
      <w:numFmt w:val="bullet"/>
      <w:lvlText w:val="•"/>
      <w:lvlJc w:val="left"/>
      <w:pPr>
        <w:tabs>
          <w:tab w:val="num" w:pos="5760"/>
        </w:tabs>
        <w:ind w:left="5760" w:hanging="360"/>
      </w:pPr>
      <w:rPr>
        <w:rFonts w:ascii="Arial" w:hAnsi="Arial" w:hint="default"/>
      </w:rPr>
    </w:lvl>
    <w:lvl w:ilvl="8" w:tplc="D3D2A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D03D3"/>
    <w:multiLevelType w:val="hybridMultilevel"/>
    <w:tmpl w:val="DC7C1A78"/>
    <w:lvl w:ilvl="0" w:tplc="C2885BA2">
      <w:start w:val="1"/>
      <w:numFmt w:val="bullet"/>
      <w:lvlText w:val=""/>
      <w:lvlJc w:val="left"/>
      <w:pPr>
        <w:tabs>
          <w:tab w:val="num" w:pos="720"/>
        </w:tabs>
        <w:ind w:left="720" w:hanging="360"/>
      </w:pPr>
      <w:rPr>
        <w:rFonts w:ascii="Wingdings" w:hAnsi="Wingdings" w:hint="default"/>
      </w:rPr>
    </w:lvl>
    <w:lvl w:ilvl="1" w:tplc="D43447A8">
      <w:start w:val="1"/>
      <w:numFmt w:val="bullet"/>
      <w:lvlText w:val=""/>
      <w:lvlJc w:val="left"/>
      <w:pPr>
        <w:tabs>
          <w:tab w:val="num" w:pos="1440"/>
        </w:tabs>
        <w:ind w:left="1440" w:hanging="360"/>
      </w:pPr>
      <w:rPr>
        <w:rFonts w:ascii="Wingdings" w:hAnsi="Wingdings" w:hint="default"/>
      </w:rPr>
    </w:lvl>
    <w:lvl w:ilvl="2" w:tplc="49A24AEC">
      <w:start w:val="2414"/>
      <w:numFmt w:val="bullet"/>
      <w:lvlText w:val="o"/>
      <w:lvlJc w:val="left"/>
      <w:pPr>
        <w:tabs>
          <w:tab w:val="num" w:pos="2160"/>
        </w:tabs>
        <w:ind w:left="2160" w:hanging="360"/>
      </w:pPr>
      <w:rPr>
        <w:rFonts w:ascii="Courier New" w:hAnsi="Courier New" w:hint="default"/>
      </w:rPr>
    </w:lvl>
    <w:lvl w:ilvl="3" w:tplc="99BADB52">
      <w:start w:val="2414"/>
      <w:numFmt w:val="bullet"/>
      <w:lvlText w:val="o"/>
      <w:lvlJc w:val="left"/>
      <w:pPr>
        <w:tabs>
          <w:tab w:val="num" w:pos="2880"/>
        </w:tabs>
        <w:ind w:left="2880" w:hanging="360"/>
      </w:pPr>
      <w:rPr>
        <w:rFonts w:ascii="Courier New" w:hAnsi="Courier New" w:hint="default"/>
      </w:rPr>
    </w:lvl>
    <w:lvl w:ilvl="4" w:tplc="5F22F0E4" w:tentative="1">
      <w:start w:val="1"/>
      <w:numFmt w:val="bullet"/>
      <w:lvlText w:val=""/>
      <w:lvlJc w:val="left"/>
      <w:pPr>
        <w:tabs>
          <w:tab w:val="num" w:pos="3600"/>
        </w:tabs>
        <w:ind w:left="3600" w:hanging="360"/>
      </w:pPr>
      <w:rPr>
        <w:rFonts w:ascii="Wingdings" w:hAnsi="Wingdings" w:hint="default"/>
      </w:rPr>
    </w:lvl>
    <w:lvl w:ilvl="5" w:tplc="13F60E6C" w:tentative="1">
      <w:start w:val="1"/>
      <w:numFmt w:val="bullet"/>
      <w:lvlText w:val=""/>
      <w:lvlJc w:val="left"/>
      <w:pPr>
        <w:tabs>
          <w:tab w:val="num" w:pos="4320"/>
        </w:tabs>
        <w:ind w:left="4320" w:hanging="360"/>
      </w:pPr>
      <w:rPr>
        <w:rFonts w:ascii="Wingdings" w:hAnsi="Wingdings" w:hint="default"/>
      </w:rPr>
    </w:lvl>
    <w:lvl w:ilvl="6" w:tplc="99B8BCDC" w:tentative="1">
      <w:start w:val="1"/>
      <w:numFmt w:val="bullet"/>
      <w:lvlText w:val=""/>
      <w:lvlJc w:val="left"/>
      <w:pPr>
        <w:tabs>
          <w:tab w:val="num" w:pos="5040"/>
        </w:tabs>
        <w:ind w:left="5040" w:hanging="360"/>
      </w:pPr>
      <w:rPr>
        <w:rFonts w:ascii="Wingdings" w:hAnsi="Wingdings" w:hint="default"/>
      </w:rPr>
    </w:lvl>
    <w:lvl w:ilvl="7" w:tplc="D69A87A2" w:tentative="1">
      <w:start w:val="1"/>
      <w:numFmt w:val="bullet"/>
      <w:lvlText w:val=""/>
      <w:lvlJc w:val="left"/>
      <w:pPr>
        <w:tabs>
          <w:tab w:val="num" w:pos="5760"/>
        </w:tabs>
        <w:ind w:left="5760" w:hanging="360"/>
      </w:pPr>
      <w:rPr>
        <w:rFonts w:ascii="Wingdings" w:hAnsi="Wingdings" w:hint="default"/>
      </w:rPr>
    </w:lvl>
    <w:lvl w:ilvl="8" w:tplc="B3EC05D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17C33"/>
    <w:multiLevelType w:val="hybridMultilevel"/>
    <w:tmpl w:val="76308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703E96"/>
    <w:multiLevelType w:val="hybridMultilevel"/>
    <w:tmpl w:val="5E704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1"/>
  </w:num>
  <w:num w:numId="5">
    <w:abstractNumId w:val="16"/>
  </w:num>
  <w:num w:numId="6">
    <w:abstractNumId w:val="25"/>
  </w:num>
  <w:num w:numId="7">
    <w:abstractNumId w:val="34"/>
  </w:num>
  <w:num w:numId="8">
    <w:abstractNumId w:val="17"/>
  </w:num>
  <w:num w:numId="9">
    <w:abstractNumId w:val="15"/>
  </w:num>
  <w:num w:numId="10">
    <w:abstractNumId w:val="35"/>
  </w:num>
  <w:num w:numId="11">
    <w:abstractNumId w:val="12"/>
  </w:num>
  <w:num w:numId="12">
    <w:abstractNumId w:val="6"/>
  </w:num>
  <w:num w:numId="13">
    <w:abstractNumId w:val="2"/>
  </w:num>
  <w:num w:numId="14">
    <w:abstractNumId w:val="1"/>
  </w:num>
  <w:num w:numId="15">
    <w:abstractNumId w:val="0"/>
  </w:num>
  <w:num w:numId="16">
    <w:abstractNumId w:val="37"/>
  </w:num>
  <w:num w:numId="17">
    <w:abstractNumId w:val="44"/>
  </w:num>
  <w:num w:numId="18">
    <w:abstractNumId w:val="9"/>
  </w:num>
  <w:num w:numId="19">
    <w:abstractNumId w:val="27"/>
  </w:num>
  <w:num w:numId="20">
    <w:abstractNumId w:val="40"/>
  </w:num>
  <w:num w:numId="21">
    <w:abstractNumId w:val="5"/>
  </w:num>
  <w:num w:numId="22">
    <w:abstractNumId w:val="28"/>
  </w:num>
  <w:num w:numId="23">
    <w:abstractNumId w:val="42"/>
  </w:num>
  <w:num w:numId="24">
    <w:abstractNumId w:val="43"/>
  </w:num>
  <w:num w:numId="25">
    <w:abstractNumId w:val="36"/>
  </w:num>
  <w:num w:numId="26">
    <w:abstractNumId w:val="10"/>
  </w:num>
  <w:num w:numId="27">
    <w:abstractNumId w:val="8"/>
  </w:num>
  <w:num w:numId="28">
    <w:abstractNumId w:val="41"/>
  </w:num>
  <w:num w:numId="29">
    <w:abstractNumId w:val="3"/>
  </w:num>
  <w:num w:numId="30">
    <w:abstractNumId w:val="38"/>
  </w:num>
  <w:num w:numId="31">
    <w:abstractNumId w:val="30"/>
  </w:num>
  <w:num w:numId="32">
    <w:abstractNumId w:val="32"/>
  </w:num>
  <w:num w:numId="33">
    <w:abstractNumId w:val="13"/>
  </w:num>
  <w:num w:numId="34">
    <w:abstractNumId w:val="7"/>
  </w:num>
  <w:num w:numId="35">
    <w:abstractNumId w:val="22"/>
  </w:num>
  <w:num w:numId="36">
    <w:abstractNumId w:val="18"/>
  </w:num>
  <w:num w:numId="37">
    <w:abstractNumId w:val="19"/>
  </w:num>
  <w:num w:numId="38">
    <w:abstractNumId w:val="46"/>
  </w:num>
  <w:num w:numId="39">
    <w:abstractNumId w:val="47"/>
  </w:num>
  <w:num w:numId="40">
    <w:abstractNumId w:val="39"/>
  </w:num>
  <w:num w:numId="41">
    <w:abstractNumId w:val="24"/>
  </w:num>
  <w:num w:numId="42">
    <w:abstractNumId w:val="26"/>
  </w:num>
  <w:num w:numId="43">
    <w:abstractNumId w:val="29"/>
  </w:num>
  <w:num w:numId="44">
    <w:abstractNumId w:val="23"/>
  </w:num>
  <w:num w:numId="45">
    <w:abstractNumId w:val="11"/>
  </w:num>
  <w:num w:numId="46">
    <w:abstractNumId w:val="45"/>
  </w:num>
  <w:num w:numId="47">
    <w:abstractNumId w:val="33"/>
  </w:num>
  <w:num w:numId="4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0CC6"/>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487E"/>
    <w:rsid w:val="00065D5B"/>
    <w:rsid w:val="00065E1A"/>
    <w:rsid w:val="00071BC1"/>
    <w:rsid w:val="00077E5F"/>
    <w:rsid w:val="0008036A"/>
    <w:rsid w:val="000804BE"/>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D58EC"/>
    <w:rsid w:val="000D5E29"/>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40C5"/>
    <w:rsid w:val="001551B5"/>
    <w:rsid w:val="001659C1"/>
    <w:rsid w:val="00173A8E"/>
    <w:rsid w:val="0018143F"/>
    <w:rsid w:val="00186AF8"/>
    <w:rsid w:val="00190AC1"/>
    <w:rsid w:val="0019341A"/>
    <w:rsid w:val="00197DF9"/>
    <w:rsid w:val="001A1987"/>
    <w:rsid w:val="001A2564"/>
    <w:rsid w:val="001A6173"/>
    <w:rsid w:val="001A6CBA"/>
    <w:rsid w:val="001B0D97"/>
    <w:rsid w:val="001B31C5"/>
    <w:rsid w:val="001B5A5D"/>
    <w:rsid w:val="001B5CC2"/>
    <w:rsid w:val="001C1CE5"/>
    <w:rsid w:val="001C2247"/>
    <w:rsid w:val="001C3D2A"/>
    <w:rsid w:val="001D51BA"/>
    <w:rsid w:val="001D6342"/>
    <w:rsid w:val="001D6D53"/>
    <w:rsid w:val="001E58E2"/>
    <w:rsid w:val="001E7AED"/>
    <w:rsid w:val="001F3916"/>
    <w:rsid w:val="001F4D4C"/>
    <w:rsid w:val="001F54C5"/>
    <w:rsid w:val="001F63CF"/>
    <w:rsid w:val="001F662C"/>
    <w:rsid w:val="001F7074"/>
    <w:rsid w:val="00200490"/>
    <w:rsid w:val="00201F3A"/>
    <w:rsid w:val="00203F96"/>
    <w:rsid w:val="002069B2"/>
    <w:rsid w:val="00207FA3"/>
    <w:rsid w:val="00213FAA"/>
    <w:rsid w:val="00214DA8"/>
    <w:rsid w:val="00215423"/>
    <w:rsid w:val="002158FA"/>
    <w:rsid w:val="00216A98"/>
    <w:rsid w:val="002172E6"/>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A5D13"/>
    <w:rsid w:val="002B24D6"/>
    <w:rsid w:val="002C189B"/>
    <w:rsid w:val="002C41E6"/>
    <w:rsid w:val="002C77C4"/>
    <w:rsid w:val="002D071A"/>
    <w:rsid w:val="002D2827"/>
    <w:rsid w:val="002D34B2"/>
    <w:rsid w:val="002D7637"/>
    <w:rsid w:val="002E0D49"/>
    <w:rsid w:val="002E17F2"/>
    <w:rsid w:val="002E1895"/>
    <w:rsid w:val="002E3139"/>
    <w:rsid w:val="002E7129"/>
    <w:rsid w:val="002E7CAE"/>
    <w:rsid w:val="002F2771"/>
    <w:rsid w:val="002F37A9"/>
    <w:rsid w:val="0030194F"/>
    <w:rsid w:val="00301CE6"/>
    <w:rsid w:val="0030256B"/>
    <w:rsid w:val="0030501F"/>
    <w:rsid w:val="00307BA1"/>
    <w:rsid w:val="00311702"/>
    <w:rsid w:val="00311D37"/>
    <w:rsid w:val="00311E82"/>
    <w:rsid w:val="00313FD6"/>
    <w:rsid w:val="003143BD"/>
    <w:rsid w:val="003203ED"/>
    <w:rsid w:val="00322C9F"/>
    <w:rsid w:val="00324269"/>
    <w:rsid w:val="00324D23"/>
    <w:rsid w:val="00330414"/>
    <w:rsid w:val="00331751"/>
    <w:rsid w:val="00334579"/>
    <w:rsid w:val="003357A2"/>
    <w:rsid w:val="00335858"/>
    <w:rsid w:val="00336BDA"/>
    <w:rsid w:val="003400E8"/>
    <w:rsid w:val="00342BD7"/>
    <w:rsid w:val="00346DB5"/>
    <w:rsid w:val="00346EB8"/>
    <w:rsid w:val="003477B1"/>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313"/>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37ADB"/>
    <w:rsid w:val="0044007B"/>
    <w:rsid w:val="00441A92"/>
    <w:rsid w:val="00444F56"/>
    <w:rsid w:val="00446488"/>
    <w:rsid w:val="004517AA"/>
    <w:rsid w:val="00452CAC"/>
    <w:rsid w:val="00457565"/>
    <w:rsid w:val="00457B71"/>
    <w:rsid w:val="004669E2"/>
    <w:rsid w:val="00470C31"/>
    <w:rsid w:val="004734D0"/>
    <w:rsid w:val="0047556B"/>
    <w:rsid w:val="00477768"/>
    <w:rsid w:val="00484EF4"/>
    <w:rsid w:val="00492BC5"/>
    <w:rsid w:val="004964F1"/>
    <w:rsid w:val="004A16BC"/>
    <w:rsid w:val="004A2B94"/>
    <w:rsid w:val="004B7C0C"/>
    <w:rsid w:val="004C3898"/>
    <w:rsid w:val="004D36B1"/>
    <w:rsid w:val="004D7EBD"/>
    <w:rsid w:val="004E0CF9"/>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3781"/>
    <w:rsid w:val="005153A7"/>
    <w:rsid w:val="005219CF"/>
    <w:rsid w:val="00530739"/>
    <w:rsid w:val="00534B59"/>
    <w:rsid w:val="00536759"/>
    <w:rsid w:val="00537C62"/>
    <w:rsid w:val="00546970"/>
    <w:rsid w:val="00554E19"/>
    <w:rsid w:val="0056121F"/>
    <w:rsid w:val="00572505"/>
    <w:rsid w:val="005811B1"/>
    <w:rsid w:val="00582809"/>
    <w:rsid w:val="00585019"/>
    <w:rsid w:val="00585A8F"/>
    <w:rsid w:val="0058798C"/>
    <w:rsid w:val="005900FA"/>
    <w:rsid w:val="005935A4"/>
    <w:rsid w:val="005948C2"/>
    <w:rsid w:val="00595DCA"/>
    <w:rsid w:val="00595E09"/>
    <w:rsid w:val="0059779B"/>
    <w:rsid w:val="005A209A"/>
    <w:rsid w:val="005A662D"/>
    <w:rsid w:val="005B34FE"/>
    <w:rsid w:val="005B35D7"/>
    <w:rsid w:val="005B392A"/>
    <w:rsid w:val="005B3AA3"/>
    <w:rsid w:val="005B6F83"/>
    <w:rsid w:val="005C74FB"/>
    <w:rsid w:val="005D02B7"/>
    <w:rsid w:val="005D1602"/>
    <w:rsid w:val="005E385F"/>
    <w:rsid w:val="005E579A"/>
    <w:rsid w:val="005E5B81"/>
    <w:rsid w:val="005F1309"/>
    <w:rsid w:val="005F2CB1"/>
    <w:rsid w:val="005F618C"/>
    <w:rsid w:val="005F70BD"/>
    <w:rsid w:val="005F7386"/>
    <w:rsid w:val="0060283C"/>
    <w:rsid w:val="00604F14"/>
    <w:rsid w:val="00611B83"/>
    <w:rsid w:val="00612055"/>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D7529"/>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66D8"/>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25EA"/>
    <w:rsid w:val="00793CD8"/>
    <w:rsid w:val="00794DBC"/>
    <w:rsid w:val="00795C92"/>
    <w:rsid w:val="00796231"/>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431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453"/>
    <w:rsid w:val="008677FD"/>
    <w:rsid w:val="008706D4"/>
    <w:rsid w:val="00870F8A"/>
    <w:rsid w:val="008719A4"/>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30E"/>
    <w:rsid w:val="0096157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308"/>
    <w:rsid w:val="009E068F"/>
    <w:rsid w:val="009E14E0"/>
    <w:rsid w:val="009E35DB"/>
    <w:rsid w:val="009E47A3"/>
    <w:rsid w:val="009E5DCE"/>
    <w:rsid w:val="009F08F3"/>
    <w:rsid w:val="009F344F"/>
    <w:rsid w:val="00A048A8"/>
    <w:rsid w:val="00A13E54"/>
    <w:rsid w:val="00A17F63"/>
    <w:rsid w:val="00A20747"/>
    <w:rsid w:val="00A2193B"/>
    <w:rsid w:val="00A2351A"/>
    <w:rsid w:val="00A264A9"/>
    <w:rsid w:val="00A27785"/>
    <w:rsid w:val="00A27FDB"/>
    <w:rsid w:val="00A30187"/>
    <w:rsid w:val="00A336D7"/>
    <w:rsid w:val="00A3448A"/>
    <w:rsid w:val="00A36297"/>
    <w:rsid w:val="00A36D0F"/>
    <w:rsid w:val="00A41E2B"/>
    <w:rsid w:val="00A43349"/>
    <w:rsid w:val="00A45B74"/>
    <w:rsid w:val="00A52E1D"/>
    <w:rsid w:val="00A61499"/>
    <w:rsid w:val="00A62A77"/>
    <w:rsid w:val="00A63483"/>
    <w:rsid w:val="00A63752"/>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4CE9"/>
    <w:rsid w:val="00AE27AC"/>
    <w:rsid w:val="00AE40E0"/>
    <w:rsid w:val="00AE4DBA"/>
    <w:rsid w:val="00AE4F07"/>
    <w:rsid w:val="00AF1C5D"/>
    <w:rsid w:val="00AF42D7"/>
    <w:rsid w:val="00AF67A6"/>
    <w:rsid w:val="00B006FE"/>
    <w:rsid w:val="00B007CB"/>
    <w:rsid w:val="00B02AA9"/>
    <w:rsid w:val="00B02FA3"/>
    <w:rsid w:val="00B05084"/>
    <w:rsid w:val="00B10DF8"/>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BFA"/>
    <w:rsid w:val="00BC4D2E"/>
    <w:rsid w:val="00BD48AC"/>
    <w:rsid w:val="00BD5F1A"/>
    <w:rsid w:val="00BE0815"/>
    <w:rsid w:val="00BE1234"/>
    <w:rsid w:val="00BE2FA6"/>
    <w:rsid w:val="00BE333F"/>
    <w:rsid w:val="00BE7406"/>
    <w:rsid w:val="00BE7603"/>
    <w:rsid w:val="00BF3279"/>
    <w:rsid w:val="00BF74C7"/>
    <w:rsid w:val="00C015F1"/>
    <w:rsid w:val="00C01F33"/>
    <w:rsid w:val="00C02CC6"/>
    <w:rsid w:val="00C0361C"/>
    <w:rsid w:val="00C040F7"/>
    <w:rsid w:val="00C044AB"/>
    <w:rsid w:val="00C05706"/>
    <w:rsid w:val="00C07377"/>
    <w:rsid w:val="00C10478"/>
    <w:rsid w:val="00C12107"/>
    <w:rsid w:val="00C12A6F"/>
    <w:rsid w:val="00C14D4B"/>
    <w:rsid w:val="00C154BB"/>
    <w:rsid w:val="00C279B5"/>
    <w:rsid w:val="00C27C45"/>
    <w:rsid w:val="00C35EDA"/>
    <w:rsid w:val="00C3719D"/>
    <w:rsid w:val="00C408E4"/>
    <w:rsid w:val="00C46DF7"/>
    <w:rsid w:val="00C54995"/>
    <w:rsid w:val="00C54D41"/>
    <w:rsid w:val="00C60783"/>
    <w:rsid w:val="00C64672"/>
    <w:rsid w:val="00C70697"/>
    <w:rsid w:val="00C714D4"/>
    <w:rsid w:val="00C72EF4"/>
    <w:rsid w:val="00C753F9"/>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4FF"/>
    <w:rsid w:val="00CC3EA0"/>
    <w:rsid w:val="00CC50E9"/>
    <w:rsid w:val="00CC7B45"/>
    <w:rsid w:val="00CD0FDA"/>
    <w:rsid w:val="00CD1188"/>
    <w:rsid w:val="00CD12A7"/>
    <w:rsid w:val="00CD2ED1"/>
    <w:rsid w:val="00CD337B"/>
    <w:rsid w:val="00CE1CA0"/>
    <w:rsid w:val="00CE51D7"/>
    <w:rsid w:val="00CE7561"/>
    <w:rsid w:val="00CF0C8A"/>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4620C"/>
    <w:rsid w:val="00D546FF"/>
    <w:rsid w:val="00D55AD5"/>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B2A11"/>
    <w:rsid w:val="00DB377D"/>
    <w:rsid w:val="00DC2D36"/>
    <w:rsid w:val="00DC53EF"/>
    <w:rsid w:val="00DD26B0"/>
    <w:rsid w:val="00DE1B58"/>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01E"/>
    <w:rsid w:val="00E43546"/>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766C"/>
    <w:rsid w:val="00F507D1"/>
    <w:rsid w:val="00F519CE"/>
    <w:rsid w:val="00F51ADA"/>
    <w:rsid w:val="00F51B86"/>
    <w:rsid w:val="00F5417D"/>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C80"/>
    <w:rsid w:val="00FB6A6A"/>
    <w:rsid w:val="00FB6EF6"/>
    <w:rsid w:val="00FC7429"/>
    <w:rsid w:val="00FD07F6"/>
    <w:rsid w:val="00FD1EC8"/>
    <w:rsid w:val="00FD47ED"/>
    <w:rsid w:val="00FD74DB"/>
    <w:rsid w:val="00FD7660"/>
    <w:rsid w:val="00FE0655"/>
    <w:rsid w:val="00FE110A"/>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2E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172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2E6"/>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85279224">
      <w:bodyDiv w:val="1"/>
      <w:marLeft w:val="0"/>
      <w:marRight w:val="0"/>
      <w:marTop w:val="0"/>
      <w:marBottom w:val="0"/>
      <w:divBdr>
        <w:top w:val="none" w:sz="0" w:space="0" w:color="auto"/>
        <w:left w:val="none" w:sz="0" w:space="0" w:color="auto"/>
        <w:bottom w:val="none" w:sz="0" w:space="0" w:color="auto"/>
        <w:right w:val="none" w:sz="0" w:space="0" w:color="auto"/>
      </w:divBdr>
      <w:divsChild>
        <w:div w:id="1693074291">
          <w:marLeft w:val="360"/>
          <w:marRight w:val="0"/>
          <w:marTop w:val="200"/>
          <w:marBottom w:val="0"/>
          <w:divBdr>
            <w:top w:val="none" w:sz="0" w:space="0" w:color="auto"/>
            <w:left w:val="none" w:sz="0" w:space="0" w:color="auto"/>
            <w:bottom w:val="none" w:sz="0" w:space="0" w:color="auto"/>
            <w:right w:val="none" w:sz="0" w:space="0" w:color="auto"/>
          </w:divBdr>
        </w:div>
        <w:div w:id="147792151">
          <w:marLeft w:val="1080"/>
          <w:marRight w:val="0"/>
          <w:marTop w:val="100"/>
          <w:marBottom w:val="0"/>
          <w:divBdr>
            <w:top w:val="none" w:sz="0" w:space="0" w:color="auto"/>
            <w:left w:val="none" w:sz="0" w:space="0" w:color="auto"/>
            <w:bottom w:val="none" w:sz="0" w:space="0" w:color="auto"/>
            <w:right w:val="none" w:sz="0" w:space="0" w:color="auto"/>
          </w:divBdr>
        </w:div>
        <w:div w:id="303463229">
          <w:marLeft w:val="1080"/>
          <w:marRight w:val="0"/>
          <w:marTop w:val="100"/>
          <w:marBottom w:val="0"/>
          <w:divBdr>
            <w:top w:val="none" w:sz="0" w:space="0" w:color="auto"/>
            <w:left w:val="none" w:sz="0" w:space="0" w:color="auto"/>
            <w:bottom w:val="none" w:sz="0" w:space="0" w:color="auto"/>
            <w:right w:val="none" w:sz="0" w:space="0" w:color="auto"/>
          </w:divBdr>
        </w:div>
        <w:div w:id="1310134057">
          <w:marLeft w:val="360"/>
          <w:marRight w:val="0"/>
          <w:marTop w:val="200"/>
          <w:marBottom w:val="0"/>
          <w:divBdr>
            <w:top w:val="none" w:sz="0" w:space="0" w:color="auto"/>
            <w:left w:val="none" w:sz="0" w:space="0" w:color="auto"/>
            <w:bottom w:val="none" w:sz="0" w:space="0" w:color="auto"/>
            <w:right w:val="none" w:sz="0" w:space="0" w:color="auto"/>
          </w:divBdr>
        </w:div>
        <w:div w:id="647824159">
          <w:marLeft w:val="1080"/>
          <w:marRight w:val="0"/>
          <w:marTop w:val="100"/>
          <w:marBottom w:val="0"/>
          <w:divBdr>
            <w:top w:val="none" w:sz="0" w:space="0" w:color="auto"/>
            <w:left w:val="none" w:sz="0" w:space="0" w:color="auto"/>
            <w:bottom w:val="none" w:sz="0" w:space="0" w:color="auto"/>
            <w:right w:val="none" w:sz="0" w:space="0" w:color="auto"/>
          </w:divBdr>
        </w:div>
        <w:div w:id="1297837775">
          <w:marLeft w:val="1800"/>
          <w:marRight w:val="0"/>
          <w:marTop w:val="100"/>
          <w:marBottom w:val="0"/>
          <w:divBdr>
            <w:top w:val="none" w:sz="0" w:space="0" w:color="auto"/>
            <w:left w:val="none" w:sz="0" w:space="0" w:color="auto"/>
            <w:bottom w:val="none" w:sz="0" w:space="0" w:color="auto"/>
            <w:right w:val="none" w:sz="0" w:space="0" w:color="auto"/>
          </w:divBdr>
        </w:div>
        <w:div w:id="239369310">
          <w:marLeft w:val="1800"/>
          <w:marRight w:val="0"/>
          <w:marTop w:val="100"/>
          <w:marBottom w:val="0"/>
          <w:divBdr>
            <w:top w:val="none" w:sz="0" w:space="0" w:color="auto"/>
            <w:left w:val="none" w:sz="0" w:space="0" w:color="auto"/>
            <w:bottom w:val="none" w:sz="0" w:space="0" w:color="auto"/>
            <w:right w:val="none" w:sz="0" w:space="0" w:color="auto"/>
          </w:divBdr>
        </w:div>
        <w:div w:id="679283210">
          <w:marLeft w:val="1080"/>
          <w:marRight w:val="0"/>
          <w:marTop w:val="100"/>
          <w:marBottom w:val="0"/>
          <w:divBdr>
            <w:top w:val="none" w:sz="0" w:space="0" w:color="auto"/>
            <w:left w:val="none" w:sz="0" w:space="0" w:color="auto"/>
            <w:bottom w:val="none" w:sz="0" w:space="0" w:color="auto"/>
            <w:right w:val="none" w:sz="0" w:space="0" w:color="auto"/>
          </w:divBdr>
        </w:div>
        <w:div w:id="1360006459">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3850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880028">
          <w:marLeft w:val="360"/>
          <w:marRight w:val="0"/>
          <w:marTop w:val="200"/>
          <w:marBottom w:val="0"/>
          <w:divBdr>
            <w:top w:val="none" w:sz="0" w:space="0" w:color="auto"/>
            <w:left w:val="none" w:sz="0" w:space="0" w:color="auto"/>
            <w:bottom w:val="none" w:sz="0" w:space="0" w:color="auto"/>
            <w:right w:val="none" w:sz="0" w:space="0" w:color="auto"/>
          </w:divBdr>
        </w:div>
        <w:div w:id="1014842349">
          <w:marLeft w:val="1080"/>
          <w:marRight w:val="0"/>
          <w:marTop w:val="100"/>
          <w:marBottom w:val="0"/>
          <w:divBdr>
            <w:top w:val="none" w:sz="0" w:space="0" w:color="auto"/>
            <w:left w:val="none" w:sz="0" w:space="0" w:color="auto"/>
            <w:bottom w:val="none" w:sz="0" w:space="0" w:color="auto"/>
            <w:right w:val="none" w:sz="0" w:space="0" w:color="auto"/>
          </w:divBdr>
        </w:div>
        <w:div w:id="1413165463">
          <w:marLeft w:val="1080"/>
          <w:marRight w:val="0"/>
          <w:marTop w:val="100"/>
          <w:marBottom w:val="0"/>
          <w:divBdr>
            <w:top w:val="none" w:sz="0" w:space="0" w:color="auto"/>
            <w:left w:val="none" w:sz="0" w:space="0" w:color="auto"/>
            <w:bottom w:val="none" w:sz="0" w:space="0" w:color="auto"/>
            <w:right w:val="none" w:sz="0" w:space="0" w:color="auto"/>
          </w:divBdr>
        </w:div>
        <w:div w:id="779180026">
          <w:marLeft w:val="1080"/>
          <w:marRight w:val="0"/>
          <w:marTop w:val="100"/>
          <w:marBottom w:val="0"/>
          <w:divBdr>
            <w:top w:val="none" w:sz="0" w:space="0" w:color="auto"/>
            <w:left w:val="none" w:sz="0" w:space="0" w:color="auto"/>
            <w:bottom w:val="none" w:sz="0" w:space="0" w:color="auto"/>
            <w:right w:val="none" w:sz="0" w:space="0" w:color="auto"/>
          </w:divBdr>
        </w:div>
        <w:div w:id="1377313197">
          <w:marLeft w:val="360"/>
          <w:marRight w:val="0"/>
          <w:marTop w:val="200"/>
          <w:marBottom w:val="0"/>
          <w:divBdr>
            <w:top w:val="none" w:sz="0" w:space="0" w:color="auto"/>
            <w:left w:val="none" w:sz="0" w:space="0" w:color="auto"/>
            <w:bottom w:val="none" w:sz="0" w:space="0" w:color="auto"/>
            <w:right w:val="none" w:sz="0" w:space="0" w:color="auto"/>
          </w:divBdr>
        </w:div>
        <w:div w:id="1277448442">
          <w:marLeft w:val="360"/>
          <w:marRight w:val="0"/>
          <w:marTop w:val="200"/>
          <w:marBottom w:val="0"/>
          <w:divBdr>
            <w:top w:val="none" w:sz="0" w:space="0" w:color="auto"/>
            <w:left w:val="none" w:sz="0" w:space="0" w:color="auto"/>
            <w:bottom w:val="none" w:sz="0" w:space="0" w:color="auto"/>
            <w:right w:val="none" w:sz="0" w:space="0" w:color="auto"/>
          </w:divBdr>
        </w:div>
      </w:divsChild>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50877708">
      <w:bodyDiv w:val="1"/>
      <w:marLeft w:val="0"/>
      <w:marRight w:val="0"/>
      <w:marTop w:val="0"/>
      <w:marBottom w:val="0"/>
      <w:divBdr>
        <w:top w:val="none" w:sz="0" w:space="0" w:color="auto"/>
        <w:left w:val="none" w:sz="0" w:space="0" w:color="auto"/>
        <w:bottom w:val="none" w:sz="0" w:space="0" w:color="auto"/>
        <w:right w:val="none" w:sz="0" w:space="0" w:color="auto"/>
      </w:divBdr>
      <w:divsChild>
        <w:div w:id="1315184144">
          <w:marLeft w:val="360"/>
          <w:marRight w:val="0"/>
          <w:marTop w:val="0"/>
          <w:marBottom w:val="120"/>
          <w:divBdr>
            <w:top w:val="none" w:sz="0" w:space="0" w:color="auto"/>
            <w:left w:val="none" w:sz="0" w:space="0" w:color="auto"/>
            <w:bottom w:val="none" w:sz="0" w:space="0" w:color="auto"/>
            <w:right w:val="none" w:sz="0" w:space="0" w:color="auto"/>
          </w:divBdr>
        </w:div>
        <w:div w:id="293606104">
          <w:marLeft w:val="1080"/>
          <w:marRight w:val="0"/>
          <w:marTop w:val="0"/>
          <w:marBottom w:val="120"/>
          <w:divBdr>
            <w:top w:val="none" w:sz="0" w:space="0" w:color="auto"/>
            <w:left w:val="none" w:sz="0" w:space="0" w:color="auto"/>
            <w:bottom w:val="none" w:sz="0" w:space="0" w:color="auto"/>
            <w:right w:val="none" w:sz="0" w:space="0" w:color="auto"/>
          </w:divBdr>
        </w:div>
        <w:div w:id="1958489953">
          <w:marLeft w:val="1080"/>
          <w:marRight w:val="0"/>
          <w:marTop w:val="0"/>
          <w:marBottom w:val="12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996105629">
      <w:bodyDiv w:val="1"/>
      <w:marLeft w:val="0"/>
      <w:marRight w:val="0"/>
      <w:marTop w:val="0"/>
      <w:marBottom w:val="0"/>
      <w:divBdr>
        <w:top w:val="none" w:sz="0" w:space="0" w:color="auto"/>
        <w:left w:val="none" w:sz="0" w:space="0" w:color="auto"/>
        <w:bottom w:val="none" w:sz="0" w:space="0" w:color="auto"/>
        <w:right w:val="none" w:sz="0" w:space="0" w:color="auto"/>
      </w:divBdr>
      <w:divsChild>
        <w:div w:id="425424497">
          <w:marLeft w:val="360"/>
          <w:marRight w:val="0"/>
          <w:marTop w:val="120"/>
          <w:marBottom w:val="0"/>
          <w:divBdr>
            <w:top w:val="none" w:sz="0" w:space="0" w:color="auto"/>
            <w:left w:val="none" w:sz="0" w:space="0" w:color="auto"/>
            <w:bottom w:val="none" w:sz="0" w:space="0" w:color="auto"/>
            <w:right w:val="none" w:sz="0" w:space="0" w:color="auto"/>
          </w:divBdr>
        </w:div>
        <w:div w:id="1078475412">
          <w:marLeft w:val="1080"/>
          <w:marRight w:val="0"/>
          <w:marTop w:val="120"/>
          <w:marBottom w:val="0"/>
          <w:divBdr>
            <w:top w:val="none" w:sz="0" w:space="0" w:color="auto"/>
            <w:left w:val="none" w:sz="0" w:space="0" w:color="auto"/>
            <w:bottom w:val="none" w:sz="0" w:space="0" w:color="auto"/>
            <w:right w:val="none" w:sz="0" w:space="0" w:color="auto"/>
          </w:divBdr>
        </w:div>
        <w:div w:id="326981173">
          <w:marLeft w:val="1800"/>
          <w:marRight w:val="0"/>
          <w:marTop w:val="120"/>
          <w:marBottom w:val="0"/>
          <w:divBdr>
            <w:top w:val="none" w:sz="0" w:space="0" w:color="auto"/>
            <w:left w:val="none" w:sz="0" w:space="0" w:color="auto"/>
            <w:bottom w:val="none" w:sz="0" w:space="0" w:color="auto"/>
            <w:right w:val="none" w:sz="0" w:space="0" w:color="auto"/>
          </w:divBdr>
        </w:div>
        <w:div w:id="1029718964">
          <w:marLeft w:val="1800"/>
          <w:marRight w:val="0"/>
          <w:marTop w:val="120"/>
          <w:marBottom w:val="0"/>
          <w:divBdr>
            <w:top w:val="none" w:sz="0" w:space="0" w:color="auto"/>
            <w:left w:val="none" w:sz="0" w:space="0" w:color="auto"/>
            <w:bottom w:val="none" w:sz="0" w:space="0" w:color="auto"/>
            <w:right w:val="none" w:sz="0" w:space="0" w:color="auto"/>
          </w:divBdr>
        </w:div>
        <w:div w:id="41910228">
          <w:marLeft w:val="2520"/>
          <w:marRight w:val="0"/>
          <w:marTop w:val="120"/>
          <w:marBottom w:val="0"/>
          <w:divBdr>
            <w:top w:val="none" w:sz="0" w:space="0" w:color="auto"/>
            <w:left w:val="none" w:sz="0" w:space="0" w:color="auto"/>
            <w:bottom w:val="none" w:sz="0" w:space="0" w:color="auto"/>
            <w:right w:val="none" w:sz="0" w:space="0" w:color="auto"/>
          </w:divBdr>
        </w:div>
        <w:div w:id="1183126305">
          <w:marLeft w:val="1080"/>
          <w:marRight w:val="0"/>
          <w:marTop w:val="120"/>
          <w:marBottom w:val="0"/>
          <w:divBdr>
            <w:top w:val="none" w:sz="0" w:space="0" w:color="auto"/>
            <w:left w:val="none" w:sz="0" w:space="0" w:color="auto"/>
            <w:bottom w:val="none" w:sz="0" w:space="0" w:color="auto"/>
            <w:right w:val="none" w:sz="0" w:space="0" w:color="auto"/>
          </w:divBdr>
        </w:div>
        <w:div w:id="1773433124">
          <w:marLeft w:val="1800"/>
          <w:marRight w:val="0"/>
          <w:marTop w:val="120"/>
          <w:marBottom w:val="0"/>
          <w:divBdr>
            <w:top w:val="none" w:sz="0" w:space="0" w:color="auto"/>
            <w:left w:val="none" w:sz="0" w:space="0" w:color="auto"/>
            <w:bottom w:val="none" w:sz="0" w:space="0" w:color="auto"/>
            <w:right w:val="none" w:sz="0" w:space="0" w:color="auto"/>
          </w:divBdr>
        </w:div>
        <w:div w:id="961688741">
          <w:marLeft w:val="1800"/>
          <w:marRight w:val="0"/>
          <w:marTop w:val="12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4862442">
      <w:bodyDiv w:val="1"/>
      <w:marLeft w:val="0"/>
      <w:marRight w:val="0"/>
      <w:marTop w:val="0"/>
      <w:marBottom w:val="0"/>
      <w:divBdr>
        <w:top w:val="none" w:sz="0" w:space="0" w:color="auto"/>
        <w:left w:val="none" w:sz="0" w:space="0" w:color="auto"/>
        <w:bottom w:val="none" w:sz="0" w:space="0" w:color="auto"/>
        <w:right w:val="none" w:sz="0" w:space="0" w:color="auto"/>
      </w:divBdr>
      <w:divsChild>
        <w:div w:id="585580179">
          <w:marLeft w:val="360"/>
          <w:marRight w:val="0"/>
          <w:marTop w:val="200"/>
          <w:marBottom w:val="120"/>
          <w:divBdr>
            <w:top w:val="none" w:sz="0" w:space="0" w:color="auto"/>
            <w:left w:val="none" w:sz="0" w:space="0" w:color="auto"/>
            <w:bottom w:val="none" w:sz="0" w:space="0" w:color="auto"/>
            <w:right w:val="none" w:sz="0" w:space="0" w:color="auto"/>
          </w:divBdr>
        </w:div>
        <w:div w:id="79061196">
          <w:marLeft w:val="1080"/>
          <w:marRight w:val="0"/>
          <w:marTop w:val="100"/>
          <w:marBottom w:val="120"/>
          <w:divBdr>
            <w:top w:val="none" w:sz="0" w:space="0" w:color="auto"/>
            <w:left w:val="none" w:sz="0" w:space="0" w:color="auto"/>
            <w:bottom w:val="none" w:sz="0" w:space="0" w:color="auto"/>
            <w:right w:val="none" w:sz="0" w:space="0" w:color="auto"/>
          </w:divBdr>
        </w:div>
        <w:div w:id="662003106">
          <w:marLeft w:val="1080"/>
          <w:marRight w:val="0"/>
          <w:marTop w:val="100"/>
          <w:marBottom w:val="120"/>
          <w:divBdr>
            <w:top w:val="none" w:sz="0" w:space="0" w:color="auto"/>
            <w:left w:val="none" w:sz="0" w:space="0" w:color="auto"/>
            <w:bottom w:val="none" w:sz="0" w:space="0" w:color="auto"/>
            <w:right w:val="none" w:sz="0" w:space="0" w:color="auto"/>
          </w:divBdr>
        </w:div>
      </w:divsChild>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327176778">
          <w:marLeft w:val="360"/>
          <w:marRight w:val="0"/>
          <w:marTop w:val="120"/>
          <w:marBottom w:val="0"/>
          <w:divBdr>
            <w:top w:val="none" w:sz="0" w:space="0" w:color="auto"/>
            <w:left w:val="none" w:sz="0" w:space="0" w:color="auto"/>
            <w:bottom w:val="none" w:sz="0" w:space="0" w:color="auto"/>
            <w:right w:val="none" w:sz="0" w:space="0" w:color="auto"/>
          </w:divBdr>
        </w:div>
        <w:div w:id="144586994">
          <w:marLeft w:val="1080"/>
          <w:marRight w:val="0"/>
          <w:marTop w:val="120"/>
          <w:marBottom w:val="0"/>
          <w:divBdr>
            <w:top w:val="none" w:sz="0" w:space="0" w:color="auto"/>
            <w:left w:val="none" w:sz="0" w:space="0" w:color="auto"/>
            <w:bottom w:val="none" w:sz="0" w:space="0" w:color="auto"/>
            <w:right w:val="none" w:sz="0" w:space="0" w:color="auto"/>
          </w:divBdr>
        </w:div>
        <w:div w:id="233703410">
          <w:marLeft w:val="1800"/>
          <w:marRight w:val="0"/>
          <w:marTop w:val="12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532960977">
      <w:bodyDiv w:val="1"/>
      <w:marLeft w:val="0"/>
      <w:marRight w:val="0"/>
      <w:marTop w:val="0"/>
      <w:marBottom w:val="0"/>
      <w:divBdr>
        <w:top w:val="none" w:sz="0" w:space="0" w:color="auto"/>
        <w:left w:val="none" w:sz="0" w:space="0" w:color="auto"/>
        <w:bottom w:val="none" w:sz="0" w:space="0" w:color="auto"/>
        <w:right w:val="none" w:sz="0" w:space="0" w:color="auto"/>
      </w:divBdr>
      <w:divsChild>
        <w:div w:id="60908864">
          <w:marLeft w:val="360"/>
          <w:marRight w:val="0"/>
          <w:marTop w:val="200"/>
          <w:marBottom w:val="0"/>
          <w:divBdr>
            <w:top w:val="none" w:sz="0" w:space="0" w:color="auto"/>
            <w:left w:val="none" w:sz="0" w:space="0" w:color="auto"/>
            <w:bottom w:val="none" w:sz="0" w:space="0" w:color="auto"/>
            <w:right w:val="none" w:sz="0" w:space="0" w:color="auto"/>
          </w:divBdr>
        </w:div>
        <w:div w:id="1215891237">
          <w:marLeft w:val="1080"/>
          <w:marRight w:val="0"/>
          <w:marTop w:val="100"/>
          <w:marBottom w:val="0"/>
          <w:divBdr>
            <w:top w:val="none" w:sz="0" w:space="0" w:color="auto"/>
            <w:left w:val="none" w:sz="0" w:space="0" w:color="auto"/>
            <w:bottom w:val="none" w:sz="0" w:space="0" w:color="auto"/>
            <w:right w:val="none" w:sz="0" w:space="0" w:color="auto"/>
          </w:divBdr>
        </w:div>
        <w:div w:id="960378945">
          <w:marLeft w:val="1800"/>
          <w:marRight w:val="0"/>
          <w:marTop w:val="100"/>
          <w:marBottom w:val="0"/>
          <w:divBdr>
            <w:top w:val="none" w:sz="0" w:space="0" w:color="auto"/>
            <w:left w:val="none" w:sz="0" w:space="0" w:color="auto"/>
            <w:bottom w:val="none" w:sz="0" w:space="0" w:color="auto"/>
            <w:right w:val="none" w:sz="0" w:space="0" w:color="auto"/>
          </w:divBdr>
        </w:div>
        <w:div w:id="152794763">
          <w:marLeft w:val="1080"/>
          <w:marRight w:val="0"/>
          <w:marTop w:val="100"/>
          <w:marBottom w:val="0"/>
          <w:divBdr>
            <w:top w:val="none" w:sz="0" w:space="0" w:color="auto"/>
            <w:left w:val="none" w:sz="0" w:space="0" w:color="auto"/>
            <w:bottom w:val="none" w:sz="0" w:space="0" w:color="auto"/>
            <w:right w:val="none" w:sz="0" w:space="0" w:color="auto"/>
          </w:divBdr>
        </w:div>
      </w:divsChild>
    </w:div>
    <w:div w:id="1593663804">
      <w:bodyDiv w:val="1"/>
      <w:marLeft w:val="0"/>
      <w:marRight w:val="0"/>
      <w:marTop w:val="0"/>
      <w:marBottom w:val="0"/>
      <w:divBdr>
        <w:top w:val="none" w:sz="0" w:space="0" w:color="auto"/>
        <w:left w:val="none" w:sz="0" w:space="0" w:color="auto"/>
        <w:bottom w:val="none" w:sz="0" w:space="0" w:color="auto"/>
        <w:right w:val="none" w:sz="0" w:space="0" w:color="auto"/>
      </w:divBdr>
      <w:divsChild>
        <w:div w:id="446510572">
          <w:marLeft w:val="360"/>
          <w:marRight w:val="0"/>
          <w:marTop w:val="200"/>
          <w:marBottom w:val="0"/>
          <w:divBdr>
            <w:top w:val="none" w:sz="0" w:space="0" w:color="auto"/>
            <w:left w:val="none" w:sz="0" w:space="0" w:color="auto"/>
            <w:bottom w:val="none" w:sz="0" w:space="0" w:color="auto"/>
            <w:right w:val="none" w:sz="0" w:space="0" w:color="auto"/>
          </w:divBdr>
        </w:div>
        <w:div w:id="1169563783">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51398904">
      <w:bodyDiv w:val="1"/>
      <w:marLeft w:val="0"/>
      <w:marRight w:val="0"/>
      <w:marTop w:val="0"/>
      <w:marBottom w:val="0"/>
      <w:divBdr>
        <w:top w:val="none" w:sz="0" w:space="0" w:color="auto"/>
        <w:left w:val="none" w:sz="0" w:space="0" w:color="auto"/>
        <w:bottom w:val="none" w:sz="0" w:space="0" w:color="auto"/>
        <w:right w:val="none" w:sz="0" w:space="0" w:color="auto"/>
      </w:divBdr>
      <w:divsChild>
        <w:div w:id="581335720">
          <w:marLeft w:val="360"/>
          <w:marRight w:val="0"/>
          <w:marTop w:val="200"/>
          <w:marBottom w:val="120"/>
          <w:divBdr>
            <w:top w:val="none" w:sz="0" w:space="0" w:color="auto"/>
            <w:left w:val="none" w:sz="0" w:space="0" w:color="auto"/>
            <w:bottom w:val="none" w:sz="0" w:space="0" w:color="auto"/>
            <w:right w:val="none" w:sz="0" w:space="0" w:color="auto"/>
          </w:divBdr>
        </w:div>
        <w:div w:id="1469938365">
          <w:marLeft w:val="1080"/>
          <w:marRight w:val="0"/>
          <w:marTop w:val="100"/>
          <w:marBottom w:val="120"/>
          <w:divBdr>
            <w:top w:val="none" w:sz="0" w:space="0" w:color="auto"/>
            <w:left w:val="none" w:sz="0" w:space="0" w:color="auto"/>
            <w:bottom w:val="none" w:sz="0" w:space="0" w:color="auto"/>
            <w:right w:val="none" w:sz="0" w:space="0" w:color="auto"/>
          </w:divBdr>
        </w:div>
      </w:divsChild>
    </w:div>
    <w:div w:id="1714771755">
      <w:bodyDiv w:val="1"/>
      <w:marLeft w:val="0"/>
      <w:marRight w:val="0"/>
      <w:marTop w:val="0"/>
      <w:marBottom w:val="0"/>
      <w:divBdr>
        <w:top w:val="none" w:sz="0" w:space="0" w:color="auto"/>
        <w:left w:val="none" w:sz="0" w:space="0" w:color="auto"/>
        <w:bottom w:val="none" w:sz="0" w:space="0" w:color="auto"/>
        <w:right w:val="none" w:sz="0" w:space="0" w:color="auto"/>
      </w:divBdr>
      <w:divsChild>
        <w:div w:id="27144871">
          <w:marLeft w:val="360"/>
          <w:marRight w:val="0"/>
          <w:marTop w:val="120"/>
          <w:marBottom w:val="0"/>
          <w:divBdr>
            <w:top w:val="none" w:sz="0" w:space="0" w:color="auto"/>
            <w:left w:val="none" w:sz="0" w:space="0" w:color="auto"/>
            <w:bottom w:val="none" w:sz="0" w:space="0" w:color="auto"/>
            <w:right w:val="none" w:sz="0" w:space="0" w:color="auto"/>
          </w:divBdr>
        </w:div>
        <w:div w:id="1971668468">
          <w:marLeft w:val="1080"/>
          <w:marRight w:val="0"/>
          <w:marTop w:val="120"/>
          <w:marBottom w:val="0"/>
          <w:divBdr>
            <w:top w:val="none" w:sz="0" w:space="0" w:color="auto"/>
            <w:left w:val="none" w:sz="0" w:space="0" w:color="auto"/>
            <w:bottom w:val="none" w:sz="0" w:space="0" w:color="auto"/>
            <w:right w:val="none" w:sz="0" w:space="0" w:color="auto"/>
          </w:divBdr>
        </w:div>
        <w:div w:id="1437750300">
          <w:marLeft w:val="1080"/>
          <w:marRight w:val="0"/>
          <w:marTop w:val="12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1950619998">
      <w:bodyDiv w:val="1"/>
      <w:marLeft w:val="0"/>
      <w:marRight w:val="0"/>
      <w:marTop w:val="0"/>
      <w:marBottom w:val="0"/>
      <w:divBdr>
        <w:top w:val="none" w:sz="0" w:space="0" w:color="auto"/>
        <w:left w:val="none" w:sz="0" w:space="0" w:color="auto"/>
        <w:bottom w:val="none" w:sz="0" w:space="0" w:color="auto"/>
        <w:right w:val="none" w:sz="0" w:space="0" w:color="auto"/>
      </w:divBdr>
      <w:divsChild>
        <w:div w:id="1175994207">
          <w:marLeft w:val="360"/>
          <w:marRight w:val="0"/>
          <w:marTop w:val="120"/>
          <w:marBottom w:val="0"/>
          <w:divBdr>
            <w:top w:val="none" w:sz="0" w:space="0" w:color="auto"/>
            <w:left w:val="none" w:sz="0" w:space="0" w:color="auto"/>
            <w:bottom w:val="none" w:sz="0" w:space="0" w:color="auto"/>
            <w:right w:val="none" w:sz="0" w:space="0" w:color="auto"/>
          </w:divBdr>
        </w:div>
        <w:div w:id="1570461928">
          <w:marLeft w:val="1080"/>
          <w:marRight w:val="0"/>
          <w:marTop w:val="120"/>
          <w:marBottom w:val="0"/>
          <w:divBdr>
            <w:top w:val="none" w:sz="0" w:space="0" w:color="auto"/>
            <w:left w:val="none" w:sz="0" w:space="0" w:color="auto"/>
            <w:bottom w:val="none" w:sz="0" w:space="0" w:color="auto"/>
            <w:right w:val="none" w:sz="0" w:space="0" w:color="auto"/>
          </w:divBdr>
        </w:div>
        <w:div w:id="96340276">
          <w:marLeft w:val="1080"/>
          <w:marRight w:val="0"/>
          <w:marTop w:val="120"/>
          <w:marBottom w:val="0"/>
          <w:divBdr>
            <w:top w:val="none" w:sz="0" w:space="0" w:color="auto"/>
            <w:left w:val="none" w:sz="0" w:space="0" w:color="auto"/>
            <w:bottom w:val="none" w:sz="0" w:space="0" w:color="auto"/>
            <w:right w:val="none" w:sz="0" w:space="0" w:color="auto"/>
          </w:divBdr>
        </w:div>
        <w:div w:id="406617313">
          <w:marLeft w:val="1080"/>
          <w:marRight w:val="0"/>
          <w:marTop w:val="12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2021-08-04T14:59:00Z</dcterms:created>
  <dcterms:modified xsi:type="dcterms:W3CDTF">2021-08-06T17:59:00Z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