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5860C5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2F2831">
        <w:rPr>
          <w:rFonts w:ascii="Arial" w:eastAsia="MS Mincho" w:hAnsi="Arial" w:cs="Arial"/>
          <w:b/>
          <w:sz w:val="24"/>
          <w:szCs w:val="24"/>
        </w:rPr>
        <w:t>100</w:t>
      </w:r>
      <w:r w:rsidR="00E50AE3">
        <w:rPr>
          <w:rFonts w:ascii="Arial" w:eastAsiaTheme="minorEastAsia" w:hAnsi="Arial" w:cs="Arial" w:hint="eastAsia"/>
          <w:b/>
          <w:sz w:val="24"/>
          <w:szCs w:val="24"/>
          <w:lang w:eastAsia="zh-CN"/>
        </w:rPr>
        <w:t>-</w:t>
      </w:r>
      <w:r w:rsidR="00E50AE3" w:rsidRPr="00516797">
        <w:rPr>
          <w:rFonts w:ascii="Arial" w:eastAsiaTheme="minorEastAsia" w:hAnsi="Arial" w:cs="Arial"/>
          <w:b/>
          <w:sz w:val="24"/>
          <w:szCs w:val="24"/>
          <w:lang w:eastAsia="zh-CN"/>
        </w:rPr>
        <w:t xml:space="preserve">e </w:t>
      </w:r>
      <w:r w:rsidR="00EB1A79" w:rsidRPr="00516797">
        <w:rPr>
          <w:rFonts w:ascii="Arial" w:eastAsiaTheme="minorEastAsia" w:hAnsi="Arial" w:cs="Arial"/>
          <w:b/>
          <w:sz w:val="24"/>
          <w:szCs w:val="24"/>
          <w:lang w:eastAsia="zh-CN"/>
        </w:rPr>
        <w:t xml:space="preserve">   </w:t>
      </w:r>
      <w:r w:rsidR="002E37DC" w:rsidRPr="00516797">
        <w:rPr>
          <w:rFonts w:ascii="Arial" w:eastAsia="MS Mincho" w:hAnsi="Arial" w:cs="Arial" w:hint="eastAsia"/>
          <w:b/>
          <w:sz w:val="24"/>
          <w:szCs w:val="24"/>
          <w:lang w:eastAsia="zh-CN"/>
        </w:rPr>
        <w:t xml:space="preserve">                          </w:t>
      </w:r>
      <w:r w:rsidR="002E37DC" w:rsidRPr="00516797">
        <w:rPr>
          <w:rFonts w:ascii="Arial" w:eastAsia="MS Mincho" w:hAnsi="Arial" w:cs="Arial"/>
          <w:b/>
          <w:sz w:val="24"/>
          <w:szCs w:val="24"/>
          <w:lang w:eastAsia="zh-CN"/>
        </w:rPr>
        <w:t xml:space="preserve"> </w:t>
      </w:r>
      <w:r w:rsidR="003260D7" w:rsidRPr="00516797">
        <w:rPr>
          <w:rFonts w:ascii="Arial" w:eastAsia="MS Mincho" w:hAnsi="Arial" w:cs="Arial" w:hint="eastAsia"/>
          <w:b/>
          <w:sz w:val="24"/>
          <w:szCs w:val="24"/>
          <w:lang w:eastAsia="zh-CN"/>
        </w:rPr>
        <w:t xml:space="preserve">                           </w:t>
      </w:r>
      <w:r w:rsidR="00E06FDA" w:rsidRPr="00516797">
        <w:rPr>
          <w:rFonts w:asciiTheme="minorEastAsia" w:eastAsiaTheme="minorEastAsia" w:hAnsiTheme="minorEastAsia" w:cs="Arial" w:hint="eastAsia"/>
          <w:b/>
          <w:sz w:val="24"/>
          <w:szCs w:val="24"/>
          <w:lang w:eastAsia="zh-CN"/>
        </w:rPr>
        <w:t xml:space="preserve">  </w:t>
      </w:r>
      <w:r w:rsidR="00772410" w:rsidRPr="00516797">
        <w:rPr>
          <w:rFonts w:ascii="Arial" w:eastAsia="MS Mincho" w:hAnsi="Arial" w:cs="Arial"/>
          <w:b/>
          <w:sz w:val="24"/>
          <w:szCs w:val="24"/>
        </w:rPr>
        <w:t>R4-</w:t>
      </w:r>
      <w:r w:rsidR="00B34A12" w:rsidRPr="00516797">
        <w:rPr>
          <w:rFonts w:ascii="Arial" w:eastAsia="MS Mincho" w:hAnsi="Arial" w:cs="Arial"/>
          <w:b/>
          <w:sz w:val="24"/>
          <w:szCs w:val="24"/>
        </w:rPr>
        <w:t>211</w:t>
      </w:r>
      <w:r w:rsidR="00516797">
        <w:rPr>
          <w:rFonts w:ascii="Arial" w:eastAsia="MS Mincho" w:hAnsi="Arial" w:cs="Arial"/>
          <w:b/>
          <w:sz w:val="24"/>
          <w:szCs w:val="24"/>
        </w:rPr>
        <w:t>3178</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0488388" w14:textId="7E43F8D0" w:rsidR="00EB1A79" w:rsidRDefault="00EB1A79" w:rsidP="00EB1A79">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2F2831">
        <w:rPr>
          <w:rFonts w:ascii="Arial" w:eastAsiaTheme="minorEastAsia" w:hAnsi="Arial" w:cs="Arial"/>
          <w:b/>
          <w:sz w:val="24"/>
          <w:szCs w:val="24"/>
          <w:lang w:eastAsia="zh-CN"/>
        </w:rPr>
        <w:t>Aug</w:t>
      </w:r>
      <w:r w:rsidRPr="002E37DC">
        <w:rPr>
          <w:rFonts w:ascii="Arial" w:eastAsiaTheme="minorEastAsia" w:hAnsi="Arial" w:cs="Arial"/>
          <w:b/>
          <w:sz w:val="24"/>
          <w:szCs w:val="24"/>
          <w:lang w:eastAsia="zh-CN"/>
        </w:rPr>
        <w:t xml:space="preserve"> 1</w:t>
      </w:r>
      <w:r w:rsidR="002F2831">
        <w:rPr>
          <w:rFonts w:ascii="Arial" w:eastAsiaTheme="minorEastAsia" w:hAnsi="Arial" w:cs="Arial"/>
          <w:b/>
          <w:sz w:val="24"/>
          <w:szCs w:val="24"/>
          <w:lang w:eastAsia="zh-CN"/>
        </w:rPr>
        <w:t>6</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5DCA88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45C96">
        <w:rPr>
          <w:rFonts w:ascii="Arial" w:eastAsia="MS Mincho" w:hAnsi="Arial" w:cs="Arial"/>
          <w:color w:val="000000"/>
          <w:sz w:val="22"/>
        </w:rPr>
        <w:t>Discussion on Transparent TxD</w:t>
      </w:r>
      <w:r w:rsidR="002F2831">
        <w:rPr>
          <w:rFonts w:ascii="Arial" w:eastAsia="MS Mincho" w:hAnsi="Arial" w:cs="Arial"/>
          <w:color w:val="000000"/>
          <w:sz w:val="22"/>
        </w:rPr>
        <w:t xml:space="preserve"> </w:t>
      </w:r>
      <w:r w:rsidR="00545C96">
        <w:rPr>
          <w:rFonts w:ascii="Arial" w:eastAsia="MS Mincho" w:hAnsi="Arial" w:cs="Arial"/>
          <w:color w:val="000000"/>
          <w:sz w:val="22"/>
        </w:rPr>
        <w:t>– SRS antenna switching related</w:t>
      </w:r>
    </w:p>
    <w:p w14:paraId="08CE26BB" w14:textId="3CC3678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5C96">
        <w:rPr>
          <w:rFonts w:ascii="Arial" w:eastAsiaTheme="minorEastAsia" w:hAnsi="Arial" w:cs="Arial"/>
          <w:color w:val="000000"/>
          <w:sz w:val="22"/>
          <w:lang w:eastAsia="zh-CN"/>
        </w:rPr>
        <w:t>9.7.3.1</w:t>
      </w:r>
    </w:p>
    <w:p w14:paraId="67B0962B" w14:textId="403C79BB"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545C9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2824FFED" w:rsidR="00E50AE3" w:rsidRDefault="00545C96" w:rsidP="00DF59D6">
      <w:pPr>
        <w:rPr>
          <w:rFonts w:asciiTheme="minorHAnsi" w:hAnsiTheme="minorHAnsi" w:cstheme="minorHAnsi"/>
        </w:rPr>
      </w:pPr>
      <w:r>
        <w:rPr>
          <w:rFonts w:asciiTheme="minorHAnsi" w:hAnsiTheme="minorHAnsi" w:cstheme="minorHAnsi"/>
        </w:rPr>
        <w:t>In RAN Plenary #92</w:t>
      </w:r>
      <w:r w:rsidR="00E50AE3">
        <w:rPr>
          <w:rFonts w:asciiTheme="minorHAnsi" w:hAnsiTheme="minorHAnsi" w:cstheme="minorHAnsi"/>
        </w:rPr>
        <w:t>-e</w:t>
      </w:r>
      <w:r w:rsidR="00957239">
        <w:rPr>
          <w:rFonts w:asciiTheme="minorHAnsi" w:hAnsiTheme="minorHAnsi" w:cstheme="minorHAnsi"/>
        </w:rPr>
        <w:t xml:space="preserve">, </w:t>
      </w:r>
      <w:r>
        <w:rPr>
          <w:rFonts w:asciiTheme="minorHAnsi" w:hAnsiTheme="minorHAnsi" w:cstheme="minorHAnsi"/>
        </w:rPr>
        <w:t>RAN plenary approve the new work item on “</w:t>
      </w:r>
      <w:r w:rsidRPr="00545C96">
        <w:rPr>
          <w:rFonts w:asciiTheme="minorHAnsi" w:hAnsiTheme="minorHAnsi" w:cstheme="minorHAnsi"/>
        </w:rPr>
        <w:t>UE RF requirements for Transparent Tx Diversity (TxD) for NR</w:t>
      </w:r>
      <w:r>
        <w:rPr>
          <w:rFonts w:asciiTheme="minorHAnsi" w:hAnsiTheme="minorHAnsi" w:cstheme="minorHAnsi"/>
        </w:rPr>
        <w:t>”, regarded the official work assignment tasked by RAN plenary on the long-lasting RAN4 discussion on transparent TxD which can be dated back to Rel-15 [1]</w:t>
      </w:r>
      <w:r w:rsidR="007318A1">
        <w:rPr>
          <w:rFonts w:asciiTheme="minorHAnsi" w:hAnsiTheme="minorHAnsi" w:cstheme="minorHAnsi"/>
        </w:rPr>
        <w:t>.</w:t>
      </w:r>
      <w:r>
        <w:rPr>
          <w:rFonts w:asciiTheme="minorHAnsi" w:hAnsiTheme="minorHAnsi" w:cstheme="minorHAnsi"/>
        </w:rPr>
        <w:t xml:space="preserve"> Specifically, the following objectives are set up by RAN plenary: </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18681E" w14:paraId="14B8AA16" w14:textId="77777777" w:rsidTr="00B00012">
        <w:tc>
          <w:tcPr>
            <w:tcW w:w="8646" w:type="dxa"/>
          </w:tcPr>
          <w:p w14:paraId="098FFE37" w14:textId="77777777" w:rsidR="00545C96" w:rsidRPr="00811EFA" w:rsidRDefault="00545C96" w:rsidP="00545C96">
            <w:pPr>
              <w:snapToGrid w:val="0"/>
              <w:spacing w:after="120"/>
              <w:jc w:val="both"/>
              <w:rPr>
                <w:rFonts w:eastAsia="Malgun Gothic"/>
                <w:lang w:eastAsia="ko-KR"/>
              </w:rPr>
            </w:pPr>
            <w:r w:rsidRPr="00811EFA">
              <w:rPr>
                <w:rFonts w:eastAsia="Malgun Gothic"/>
                <w:lang w:eastAsia="ko-KR"/>
              </w:rPr>
              <w:t>UE Requirements for the feature Transparent Tx Diversity (TxD):</w:t>
            </w:r>
          </w:p>
          <w:p w14:paraId="7418271E" w14:textId="77777777" w:rsidR="00545C96" w:rsidRPr="00811EFA" w:rsidRDefault="00545C96" w:rsidP="00545C96">
            <w:pPr>
              <w:numPr>
                <w:ilvl w:val="0"/>
                <w:numId w:val="11"/>
              </w:numPr>
              <w:snapToGrid w:val="0"/>
              <w:spacing w:after="120"/>
              <w:jc w:val="both"/>
              <w:rPr>
                <w:rFonts w:eastAsia="Malgun Gothic"/>
                <w:lang w:eastAsia="ko-KR"/>
              </w:rPr>
            </w:pPr>
            <w:r w:rsidRPr="00811EFA">
              <w:rPr>
                <w:rFonts w:eastAsia="Malgun Gothic"/>
                <w:lang w:eastAsia="ko-KR"/>
              </w:rPr>
              <w:t>Phase 1:</w:t>
            </w:r>
          </w:p>
          <w:p w14:paraId="5DA1B15E" w14:textId="77777777" w:rsidR="00545C96" w:rsidRPr="00811EFA" w:rsidRDefault="00545C96" w:rsidP="00545C96">
            <w:pPr>
              <w:numPr>
                <w:ilvl w:val="1"/>
                <w:numId w:val="11"/>
              </w:numPr>
              <w:snapToGrid w:val="0"/>
              <w:spacing w:after="120"/>
              <w:jc w:val="both"/>
              <w:rPr>
                <w:rFonts w:eastAsia="Malgun Gothic"/>
                <w:lang w:eastAsia="ko-KR"/>
              </w:rPr>
            </w:pPr>
            <w:r w:rsidRPr="00811EFA">
              <w:rPr>
                <w:rFonts w:eastAsia="Malgun Gothic"/>
                <w:lang w:eastAsia="ko-KR"/>
              </w:rPr>
              <w:t>Complete needed specification changes to such items as spectral flatness, MPR, EVM, ACLR for all power classes to enable UE to implement Transmit Diversity (TxD) [RAN4]</w:t>
            </w:r>
          </w:p>
          <w:p w14:paraId="1F1E4C93" w14:textId="77777777" w:rsidR="00545C96" w:rsidRPr="00811EFA" w:rsidRDefault="00545C96" w:rsidP="00545C96">
            <w:pPr>
              <w:numPr>
                <w:ilvl w:val="2"/>
                <w:numId w:val="11"/>
              </w:numPr>
              <w:snapToGrid w:val="0"/>
              <w:spacing w:after="120"/>
              <w:jc w:val="both"/>
              <w:rPr>
                <w:rFonts w:eastAsia="Malgun Gothic"/>
                <w:lang w:eastAsia="ko-KR"/>
              </w:rPr>
            </w:pPr>
            <w:r w:rsidRPr="00811EFA">
              <w:rPr>
                <w:rFonts w:eastAsia="Malgun Gothic"/>
                <w:lang w:eastAsia="ko-KR"/>
              </w:rPr>
              <w:t>The concluded agreements related to Tx Diversity (TxD) shall be followed</w:t>
            </w:r>
          </w:p>
          <w:p w14:paraId="686C6CAE" w14:textId="77777777" w:rsidR="00545C96" w:rsidRPr="00811EFA" w:rsidRDefault="00545C96" w:rsidP="00545C96">
            <w:pPr>
              <w:numPr>
                <w:ilvl w:val="1"/>
                <w:numId w:val="11"/>
              </w:numPr>
              <w:snapToGrid w:val="0"/>
              <w:spacing w:after="120"/>
              <w:jc w:val="both"/>
              <w:rPr>
                <w:rFonts w:eastAsia="Malgun Gothic"/>
                <w:lang w:eastAsia="ko-KR"/>
              </w:rPr>
            </w:pPr>
            <w:bookmarkStart w:id="1" w:name="_Hlk74916731"/>
            <w:r w:rsidRPr="00811EFA">
              <w:rPr>
                <w:rFonts w:eastAsia="Malgun Gothic"/>
                <w:lang w:eastAsia="ko-KR"/>
              </w:rPr>
              <w:t>UE capability signalling of Transparent Tx Diversity (TxD) and allowing early implementation from Rel-15 [RAN2]</w:t>
            </w:r>
            <w:r w:rsidRPr="00811EFA">
              <w:rPr>
                <w:bCs/>
              </w:rPr>
              <w:t xml:space="preserve"> </w:t>
            </w:r>
          </w:p>
          <w:bookmarkEnd w:id="1"/>
          <w:p w14:paraId="229241C7" w14:textId="77777777" w:rsidR="00545C96" w:rsidRPr="00811EFA" w:rsidRDefault="00545C96" w:rsidP="00545C96">
            <w:pPr>
              <w:numPr>
                <w:ilvl w:val="0"/>
                <w:numId w:val="11"/>
              </w:numPr>
              <w:snapToGrid w:val="0"/>
              <w:spacing w:after="120"/>
              <w:jc w:val="both"/>
              <w:rPr>
                <w:rFonts w:eastAsia="Malgun Gothic"/>
                <w:lang w:eastAsia="ko-KR"/>
              </w:rPr>
            </w:pPr>
            <w:r w:rsidRPr="00811EFA">
              <w:rPr>
                <w:bCs/>
              </w:rPr>
              <w:t>Phase 2:</w:t>
            </w:r>
          </w:p>
          <w:p w14:paraId="5FF23EB7" w14:textId="1B021572" w:rsidR="00545C96" w:rsidRPr="005E23A4" w:rsidRDefault="00545C96" w:rsidP="00545C96">
            <w:pPr>
              <w:numPr>
                <w:ilvl w:val="1"/>
                <w:numId w:val="11"/>
              </w:numPr>
              <w:snapToGrid w:val="0"/>
              <w:spacing w:after="120"/>
              <w:jc w:val="both"/>
              <w:rPr>
                <w:bCs/>
                <w:highlight w:val="yellow"/>
              </w:rPr>
            </w:pPr>
            <w:r w:rsidRPr="005E23A4">
              <w:rPr>
                <w:bCs/>
                <w:highlight w:val="yellow"/>
              </w:rPr>
              <w:t xml:space="preserve">Specify, if necessary, changes to enable </w:t>
            </w:r>
            <w:r w:rsidRPr="005E23A4">
              <w:rPr>
                <w:rFonts w:eastAsia="Malgun Gothic"/>
                <w:highlight w:val="yellow"/>
                <w:lang w:eastAsia="ko-KR"/>
              </w:rPr>
              <w:t xml:space="preserve">Transmit Diversity (TxD) </w:t>
            </w:r>
            <w:r w:rsidRPr="005E23A4">
              <w:rPr>
                <w:bCs/>
                <w:highlight w:val="yellow"/>
              </w:rPr>
              <w:t>capable UE to</w:t>
            </w:r>
            <w:r w:rsidR="00B74324">
              <w:rPr>
                <w:bCs/>
                <w:highlight w:val="yellow"/>
              </w:rPr>
              <w:t xml:space="preserve"> support </w:t>
            </w:r>
            <w:r w:rsidRPr="005E23A4">
              <w:rPr>
                <w:bCs/>
                <w:highlight w:val="yellow"/>
              </w:rPr>
              <w:t>SRS antenna switching and Uplink full power transmission (ULFPTx). [RAN4, RAN2]</w:t>
            </w:r>
          </w:p>
          <w:p w14:paraId="6B5CE0FF" w14:textId="77777777" w:rsidR="00545C96" w:rsidRPr="00811EFA" w:rsidRDefault="00545C96" w:rsidP="00545C96">
            <w:pPr>
              <w:numPr>
                <w:ilvl w:val="0"/>
                <w:numId w:val="11"/>
              </w:numPr>
              <w:snapToGrid w:val="0"/>
              <w:spacing w:after="120"/>
              <w:jc w:val="both"/>
              <w:rPr>
                <w:rFonts w:eastAsia="Malgun Gothic"/>
                <w:lang w:eastAsia="ko-KR"/>
              </w:rPr>
            </w:pPr>
            <w:r w:rsidRPr="00811EFA">
              <w:rPr>
                <w:rFonts w:eastAsia="Malgun Gothic"/>
                <w:lang w:eastAsia="ko-KR"/>
              </w:rPr>
              <w:t>Leverage existing work for this feature done up to now. [RAN4, RAN2]</w:t>
            </w:r>
          </w:p>
          <w:p w14:paraId="653093C4" w14:textId="77777777" w:rsidR="00545C96" w:rsidRPr="00811EFA" w:rsidRDefault="00545C96" w:rsidP="00545C96">
            <w:pPr>
              <w:numPr>
                <w:ilvl w:val="1"/>
                <w:numId w:val="11"/>
              </w:numPr>
              <w:snapToGrid w:val="0"/>
              <w:spacing w:after="120"/>
              <w:jc w:val="both"/>
              <w:rPr>
                <w:rFonts w:eastAsia="Malgun Gothic"/>
                <w:lang w:eastAsia="ko-KR"/>
              </w:rPr>
            </w:pPr>
            <w:r w:rsidRPr="00811EFA">
              <w:rPr>
                <w:rFonts w:eastAsia="Malgun Gothic"/>
                <w:lang w:eastAsia="ko-KR"/>
              </w:rPr>
              <w:t>A TP will be provided for TR including previous background and agreements documented in TR format in the first meeting</w:t>
            </w:r>
          </w:p>
          <w:p w14:paraId="13A1AD3C" w14:textId="77777777" w:rsidR="00545C96" w:rsidRPr="00811EFA" w:rsidRDefault="00545C96" w:rsidP="00545C96">
            <w:pPr>
              <w:snapToGrid w:val="0"/>
              <w:spacing w:after="120"/>
              <w:jc w:val="both"/>
              <w:rPr>
                <w:bCs/>
              </w:rPr>
            </w:pPr>
            <w:r w:rsidRPr="00811EFA">
              <w:rPr>
                <w:bCs/>
              </w:rPr>
              <w:t>Note: Running CR is utilized to reflect the progress for phase 1 and phase 2. Phase 1 and phase 2 requirements can be studied in parallel, but phase 1 requirements have high priority to be finished firstly</w:t>
            </w:r>
          </w:p>
          <w:p w14:paraId="143D74DB" w14:textId="6C991777" w:rsidR="00957239" w:rsidRPr="00545C96" w:rsidRDefault="00545C96" w:rsidP="00545C96">
            <w:pPr>
              <w:overflowPunct/>
              <w:autoSpaceDE/>
              <w:autoSpaceDN/>
              <w:adjustRightInd/>
              <w:snapToGrid w:val="0"/>
              <w:spacing w:after="120"/>
              <w:jc w:val="both"/>
              <w:textAlignment w:val="auto"/>
              <w:rPr>
                <w:bCs/>
              </w:rPr>
            </w:pPr>
            <w:r w:rsidRPr="005E23A4">
              <w:rPr>
                <w:bCs/>
                <w:highlight w:val="yellow"/>
              </w:rPr>
              <w:t>Note: The relationship between transparent TxD requirements and requirements on ULFPTx and SRS switching can be discussed in phase 1. In particular it should be agreed during phase 1 whether the requirements to be derived during phase 2 for ULFPTx and SRS switching should apply regardless of TxD capability/requirements/behaviour or not.</w:t>
            </w:r>
          </w:p>
        </w:tc>
      </w:tr>
    </w:tbl>
    <w:p w14:paraId="34298CC9" w14:textId="50DCE070" w:rsidR="00D539E0" w:rsidRPr="00520BE5" w:rsidRDefault="00893816" w:rsidP="001832A4">
      <w:pPr>
        <w:spacing w:before="120" w:after="0"/>
        <w:rPr>
          <w:rFonts w:asciiTheme="minorHAnsi" w:hAnsiTheme="minorHAnsi" w:cstheme="minorHAnsi"/>
          <w:lang w:eastAsia="zh-CN"/>
        </w:rPr>
      </w:pPr>
      <w:r w:rsidRPr="00520BE5">
        <w:rPr>
          <w:rFonts w:asciiTheme="minorHAnsi" w:hAnsiTheme="minorHAnsi" w:cstheme="minorHAnsi"/>
          <w:lang w:eastAsia="zh-CN"/>
        </w:rPr>
        <w:t>In this contribution</w:t>
      </w:r>
      <w:r w:rsidR="0010639C" w:rsidRPr="00520BE5">
        <w:rPr>
          <w:rFonts w:asciiTheme="minorHAnsi" w:hAnsiTheme="minorHAnsi" w:cstheme="minorHAnsi"/>
          <w:lang w:eastAsia="zh-CN"/>
        </w:rPr>
        <w:t xml:space="preserve">, we would like to </w:t>
      </w:r>
      <w:r w:rsidR="00545C96" w:rsidRPr="00520BE5">
        <w:rPr>
          <w:rFonts w:asciiTheme="minorHAnsi" w:hAnsiTheme="minorHAnsi" w:cstheme="minorHAnsi"/>
          <w:lang w:eastAsia="zh-CN"/>
        </w:rPr>
        <w:t>focus on the impact of introducing transparent TxD on existing SRS antenna switching related requirement, and provide our viewpoints accordingly</w:t>
      </w:r>
      <w:r w:rsidR="00F96B02" w:rsidRPr="00520BE5">
        <w:rPr>
          <w:rFonts w:asciiTheme="minorHAnsi" w:hAnsiTheme="minorHAnsi" w:cstheme="minorHAnsi"/>
          <w:lang w:eastAsia="zh-CN"/>
        </w:rPr>
        <w:t xml:space="preserve">. </w:t>
      </w:r>
    </w:p>
    <w:p w14:paraId="3E472DCD" w14:textId="6116B70D" w:rsidR="005A74E2" w:rsidRPr="00E408BB" w:rsidRDefault="00DF59D6" w:rsidP="005A74E2">
      <w:pPr>
        <w:pStyle w:val="Heading1"/>
        <w:tabs>
          <w:tab w:val="num" w:pos="522"/>
        </w:tabs>
        <w:ind w:left="522" w:hanging="522"/>
        <w:rPr>
          <w:color w:val="0070C0"/>
          <w:lang w:val="en-US" w:eastAsia="zh-CN"/>
        </w:rPr>
      </w:pPr>
      <w:r w:rsidRPr="00E408BB">
        <w:rPr>
          <w:color w:val="0070C0"/>
          <w:lang w:val="en-US" w:eastAsia="zh-CN"/>
        </w:rPr>
        <w:t>2</w:t>
      </w:r>
      <w:r w:rsidR="005A74E2" w:rsidRPr="00E408BB">
        <w:rPr>
          <w:rFonts w:hint="eastAsia"/>
          <w:color w:val="0070C0"/>
          <w:lang w:val="en-US" w:eastAsia="zh-CN"/>
        </w:rPr>
        <w:t xml:space="preserve">. </w:t>
      </w:r>
      <w:r w:rsidRPr="00E408BB">
        <w:rPr>
          <w:color w:val="0070C0"/>
          <w:lang w:val="en-US" w:eastAsia="zh-CN"/>
        </w:rPr>
        <w:t>Discussion</w:t>
      </w:r>
      <w:r w:rsidR="006C4482" w:rsidRPr="00E408BB">
        <w:rPr>
          <w:color w:val="0070C0"/>
          <w:lang w:val="en-US" w:eastAsia="zh-CN"/>
        </w:rPr>
        <w:t xml:space="preserve"> on Existing SRS Antenna Switching Requirement [The Same Content as </w:t>
      </w:r>
      <w:r w:rsidR="006C4482" w:rsidRPr="00516797">
        <w:rPr>
          <w:color w:val="0070C0"/>
          <w:lang w:val="en-US" w:eastAsia="zh-CN"/>
        </w:rPr>
        <w:t>R4-</w:t>
      </w:r>
      <w:r w:rsidR="00516797">
        <w:rPr>
          <w:color w:val="0070C0"/>
          <w:lang w:val="en-US" w:eastAsia="zh-CN"/>
        </w:rPr>
        <w:t>2113179</w:t>
      </w:r>
      <w:r w:rsidR="006C4482" w:rsidRPr="00E408BB">
        <w:rPr>
          <w:color w:val="0070C0"/>
          <w:lang w:val="en-US" w:eastAsia="zh-CN"/>
        </w:rPr>
        <w:t>]</w:t>
      </w:r>
    </w:p>
    <w:p w14:paraId="2C9526AF" w14:textId="73721877" w:rsidR="006C2B73" w:rsidRPr="00E408BB" w:rsidRDefault="00B74324" w:rsidP="00B74324">
      <w:pPr>
        <w:pStyle w:val="Heading2"/>
        <w:rPr>
          <w:color w:val="0070C0"/>
          <w:lang w:eastAsia="zh-CN"/>
        </w:rPr>
      </w:pPr>
      <w:r w:rsidRPr="00E408BB">
        <w:rPr>
          <w:color w:val="0070C0"/>
          <w:lang w:eastAsia="zh-CN"/>
        </w:rPr>
        <w:t>2.1 Current Requirement for SRS Antenna Switching</w:t>
      </w:r>
    </w:p>
    <w:p w14:paraId="2B786CB5" w14:textId="0CEA59B9" w:rsidR="00073ED8" w:rsidRPr="00E408BB" w:rsidRDefault="00B74324" w:rsidP="006C2B73">
      <w:pPr>
        <w:spacing w:before="120" w:after="0"/>
        <w:rPr>
          <w:rFonts w:asciiTheme="minorHAnsi" w:hAnsiTheme="minorHAnsi" w:cstheme="minorHAnsi"/>
          <w:color w:val="0070C0"/>
          <w:lang w:val="sv-SE" w:eastAsia="zh-CN"/>
        </w:rPr>
      </w:pPr>
      <w:r w:rsidRPr="00E408BB">
        <w:rPr>
          <w:rFonts w:asciiTheme="minorHAnsi" w:hAnsiTheme="minorHAnsi" w:cstheme="minorHAnsi"/>
          <w:color w:val="0070C0"/>
          <w:lang w:val="sv-SE" w:eastAsia="zh-CN"/>
        </w:rPr>
        <w:t xml:space="preserve">To enable SRS antenna swithing, RAN4 has introduced the </w:t>
      </w:r>
      <w:r w:rsidR="000353F9" w:rsidRPr="00E408BB">
        <w:rPr>
          <w:rFonts w:asciiTheme="minorHAnsi" w:hAnsiTheme="minorHAnsi" w:cstheme="minorHAnsi"/>
          <w:color w:val="0070C0"/>
          <w:lang w:val="sv-SE" w:eastAsia="zh-CN"/>
        </w:rPr>
        <w:t xml:space="preserve">additional relaxation </w:t>
      </w:r>
      <w:r w:rsidR="000353F9" w:rsidRPr="00E408BB">
        <w:rPr>
          <w:color w:val="0070C0"/>
        </w:rPr>
        <w:t>∆T</w:t>
      </w:r>
      <w:r w:rsidR="000353F9" w:rsidRPr="00E408BB">
        <w:rPr>
          <w:color w:val="0070C0"/>
          <w:vertAlign w:val="subscript"/>
        </w:rPr>
        <w:t>RxSRS</w:t>
      </w:r>
      <w:r w:rsidR="000353F9" w:rsidRPr="00E408BB">
        <w:rPr>
          <w:rFonts w:asciiTheme="minorHAnsi" w:hAnsiTheme="minorHAnsi" w:cstheme="minorHAnsi"/>
          <w:color w:val="0070C0"/>
          <w:lang w:val="sv-SE" w:eastAsia="zh-CN"/>
        </w:rPr>
        <w:t xml:space="preserve"> for the UE RF requirement of configured TX power, which provides the required relax</w:t>
      </w:r>
      <w:r w:rsidR="00027B88">
        <w:rPr>
          <w:rFonts w:asciiTheme="minorHAnsi" w:hAnsiTheme="minorHAnsi" w:cstheme="minorHAnsi"/>
          <w:color w:val="0070C0"/>
          <w:lang w:val="sv-SE" w:eastAsia="zh-CN"/>
        </w:rPr>
        <w:t>a</w:t>
      </w:r>
      <w:r w:rsidR="000353F9" w:rsidRPr="00E408BB">
        <w:rPr>
          <w:rFonts w:asciiTheme="minorHAnsi" w:hAnsiTheme="minorHAnsi" w:cstheme="minorHAnsi"/>
          <w:color w:val="0070C0"/>
          <w:lang w:val="sv-SE" w:eastAsia="zh-CN"/>
        </w:rPr>
        <w:t xml:space="preserve">tion for UE using non-primary TX to </w:t>
      </w:r>
      <w:r w:rsidR="00073ED8" w:rsidRPr="00E408BB">
        <w:rPr>
          <w:rFonts w:asciiTheme="minorHAnsi" w:hAnsiTheme="minorHAnsi" w:cstheme="minorHAnsi"/>
          <w:color w:val="0070C0"/>
          <w:lang w:val="sv-SE" w:eastAsia="zh-CN"/>
        </w:rPr>
        <w:t>transmit SRS, depending on different kinds of UE implementation.</w:t>
      </w:r>
    </w:p>
    <w:p w14:paraId="54A0268D" w14:textId="38AC145B" w:rsidR="00B74324" w:rsidRPr="00E408BB" w:rsidRDefault="000353F9" w:rsidP="006C2B73">
      <w:pPr>
        <w:spacing w:before="120" w:after="0"/>
        <w:rPr>
          <w:rFonts w:asciiTheme="minorHAnsi" w:hAnsiTheme="minorHAnsi" w:cstheme="minorHAnsi"/>
          <w:color w:val="0070C0"/>
          <w:lang w:val="sv-SE" w:eastAsia="zh-CN"/>
        </w:rPr>
      </w:pPr>
      <w:r w:rsidRPr="00E408BB">
        <w:rPr>
          <w:rFonts w:asciiTheme="minorHAnsi" w:hAnsiTheme="minorHAnsi" w:cstheme="minorHAnsi"/>
          <w:color w:val="0070C0"/>
          <w:lang w:val="sv-SE" w:eastAsia="zh-CN"/>
        </w:rPr>
        <w:t xml:space="preserve">Updated by latest CR for Rel-15 (R4-2011342, agreed in Aug meeting 2020), the following changes are introduced </w:t>
      </w:r>
      <w:r w:rsidR="00073ED8" w:rsidRPr="00E408BB">
        <w:rPr>
          <w:rFonts w:asciiTheme="minorHAnsi" w:hAnsiTheme="minorHAnsi" w:cstheme="minorHAnsi"/>
          <w:color w:val="0070C0"/>
          <w:lang w:val="sv-SE" w:eastAsia="zh-CN"/>
        </w:rPr>
        <w:t xml:space="preserve">to cover cases of SRS carrier switching when the primary TX is PC2, by accounting the insertion loss properly. </w:t>
      </w:r>
      <w:r w:rsidRPr="00E408BB">
        <w:rPr>
          <w:rFonts w:asciiTheme="minorHAnsi" w:hAnsiTheme="minorHAnsi" w:cstheme="minorHAnsi"/>
          <w:color w:val="0070C0"/>
          <w:lang w:val="sv-SE" w:eastAsia="zh-CN"/>
        </w:rPr>
        <w:t xml:space="preserve"> </w:t>
      </w:r>
    </w:p>
    <w:tbl>
      <w:tblPr>
        <w:tblW w:w="0" w:type="auto"/>
        <w:tblInd w:w="699" w:type="dxa"/>
        <w:tblCellMar>
          <w:left w:w="0" w:type="dxa"/>
          <w:right w:w="0" w:type="dxa"/>
        </w:tblCellMar>
        <w:tblLook w:val="04A0" w:firstRow="1" w:lastRow="0" w:firstColumn="1" w:lastColumn="0" w:noHBand="0" w:noVBand="1"/>
      </w:tblPr>
      <w:tblGrid>
        <w:gridCol w:w="7931"/>
      </w:tblGrid>
      <w:tr w:rsidR="000353F9" w14:paraId="4DA3D9D4" w14:textId="77777777" w:rsidTr="00073ED8">
        <w:tc>
          <w:tcPr>
            <w:tcW w:w="79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A36ACE" w14:textId="642B5406" w:rsidR="00073ED8" w:rsidRDefault="00073ED8" w:rsidP="00073ED8">
            <w:pPr>
              <w:pStyle w:val="B1"/>
              <w:ind w:left="0" w:firstLine="0"/>
            </w:pPr>
            <w:r>
              <w:lastRenderedPageBreak/>
              <w:t>&lt;From CR R4-2011342&gt;</w:t>
            </w:r>
          </w:p>
          <w:p w14:paraId="402D6510" w14:textId="77777777" w:rsidR="000353F9" w:rsidRDefault="000353F9">
            <w:pPr>
              <w:pStyle w:val="B1"/>
            </w:pPr>
            <w:r>
              <w:t>∆T</w:t>
            </w:r>
            <w:r>
              <w:rPr>
                <w:vertAlign w:val="subscript"/>
              </w:rPr>
              <w:t>RxSRS</w:t>
            </w:r>
            <w:r>
              <w:t xml:space="preserve"> is applied when </w:t>
            </w:r>
          </w:p>
          <w:p w14:paraId="288ADD2C" w14:textId="77777777" w:rsidR="000353F9" w:rsidRDefault="000353F9" w:rsidP="000353F9">
            <w:pPr>
              <w:pStyle w:val="B1"/>
              <w:numPr>
                <w:ilvl w:val="0"/>
                <w:numId w:val="13"/>
              </w:numPr>
              <w:autoSpaceDN w:val="0"/>
            </w:pPr>
            <w:r>
              <w:t xml:space="preserve">UE transmits SRS to other than first SRS port when the </w:t>
            </w:r>
            <w:r>
              <w:rPr>
                <w:i/>
                <w:iCs/>
              </w:rPr>
              <w:t>SRS-TxSwitch</w:t>
            </w:r>
            <w:r>
              <w:t xml:space="preserve"> capability is indicated as  '1T2R', '1T4R' or, '1T4R/2T4R' </w:t>
            </w:r>
            <w:del w:id="2" w:author="Gene Fong" w:date="2020-08-07T10:09:00Z">
              <w:r>
                <w:rPr>
                  <w:highlight w:val="yellow"/>
                </w:rPr>
                <w:delText xml:space="preserve">with UE configured with 4 SRS resources in the SRS resource set, </w:delText>
              </w:r>
            </w:del>
            <w:del w:id="3" w:author="Gene Fong" w:date="2020-08-06T18:31:00Z">
              <w:r>
                <w:rPr>
                  <w:highlight w:val="yellow"/>
                </w:rPr>
                <w:delText>and when</w:delText>
              </w:r>
              <w:r>
                <w:delText xml:space="preserve"> </w:delText>
              </w:r>
            </w:del>
          </w:p>
          <w:p w14:paraId="7253A9F6" w14:textId="77777777" w:rsidR="000353F9" w:rsidRDefault="000353F9" w:rsidP="000353F9">
            <w:pPr>
              <w:pStyle w:val="B1"/>
              <w:numPr>
                <w:ilvl w:val="0"/>
                <w:numId w:val="13"/>
              </w:numPr>
              <w:autoSpaceDN w:val="0"/>
            </w:pPr>
            <w:r>
              <w:t xml:space="preserve">UE transmits SRS to other than first or second SRS port when the </w:t>
            </w:r>
            <w:r>
              <w:rPr>
                <w:i/>
                <w:iCs/>
              </w:rPr>
              <w:t xml:space="preserve">SRS-TxSwitch </w:t>
            </w:r>
            <w:r>
              <w:t>capability</w:t>
            </w:r>
            <w:r>
              <w:rPr>
                <w:i/>
                <w:iCs/>
              </w:rPr>
              <w:t xml:space="preserve"> </w:t>
            </w:r>
            <w:r>
              <w:t>is indicated as</w:t>
            </w:r>
            <w:r>
              <w:rPr>
                <w:i/>
                <w:iCs/>
              </w:rPr>
              <w:t xml:space="preserve"> </w:t>
            </w:r>
            <w:r>
              <w:t> '2T4R' or '1T4R/2T4R'</w:t>
            </w:r>
            <w:del w:id="4" w:author="Gene Fong" w:date="2020-08-07T10:10:00Z">
              <w:r>
                <w:delText xml:space="preserve"> </w:delText>
              </w:r>
              <w:r>
                <w:rPr>
                  <w:highlight w:val="yellow"/>
                </w:rPr>
                <w:delText>with the UE configured with 2 SRS resources in the SRS resource set</w:delText>
              </w:r>
            </w:del>
            <w:r>
              <w:rPr>
                <w:highlight w:val="yellow"/>
              </w:rPr>
              <w:t>,</w:t>
            </w:r>
            <w:r>
              <w:t xml:space="preserve"> or</w:t>
            </w:r>
            <w:del w:id="5" w:author="Gene Fong" w:date="2020-08-06T18:33:00Z">
              <w:r>
                <w:delText>.</w:delText>
              </w:r>
            </w:del>
            <w:r>
              <w:t xml:space="preserve"> </w:t>
            </w:r>
          </w:p>
          <w:p w14:paraId="0EAC3F6D" w14:textId="77777777" w:rsidR="000353F9" w:rsidRPr="00073ED8" w:rsidRDefault="000353F9" w:rsidP="000353F9">
            <w:pPr>
              <w:pStyle w:val="B1"/>
              <w:numPr>
                <w:ilvl w:val="0"/>
                <w:numId w:val="13"/>
              </w:numPr>
              <w:autoSpaceDN w:val="0"/>
              <w:rPr>
                <w:color w:val="FF0000"/>
                <w:u w:val="single"/>
              </w:rPr>
            </w:pPr>
            <w:r w:rsidRPr="00073ED8">
              <w:rPr>
                <w:color w:val="FF0000"/>
                <w:u w:val="single"/>
              </w:rPr>
              <w:t>UE transmits SRS to a DL-only carrier</w:t>
            </w:r>
          </w:p>
          <w:p w14:paraId="0109F239" w14:textId="77777777" w:rsidR="000353F9" w:rsidRDefault="000353F9">
            <w:pPr>
              <w:pStyle w:val="B1"/>
              <w:ind w:left="567" w:firstLine="0"/>
              <w:rPr>
                <w:color w:val="FF0000"/>
                <w:u w:val="single"/>
              </w:rPr>
            </w:pPr>
            <w:r>
              <w:t>The value of ∆T</w:t>
            </w:r>
            <w:r>
              <w:rPr>
                <w:vertAlign w:val="subscript"/>
              </w:rPr>
              <w:t>RxSRS</w:t>
            </w:r>
            <w:r>
              <w:t xml:space="preserve"> is 4.5dB for n79 and 3 dB for bands whose F</w:t>
            </w:r>
            <w:r>
              <w:rPr>
                <w:vertAlign w:val="subscript"/>
              </w:rPr>
              <w:t>UL_high</w:t>
            </w:r>
            <w:r>
              <w:t xml:space="preserve"> is lower than the F</w:t>
            </w:r>
            <w:r>
              <w:rPr>
                <w:vertAlign w:val="subscript"/>
              </w:rPr>
              <w:t xml:space="preserve">UL_low </w:t>
            </w:r>
            <w:r>
              <w:t xml:space="preserve">of n79 </w:t>
            </w:r>
            <w:r>
              <w:rPr>
                <w:color w:val="FF0000"/>
                <w:u w:val="single"/>
              </w:rPr>
              <w:t>when the device is capable of power class 3 in the band.  The value of ∆T</w:t>
            </w:r>
            <w:r>
              <w:rPr>
                <w:color w:val="FF0000"/>
                <w:u w:val="single"/>
                <w:vertAlign w:val="subscript"/>
              </w:rPr>
              <w:t>RxSRS</w:t>
            </w:r>
            <w:r>
              <w:rPr>
                <w:color w:val="FF0000"/>
                <w:u w:val="single"/>
              </w:rPr>
              <w:t xml:space="preserve"> is 7.5dB for n79 and 6 dB for bands whose F</w:t>
            </w:r>
            <w:r>
              <w:rPr>
                <w:color w:val="FF0000"/>
                <w:u w:val="single"/>
                <w:vertAlign w:val="subscript"/>
              </w:rPr>
              <w:t>UL_high</w:t>
            </w:r>
            <w:r>
              <w:rPr>
                <w:color w:val="FF0000"/>
                <w:u w:val="single"/>
              </w:rPr>
              <w:t xml:space="preserve"> is lower than the F</w:t>
            </w:r>
            <w:r>
              <w:rPr>
                <w:color w:val="FF0000"/>
                <w:u w:val="single"/>
                <w:vertAlign w:val="subscript"/>
              </w:rPr>
              <w:t xml:space="preserve">UL_low </w:t>
            </w:r>
            <w:r>
              <w:rPr>
                <w:color w:val="FF0000"/>
                <w:u w:val="single"/>
              </w:rPr>
              <w:t>of n79 when the device is capable of power class 2 in the band.</w:t>
            </w:r>
          </w:p>
          <w:p w14:paraId="759E1BF7" w14:textId="77777777" w:rsidR="000353F9" w:rsidRDefault="000353F9">
            <w:pPr>
              <w:pStyle w:val="B2"/>
            </w:pPr>
            <w:r>
              <w:t>For other SRS transmissions ∆T</w:t>
            </w:r>
            <w:r>
              <w:rPr>
                <w:vertAlign w:val="subscript"/>
              </w:rPr>
              <w:t>RxSRS</w:t>
            </w:r>
            <w:r>
              <w:t xml:space="preserve"> is zero;</w:t>
            </w:r>
          </w:p>
        </w:tc>
      </w:tr>
    </w:tbl>
    <w:p w14:paraId="6D43564C" w14:textId="77777777" w:rsidR="00073ED8" w:rsidRDefault="00073ED8" w:rsidP="00073ED8">
      <w:pPr>
        <w:spacing w:after="0"/>
        <w:jc w:val="both"/>
        <w:rPr>
          <w:rFonts w:ascii="Calibri" w:eastAsiaTheme="minorEastAsia" w:hAnsi="Calibri" w:cs="Calibri"/>
          <w:color w:val="1F497D"/>
          <w:sz w:val="21"/>
          <w:szCs w:val="21"/>
        </w:rPr>
      </w:pPr>
    </w:p>
    <w:p w14:paraId="597A9AC0" w14:textId="38FF989F" w:rsidR="00073ED8" w:rsidRPr="00E408BB" w:rsidRDefault="00073ED8" w:rsidP="00073ED8">
      <w:pPr>
        <w:spacing w:before="120" w:after="0"/>
        <w:rPr>
          <w:rFonts w:asciiTheme="minorHAnsi" w:hAnsiTheme="minorHAnsi" w:cstheme="minorHAnsi"/>
          <w:color w:val="0070C0"/>
          <w:lang w:val="sv-SE" w:eastAsia="zh-CN"/>
        </w:rPr>
      </w:pPr>
      <w:r w:rsidRPr="00E408BB">
        <w:rPr>
          <w:rFonts w:asciiTheme="minorHAnsi" w:hAnsiTheme="minorHAnsi" w:cstheme="minorHAnsi"/>
          <w:color w:val="0070C0"/>
          <w:lang w:val="sv-SE" w:eastAsia="zh-CN"/>
        </w:rPr>
        <w:t>Before investigating the impact of introducing transparent TxD on current SRS antenna switching related requirement, we would like to firstly share our view on current specification</w:t>
      </w:r>
      <w:r w:rsidR="00FE2013" w:rsidRPr="00E408BB">
        <w:rPr>
          <w:rFonts w:asciiTheme="minorHAnsi" w:hAnsiTheme="minorHAnsi" w:cstheme="minorHAnsi"/>
          <w:color w:val="0070C0"/>
          <w:lang w:val="sv-SE" w:eastAsia="zh-CN"/>
        </w:rPr>
        <w:t>, on the following Issues</w:t>
      </w:r>
      <w:r w:rsidR="006C4482" w:rsidRPr="00E408BB">
        <w:rPr>
          <w:rFonts w:asciiTheme="minorHAnsi" w:hAnsiTheme="minorHAnsi" w:cstheme="minorHAnsi"/>
          <w:color w:val="0070C0"/>
          <w:lang w:val="sv-SE" w:eastAsia="zh-CN"/>
        </w:rPr>
        <w:t>:</w:t>
      </w:r>
    </w:p>
    <w:p w14:paraId="21E86C37" w14:textId="4A9044EF" w:rsidR="000353F9" w:rsidRPr="00E408BB" w:rsidRDefault="00FE2013" w:rsidP="00073ED8">
      <w:pPr>
        <w:pStyle w:val="ListParagraph"/>
        <w:numPr>
          <w:ilvl w:val="0"/>
          <w:numId w:val="18"/>
        </w:numPr>
        <w:spacing w:before="120" w:after="0"/>
        <w:ind w:firstLineChars="0"/>
        <w:rPr>
          <w:rFonts w:asciiTheme="minorHAnsi" w:eastAsia="宋体" w:hAnsiTheme="minorHAnsi" w:cstheme="minorHAnsi"/>
          <w:color w:val="0070C0"/>
          <w:lang w:val="sv-SE" w:eastAsia="zh-CN"/>
        </w:rPr>
      </w:pPr>
      <w:r w:rsidRPr="00E408BB">
        <w:rPr>
          <w:rFonts w:asciiTheme="minorHAnsi" w:hAnsiTheme="minorHAnsi" w:cstheme="minorHAnsi"/>
          <w:b/>
          <w:color w:val="0070C0"/>
          <w:lang w:val="sv-SE" w:eastAsia="zh-CN"/>
        </w:rPr>
        <w:t>Issue</w:t>
      </w:r>
      <w:r w:rsidR="000353F9" w:rsidRPr="00E408BB">
        <w:rPr>
          <w:rFonts w:asciiTheme="minorHAnsi" w:hAnsiTheme="minorHAnsi" w:cstheme="minorHAnsi"/>
          <w:b/>
          <w:color w:val="0070C0"/>
          <w:lang w:val="sv-SE" w:eastAsia="zh-CN"/>
        </w:rPr>
        <w:t>-1:</w:t>
      </w:r>
      <w:r w:rsidR="000353F9" w:rsidRPr="00E408BB">
        <w:rPr>
          <w:rFonts w:asciiTheme="minorHAnsi" w:hAnsiTheme="minorHAnsi" w:cstheme="minorHAnsi"/>
          <w:color w:val="0070C0"/>
          <w:lang w:val="sv-SE" w:eastAsia="zh-CN"/>
        </w:rPr>
        <w:t xml:space="preserve"> After deleting the two highlighted sentences, seems we can’t discriminate two different conditions for 1T4R/2T4R. </w:t>
      </w:r>
    </w:p>
    <w:p w14:paraId="0F7A9F40" w14:textId="5F9D9929" w:rsidR="00073ED8" w:rsidRPr="00E408BB" w:rsidRDefault="00073ED8" w:rsidP="00073ED8">
      <w:pPr>
        <w:pStyle w:val="ListParagraph"/>
        <w:numPr>
          <w:ilvl w:val="1"/>
          <w:numId w:val="18"/>
        </w:numPr>
        <w:spacing w:before="120" w:after="0"/>
        <w:ind w:firstLineChars="0"/>
        <w:rPr>
          <w:rFonts w:asciiTheme="minorHAnsi" w:eastAsia="宋体" w:hAnsiTheme="minorHAnsi" w:cstheme="minorHAnsi"/>
          <w:color w:val="0070C0"/>
          <w:lang w:val="sv-SE" w:eastAsia="zh-CN"/>
        </w:rPr>
      </w:pPr>
      <w:r w:rsidRPr="00E408BB">
        <w:rPr>
          <w:rFonts w:asciiTheme="minorHAnsi" w:hAnsiTheme="minorHAnsi" w:cstheme="minorHAnsi"/>
          <w:color w:val="0070C0"/>
          <w:lang w:val="sv-SE" w:eastAsia="zh-CN"/>
        </w:rPr>
        <w:t xml:space="preserve">Firstly, after deleting the terms of ”with UE configured with 4 SRS resources in the SRS resource set” and ”with UE configured with 2 SRS resources in the SRS resource set”, the confusion comes: If SRS-TxSwitch capability is indicated as ’1T4R/2T4R’, whether or not </w:t>
      </w:r>
      <w:r w:rsidRPr="00E408BB">
        <w:rPr>
          <w:color w:val="0070C0"/>
        </w:rPr>
        <w:t>∆T</w:t>
      </w:r>
      <w:r w:rsidRPr="00E408BB">
        <w:rPr>
          <w:color w:val="0070C0"/>
          <w:vertAlign w:val="subscript"/>
        </w:rPr>
        <w:t>RxSRS</w:t>
      </w:r>
      <w:r w:rsidRPr="00E408BB">
        <w:rPr>
          <w:rFonts w:asciiTheme="minorHAnsi" w:hAnsiTheme="minorHAnsi" w:cstheme="minorHAnsi"/>
          <w:color w:val="0070C0"/>
          <w:lang w:val="sv-SE" w:eastAsia="zh-CN"/>
        </w:rPr>
        <w:t xml:space="preserve"> shall be applied on the 2nd SRS port is not clear. </w:t>
      </w:r>
    </w:p>
    <w:p w14:paraId="5F2DB54F" w14:textId="36BDAC1A" w:rsidR="004B3F73" w:rsidRPr="00E408BB" w:rsidRDefault="004B3F73" w:rsidP="00073ED8">
      <w:pPr>
        <w:pStyle w:val="ListParagraph"/>
        <w:numPr>
          <w:ilvl w:val="1"/>
          <w:numId w:val="18"/>
        </w:numPr>
        <w:spacing w:before="120" w:after="0"/>
        <w:ind w:firstLineChars="0"/>
        <w:rPr>
          <w:rFonts w:asciiTheme="minorHAnsi" w:eastAsia="宋体" w:hAnsiTheme="minorHAnsi" w:cstheme="minorHAnsi"/>
          <w:color w:val="0070C0"/>
          <w:lang w:val="sv-SE" w:eastAsia="zh-CN"/>
        </w:rPr>
      </w:pPr>
      <w:r w:rsidRPr="00E408BB">
        <w:rPr>
          <w:rFonts w:asciiTheme="minorHAnsi" w:hAnsiTheme="minorHAnsi" w:cstheme="minorHAnsi"/>
          <w:color w:val="0070C0"/>
          <w:lang w:val="sv-SE" w:eastAsia="zh-CN"/>
        </w:rPr>
        <w:t xml:space="preserve">Origianlly, the intention of two deleted terms are: </w:t>
      </w:r>
    </w:p>
    <w:p w14:paraId="3EAAF1C0" w14:textId="2F34FACB" w:rsidR="004B3F73" w:rsidRPr="00E408BB" w:rsidRDefault="004B3F73" w:rsidP="004B3F73">
      <w:pPr>
        <w:pStyle w:val="ListParagraph"/>
        <w:numPr>
          <w:ilvl w:val="2"/>
          <w:numId w:val="18"/>
        </w:numPr>
        <w:spacing w:before="120" w:after="0"/>
        <w:ind w:firstLineChars="0"/>
        <w:rPr>
          <w:rFonts w:asciiTheme="minorHAnsi" w:eastAsia="宋体" w:hAnsiTheme="minorHAnsi" w:cstheme="minorHAnsi"/>
          <w:color w:val="0070C0"/>
          <w:sz w:val="18"/>
          <w:lang w:val="sv-SE" w:eastAsia="zh-CN"/>
        </w:rPr>
      </w:pPr>
      <w:r w:rsidRPr="00E408BB">
        <w:rPr>
          <w:rFonts w:asciiTheme="minorHAnsi" w:eastAsia="宋体" w:hAnsiTheme="minorHAnsi" w:cstheme="minorHAnsi"/>
          <w:color w:val="0070C0"/>
          <w:sz w:val="18"/>
          <w:lang w:val="sv-SE" w:eastAsia="zh-CN"/>
        </w:rPr>
        <w:t xml:space="preserve">'1T4R/2T4R' with UE configured with 4 SRS resources in the SRS resource set  </w:t>
      </w:r>
      <w:r w:rsidRPr="00E408BB">
        <w:rPr>
          <w:rFonts w:asciiTheme="minorHAnsi" w:eastAsia="宋体" w:hAnsiTheme="minorHAnsi" w:cstheme="minorHAnsi"/>
          <w:color w:val="0070C0"/>
          <w:sz w:val="18"/>
          <w:lang w:val="sv-SE" w:eastAsia="zh-CN"/>
        </w:rPr>
        <w:sym w:font="Wingdings" w:char="F0E8"/>
      </w:r>
      <w:r w:rsidRPr="00E408BB">
        <w:rPr>
          <w:rFonts w:asciiTheme="minorHAnsi" w:eastAsia="宋体" w:hAnsiTheme="minorHAnsi" w:cstheme="minorHAnsi"/>
          <w:color w:val="0070C0"/>
          <w:sz w:val="18"/>
          <w:lang w:val="sv-SE" w:eastAsia="zh-CN"/>
        </w:rPr>
        <w:t xml:space="preserve"> </w:t>
      </w:r>
      <w:r w:rsidRPr="00E408BB">
        <w:rPr>
          <w:rFonts w:asciiTheme="minorHAnsi" w:eastAsia="宋体" w:hAnsiTheme="minorHAnsi" w:cstheme="minorHAnsi"/>
          <w:color w:val="0070C0"/>
          <w:sz w:val="18"/>
          <w:highlight w:val="cyan"/>
          <w:lang w:val="sv-SE" w:eastAsia="zh-CN"/>
        </w:rPr>
        <w:t>corresponding to 1T4R</w:t>
      </w:r>
      <w:r w:rsidRPr="00E408BB">
        <w:rPr>
          <w:rFonts w:asciiTheme="minorHAnsi" w:eastAsia="宋体" w:hAnsiTheme="minorHAnsi" w:cstheme="minorHAnsi"/>
          <w:color w:val="0070C0"/>
          <w:sz w:val="18"/>
          <w:lang w:val="sv-SE" w:eastAsia="zh-CN"/>
        </w:rPr>
        <w:t xml:space="preserve"> as original intention</w:t>
      </w:r>
    </w:p>
    <w:p w14:paraId="25803751" w14:textId="2FFA2B76" w:rsidR="004B3F73" w:rsidRPr="00E408BB" w:rsidRDefault="004B3F73" w:rsidP="004B3F73">
      <w:pPr>
        <w:pStyle w:val="ListParagraph"/>
        <w:numPr>
          <w:ilvl w:val="2"/>
          <w:numId w:val="18"/>
        </w:numPr>
        <w:spacing w:before="120" w:after="0"/>
        <w:ind w:firstLineChars="0"/>
        <w:rPr>
          <w:rFonts w:asciiTheme="minorHAnsi" w:eastAsia="宋体" w:hAnsiTheme="minorHAnsi" w:cstheme="minorHAnsi"/>
          <w:color w:val="0070C0"/>
          <w:sz w:val="18"/>
          <w:lang w:val="sv-SE" w:eastAsia="zh-CN"/>
        </w:rPr>
      </w:pPr>
      <w:r w:rsidRPr="00E408BB">
        <w:rPr>
          <w:rFonts w:asciiTheme="minorHAnsi" w:eastAsia="宋体" w:hAnsiTheme="minorHAnsi" w:cstheme="minorHAnsi"/>
          <w:color w:val="0070C0"/>
          <w:sz w:val="18"/>
          <w:lang w:val="sv-SE" w:eastAsia="zh-CN"/>
        </w:rPr>
        <w:t xml:space="preserve">'1T4R/2T4R' with UE configured with 2 SRS resources in the SRS resource set  </w:t>
      </w:r>
      <w:r w:rsidRPr="00E408BB">
        <w:rPr>
          <w:rFonts w:asciiTheme="minorHAnsi" w:eastAsia="宋体" w:hAnsiTheme="minorHAnsi" w:cstheme="minorHAnsi"/>
          <w:color w:val="0070C0"/>
          <w:sz w:val="18"/>
          <w:lang w:val="sv-SE" w:eastAsia="zh-CN"/>
        </w:rPr>
        <w:sym w:font="Wingdings" w:char="F0E8"/>
      </w:r>
      <w:r w:rsidRPr="00E408BB">
        <w:rPr>
          <w:rFonts w:asciiTheme="minorHAnsi" w:eastAsia="宋体" w:hAnsiTheme="minorHAnsi" w:cstheme="minorHAnsi"/>
          <w:color w:val="0070C0"/>
          <w:sz w:val="18"/>
          <w:lang w:val="sv-SE" w:eastAsia="zh-CN"/>
        </w:rPr>
        <w:t xml:space="preserve"> </w:t>
      </w:r>
      <w:r w:rsidRPr="00E408BB">
        <w:rPr>
          <w:rFonts w:asciiTheme="minorHAnsi" w:eastAsia="宋体" w:hAnsiTheme="minorHAnsi" w:cstheme="minorHAnsi"/>
          <w:color w:val="0070C0"/>
          <w:sz w:val="18"/>
          <w:highlight w:val="magenta"/>
          <w:lang w:val="sv-SE" w:eastAsia="zh-CN"/>
        </w:rPr>
        <w:t>corresponding to 2T4R</w:t>
      </w:r>
      <w:r w:rsidRPr="00E408BB">
        <w:rPr>
          <w:rFonts w:asciiTheme="minorHAnsi" w:eastAsia="宋体" w:hAnsiTheme="minorHAnsi" w:cstheme="minorHAnsi"/>
          <w:color w:val="0070C0"/>
          <w:sz w:val="18"/>
          <w:lang w:val="sv-SE" w:eastAsia="zh-CN"/>
        </w:rPr>
        <w:t xml:space="preserve"> as original intention</w:t>
      </w:r>
    </w:p>
    <w:p w14:paraId="368E0EE2" w14:textId="244315A2" w:rsidR="004B3F73" w:rsidRPr="00E408BB" w:rsidRDefault="004B3F73" w:rsidP="00073ED8">
      <w:pPr>
        <w:pStyle w:val="ListParagraph"/>
        <w:numPr>
          <w:ilvl w:val="1"/>
          <w:numId w:val="18"/>
        </w:numPr>
        <w:spacing w:before="120" w:after="0"/>
        <w:ind w:firstLineChars="0"/>
        <w:rPr>
          <w:rFonts w:asciiTheme="minorHAnsi" w:hAnsiTheme="minorHAnsi" w:cstheme="minorHAnsi"/>
          <w:color w:val="0070C0"/>
          <w:lang w:val="sv-SE" w:eastAsia="zh-CN"/>
        </w:rPr>
      </w:pPr>
      <w:r w:rsidRPr="00E408BB">
        <w:rPr>
          <w:rFonts w:asciiTheme="minorHAnsi" w:hAnsiTheme="minorHAnsi" w:cstheme="minorHAnsi"/>
          <w:color w:val="0070C0"/>
          <w:lang w:val="sv-SE" w:eastAsia="zh-CN"/>
        </w:rPr>
        <w:t xml:space="preserve">And the UE behavior corresponding to 1T4R and 2T4R are described in the correponding color-highlighted parts copied from TS38.214 (see below). </w:t>
      </w:r>
    </w:p>
    <w:p w14:paraId="6C8C376B" w14:textId="2A374664" w:rsidR="000353F9" w:rsidRPr="00E408BB" w:rsidRDefault="00073ED8" w:rsidP="00073ED8">
      <w:pPr>
        <w:pStyle w:val="ListParagraph"/>
        <w:numPr>
          <w:ilvl w:val="1"/>
          <w:numId w:val="18"/>
        </w:numPr>
        <w:spacing w:before="120" w:after="0"/>
        <w:ind w:firstLineChars="0"/>
        <w:rPr>
          <w:rFonts w:asciiTheme="minorHAnsi" w:hAnsiTheme="minorHAnsi" w:cstheme="minorHAnsi"/>
          <w:b/>
          <w:color w:val="0070C0"/>
          <w:lang w:val="sv-SE" w:eastAsia="zh-CN"/>
        </w:rPr>
      </w:pPr>
      <w:r w:rsidRPr="00E408BB">
        <w:rPr>
          <w:rFonts w:asciiTheme="minorHAnsi" w:hAnsiTheme="minorHAnsi" w:cstheme="minorHAnsi"/>
          <w:b/>
          <w:color w:val="0070C0"/>
          <w:lang w:val="sv-SE" w:eastAsia="zh-CN"/>
        </w:rPr>
        <w:t xml:space="preserve">Observation 1: Based on current specification, it is not clear whether or not </w:t>
      </w:r>
      <w:r w:rsidRPr="00E408BB">
        <w:rPr>
          <w:b/>
          <w:color w:val="0070C0"/>
        </w:rPr>
        <w:t>∆T</w:t>
      </w:r>
      <w:r w:rsidRPr="00E408BB">
        <w:rPr>
          <w:b/>
          <w:color w:val="0070C0"/>
          <w:vertAlign w:val="subscript"/>
        </w:rPr>
        <w:t>RxSRS</w:t>
      </w:r>
      <w:r w:rsidRPr="00E408BB">
        <w:rPr>
          <w:rFonts w:asciiTheme="minorHAnsi" w:hAnsiTheme="minorHAnsi" w:cstheme="minorHAnsi"/>
          <w:b/>
          <w:color w:val="0070C0"/>
          <w:lang w:val="sv-SE" w:eastAsia="zh-CN"/>
        </w:rPr>
        <w:t xml:space="preserve"> shall be applied on the 2nd SRS port, if SRS-TxSwitch capability is indicated as ’1T4R/2T4R’</w:t>
      </w:r>
    </w:p>
    <w:p w14:paraId="5A3701F9" w14:textId="12381E65" w:rsidR="000353F9" w:rsidRPr="00E408BB" w:rsidRDefault="00FE2013" w:rsidP="00073ED8">
      <w:pPr>
        <w:pStyle w:val="ListParagraph"/>
        <w:numPr>
          <w:ilvl w:val="0"/>
          <w:numId w:val="18"/>
        </w:numPr>
        <w:spacing w:before="120" w:after="0"/>
        <w:ind w:firstLineChars="0"/>
        <w:rPr>
          <w:rFonts w:asciiTheme="minorHAnsi" w:hAnsiTheme="minorHAnsi" w:cstheme="minorHAnsi"/>
          <w:color w:val="0070C0"/>
          <w:lang w:val="sv-SE" w:eastAsia="zh-CN"/>
        </w:rPr>
      </w:pPr>
      <w:r w:rsidRPr="00E408BB">
        <w:rPr>
          <w:rFonts w:asciiTheme="minorHAnsi" w:hAnsiTheme="minorHAnsi" w:cstheme="minorHAnsi"/>
          <w:b/>
          <w:color w:val="0070C0"/>
          <w:lang w:val="sv-SE" w:eastAsia="zh-CN"/>
        </w:rPr>
        <w:t>Issue</w:t>
      </w:r>
      <w:r w:rsidR="000353F9" w:rsidRPr="00E408BB">
        <w:rPr>
          <w:rFonts w:asciiTheme="minorHAnsi" w:hAnsiTheme="minorHAnsi" w:cstheme="minorHAnsi"/>
          <w:b/>
          <w:color w:val="0070C0"/>
          <w:lang w:val="sv-SE" w:eastAsia="zh-CN"/>
        </w:rPr>
        <w:t>-2</w:t>
      </w:r>
      <w:r w:rsidR="000353F9" w:rsidRPr="00E408BB">
        <w:rPr>
          <w:rFonts w:asciiTheme="minorHAnsi" w:hAnsiTheme="minorHAnsi" w:cstheme="minorHAnsi"/>
          <w:color w:val="0070C0"/>
          <w:lang w:val="sv-SE" w:eastAsia="zh-CN"/>
        </w:rPr>
        <w:t xml:space="preserve">: </w:t>
      </w:r>
      <w:r w:rsidRPr="00E408BB">
        <w:rPr>
          <w:rFonts w:asciiTheme="minorHAnsi" w:hAnsiTheme="minorHAnsi" w:cstheme="minorHAnsi"/>
          <w:color w:val="0070C0"/>
          <w:lang w:val="sv-SE" w:eastAsia="zh-CN"/>
        </w:rPr>
        <w:t>To solve Issue-1, e</w:t>
      </w:r>
      <w:r w:rsidR="000353F9" w:rsidRPr="00E408BB">
        <w:rPr>
          <w:rFonts w:asciiTheme="minorHAnsi" w:hAnsiTheme="minorHAnsi" w:cstheme="minorHAnsi"/>
          <w:color w:val="0070C0"/>
          <w:lang w:val="sv-SE" w:eastAsia="zh-CN"/>
        </w:rPr>
        <w:t>ven we go back to the original condition</w:t>
      </w:r>
      <w:r w:rsidRPr="00E408BB">
        <w:rPr>
          <w:rFonts w:asciiTheme="minorHAnsi" w:hAnsiTheme="minorHAnsi" w:cstheme="minorHAnsi"/>
          <w:color w:val="0070C0"/>
          <w:lang w:val="sv-SE" w:eastAsia="zh-CN"/>
        </w:rPr>
        <w:t>s</w:t>
      </w:r>
      <w:r w:rsidR="00073ED8" w:rsidRPr="00E408BB">
        <w:rPr>
          <w:rFonts w:asciiTheme="minorHAnsi" w:hAnsiTheme="minorHAnsi" w:cstheme="minorHAnsi"/>
          <w:color w:val="0070C0"/>
          <w:lang w:val="sv-SE" w:eastAsia="zh-CN"/>
        </w:rPr>
        <w:t xml:space="preserve"> before CR R4-2011342</w:t>
      </w:r>
      <w:r w:rsidR="000353F9" w:rsidRPr="00E408BB">
        <w:rPr>
          <w:rFonts w:asciiTheme="minorHAnsi" w:hAnsiTheme="minorHAnsi" w:cstheme="minorHAnsi"/>
          <w:color w:val="0070C0"/>
          <w:lang w:val="sv-SE" w:eastAsia="zh-CN"/>
        </w:rPr>
        <w:t xml:space="preserve">, still not correct: </w:t>
      </w:r>
    </w:p>
    <w:p w14:paraId="0B53A246" w14:textId="77777777" w:rsidR="000353F9" w:rsidRPr="00E408BB" w:rsidRDefault="000353F9" w:rsidP="00073ED8">
      <w:pPr>
        <w:pStyle w:val="ListParagraph"/>
        <w:numPr>
          <w:ilvl w:val="1"/>
          <w:numId w:val="18"/>
        </w:numPr>
        <w:spacing w:before="120" w:after="0"/>
        <w:ind w:firstLineChars="0"/>
        <w:rPr>
          <w:rFonts w:asciiTheme="minorHAnsi" w:hAnsiTheme="minorHAnsi" w:cstheme="minorHAnsi"/>
          <w:color w:val="0070C0"/>
          <w:lang w:val="sv-SE" w:eastAsia="zh-CN"/>
        </w:rPr>
      </w:pPr>
      <w:r w:rsidRPr="00E408BB">
        <w:rPr>
          <w:rFonts w:asciiTheme="minorHAnsi" w:hAnsiTheme="minorHAnsi" w:cstheme="minorHAnsi"/>
          <w:color w:val="0070C0"/>
          <w:lang w:val="sv-SE" w:eastAsia="zh-CN"/>
        </w:rPr>
        <w:t xml:space="preserve">Strictly speaking, the way to discriminate 2T4R and 1T4R is the number of ports, rather than number of resources: </w:t>
      </w:r>
    </w:p>
    <w:p w14:paraId="228511BA" w14:textId="0BD17E08" w:rsidR="000353F9" w:rsidRPr="00E408BB" w:rsidRDefault="00073ED8" w:rsidP="00073ED8">
      <w:pPr>
        <w:pStyle w:val="ListParagraph"/>
        <w:numPr>
          <w:ilvl w:val="2"/>
          <w:numId w:val="18"/>
        </w:numPr>
        <w:spacing w:before="120" w:after="0"/>
        <w:ind w:firstLineChars="0"/>
        <w:rPr>
          <w:rFonts w:asciiTheme="minorHAnsi" w:hAnsiTheme="minorHAnsi" w:cstheme="minorHAnsi"/>
          <w:color w:val="0070C0"/>
          <w:lang w:val="sv-SE" w:eastAsia="zh-CN"/>
        </w:rPr>
      </w:pPr>
      <w:r w:rsidRPr="00E408BB">
        <w:rPr>
          <w:rFonts w:asciiTheme="minorHAnsi" w:hAnsiTheme="minorHAnsi" w:cstheme="minorHAnsi"/>
          <w:color w:val="0070C0"/>
          <w:lang w:val="sv-SE" w:eastAsia="zh-CN"/>
        </w:rPr>
        <w:t xml:space="preserve">As demonstrated below (content copied from </w:t>
      </w:r>
      <w:r w:rsidR="004B3F73" w:rsidRPr="00E408BB">
        <w:rPr>
          <w:rFonts w:asciiTheme="minorHAnsi" w:hAnsiTheme="minorHAnsi" w:cstheme="minorHAnsi"/>
          <w:color w:val="0070C0"/>
          <w:lang w:val="sv-SE" w:eastAsia="zh-CN"/>
        </w:rPr>
        <w:t>TS38.214</w:t>
      </w:r>
      <w:r w:rsidRPr="00E408BB">
        <w:rPr>
          <w:rFonts w:asciiTheme="minorHAnsi" w:hAnsiTheme="minorHAnsi" w:cstheme="minorHAnsi"/>
          <w:color w:val="0070C0"/>
          <w:lang w:val="sv-SE" w:eastAsia="zh-CN"/>
        </w:rPr>
        <w:t>)</w:t>
      </w:r>
      <w:r w:rsidR="004B3F73" w:rsidRPr="00E408BB">
        <w:rPr>
          <w:rFonts w:asciiTheme="minorHAnsi" w:hAnsiTheme="minorHAnsi" w:cstheme="minorHAnsi"/>
          <w:color w:val="0070C0"/>
          <w:lang w:val="sv-SE" w:eastAsia="zh-CN"/>
        </w:rPr>
        <w:t>, f</w:t>
      </w:r>
      <w:r w:rsidR="000353F9" w:rsidRPr="00E408BB">
        <w:rPr>
          <w:rFonts w:asciiTheme="minorHAnsi" w:hAnsiTheme="minorHAnsi" w:cstheme="minorHAnsi"/>
          <w:color w:val="0070C0"/>
          <w:lang w:val="sv-SE" w:eastAsia="zh-CN"/>
        </w:rPr>
        <w:t xml:space="preserve">or </w:t>
      </w:r>
      <w:r w:rsidR="00006109" w:rsidRPr="00E408BB">
        <w:rPr>
          <w:rFonts w:asciiTheme="minorHAnsi" w:hAnsiTheme="minorHAnsi" w:cstheme="minorHAnsi"/>
          <w:color w:val="0070C0"/>
          <w:lang w:val="sv-SE" w:eastAsia="zh-CN"/>
        </w:rPr>
        <w:t>2</w:t>
      </w:r>
      <w:r w:rsidR="000353F9" w:rsidRPr="00E408BB">
        <w:rPr>
          <w:rFonts w:asciiTheme="minorHAnsi" w:hAnsiTheme="minorHAnsi" w:cstheme="minorHAnsi"/>
          <w:color w:val="0070C0"/>
          <w:lang w:val="sv-SE" w:eastAsia="zh-CN"/>
        </w:rPr>
        <w:t>T4R, it is still possible to have 2 SRS resource sets and each with 2 SRS resource</w:t>
      </w:r>
      <w:r w:rsidR="00006109" w:rsidRPr="00E408BB">
        <w:rPr>
          <w:rFonts w:asciiTheme="minorHAnsi" w:hAnsiTheme="minorHAnsi" w:cstheme="minorHAnsi"/>
          <w:color w:val="0070C0"/>
          <w:lang w:val="sv-SE" w:eastAsia="zh-CN"/>
        </w:rPr>
        <w:t>s</w:t>
      </w:r>
      <w:r w:rsidR="000353F9" w:rsidRPr="00E408BB">
        <w:rPr>
          <w:rFonts w:asciiTheme="minorHAnsi" w:hAnsiTheme="minorHAnsi" w:cstheme="minorHAnsi"/>
          <w:color w:val="0070C0"/>
          <w:lang w:val="sv-SE" w:eastAsia="zh-CN"/>
        </w:rPr>
        <w:t>, so also totally 4 SRS resources</w:t>
      </w:r>
      <w:r w:rsidR="004B3F73" w:rsidRPr="00E408BB">
        <w:rPr>
          <w:rFonts w:asciiTheme="minorHAnsi" w:hAnsiTheme="minorHAnsi" w:cstheme="minorHAnsi"/>
          <w:color w:val="0070C0"/>
          <w:lang w:val="sv-SE" w:eastAsia="zh-CN"/>
        </w:rPr>
        <w:t xml:space="preserve">, as highlighted by the below </w:t>
      </w:r>
      <w:r w:rsidR="00006109" w:rsidRPr="00E408BB">
        <w:rPr>
          <w:rFonts w:asciiTheme="minorHAnsi" w:hAnsiTheme="minorHAnsi" w:cstheme="minorHAnsi"/>
          <w:color w:val="0070C0"/>
          <w:highlight w:val="magenta"/>
          <w:lang w:val="sv-SE" w:eastAsia="zh-CN"/>
        </w:rPr>
        <w:t>purple</w:t>
      </w:r>
      <w:r w:rsidR="004B3F73" w:rsidRPr="00E408BB">
        <w:rPr>
          <w:rFonts w:asciiTheme="minorHAnsi" w:hAnsiTheme="minorHAnsi" w:cstheme="minorHAnsi"/>
          <w:color w:val="0070C0"/>
          <w:highlight w:val="magenta"/>
          <w:lang w:val="sv-SE" w:eastAsia="zh-CN"/>
        </w:rPr>
        <w:t>-colored content</w:t>
      </w:r>
      <w:r w:rsidR="000353F9" w:rsidRPr="00E408BB">
        <w:rPr>
          <w:rFonts w:asciiTheme="minorHAnsi" w:hAnsiTheme="minorHAnsi" w:cstheme="minorHAnsi"/>
          <w:color w:val="0070C0"/>
          <w:lang w:val="sv-SE" w:eastAsia="zh-CN"/>
        </w:rPr>
        <w:t>.</w:t>
      </w:r>
    </w:p>
    <w:p w14:paraId="75AEAD44" w14:textId="77777777" w:rsidR="004B3F73" w:rsidRPr="004B3F73" w:rsidRDefault="004B3F73" w:rsidP="004B3F73">
      <w:pPr>
        <w:spacing w:before="120" w:after="0"/>
        <w:rPr>
          <w:rFonts w:asciiTheme="minorHAnsi" w:hAnsiTheme="minorHAnsi" w:cstheme="minorHAnsi"/>
          <w:color w:val="000000"/>
          <w:lang w:val="sv-SE" w:eastAsia="zh-CN"/>
        </w:rPr>
      </w:pPr>
    </w:p>
    <w:tbl>
      <w:tblPr>
        <w:tblW w:w="0" w:type="auto"/>
        <w:tblInd w:w="841" w:type="dxa"/>
        <w:tblCellMar>
          <w:left w:w="0" w:type="dxa"/>
          <w:right w:w="0" w:type="dxa"/>
        </w:tblCellMar>
        <w:tblLook w:val="04A0" w:firstRow="1" w:lastRow="0" w:firstColumn="1" w:lastColumn="0" w:noHBand="0" w:noVBand="1"/>
      </w:tblPr>
      <w:tblGrid>
        <w:gridCol w:w="8363"/>
      </w:tblGrid>
      <w:tr w:rsidR="000353F9" w14:paraId="7730B069" w14:textId="77777777" w:rsidTr="004B3F73">
        <w:tc>
          <w:tcPr>
            <w:tcW w:w="83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5CC2F" w14:textId="77777777" w:rsidR="000353F9" w:rsidRPr="004B3F73" w:rsidRDefault="000353F9" w:rsidP="004B3F73">
            <w:pPr>
              <w:spacing w:after="0"/>
              <w:jc w:val="both"/>
              <w:rPr>
                <w:color w:val="000000"/>
              </w:rPr>
            </w:pPr>
            <w:r w:rsidRPr="004B3F73">
              <w:rPr>
                <w:color w:val="000000"/>
              </w:rPr>
              <w:t xml:space="preserve">When the UE is configured with the higher layer parameter </w:t>
            </w:r>
            <w:r w:rsidRPr="004B3F73">
              <w:rPr>
                <w:i/>
                <w:iCs/>
                <w:color w:val="000000"/>
              </w:rPr>
              <w:t>usage</w:t>
            </w:r>
            <w:r w:rsidRPr="004B3F73">
              <w:rPr>
                <w:color w:val="000000"/>
              </w:rPr>
              <w:t xml:space="preserve"> in </w:t>
            </w:r>
            <w:r w:rsidRPr="004B3F73">
              <w:rPr>
                <w:i/>
                <w:iCs/>
                <w:color w:val="000000"/>
              </w:rPr>
              <w:t xml:space="preserve">SRS-ResourceSet </w:t>
            </w:r>
            <w:r w:rsidRPr="004B3F73">
              <w:rPr>
                <w:color w:val="000000"/>
              </w:rPr>
              <w:t xml:space="preserve">set as 'antennaSwitching', the UE may be configured with only one of the following configurations depending on the indicated UE capability </w:t>
            </w:r>
            <w:r w:rsidRPr="004B3F73">
              <w:rPr>
                <w:i/>
                <w:iCs/>
                <w:color w:val="000000"/>
              </w:rPr>
              <w:t>supportedSRS-TxPortSwitch</w:t>
            </w:r>
            <w:r w:rsidRPr="004B3F73">
              <w:rPr>
                <w:color w:val="000000"/>
              </w:rPr>
              <w:t xml:space="preserve"> ('t1r2' for </w:t>
            </w:r>
            <w:r>
              <w:t>1T2R, 't1r1-t1r2' for 1T=1R/1T2R, 't2r4' for 2T4R, 't1r4' for 1T4R, 't1r1-t1r2-t1r4' for 1T=1R/1T2R/1T4R, 't1r4-t2r4' for 1T4R/2T4R, 't1r1-t1r2-t2r2-t2r4' for 1T=1R/1T2R/2T=2R/2T4R, 't1r1-t1r2-t2r2-t1r4-t2r4' for 1T=1R/1T2R/2T=2R/1T4R/2T4R, 't1r1' for 1T=1R, 't2r2' for 2T=2R, 't1r1-t2r2' for 1T=1R/2T=2R, 't4r4' for 4T=4R, or 't1r1-t2r2-t4r4' for 1T=1R/2T=2R/4T=4R</w:t>
            </w:r>
            <w:r w:rsidRPr="004B3F73">
              <w:rPr>
                <w:color w:val="000000"/>
              </w:rPr>
              <w:t>):</w:t>
            </w:r>
          </w:p>
          <w:p w14:paraId="07770916" w14:textId="121BF901" w:rsidR="000353F9" w:rsidRDefault="000353F9" w:rsidP="000353F9">
            <w:pPr>
              <w:pStyle w:val="B1"/>
              <w:numPr>
                <w:ilvl w:val="0"/>
                <w:numId w:val="14"/>
              </w:numPr>
              <w:overflowPunct w:val="0"/>
              <w:autoSpaceDE w:val="0"/>
              <w:autoSpaceDN w:val="0"/>
              <w:rPr>
                <w:sz w:val="21"/>
                <w:szCs w:val="21"/>
                <w:lang w:val="x-none"/>
              </w:rPr>
            </w:pPr>
            <w:r>
              <w:rPr>
                <w:lang w:eastAsia="ja-JP"/>
              </w:rPr>
              <w:t xml:space="preserve">For 1T2R, </w:t>
            </w:r>
            <w:r>
              <w:rPr>
                <w:color w:val="000000"/>
                <w:lang w:eastAsia="ja-JP"/>
              </w:rPr>
              <w:t xml:space="preserve">up to two SRS resource sets configured with a different value for the higher layer parameter </w:t>
            </w:r>
            <w:r>
              <w:rPr>
                <w:i/>
                <w:iCs/>
                <w:color w:val="000000"/>
                <w:lang w:eastAsia="ja-JP"/>
              </w:rPr>
              <w:t>resourceType</w:t>
            </w:r>
            <w:r>
              <w:rPr>
                <w:color w:val="000000"/>
                <w:lang w:eastAsia="ja-JP"/>
              </w:rPr>
              <w:t xml:space="preserve"> in </w:t>
            </w:r>
            <w:r>
              <w:rPr>
                <w:i/>
                <w:iCs/>
                <w:color w:val="000000"/>
                <w:lang w:eastAsia="ja-JP"/>
              </w:rPr>
              <w:t>SRS-ResourceSet</w:t>
            </w:r>
            <w:r>
              <w:rPr>
                <w:color w:val="000000"/>
                <w:lang w:eastAsia="ja-JP"/>
              </w:rPr>
              <w:t xml:space="preserve"> set, where each set has </w:t>
            </w:r>
            <w:r>
              <w:t xml:space="preserve">two SRS resources </w:t>
            </w:r>
            <w:r>
              <w:lastRenderedPageBreak/>
              <w:t>transmitted in different symbols, each SRS resource in a given set consisting of a single SRS port, and the SRS port of the second resource in the set is associated with a different UE antenna port than the SRS port of the first resource in the same set, or</w:t>
            </w:r>
          </w:p>
          <w:p w14:paraId="7CA43494" w14:textId="7F1E05A6" w:rsidR="000353F9" w:rsidRDefault="000353F9" w:rsidP="000353F9">
            <w:pPr>
              <w:pStyle w:val="B1"/>
              <w:numPr>
                <w:ilvl w:val="0"/>
                <w:numId w:val="14"/>
              </w:numPr>
              <w:overflowPunct w:val="0"/>
              <w:autoSpaceDE w:val="0"/>
              <w:autoSpaceDN w:val="0"/>
              <w:rPr>
                <w:color w:val="FF0000"/>
                <w:lang w:val="en-US"/>
              </w:rPr>
            </w:pPr>
            <w:r w:rsidRPr="00006109">
              <w:rPr>
                <w:highlight w:val="magenta"/>
                <w:lang w:eastAsia="ja-JP"/>
              </w:rPr>
              <w:t xml:space="preserve">For 2T4R, up to two SRS resource sets configured with a different value for the higher layer parameter </w:t>
            </w:r>
            <w:r w:rsidRPr="00006109">
              <w:rPr>
                <w:i/>
                <w:iCs/>
                <w:highlight w:val="magenta"/>
                <w:lang w:eastAsia="ja-JP"/>
              </w:rPr>
              <w:t>resourceType</w:t>
            </w:r>
            <w:r w:rsidRPr="00006109">
              <w:rPr>
                <w:highlight w:val="magenta"/>
                <w:lang w:eastAsia="ja-JP"/>
              </w:rPr>
              <w:t xml:space="preserve"> in </w:t>
            </w:r>
            <w:r w:rsidRPr="00006109">
              <w:rPr>
                <w:i/>
                <w:iCs/>
                <w:highlight w:val="magenta"/>
                <w:lang w:eastAsia="ja-JP"/>
              </w:rPr>
              <w:t>SRS-ResourceSet</w:t>
            </w:r>
            <w:r w:rsidRPr="00006109">
              <w:rPr>
                <w:highlight w:val="magenta"/>
                <w:lang w:eastAsia="ja-JP"/>
              </w:rPr>
              <w:t xml:space="preserve"> set, where each </w:t>
            </w:r>
            <w:r w:rsidRPr="004B3F73">
              <w:rPr>
                <w:highlight w:val="magenta"/>
                <w:lang w:eastAsia="ja-JP"/>
              </w:rPr>
              <w:t xml:space="preserve">SRS resource set has </w:t>
            </w:r>
            <w:r w:rsidRPr="004B3F73">
              <w:rPr>
                <w:highlight w:val="magenta"/>
              </w:rPr>
              <w:t>two SRS resources transmitted in different symbols, each SRS resource in a given set consisting of two SRS ports</w:t>
            </w:r>
            <w:r>
              <w:t>, and the SRS port pair of the second resource is associated with a different UE antenna port pair than the SRS port pair of the first resource, or</w:t>
            </w:r>
          </w:p>
          <w:p w14:paraId="42821CAF" w14:textId="3DCBBC99" w:rsidR="000353F9" w:rsidRDefault="000353F9" w:rsidP="000353F9">
            <w:pPr>
              <w:pStyle w:val="B1"/>
              <w:numPr>
                <w:ilvl w:val="0"/>
                <w:numId w:val="14"/>
              </w:numPr>
              <w:overflowPunct w:val="0"/>
              <w:autoSpaceDE w:val="0"/>
              <w:autoSpaceDN w:val="0"/>
            </w:pPr>
            <w:r>
              <w:rPr>
                <w:lang w:eastAsia="ja-JP"/>
              </w:rPr>
              <w:t xml:space="preserve">For 1T4R, zero or one SRS resource set configured with higher layer parameter </w:t>
            </w:r>
            <w:r>
              <w:rPr>
                <w:i/>
                <w:iCs/>
                <w:lang w:eastAsia="ja-JP"/>
              </w:rPr>
              <w:t>resourceType</w:t>
            </w:r>
            <w:r>
              <w:rPr>
                <w:lang w:eastAsia="ja-JP"/>
              </w:rPr>
              <w:t xml:space="preserve"> in </w:t>
            </w:r>
            <w:r>
              <w:rPr>
                <w:i/>
                <w:iCs/>
                <w:lang w:eastAsia="ja-JP"/>
              </w:rPr>
              <w:t>SRS-ResourceSet</w:t>
            </w:r>
            <w:r>
              <w:rPr>
                <w:lang w:eastAsia="ja-JP"/>
              </w:rPr>
              <w:t xml:space="preserve"> set to 'periodic' or 'semi-persistent' with </w:t>
            </w:r>
            <w:r>
              <w:rPr>
                <w:highlight w:val="cyan"/>
                <w:lang w:eastAsia="ja-JP"/>
              </w:rPr>
              <w:t>four SRS resources transmitted in different symbols, each SRS resource in a given set consisting of a single SRS port, and the SRS port of each resource is associated with a different UE antenna port</w:t>
            </w:r>
            <w:r>
              <w:rPr>
                <w:lang w:eastAsia="ja-JP"/>
              </w:rPr>
              <w:t>, and</w:t>
            </w:r>
          </w:p>
          <w:p w14:paraId="1493366D" w14:textId="4C0F06D5" w:rsidR="000353F9" w:rsidRDefault="000353F9" w:rsidP="000353F9">
            <w:pPr>
              <w:pStyle w:val="B1"/>
              <w:numPr>
                <w:ilvl w:val="0"/>
                <w:numId w:val="14"/>
              </w:numPr>
              <w:overflowPunct w:val="0"/>
              <w:autoSpaceDE w:val="0"/>
              <w:autoSpaceDN w:val="0"/>
              <w:rPr>
                <w:color w:val="000000"/>
              </w:rPr>
            </w:pPr>
            <w:r>
              <w:rPr>
                <w:lang w:eastAsia="ja-JP"/>
              </w:rPr>
              <w:t xml:space="preserve">For 1T4R, </w:t>
            </w:r>
            <w:r>
              <w:rPr>
                <w:color w:val="000000"/>
                <w:lang w:eastAsia="ja-JP"/>
              </w:rPr>
              <w:t xml:space="preserve">zero or two SRS resource sets each configured with higher layer parameter </w:t>
            </w:r>
            <w:r>
              <w:rPr>
                <w:i/>
                <w:iCs/>
                <w:color w:val="000000"/>
                <w:lang w:eastAsia="ja-JP"/>
              </w:rPr>
              <w:t>resourceType</w:t>
            </w:r>
            <w:r>
              <w:rPr>
                <w:color w:val="000000"/>
                <w:lang w:eastAsia="ja-JP"/>
              </w:rPr>
              <w:t xml:space="preserve"> </w:t>
            </w:r>
            <w:r>
              <w:rPr>
                <w:lang w:eastAsia="ja-JP"/>
              </w:rPr>
              <w:t xml:space="preserve">in </w:t>
            </w:r>
            <w:r>
              <w:rPr>
                <w:i/>
                <w:iCs/>
                <w:lang w:eastAsia="ja-JP"/>
              </w:rPr>
              <w:t>SRS-ResourceSet</w:t>
            </w:r>
            <w:r>
              <w:rPr>
                <w:color w:val="000000"/>
                <w:lang w:eastAsia="ja-JP"/>
              </w:rPr>
              <w:t xml:space="preserve"> set to 'aperiodic' and with </w:t>
            </w:r>
            <w:r>
              <w:rPr>
                <w:color w:val="000000"/>
                <w:highlight w:val="cyan"/>
                <w:lang w:eastAsia="ja-JP"/>
              </w:rPr>
              <w:t>a total of four SRS resources transmitted in different symbols of two different slots, and where the SRS port of each SRS resource in the given two sets is associated with a different UE antenna port</w:t>
            </w:r>
            <w:r>
              <w:rPr>
                <w:color w:val="000000"/>
                <w:lang w:eastAsia="ja-JP"/>
              </w:rPr>
              <w:t xml:space="preserve">. </w:t>
            </w:r>
            <w:r>
              <w:rPr>
                <w:color w:val="000000"/>
                <w:highlight w:val="cyan"/>
                <w:lang w:eastAsia="ja-JP"/>
              </w:rPr>
              <w:t>The two sets are each configured with two SRS resources, or one set is configured with one SRS resource and the other set is configured with three SRS resources.</w:t>
            </w:r>
            <w:r>
              <w:rPr>
                <w:color w:val="000000"/>
                <w:lang w:eastAsia="ja-JP"/>
              </w:rPr>
              <w:t xml:space="preserve"> The UE shall expect that the two sets are both configured with the same values of the higher layer parameters </w:t>
            </w:r>
            <w:r>
              <w:rPr>
                <w:i/>
                <w:iCs/>
                <w:color w:val="000000"/>
              </w:rPr>
              <w:t>alpha</w:t>
            </w:r>
            <w:r>
              <w:rPr>
                <w:color w:val="000000"/>
              </w:rPr>
              <w:t xml:space="preserve">, </w:t>
            </w:r>
            <w:r>
              <w:rPr>
                <w:i/>
                <w:iCs/>
                <w:color w:val="000000"/>
              </w:rPr>
              <w:t>p0</w:t>
            </w:r>
            <w:r>
              <w:rPr>
                <w:color w:val="000000"/>
              </w:rPr>
              <w:t xml:space="preserve">, </w:t>
            </w:r>
            <w:r>
              <w:rPr>
                <w:i/>
                <w:iCs/>
                <w:color w:val="000000"/>
              </w:rPr>
              <w:t>pathlossReferenceRS</w:t>
            </w:r>
            <w:r>
              <w:rPr>
                <w:color w:val="000000"/>
              </w:rPr>
              <w:t xml:space="preserve">, and </w:t>
            </w:r>
            <w:r>
              <w:rPr>
                <w:i/>
                <w:iCs/>
                <w:color w:val="000000"/>
              </w:rPr>
              <w:t xml:space="preserve">srs-PowerControlAdjustmentStates </w:t>
            </w:r>
            <w:r>
              <w:rPr>
                <w:color w:val="000000"/>
              </w:rPr>
              <w:t>in</w:t>
            </w:r>
            <w:r>
              <w:rPr>
                <w:i/>
                <w:iCs/>
                <w:color w:val="000000"/>
              </w:rPr>
              <w:t xml:space="preserve"> SRS-ResourceSet</w:t>
            </w:r>
            <w:r>
              <w:rPr>
                <w:color w:val="000000"/>
              </w:rPr>
              <w:t xml:space="preserve">. The UE shall expect that the value of the higher layer parameter </w:t>
            </w:r>
            <w:bookmarkStart w:id="6" w:name="_Hlk493885834"/>
            <w:r>
              <w:rPr>
                <w:i/>
                <w:iCs/>
                <w:color w:val="000000"/>
              </w:rPr>
              <w:t>aperiodicSRS-ResourceTrigger</w:t>
            </w:r>
            <w:bookmarkEnd w:id="6"/>
            <w:r>
              <w:rPr>
                <w:color w:val="000000"/>
              </w:rPr>
              <w:t xml:space="preserve"> </w:t>
            </w:r>
            <w:r>
              <w:t xml:space="preserve">or the value of an entry in </w:t>
            </w:r>
            <w:r>
              <w:rPr>
                <w:i/>
                <w:iCs/>
              </w:rPr>
              <w:t>AperiodicSRS-ResourceTriggerList</w:t>
            </w:r>
            <w:r>
              <w:t xml:space="preserve"> </w:t>
            </w:r>
            <w:r>
              <w:rPr>
                <w:color w:val="000000"/>
              </w:rPr>
              <w:t xml:space="preserve">in each </w:t>
            </w:r>
            <w:r>
              <w:rPr>
                <w:i/>
                <w:iCs/>
                <w:color w:val="000000"/>
              </w:rPr>
              <w:t>SRS-ResourceSet</w:t>
            </w:r>
            <w:r>
              <w:rPr>
                <w:color w:val="000000"/>
              </w:rPr>
              <w:t xml:space="preserve"> is the same, and the value of the higher layer parameter </w:t>
            </w:r>
            <w:r>
              <w:rPr>
                <w:i/>
                <w:iCs/>
                <w:color w:val="000000"/>
              </w:rPr>
              <w:t>slotOffset</w:t>
            </w:r>
            <w:r>
              <w:rPr>
                <w:color w:val="000000"/>
              </w:rPr>
              <w:t xml:space="preserve"> in each </w:t>
            </w:r>
            <w:r>
              <w:rPr>
                <w:i/>
                <w:iCs/>
                <w:color w:val="000000"/>
              </w:rPr>
              <w:t>SRS-ResourceSet</w:t>
            </w:r>
            <w:r>
              <w:rPr>
                <w:color w:val="000000"/>
              </w:rPr>
              <w:t xml:space="preserve"> is different. Or, </w:t>
            </w:r>
          </w:p>
          <w:p w14:paraId="6456F638" w14:textId="7D886C46" w:rsidR="000353F9" w:rsidRPr="004B3F73" w:rsidRDefault="000353F9" w:rsidP="004B3F73">
            <w:pPr>
              <w:pStyle w:val="B1"/>
              <w:numPr>
                <w:ilvl w:val="0"/>
                <w:numId w:val="14"/>
              </w:numPr>
              <w:overflowPunct w:val="0"/>
              <w:autoSpaceDE w:val="0"/>
              <w:autoSpaceDN w:val="0"/>
              <w:rPr>
                <w:color w:val="000000"/>
                <w:lang w:val="x-none"/>
              </w:rPr>
            </w:pPr>
            <w:r>
              <w:rPr>
                <w:lang w:eastAsia="ja-JP"/>
              </w:rPr>
              <w:t xml:space="preserve">For 1T=1R, or 2T=2R, or 4T=4R, </w:t>
            </w:r>
            <w:r>
              <w:rPr>
                <w:color w:val="000000"/>
                <w:lang w:eastAsia="ja-JP"/>
              </w:rPr>
              <w:t>up to two SRS resource sets each with one SRS resource, where the number of SRS ports for each resource is equal to 1, 2, or 4.</w:t>
            </w:r>
          </w:p>
        </w:tc>
      </w:tr>
    </w:tbl>
    <w:p w14:paraId="36A38158" w14:textId="3FB27697" w:rsidR="00006109" w:rsidRPr="00E408BB" w:rsidRDefault="00006109" w:rsidP="00006109">
      <w:pPr>
        <w:pStyle w:val="ListParagraph"/>
        <w:numPr>
          <w:ilvl w:val="1"/>
          <w:numId w:val="18"/>
        </w:numPr>
        <w:spacing w:before="120" w:after="0"/>
        <w:ind w:firstLineChars="0"/>
        <w:rPr>
          <w:rFonts w:asciiTheme="minorHAnsi" w:hAnsiTheme="minorHAnsi" w:cstheme="minorHAnsi"/>
          <w:b/>
          <w:color w:val="0070C0"/>
          <w:lang w:val="sv-SE" w:eastAsia="zh-CN"/>
        </w:rPr>
      </w:pPr>
      <w:r w:rsidRPr="00E408BB">
        <w:rPr>
          <w:rFonts w:asciiTheme="minorHAnsi" w:hAnsiTheme="minorHAnsi" w:cstheme="minorHAnsi"/>
          <w:b/>
          <w:color w:val="0070C0"/>
          <w:lang w:val="sv-SE" w:eastAsia="zh-CN"/>
        </w:rPr>
        <w:lastRenderedPageBreak/>
        <w:t>Observation 2: To discriminate 2T4R and 1T4R for UE supporting ’</w:t>
      </w:r>
      <w:r w:rsidRPr="00E408BB">
        <w:rPr>
          <w:color w:val="0070C0"/>
        </w:rPr>
        <w:t xml:space="preserve"> </w:t>
      </w:r>
      <w:r w:rsidRPr="00E408BB">
        <w:rPr>
          <w:rFonts w:asciiTheme="minorHAnsi" w:hAnsiTheme="minorHAnsi" w:cstheme="minorHAnsi"/>
          <w:b/>
          <w:color w:val="0070C0"/>
          <w:lang w:val="sv-SE" w:eastAsia="zh-CN"/>
        </w:rPr>
        <w:t xml:space="preserve">'1T4R/2T4R’, it shall be based on the number of ports, rather than number of SRS resources. </w:t>
      </w:r>
    </w:p>
    <w:p w14:paraId="1A81FAEE" w14:textId="3D6144D3" w:rsidR="00006109" w:rsidRPr="00E408BB" w:rsidRDefault="00FE2013" w:rsidP="00006109">
      <w:pPr>
        <w:pStyle w:val="ListParagraph"/>
        <w:numPr>
          <w:ilvl w:val="0"/>
          <w:numId w:val="18"/>
        </w:numPr>
        <w:spacing w:before="120" w:after="0"/>
        <w:ind w:firstLineChars="0"/>
        <w:rPr>
          <w:rFonts w:asciiTheme="minorHAnsi" w:hAnsiTheme="minorHAnsi" w:cstheme="minorHAnsi"/>
          <w:color w:val="0070C0"/>
          <w:lang w:val="sv-SE" w:eastAsia="zh-CN"/>
        </w:rPr>
      </w:pPr>
      <w:r w:rsidRPr="00E408BB">
        <w:rPr>
          <w:rFonts w:asciiTheme="minorHAnsi" w:hAnsiTheme="minorHAnsi" w:cstheme="minorHAnsi"/>
          <w:b/>
          <w:color w:val="0070C0"/>
          <w:lang w:val="sv-SE" w:eastAsia="zh-CN"/>
        </w:rPr>
        <w:t>Issues</w:t>
      </w:r>
      <w:r w:rsidR="00006109" w:rsidRPr="00E408BB">
        <w:rPr>
          <w:rFonts w:asciiTheme="minorHAnsi" w:hAnsiTheme="minorHAnsi" w:cstheme="minorHAnsi"/>
          <w:b/>
          <w:color w:val="0070C0"/>
          <w:lang w:val="sv-SE" w:eastAsia="zh-CN"/>
        </w:rPr>
        <w:t xml:space="preserve">-3: </w:t>
      </w:r>
      <w:r w:rsidR="00006109" w:rsidRPr="00E408BB">
        <w:rPr>
          <w:rFonts w:asciiTheme="minorHAnsi" w:hAnsiTheme="minorHAnsi" w:cstheme="minorHAnsi"/>
          <w:color w:val="0070C0"/>
          <w:lang w:val="sv-SE" w:eastAsia="zh-CN"/>
        </w:rPr>
        <w:t>For UE capable of PC2, it is still possible to have “ΔP</w:t>
      </w:r>
      <w:r w:rsidR="00006109" w:rsidRPr="00E408BB">
        <w:rPr>
          <w:rFonts w:asciiTheme="minorHAnsi" w:hAnsiTheme="minorHAnsi" w:cstheme="minorHAnsi"/>
          <w:color w:val="0070C0"/>
          <w:vertAlign w:val="subscript"/>
          <w:lang w:val="sv-SE" w:eastAsia="zh-CN"/>
        </w:rPr>
        <w:t>PowerClass</w:t>
      </w:r>
      <w:r w:rsidR="00006109" w:rsidRPr="00E408BB">
        <w:rPr>
          <w:rFonts w:asciiTheme="minorHAnsi" w:hAnsiTheme="minorHAnsi" w:cstheme="minorHAnsi"/>
          <w:color w:val="0070C0"/>
          <w:lang w:val="sv-SE" w:eastAsia="zh-CN"/>
        </w:rPr>
        <w:t xml:space="preserve"> = 3 dB”, and if “ΔP</w:t>
      </w:r>
      <w:r w:rsidR="00006109" w:rsidRPr="00E408BB">
        <w:rPr>
          <w:rFonts w:asciiTheme="minorHAnsi" w:hAnsiTheme="minorHAnsi" w:cstheme="minorHAnsi"/>
          <w:color w:val="0070C0"/>
          <w:vertAlign w:val="subscript"/>
          <w:lang w:val="sv-SE" w:eastAsia="zh-CN"/>
        </w:rPr>
        <w:t>PowerClass</w:t>
      </w:r>
      <w:r w:rsidR="00006109" w:rsidRPr="00E408BB">
        <w:rPr>
          <w:rFonts w:asciiTheme="minorHAnsi" w:hAnsiTheme="minorHAnsi" w:cstheme="minorHAnsi"/>
          <w:color w:val="0070C0"/>
          <w:lang w:val="sv-SE" w:eastAsia="zh-CN"/>
        </w:rPr>
        <w:t xml:space="preserve"> = 3 dB”, UE should not be provided with additional 3dB relaxation for PC2 UE.</w:t>
      </w:r>
    </w:p>
    <w:p w14:paraId="07843376" w14:textId="1701A3C3" w:rsidR="00006109" w:rsidRPr="00E408BB" w:rsidRDefault="00FE2013" w:rsidP="00006109">
      <w:pPr>
        <w:pStyle w:val="ListParagraph"/>
        <w:numPr>
          <w:ilvl w:val="1"/>
          <w:numId w:val="18"/>
        </w:numPr>
        <w:spacing w:before="120" w:after="0"/>
        <w:ind w:firstLineChars="0"/>
        <w:rPr>
          <w:rFonts w:asciiTheme="minorHAnsi" w:hAnsiTheme="minorHAnsi" w:cstheme="minorHAnsi"/>
          <w:color w:val="0070C0"/>
          <w:lang w:val="sv-SE" w:eastAsia="zh-CN"/>
        </w:rPr>
      </w:pPr>
      <w:r w:rsidRPr="00E408BB">
        <w:rPr>
          <w:rFonts w:asciiTheme="minorHAnsi" w:hAnsiTheme="minorHAnsi" w:cstheme="minorHAnsi"/>
          <w:color w:val="0070C0"/>
          <w:lang w:val="sv-SE" w:eastAsia="zh-CN"/>
        </w:rPr>
        <w:t>T</w:t>
      </w:r>
      <w:r w:rsidR="00006109" w:rsidRPr="00E408BB">
        <w:rPr>
          <w:rFonts w:asciiTheme="minorHAnsi" w:hAnsiTheme="minorHAnsi" w:cstheme="minorHAnsi"/>
          <w:color w:val="0070C0"/>
          <w:lang w:val="sv-SE" w:eastAsia="zh-CN"/>
        </w:rPr>
        <w:t>he additional PC2’s 3dB for ∆T</w:t>
      </w:r>
      <w:r w:rsidR="00006109" w:rsidRPr="00E408BB">
        <w:rPr>
          <w:rFonts w:asciiTheme="minorHAnsi" w:hAnsiTheme="minorHAnsi" w:cstheme="minorHAnsi"/>
          <w:color w:val="0070C0"/>
          <w:vertAlign w:val="subscript"/>
          <w:lang w:val="sv-SE" w:eastAsia="zh-CN"/>
        </w:rPr>
        <w:t>RxSRS</w:t>
      </w:r>
      <w:r w:rsidR="00006109" w:rsidRPr="00E408BB">
        <w:rPr>
          <w:rFonts w:asciiTheme="minorHAnsi" w:hAnsiTheme="minorHAnsi" w:cstheme="minorHAnsi"/>
          <w:color w:val="0070C0"/>
          <w:lang w:val="sv-SE" w:eastAsia="zh-CN"/>
        </w:rPr>
        <w:t xml:space="preserve"> should be applied only “ΔP</w:t>
      </w:r>
      <w:r w:rsidR="00006109" w:rsidRPr="00E408BB">
        <w:rPr>
          <w:rFonts w:asciiTheme="minorHAnsi" w:hAnsiTheme="minorHAnsi" w:cstheme="minorHAnsi"/>
          <w:color w:val="0070C0"/>
          <w:vertAlign w:val="subscript"/>
          <w:lang w:val="sv-SE" w:eastAsia="zh-CN"/>
        </w:rPr>
        <w:t>PowerClass</w:t>
      </w:r>
      <w:r w:rsidR="00006109" w:rsidRPr="00E408BB">
        <w:rPr>
          <w:rFonts w:asciiTheme="minorHAnsi" w:hAnsiTheme="minorHAnsi" w:cstheme="minorHAnsi"/>
          <w:color w:val="0070C0"/>
          <w:lang w:val="sv-SE" w:eastAsia="zh-CN"/>
        </w:rPr>
        <w:t xml:space="preserve"> = 0 dB” AND UE capable of PC2. </w:t>
      </w:r>
    </w:p>
    <w:p w14:paraId="34F431DA" w14:textId="7E83DD9D" w:rsidR="00FE2013" w:rsidRPr="00E408BB" w:rsidRDefault="00FE2013" w:rsidP="00006109">
      <w:pPr>
        <w:pStyle w:val="ListParagraph"/>
        <w:numPr>
          <w:ilvl w:val="1"/>
          <w:numId w:val="18"/>
        </w:numPr>
        <w:spacing w:before="120" w:after="0"/>
        <w:ind w:firstLineChars="0"/>
        <w:rPr>
          <w:rFonts w:asciiTheme="minorHAnsi" w:hAnsiTheme="minorHAnsi" w:cstheme="minorHAnsi"/>
          <w:color w:val="0070C0"/>
          <w:lang w:val="sv-SE" w:eastAsia="zh-CN"/>
        </w:rPr>
      </w:pPr>
      <w:r w:rsidRPr="00E408BB">
        <w:rPr>
          <w:rFonts w:asciiTheme="minorHAnsi" w:hAnsiTheme="minorHAnsi" w:cstheme="minorHAnsi"/>
          <w:color w:val="0070C0"/>
          <w:lang w:val="sv-SE" w:eastAsia="zh-CN"/>
        </w:rPr>
        <w:t xml:space="preserve">However, current RAN4 requirement gives 3dB backoff whenever UE support PC2 in that band. </w:t>
      </w:r>
    </w:p>
    <w:p w14:paraId="761965B3" w14:textId="31856FA2" w:rsidR="00FE2013" w:rsidRPr="00E408BB" w:rsidRDefault="00FE2013" w:rsidP="00FE2013">
      <w:pPr>
        <w:pStyle w:val="ListParagraph"/>
        <w:numPr>
          <w:ilvl w:val="1"/>
          <w:numId w:val="18"/>
        </w:numPr>
        <w:spacing w:before="120" w:after="0"/>
        <w:ind w:firstLineChars="0"/>
        <w:rPr>
          <w:rFonts w:asciiTheme="minorHAnsi" w:hAnsiTheme="minorHAnsi" w:cstheme="minorHAnsi"/>
          <w:b/>
          <w:color w:val="0070C0"/>
          <w:lang w:val="sv-SE" w:eastAsia="zh-CN"/>
        </w:rPr>
      </w:pPr>
      <w:r w:rsidRPr="00E408BB">
        <w:rPr>
          <w:rFonts w:asciiTheme="minorHAnsi" w:hAnsiTheme="minorHAnsi" w:cstheme="minorHAnsi"/>
          <w:b/>
          <w:color w:val="0070C0"/>
          <w:lang w:val="sv-SE" w:eastAsia="zh-CN"/>
        </w:rPr>
        <w:t>Observation 3: UE should not be provided with additional 3dB relaxation for PC2 UE, if ΔP</w:t>
      </w:r>
      <w:r w:rsidRPr="00E408BB">
        <w:rPr>
          <w:rFonts w:asciiTheme="minorHAnsi" w:hAnsiTheme="minorHAnsi" w:cstheme="minorHAnsi"/>
          <w:b/>
          <w:color w:val="0070C0"/>
          <w:vertAlign w:val="subscript"/>
          <w:lang w:val="sv-SE" w:eastAsia="zh-CN"/>
        </w:rPr>
        <w:t>PowerClass</w:t>
      </w:r>
      <w:r w:rsidRPr="00E408BB">
        <w:rPr>
          <w:rFonts w:asciiTheme="minorHAnsi" w:hAnsiTheme="minorHAnsi" w:cstheme="minorHAnsi"/>
          <w:b/>
          <w:color w:val="0070C0"/>
          <w:lang w:val="sv-SE" w:eastAsia="zh-CN"/>
        </w:rPr>
        <w:t xml:space="preserve"> = 3 dB. </w:t>
      </w:r>
    </w:p>
    <w:p w14:paraId="20406C13" w14:textId="3C8D79AF" w:rsidR="00006109" w:rsidRPr="00073ED8" w:rsidRDefault="00006109" w:rsidP="00FE2013">
      <w:pPr>
        <w:pStyle w:val="ListParagraph"/>
        <w:spacing w:before="120" w:after="0"/>
        <w:ind w:left="360" w:firstLineChars="0" w:firstLine="0"/>
        <w:rPr>
          <w:rFonts w:asciiTheme="minorHAnsi" w:hAnsiTheme="minorHAnsi" w:cstheme="minorHAnsi"/>
          <w:color w:val="000000"/>
          <w:lang w:val="sv-SE" w:eastAsia="zh-CN"/>
        </w:rPr>
      </w:pPr>
    </w:p>
    <w:p w14:paraId="669187BB" w14:textId="1CF5F6A6" w:rsidR="00FE2013" w:rsidRPr="00E408BB" w:rsidRDefault="00FE2013" w:rsidP="00FE2013">
      <w:pPr>
        <w:pStyle w:val="Heading2"/>
        <w:rPr>
          <w:color w:val="0070C0"/>
          <w:lang w:eastAsia="zh-CN"/>
        </w:rPr>
      </w:pPr>
      <w:r w:rsidRPr="00E408BB">
        <w:rPr>
          <w:color w:val="0070C0"/>
          <w:lang w:eastAsia="zh-CN"/>
        </w:rPr>
        <w:t>2.2 Revisions for Current Requirement for SRS Antenna Switching</w:t>
      </w:r>
      <w:r w:rsidR="00E408BB">
        <w:rPr>
          <w:color w:val="0070C0"/>
          <w:lang w:eastAsia="zh-CN"/>
        </w:rPr>
        <w:t xml:space="preserve"> </w:t>
      </w:r>
    </w:p>
    <w:p w14:paraId="3C41EEA7" w14:textId="0DFDF84D" w:rsidR="006A0836" w:rsidRPr="00E408BB" w:rsidRDefault="006A0836" w:rsidP="00FE2013">
      <w:pPr>
        <w:spacing w:before="120" w:after="0"/>
        <w:rPr>
          <w:rFonts w:asciiTheme="minorHAnsi" w:hAnsiTheme="minorHAnsi" w:cstheme="minorHAnsi"/>
          <w:color w:val="0070C0"/>
          <w:lang w:val="sv-SE" w:eastAsia="zh-CN"/>
        </w:rPr>
      </w:pPr>
      <w:r w:rsidRPr="00E408BB">
        <w:rPr>
          <w:rFonts w:asciiTheme="minorHAnsi" w:hAnsiTheme="minorHAnsi" w:cstheme="minorHAnsi"/>
          <w:color w:val="0070C0"/>
          <w:lang w:val="sv-SE" w:eastAsia="zh-CN"/>
        </w:rPr>
        <w:t>To solve the above-mentioned issue 1, 2 and 3</w:t>
      </w:r>
      <w:r w:rsidR="000353F9" w:rsidRPr="00E408BB">
        <w:rPr>
          <w:rFonts w:asciiTheme="minorHAnsi" w:hAnsiTheme="minorHAnsi" w:cstheme="minorHAnsi"/>
          <w:color w:val="0070C0"/>
          <w:lang w:val="sv-SE" w:eastAsia="zh-CN"/>
        </w:rPr>
        <w:t xml:space="preserve">, </w:t>
      </w:r>
      <w:r w:rsidRPr="00E408BB">
        <w:rPr>
          <w:rFonts w:asciiTheme="minorHAnsi" w:hAnsiTheme="minorHAnsi" w:cstheme="minorHAnsi"/>
          <w:color w:val="0070C0"/>
          <w:lang w:val="sv-SE" w:eastAsia="zh-CN"/>
        </w:rPr>
        <w:t>the following</w:t>
      </w:r>
      <w:r w:rsidR="000353F9" w:rsidRPr="00E408BB">
        <w:rPr>
          <w:rFonts w:asciiTheme="minorHAnsi" w:hAnsiTheme="minorHAnsi" w:cstheme="minorHAnsi"/>
          <w:color w:val="0070C0"/>
          <w:lang w:val="sv-SE" w:eastAsia="zh-CN"/>
        </w:rPr>
        <w:t xml:space="preserve"> </w:t>
      </w:r>
      <w:r w:rsidR="00FE2013" w:rsidRPr="00E408BB">
        <w:rPr>
          <w:rFonts w:asciiTheme="minorHAnsi" w:hAnsiTheme="minorHAnsi" w:cstheme="minorHAnsi"/>
          <w:color w:val="0070C0"/>
          <w:highlight w:val="yellow"/>
          <w:lang w:val="sv-SE" w:eastAsia="zh-CN"/>
        </w:rPr>
        <w:t>highlighted text proposals</w:t>
      </w:r>
      <w:r w:rsidR="00FE2013" w:rsidRPr="00E408BB">
        <w:rPr>
          <w:rFonts w:asciiTheme="minorHAnsi" w:hAnsiTheme="minorHAnsi" w:cstheme="minorHAnsi"/>
          <w:color w:val="0070C0"/>
          <w:lang w:val="sv-SE" w:eastAsia="zh-CN"/>
        </w:rPr>
        <w:t xml:space="preserve"> </w:t>
      </w:r>
      <w:r w:rsidRPr="00E408BB">
        <w:rPr>
          <w:rFonts w:asciiTheme="minorHAnsi" w:hAnsiTheme="minorHAnsi" w:cstheme="minorHAnsi"/>
          <w:color w:val="0070C0"/>
          <w:lang w:val="sv-SE" w:eastAsia="zh-CN"/>
        </w:rPr>
        <w:t xml:space="preserve">are provided: </w:t>
      </w:r>
    </w:p>
    <w:p w14:paraId="0EA28F42" w14:textId="09E4BA02" w:rsidR="000353F9" w:rsidRPr="00E408BB" w:rsidRDefault="006A0836" w:rsidP="006A0836">
      <w:pPr>
        <w:spacing w:before="120" w:after="120"/>
        <w:rPr>
          <w:rFonts w:asciiTheme="minorHAnsi" w:hAnsiTheme="minorHAnsi" w:cstheme="minorHAnsi"/>
          <w:b/>
          <w:color w:val="0070C0"/>
          <w:lang w:val="sv-SE" w:eastAsia="zh-CN"/>
        </w:rPr>
      </w:pPr>
      <w:r w:rsidRPr="00E408BB">
        <w:rPr>
          <w:rFonts w:asciiTheme="minorHAnsi" w:hAnsiTheme="minorHAnsi" w:cstheme="minorHAnsi"/>
          <w:b/>
          <w:color w:val="0070C0"/>
          <w:lang w:val="sv-SE" w:eastAsia="zh-CN"/>
        </w:rPr>
        <w:t>Proposal-</w:t>
      </w:r>
      <w:r w:rsidR="00666774" w:rsidRPr="00E408BB">
        <w:rPr>
          <w:rFonts w:asciiTheme="minorHAnsi" w:hAnsiTheme="minorHAnsi" w:cstheme="minorHAnsi"/>
          <w:b/>
          <w:color w:val="0070C0"/>
          <w:lang w:val="sv-SE" w:eastAsia="zh-CN"/>
        </w:rPr>
        <w:t>0</w:t>
      </w:r>
      <w:r w:rsidRPr="00E408BB">
        <w:rPr>
          <w:rFonts w:asciiTheme="minorHAnsi" w:hAnsiTheme="minorHAnsi" w:cstheme="minorHAnsi"/>
          <w:b/>
          <w:color w:val="0070C0"/>
          <w:lang w:val="sv-SE" w:eastAsia="zh-CN"/>
        </w:rPr>
        <w:t xml:space="preserve">: </w:t>
      </w:r>
      <w:r w:rsidR="000353F9" w:rsidRPr="00E408BB">
        <w:rPr>
          <w:rFonts w:asciiTheme="minorHAnsi" w:hAnsiTheme="minorHAnsi" w:cstheme="minorHAnsi"/>
          <w:b/>
          <w:color w:val="0070C0"/>
          <w:lang w:val="sv-SE" w:eastAsia="zh-CN"/>
        </w:rPr>
        <w:t xml:space="preserve"> </w:t>
      </w:r>
      <w:r w:rsidRPr="00E408BB">
        <w:rPr>
          <w:rFonts w:asciiTheme="minorHAnsi" w:hAnsiTheme="minorHAnsi" w:cstheme="minorHAnsi"/>
          <w:b/>
          <w:color w:val="0070C0"/>
          <w:lang w:val="sv-SE" w:eastAsia="zh-CN"/>
        </w:rPr>
        <w:t xml:space="preserve">To solve the issues mentioned in Observation 1/2/3, the following text proposals shall be adopted: </w:t>
      </w:r>
    </w:p>
    <w:tbl>
      <w:tblPr>
        <w:tblW w:w="0" w:type="auto"/>
        <w:tblInd w:w="416" w:type="dxa"/>
        <w:tblCellMar>
          <w:left w:w="0" w:type="dxa"/>
          <w:right w:w="0" w:type="dxa"/>
        </w:tblCellMar>
        <w:tblLook w:val="04A0" w:firstRow="1" w:lastRow="0" w:firstColumn="1" w:lastColumn="0" w:noHBand="0" w:noVBand="1"/>
      </w:tblPr>
      <w:tblGrid>
        <w:gridCol w:w="8367"/>
      </w:tblGrid>
      <w:tr w:rsidR="00BD3A62" w:rsidRPr="00BD3A62" w14:paraId="097FC5CD" w14:textId="77777777" w:rsidTr="00FE2013">
        <w:tc>
          <w:tcPr>
            <w:tcW w:w="8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DBA141" w14:textId="77777777" w:rsidR="000353F9" w:rsidRPr="00BD3A62" w:rsidRDefault="000353F9">
            <w:pPr>
              <w:pStyle w:val="B1"/>
            </w:pPr>
            <w:r w:rsidRPr="00BD3A62">
              <w:t>∆T</w:t>
            </w:r>
            <w:r w:rsidRPr="00BD3A62">
              <w:rPr>
                <w:vertAlign w:val="subscript"/>
              </w:rPr>
              <w:t>RxSRS</w:t>
            </w:r>
            <w:r w:rsidRPr="00BD3A62">
              <w:t xml:space="preserve"> is applied when </w:t>
            </w:r>
          </w:p>
          <w:p w14:paraId="36C6228A" w14:textId="77777777" w:rsidR="000353F9" w:rsidRPr="00BD3A62" w:rsidRDefault="000353F9" w:rsidP="00FE2013">
            <w:pPr>
              <w:pStyle w:val="B1"/>
              <w:numPr>
                <w:ilvl w:val="0"/>
                <w:numId w:val="20"/>
              </w:numPr>
              <w:autoSpaceDN w:val="0"/>
              <w:rPr>
                <w:sz w:val="21"/>
                <w:szCs w:val="21"/>
              </w:rPr>
            </w:pPr>
            <w:r w:rsidRPr="00BD3A62">
              <w:t xml:space="preserve">UE transmits SRS to other than first SRS port when the </w:t>
            </w:r>
            <w:r w:rsidRPr="00BD3A62">
              <w:rPr>
                <w:i/>
                <w:iCs/>
              </w:rPr>
              <w:t>SRS-TxSwitch</w:t>
            </w:r>
            <w:r w:rsidRPr="00BD3A62">
              <w:t xml:space="preserve"> capability is indicated as  '1T2R', '1T4R' or, '1T4R/2T4R'  </w:t>
            </w:r>
            <w:r w:rsidRPr="00BD3A62">
              <w:rPr>
                <w:color w:val="FF0000"/>
                <w:highlight w:val="yellow"/>
                <w:u w:val="single"/>
              </w:rPr>
              <w:t>with all the configured SRS resources in the SRS resource set(s) consisting of one SRS port</w:t>
            </w:r>
            <w:r w:rsidRPr="00BD3A62">
              <w:rPr>
                <w:highlight w:val="yellow"/>
                <w:u w:val="single"/>
              </w:rPr>
              <w:t>,</w:t>
            </w:r>
            <w:r w:rsidRPr="00BD3A62">
              <w:t xml:space="preserve"> </w:t>
            </w:r>
          </w:p>
          <w:p w14:paraId="6A27EAF6" w14:textId="77777777" w:rsidR="000353F9" w:rsidRPr="00BD3A62" w:rsidRDefault="000353F9" w:rsidP="00FE2013">
            <w:pPr>
              <w:pStyle w:val="B1"/>
              <w:numPr>
                <w:ilvl w:val="0"/>
                <w:numId w:val="20"/>
              </w:numPr>
              <w:autoSpaceDN w:val="0"/>
            </w:pPr>
            <w:r w:rsidRPr="00BD3A62">
              <w:t xml:space="preserve">UE transmits SRS to other than first or second SRS port when the </w:t>
            </w:r>
            <w:r w:rsidRPr="00BD3A62">
              <w:rPr>
                <w:i/>
                <w:iCs/>
              </w:rPr>
              <w:t xml:space="preserve">SRS-TxSwitch </w:t>
            </w:r>
            <w:r w:rsidRPr="00BD3A62">
              <w:t>capability</w:t>
            </w:r>
            <w:r w:rsidRPr="00BD3A62">
              <w:rPr>
                <w:i/>
                <w:iCs/>
              </w:rPr>
              <w:t xml:space="preserve"> </w:t>
            </w:r>
            <w:r w:rsidRPr="00BD3A62">
              <w:t>is indicated as</w:t>
            </w:r>
            <w:r w:rsidRPr="00BD3A62">
              <w:rPr>
                <w:i/>
                <w:iCs/>
              </w:rPr>
              <w:t xml:space="preserve"> </w:t>
            </w:r>
            <w:r w:rsidRPr="00BD3A62">
              <w:t xml:space="preserve"> '2T4R' or '1T4R/2T4R' </w:t>
            </w:r>
            <w:r w:rsidRPr="00BD3A62">
              <w:rPr>
                <w:color w:val="FF0000"/>
                <w:highlight w:val="yellow"/>
                <w:u w:val="single"/>
              </w:rPr>
              <w:t>with all the configured SRS resources in the SRS resource set(s) consisting of two SRS ports</w:t>
            </w:r>
            <w:r w:rsidRPr="00BD3A62">
              <w:t>, or  </w:t>
            </w:r>
          </w:p>
          <w:p w14:paraId="186DCF9D" w14:textId="77777777" w:rsidR="000353F9" w:rsidRPr="00BD3A62" w:rsidRDefault="000353F9" w:rsidP="00FE2013">
            <w:pPr>
              <w:pStyle w:val="B1"/>
              <w:numPr>
                <w:ilvl w:val="0"/>
                <w:numId w:val="20"/>
              </w:numPr>
              <w:autoSpaceDN w:val="0"/>
            </w:pPr>
            <w:r w:rsidRPr="00BD3A62">
              <w:t>UE transmits SRS to a DL-only carrier</w:t>
            </w:r>
          </w:p>
          <w:p w14:paraId="47C27142" w14:textId="3B03BF9B" w:rsidR="000353F9" w:rsidRPr="00BD3A62" w:rsidRDefault="000353F9" w:rsidP="006C4482">
            <w:pPr>
              <w:pStyle w:val="B1"/>
              <w:ind w:left="567" w:firstLine="0"/>
            </w:pPr>
            <w:r w:rsidRPr="00BD3A62">
              <w:lastRenderedPageBreak/>
              <w:t>The value of ∆T</w:t>
            </w:r>
            <w:r w:rsidRPr="00BD3A62">
              <w:rPr>
                <w:vertAlign w:val="subscript"/>
              </w:rPr>
              <w:t>RxSRS</w:t>
            </w:r>
            <w:r w:rsidRPr="00BD3A62">
              <w:t xml:space="preserve"> is 4.5dB for n79 and 3 dB for bands whose F</w:t>
            </w:r>
            <w:r w:rsidRPr="00BD3A62">
              <w:rPr>
                <w:vertAlign w:val="subscript"/>
              </w:rPr>
              <w:t>UL_high</w:t>
            </w:r>
            <w:r w:rsidRPr="00BD3A62">
              <w:t xml:space="preserve"> is lower than the F</w:t>
            </w:r>
            <w:r w:rsidRPr="00BD3A62">
              <w:rPr>
                <w:vertAlign w:val="subscript"/>
              </w:rPr>
              <w:t xml:space="preserve">UL_low </w:t>
            </w:r>
            <w:r w:rsidRPr="00BD3A62">
              <w:t>of n79 when the device is capable</w:t>
            </w:r>
            <w:r w:rsidR="00FE2013" w:rsidRPr="00BD3A62">
              <w:t xml:space="preserve"> of power class 3 in the band</w:t>
            </w:r>
            <w:r w:rsidR="006C4482" w:rsidRPr="00BD3A62">
              <w:rPr>
                <w:highlight w:val="yellow"/>
                <w:u w:val="single"/>
              </w:rPr>
              <w:t>, or when the device is capable of power class 2 in the band and ΔP</w:t>
            </w:r>
            <w:r w:rsidR="006C4482" w:rsidRPr="00BD3A62">
              <w:rPr>
                <w:highlight w:val="yellow"/>
                <w:u w:val="single"/>
                <w:vertAlign w:val="subscript"/>
              </w:rPr>
              <w:t>PowerClass</w:t>
            </w:r>
            <w:r w:rsidR="006C4482" w:rsidRPr="00BD3A62">
              <w:rPr>
                <w:highlight w:val="yellow"/>
                <w:u w:val="single"/>
              </w:rPr>
              <w:t xml:space="preserve"> = 3 dB</w:t>
            </w:r>
            <w:r w:rsidR="00FE2013" w:rsidRPr="00BD3A62">
              <w:t>. </w:t>
            </w:r>
            <w:r w:rsidRPr="00BD3A62">
              <w:t>The value of ∆T</w:t>
            </w:r>
            <w:r w:rsidRPr="00BD3A62">
              <w:rPr>
                <w:vertAlign w:val="subscript"/>
              </w:rPr>
              <w:t>RxSRS</w:t>
            </w:r>
            <w:r w:rsidRPr="00BD3A62">
              <w:t xml:space="preserve"> is 7.5dB for n79 and 6 dB for bands whose F</w:t>
            </w:r>
            <w:r w:rsidRPr="00BD3A62">
              <w:rPr>
                <w:vertAlign w:val="subscript"/>
              </w:rPr>
              <w:t>UL_high</w:t>
            </w:r>
            <w:r w:rsidRPr="00BD3A62">
              <w:t xml:space="preserve"> is lower than the F</w:t>
            </w:r>
            <w:r w:rsidRPr="00BD3A62">
              <w:rPr>
                <w:vertAlign w:val="subscript"/>
              </w:rPr>
              <w:t xml:space="preserve">UL_low </w:t>
            </w:r>
            <w:r w:rsidRPr="00BD3A62">
              <w:t>of n79 when the device is capable of power class 2 in the band</w:t>
            </w:r>
            <w:r w:rsidR="006C4482" w:rsidRPr="00BD3A62">
              <w:t xml:space="preserve"> </w:t>
            </w:r>
            <w:r w:rsidR="006C4482" w:rsidRPr="00BD3A62">
              <w:rPr>
                <w:highlight w:val="yellow"/>
                <w:u w:val="single"/>
              </w:rPr>
              <w:t>and ΔP</w:t>
            </w:r>
            <w:r w:rsidR="006C4482" w:rsidRPr="00BD3A62">
              <w:rPr>
                <w:highlight w:val="yellow"/>
                <w:u w:val="single"/>
                <w:vertAlign w:val="subscript"/>
              </w:rPr>
              <w:t>PowerClass</w:t>
            </w:r>
            <w:r w:rsidR="006C4482" w:rsidRPr="00BD3A62">
              <w:rPr>
                <w:highlight w:val="yellow"/>
                <w:u w:val="single"/>
              </w:rPr>
              <w:t xml:space="preserve"> = 0 dB</w:t>
            </w:r>
            <w:r w:rsidRPr="00BD3A62">
              <w:t>.</w:t>
            </w:r>
          </w:p>
        </w:tc>
      </w:tr>
    </w:tbl>
    <w:p w14:paraId="4D6AEDA6" w14:textId="77777777" w:rsidR="000353F9" w:rsidRDefault="000353F9" w:rsidP="000353F9">
      <w:pPr>
        <w:rPr>
          <w:color w:val="1F497D"/>
          <w:sz w:val="22"/>
          <w:szCs w:val="22"/>
        </w:rPr>
      </w:pPr>
    </w:p>
    <w:p w14:paraId="560F7C54" w14:textId="14C6507F" w:rsidR="006C4482" w:rsidRDefault="006C4482" w:rsidP="006C4482">
      <w:pPr>
        <w:pStyle w:val="Heading1"/>
        <w:tabs>
          <w:tab w:val="num" w:pos="522"/>
        </w:tabs>
        <w:ind w:left="522" w:hanging="522"/>
        <w:rPr>
          <w:lang w:val="en-US" w:eastAsia="zh-CN"/>
        </w:rPr>
      </w:pPr>
      <w:r>
        <w:rPr>
          <w:lang w:val="en-US" w:eastAsia="zh-CN"/>
        </w:rPr>
        <w:t>3</w:t>
      </w:r>
      <w:r w:rsidRPr="00873E1F">
        <w:rPr>
          <w:rFonts w:hint="eastAsia"/>
          <w:lang w:val="en-US" w:eastAsia="zh-CN"/>
        </w:rPr>
        <w:t xml:space="preserve">. </w:t>
      </w:r>
      <w:r>
        <w:rPr>
          <w:lang w:val="en-US" w:eastAsia="zh-CN"/>
        </w:rPr>
        <w:t xml:space="preserve">Relationship between TxD and SRS Antenna Switching </w:t>
      </w:r>
    </w:p>
    <w:p w14:paraId="7D60AAFE" w14:textId="23B5C0FC" w:rsidR="006C4482" w:rsidRDefault="006C4482" w:rsidP="006C4482">
      <w:pPr>
        <w:spacing w:before="120" w:after="0"/>
        <w:rPr>
          <w:rFonts w:asciiTheme="minorHAnsi" w:hAnsiTheme="minorHAnsi" w:cstheme="minorHAnsi"/>
          <w:color w:val="000000"/>
          <w:lang w:val="sv-SE" w:eastAsia="zh-CN"/>
        </w:rPr>
      </w:pPr>
      <w:r w:rsidRPr="006C4482">
        <w:rPr>
          <w:rFonts w:asciiTheme="minorHAnsi" w:hAnsiTheme="minorHAnsi" w:cstheme="minorHAnsi"/>
          <w:color w:val="000000"/>
          <w:lang w:val="sv-SE" w:eastAsia="zh-CN"/>
        </w:rPr>
        <w:t>Here we will discuss</w:t>
      </w:r>
      <w:r>
        <w:rPr>
          <w:rFonts w:asciiTheme="minorHAnsi" w:hAnsiTheme="minorHAnsi" w:cstheme="minorHAnsi"/>
          <w:color w:val="000000"/>
          <w:lang w:val="sv-SE" w:eastAsia="zh-CN"/>
        </w:rPr>
        <w:t xml:space="preserve"> the relationship between TxD and SRS antenna switching, which is the basis to analyze the potential impact of introducing TxD capable UE. </w:t>
      </w:r>
      <w:r w:rsidR="008B24D5">
        <w:rPr>
          <w:rFonts w:asciiTheme="minorHAnsi" w:hAnsiTheme="minorHAnsi" w:cstheme="minorHAnsi"/>
          <w:color w:val="000000"/>
          <w:lang w:val="sv-SE" w:eastAsia="zh-CN"/>
        </w:rPr>
        <w:t xml:space="preserve">Here we would like to break the discussion according to different scenarios below: </w:t>
      </w:r>
    </w:p>
    <w:p w14:paraId="57AB64E0" w14:textId="48D5E074" w:rsidR="008B24D5" w:rsidRDefault="008B24D5" w:rsidP="008B24D5">
      <w:pPr>
        <w:pStyle w:val="ListParagraph"/>
        <w:numPr>
          <w:ilvl w:val="0"/>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 xml:space="preserve">1T2R </w:t>
      </w:r>
      <w:r w:rsidRPr="008B24D5">
        <w:rPr>
          <w:rFonts w:asciiTheme="minorHAnsi" w:hAnsiTheme="minorHAnsi" w:cstheme="minorHAnsi"/>
          <w:color w:val="000000"/>
          <w:lang w:val="sv-SE" w:eastAsia="zh-CN"/>
        </w:rPr>
        <w:t>(</w:t>
      </w:r>
      <w:r w:rsidRPr="008B24D5">
        <w:rPr>
          <w:rFonts w:asciiTheme="minorHAnsi" w:hAnsiTheme="minorHAnsi" w:cstheme="minorHAnsi"/>
          <w:i/>
          <w:color w:val="000000"/>
          <w:lang w:val="sv-SE" w:eastAsia="zh-CN"/>
        </w:rPr>
        <w:t>i.e.</w:t>
      </w:r>
      <w:r w:rsidRPr="008B24D5">
        <w:rPr>
          <w:rFonts w:asciiTheme="minorHAnsi" w:hAnsiTheme="minorHAnsi" w:cstheme="minorHAnsi"/>
          <w:color w:val="000000"/>
          <w:lang w:val="sv-SE" w:eastAsia="zh-CN"/>
        </w:rPr>
        <w:t>, if the SRS-TxSwitch capability is indicated as  '1T2R')</w:t>
      </w:r>
      <w:r>
        <w:rPr>
          <w:rFonts w:asciiTheme="minorHAnsi" w:hAnsiTheme="minorHAnsi" w:cstheme="minorHAnsi"/>
          <w:b/>
          <w:color w:val="000000"/>
          <w:lang w:val="sv-SE" w:eastAsia="zh-CN"/>
        </w:rPr>
        <w:t>:</w:t>
      </w:r>
    </w:p>
    <w:p w14:paraId="0F60F3D6" w14:textId="220B84EF" w:rsidR="00190F91" w:rsidRPr="00190F91" w:rsidRDefault="00190F91" w:rsidP="002D576D">
      <w:pPr>
        <w:pStyle w:val="ListParagraph"/>
        <w:numPr>
          <w:ilvl w:val="1"/>
          <w:numId w:val="18"/>
        </w:numPr>
        <w:spacing w:before="120" w:after="0"/>
        <w:ind w:firstLineChars="0"/>
        <w:rPr>
          <w:rFonts w:asciiTheme="minorHAnsi" w:hAnsiTheme="minorHAnsi" w:cstheme="minorHAnsi"/>
          <w:color w:val="000000"/>
          <w:lang w:val="sv-SE" w:eastAsia="zh-CN"/>
        </w:rPr>
      </w:pPr>
      <w:r w:rsidRPr="00190F91">
        <w:rPr>
          <w:rFonts w:asciiTheme="minorHAnsi" w:hAnsiTheme="minorHAnsi" w:cstheme="minorHAnsi"/>
          <w:color w:val="000000"/>
          <w:lang w:val="sv-SE" w:eastAsia="zh-CN"/>
        </w:rPr>
        <w:t xml:space="preserve">For UE supporting transparent TxD,  TxD is used to generate the claimed power, e.g., 23dBm branch-1 + 23dBm branch-2 for PC2 UE. </w:t>
      </w:r>
      <w:r>
        <w:rPr>
          <w:rFonts w:asciiTheme="minorHAnsi" w:hAnsiTheme="minorHAnsi" w:cstheme="minorHAnsi"/>
          <w:color w:val="000000"/>
          <w:lang w:val="sv-SE" w:eastAsia="zh-CN"/>
        </w:rPr>
        <w:t>However, f</w:t>
      </w:r>
      <w:r w:rsidRPr="00190F91">
        <w:rPr>
          <w:rFonts w:asciiTheme="minorHAnsi" w:hAnsiTheme="minorHAnsi" w:cstheme="minorHAnsi"/>
          <w:color w:val="000000"/>
          <w:lang w:val="sv-SE" w:eastAsia="zh-CN"/>
        </w:rPr>
        <w:t>or SRS transmission, if 2 SRS resources are mapped to two TX/RX branches, then 3dB degradation is needed also to 1</w:t>
      </w:r>
      <w:r w:rsidR="00BC0046">
        <w:rPr>
          <w:rFonts w:asciiTheme="minorHAnsi" w:hAnsiTheme="minorHAnsi" w:cstheme="minorHAnsi"/>
          <w:color w:val="000000"/>
          <w:lang w:val="sv-SE" w:eastAsia="zh-CN"/>
        </w:rPr>
        <w:t xml:space="preserve">st </w:t>
      </w:r>
      <w:r w:rsidRPr="00190F91">
        <w:rPr>
          <w:rFonts w:asciiTheme="minorHAnsi" w:hAnsiTheme="minorHAnsi" w:cstheme="minorHAnsi"/>
          <w:color w:val="000000"/>
          <w:lang w:val="sv-SE" w:eastAsia="zh-CN"/>
        </w:rPr>
        <w:t>SRS port</w:t>
      </w:r>
      <w:r>
        <w:rPr>
          <w:rFonts w:asciiTheme="minorHAnsi" w:hAnsiTheme="minorHAnsi" w:cstheme="minorHAnsi"/>
          <w:color w:val="000000"/>
          <w:lang w:val="sv-SE" w:eastAsia="zh-CN"/>
        </w:rPr>
        <w:t xml:space="preserve">: </w:t>
      </w:r>
    </w:p>
    <w:p w14:paraId="1576FFEF" w14:textId="75DC6FC1" w:rsidR="00190F91" w:rsidRPr="00190F91" w:rsidRDefault="00190F91" w:rsidP="00BC0046">
      <w:pPr>
        <w:pStyle w:val="ListParagraph"/>
        <w:numPr>
          <w:ilvl w:val="2"/>
          <w:numId w:val="18"/>
        </w:numPr>
        <w:spacing w:before="120" w:after="0"/>
        <w:ind w:firstLineChars="0"/>
        <w:rPr>
          <w:rFonts w:asciiTheme="minorHAnsi" w:hAnsiTheme="minorHAnsi" w:cstheme="minorHAnsi"/>
          <w:color w:val="000000"/>
          <w:lang w:val="sv-SE" w:eastAsia="zh-CN"/>
        </w:rPr>
      </w:pPr>
      <w:r w:rsidRPr="00190F91">
        <w:rPr>
          <w:rFonts w:asciiTheme="minorHAnsi" w:hAnsiTheme="minorHAnsi" w:cstheme="minorHAnsi"/>
          <w:color w:val="000000"/>
          <w:lang w:val="sv-SE" w:eastAsia="zh-CN"/>
        </w:rPr>
        <w:t>UE capable of PC2: ∆T</w:t>
      </w:r>
      <w:r w:rsidRPr="00190F91">
        <w:rPr>
          <w:rFonts w:asciiTheme="minorHAnsi" w:hAnsiTheme="minorHAnsi" w:cstheme="minorHAnsi"/>
          <w:color w:val="000000"/>
          <w:vertAlign w:val="subscript"/>
          <w:lang w:val="sv-SE" w:eastAsia="zh-CN"/>
        </w:rPr>
        <w:t>RxSRS</w:t>
      </w:r>
      <w:r w:rsidRPr="00190F91">
        <w:rPr>
          <w:rFonts w:asciiTheme="minorHAnsi" w:hAnsiTheme="minorHAnsi" w:cstheme="minorHAnsi"/>
          <w:color w:val="000000"/>
          <w:lang w:val="sv-SE" w:eastAsia="zh-CN"/>
        </w:rPr>
        <w:t xml:space="preserve"> is 3dB for 1st port and 2nd port</w:t>
      </w:r>
      <w:r w:rsidR="00BC0046">
        <w:rPr>
          <w:rFonts w:asciiTheme="minorHAnsi" w:hAnsiTheme="minorHAnsi" w:cstheme="minorHAnsi"/>
          <w:color w:val="000000"/>
          <w:lang w:val="sv-SE" w:eastAsia="zh-CN"/>
        </w:rPr>
        <w:t xml:space="preserve"> for non-full-rated PAs</w:t>
      </w:r>
      <w:r w:rsidRPr="00190F91">
        <w:rPr>
          <w:rFonts w:asciiTheme="minorHAnsi" w:hAnsiTheme="minorHAnsi" w:cstheme="minorHAnsi"/>
          <w:color w:val="000000"/>
          <w:lang w:val="sv-SE" w:eastAsia="zh-CN"/>
        </w:rPr>
        <w:t>, but whether or not IL is still needed</w:t>
      </w:r>
      <w:r w:rsidR="00BC0046">
        <w:rPr>
          <w:rFonts w:asciiTheme="minorHAnsi" w:hAnsiTheme="minorHAnsi" w:cstheme="minorHAnsi"/>
          <w:color w:val="000000"/>
          <w:lang w:val="sv-SE" w:eastAsia="zh-CN"/>
        </w:rPr>
        <w:t xml:space="preserve"> is questionable.</w:t>
      </w:r>
    </w:p>
    <w:p w14:paraId="1145273A" w14:textId="04C35537" w:rsidR="00190F91" w:rsidRPr="00190F91" w:rsidRDefault="00190F91" w:rsidP="00BC0046">
      <w:pPr>
        <w:pStyle w:val="ListParagraph"/>
        <w:numPr>
          <w:ilvl w:val="2"/>
          <w:numId w:val="18"/>
        </w:numPr>
        <w:spacing w:before="120" w:after="0"/>
        <w:ind w:firstLineChars="0"/>
        <w:rPr>
          <w:rFonts w:asciiTheme="minorHAnsi" w:hAnsiTheme="minorHAnsi" w:cstheme="minorHAnsi"/>
          <w:color w:val="000000"/>
          <w:lang w:val="sv-SE" w:eastAsia="zh-CN"/>
        </w:rPr>
      </w:pPr>
      <w:r w:rsidRPr="00190F91">
        <w:rPr>
          <w:rFonts w:asciiTheme="minorHAnsi" w:hAnsiTheme="minorHAnsi" w:cstheme="minorHAnsi"/>
          <w:color w:val="000000"/>
          <w:lang w:val="sv-SE" w:eastAsia="zh-CN"/>
        </w:rPr>
        <w:t>UE capable of PC3: ∆T</w:t>
      </w:r>
      <w:r w:rsidRPr="00BC0046">
        <w:rPr>
          <w:rFonts w:asciiTheme="minorHAnsi" w:hAnsiTheme="minorHAnsi" w:cstheme="minorHAnsi"/>
          <w:color w:val="000000"/>
          <w:vertAlign w:val="subscript"/>
          <w:lang w:val="sv-SE" w:eastAsia="zh-CN"/>
        </w:rPr>
        <w:t>RxSRS</w:t>
      </w:r>
      <w:r w:rsidRPr="00190F91">
        <w:rPr>
          <w:rFonts w:asciiTheme="minorHAnsi" w:hAnsiTheme="minorHAnsi" w:cstheme="minorHAnsi"/>
          <w:color w:val="000000"/>
          <w:lang w:val="sv-SE" w:eastAsia="zh-CN"/>
        </w:rPr>
        <w:t xml:space="preserve"> is 3dB for </w:t>
      </w:r>
      <w:r w:rsidR="00BC0046" w:rsidRPr="00190F91">
        <w:rPr>
          <w:rFonts w:asciiTheme="minorHAnsi" w:hAnsiTheme="minorHAnsi" w:cstheme="minorHAnsi"/>
          <w:color w:val="000000"/>
          <w:lang w:val="sv-SE" w:eastAsia="zh-CN"/>
        </w:rPr>
        <w:t>1st port and 2nd port</w:t>
      </w:r>
      <w:r w:rsidRPr="00190F91">
        <w:rPr>
          <w:rFonts w:asciiTheme="minorHAnsi" w:hAnsiTheme="minorHAnsi" w:cstheme="minorHAnsi"/>
          <w:color w:val="000000"/>
          <w:lang w:val="sv-SE" w:eastAsia="zh-CN"/>
        </w:rPr>
        <w:t>, but it is still not clear 20dBm+20dBm TxD exist or not, but it is different story for TxD’s applicability, no impact on “∆T</w:t>
      </w:r>
      <w:r w:rsidRPr="00BC0046">
        <w:rPr>
          <w:rFonts w:asciiTheme="minorHAnsi" w:hAnsiTheme="minorHAnsi" w:cstheme="minorHAnsi"/>
          <w:color w:val="000000"/>
          <w:vertAlign w:val="subscript"/>
          <w:lang w:val="sv-SE" w:eastAsia="zh-CN"/>
        </w:rPr>
        <w:t>RxSRS</w:t>
      </w:r>
      <w:r w:rsidRPr="00190F91">
        <w:rPr>
          <w:rFonts w:asciiTheme="minorHAnsi" w:hAnsiTheme="minorHAnsi" w:cstheme="minorHAnsi"/>
          <w:color w:val="000000"/>
          <w:lang w:val="sv-SE" w:eastAsia="zh-CN"/>
        </w:rPr>
        <w:t xml:space="preserve"> is applied to all SRS port”</w:t>
      </w:r>
    </w:p>
    <w:p w14:paraId="71385D8B" w14:textId="46F1ACD4" w:rsidR="00BC0046" w:rsidRPr="00BC0046" w:rsidRDefault="00BC0046" w:rsidP="00194166">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sidR="00666774">
        <w:rPr>
          <w:rFonts w:asciiTheme="minorHAnsi" w:hAnsiTheme="minorHAnsi" w:cstheme="minorHAnsi"/>
          <w:b/>
          <w:color w:val="000000"/>
          <w:lang w:val="sv-SE" w:eastAsia="zh-CN"/>
        </w:rPr>
        <w:t>1</w:t>
      </w:r>
      <w:r w:rsidRPr="00BC0046">
        <w:rPr>
          <w:rFonts w:asciiTheme="minorHAnsi" w:hAnsiTheme="minorHAnsi" w:cstheme="minorHAnsi"/>
          <w:b/>
          <w:color w:val="000000"/>
          <w:lang w:val="sv-SE" w:eastAsia="zh-CN"/>
        </w:rPr>
        <w:t>: For 1T2R SRS antenna switching, UE capable of PC2</w:t>
      </w:r>
      <w:r w:rsidR="00194166">
        <w:rPr>
          <w:rFonts w:asciiTheme="minorHAnsi" w:hAnsiTheme="minorHAnsi" w:cstheme="minorHAnsi"/>
          <w:b/>
          <w:color w:val="000000"/>
          <w:lang w:val="sv-SE" w:eastAsia="zh-CN"/>
        </w:rPr>
        <w:t xml:space="preserve"> (with </w:t>
      </w:r>
      <w:r w:rsidR="00194166" w:rsidRPr="00194166">
        <w:rPr>
          <w:rFonts w:asciiTheme="minorHAnsi" w:hAnsiTheme="minorHAnsi" w:cstheme="minorHAnsi" w:hint="eastAsia"/>
          <w:b/>
          <w:color w:val="000000"/>
          <w:lang w:val="sv-SE" w:eastAsia="zh-CN"/>
        </w:rPr>
        <w:t>Δ</w:t>
      </w:r>
      <w:r w:rsidR="00194166" w:rsidRPr="00194166">
        <w:rPr>
          <w:rFonts w:asciiTheme="minorHAnsi" w:hAnsiTheme="minorHAnsi" w:cstheme="minorHAnsi"/>
          <w:b/>
          <w:color w:val="000000"/>
          <w:lang w:val="sv-SE" w:eastAsia="zh-CN"/>
        </w:rPr>
        <w:t>P</w:t>
      </w:r>
      <w:r w:rsidR="00194166" w:rsidRPr="00194166">
        <w:rPr>
          <w:rFonts w:asciiTheme="minorHAnsi" w:hAnsiTheme="minorHAnsi" w:cstheme="minorHAnsi"/>
          <w:b/>
          <w:color w:val="000000"/>
          <w:vertAlign w:val="subscript"/>
          <w:lang w:val="sv-SE" w:eastAsia="zh-CN"/>
        </w:rPr>
        <w:t>PowerClass</w:t>
      </w:r>
      <w:r w:rsidR="00194166" w:rsidRPr="00194166">
        <w:rPr>
          <w:rFonts w:asciiTheme="minorHAnsi" w:hAnsiTheme="minorHAnsi" w:cstheme="minorHAnsi"/>
          <w:b/>
          <w:color w:val="000000"/>
          <w:lang w:val="sv-SE" w:eastAsia="zh-CN"/>
        </w:rPr>
        <w:t xml:space="preserve"> = 0 dB</w:t>
      </w:r>
      <w:r w:rsidR="00194166">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2931D43B" w14:textId="72F7133B" w:rsidR="00BC0046" w:rsidRPr="00BC0046" w:rsidRDefault="00BC0046" w:rsidP="00BC0046">
      <w:pPr>
        <w:pStyle w:val="ListParagraph"/>
        <w:numPr>
          <w:ilvl w:val="2"/>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needs to be allowed for 3dB on both 1st and 2nd port</w:t>
      </w:r>
      <w:r w:rsidR="00194166">
        <w:rPr>
          <w:rFonts w:asciiTheme="minorHAnsi" w:hAnsiTheme="minorHAnsi" w:cstheme="minorHAnsi"/>
          <w:b/>
          <w:color w:val="000000"/>
          <w:lang w:val="sv-SE" w:eastAsia="zh-CN"/>
        </w:rPr>
        <w:t>s</w:t>
      </w:r>
      <w:r w:rsidRPr="00BC0046">
        <w:rPr>
          <w:rFonts w:asciiTheme="minorHAnsi" w:hAnsiTheme="minorHAnsi" w:cstheme="minorHAnsi"/>
          <w:b/>
          <w:color w:val="000000"/>
          <w:lang w:val="sv-SE" w:eastAsia="zh-CN"/>
        </w:rPr>
        <w:t xml:space="preserve"> due to non-full-rated PAs; </w:t>
      </w:r>
    </w:p>
    <w:p w14:paraId="6F34BFE7" w14:textId="764B4CB0" w:rsidR="00BC0046" w:rsidRPr="00BC0046" w:rsidRDefault="00BC0046" w:rsidP="00194166">
      <w:pPr>
        <w:pStyle w:val="ListParagraph"/>
        <w:numPr>
          <w:ilvl w:val="2"/>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whether or not still </w:t>
      </w:r>
      <w:r w:rsidR="00194166">
        <w:rPr>
          <w:rFonts w:asciiTheme="minorHAnsi" w:hAnsiTheme="minorHAnsi" w:cstheme="minorHAnsi"/>
          <w:b/>
          <w:color w:val="000000"/>
          <w:lang w:val="sv-SE" w:eastAsia="zh-CN"/>
        </w:rPr>
        <w:t xml:space="preserve">to take </w:t>
      </w:r>
      <w:r w:rsidRPr="00BC0046">
        <w:rPr>
          <w:rFonts w:asciiTheme="minorHAnsi" w:hAnsiTheme="minorHAnsi" w:cstheme="minorHAnsi"/>
          <w:b/>
          <w:color w:val="000000"/>
          <w:lang w:val="sv-SE" w:eastAsia="zh-CN"/>
        </w:rPr>
        <w:t>insertion loss</w:t>
      </w:r>
      <w:r w:rsidR="00194166">
        <w:rPr>
          <w:rFonts w:asciiTheme="minorHAnsi" w:hAnsiTheme="minorHAnsi" w:cstheme="minorHAnsi"/>
          <w:b/>
          <w:color w:val="000000"/>
          <w:lang w:val="sv-SE" w:eastAsia="zh-CN"/>
        </w:rPr>
        <w:t xml:space="preserve"> (</w:t>
      </w:r>
      <w:r w:rsidR="00194166" w:rsidRPr="00194166">
        <w:rPr>
          <w:rFonts w:asciiTheme="minorHAnsi" w:hAnsiTheme="minorHAnsi" w:cstheme="minorHAnsi"/>
          <w:b/>
          <w:color w:val="000000"/>
          <w:lang w:val="sv-SE" w:eastAsia="zh-CN"/>
        </w:rPr>
        <w:t>4.5dB for n79 and 3 dB for bands whose F</w:t>
      </w:r>
      <w:r w:rsidR="00194166" w:rsidRPr="00194166">
        <w:rPr>
          <w:rFonts w:asciiTheme="minorHAnsi" w:hAnsiTheme="minorHAnsi" w:cstheme="minorHAnsi"/>
          <w:b/>
          <w:color w:val="000000"/>
          <w:vertAlign w:val="subscript"/>
          <w:lang w:val="sv-SE" w:eastAsia="zh-CN"/>
        </w:rPr>
        <w:t xml:space="preserve">UL_high </w:t>
      </w:r>
      <w:r w:rsidR="00194166" w:rsidRPr="00194166">
        <w:rPr>
          <w:rFonts w:asciiTheme="minorHAnsi" w:hAnsiTheme="minorHAnsi" w:cstheme="minorHAnsi"/>
          <w:b/>
          <w:color w:val="000000"/>
          <w:lang w:val="sv-SE" w:eastAsia="zh-CN"/>
        </w:rPr>
        <w:t>is lower than the F</w:t>
      </w:r>
      <w:r w:rsidR="00194166" w:rsidRPr="00194166">
        <w:rPr>
          <w:rFonts w:asciiTheme="minorHAnsi" w:hAnsiTheme="minorHAnsi" w:cstheme="minorHAnsi"/>
          <w:b/>
          <w:color w:val="000000"/>
          <w:vertAlign w:val="subscript"/>
          <w:lang w:val="sv-SE" w:eastAsia="zh-CN"/>
        </w:rPr>
        <w:t xml:space="preserve">UL_low </w:t>
      </w:r>
      <w:r w:rsidR="00194166" w:rsidRPr="00194166">
        <w:rPr>
          <w:rFonts w:asciiTheme="minorHAnsi" w:hAnsiTheme="minorHAnsi" w:cstheme="minorHAnsi"/>
          <w:b/>
          <w:color w:val="000000"/>
          <w:lang w:val="sv-SE" w:eastAsia="zh-CN"/>
        </w:rPr>
        <w:t>of n79</w:t>
      </w:r>
      <w:r w:rsidR="00194166">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r w:rsidR="00194166">
        <w:rPr>
          <w:rFonts w:asciiTheme="minorHAnsi" w:hAnsiTheme="minorHAnsi" w:cstheme="minorHAnsi"/>
          <w:b/>
          <w:color w:val="000000"/>
          <w:lang w:val="sv-SE" w:eastAsia="zh-CN"/>
        </w:rPr>
        <w:t xml:space="preserve">on the 2nd port into account </w:t>
      </w:r>
      <w:r w:rsidRPr="00BC0046">
        <w:rPr>
          <w:rFonts w:asciiTheme="minorHAnsi" w:hAnsiTheme="minorHAnsi" w:cstheme="minorHAnsi"/>
          <w:b/>
          <w:color w:val="000000"/>
          <w:lang w:val="sv-SE" w:eastAsia="zh-CN"/>
        </w:rPr>
        <w:t xml:space="preserve">needs FFS. </w:t>
      </w:r>
    </w:p>
    <w:p w14:paraId="50108B1F" w14:textId="7C4345A9" w:rsidR="008B24D5" w:rsidRPr="008B24D5" w:rsidRDefault="00BC0046" w:rsidP="00BC0046">
      <w:pPr>
        <w:pStyle w:val="ListParagraph"/>
        <w:numPr>
          <w:ilvl w:val="0"/>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1T4R (</w:t>
      </w:r>
      <w:r w:rsidRPr="00BC0046">
        <w:rPr>
          <w:rFonts w:asciiTheme="minorHAnsi" w:hAnsiTheme="minorHAnsi" w:cstheme="minorHAnsi"/>
          <w:i/>
          <w:color w:val="000000"/>
          <w:lang w:val="sv-SE" w:eastAsia="zh-CN"/>
        </w:rPr>
        <w:t>i.e.</w:t>
      </w:r>
      <w:r w:rsidRPr="00BC0046">
        <w:rPr>
          <w:rFonts w:asciiTheme="minorHAnsi" w:hAnsiTheme="minorHAnsi" w:cstheme="minorHAnsi"/>
          <w:color w:val="000000"/>
          <w:lang w:val="sv-SE" w:eastAsia="zh-CN"/>
        </w:rPr>
        <w:t>, if the SRS-TxSwitch capability is indicated as  '1T</w:t>
      </w:r>
      <w:r>
        <w:rPr>
          <w:rFonts w:asciiTheme="minorHAnsi" w:hAnsiTheme="minorHAnsi" w:cstheme="minorHAnsi"/>
          <w:color w:val="000000"/>
          <w:lang w:val="sv-SE" w:eastAsia="zh-CN"/>
        </w:rPr>
        <w:t>4</w:t>
      </w:r>
      <w:r w:rsidRPr="00BC0046">
        <w:rPr>
          <w:rFonts w:asciiTheme="minorHAnsi" w:hAnsiTheme="minorHAnsi" w:cstheme="minorHAnsi"/>
          <w:color w:val="000000"/>
          <w:lang w:val="sv-SE" w:eastAsia="zh-CN"/>
        </w:rPr>
        <w:t>R'</w:t>
      </w:r>
      <w:r>
        <w:rPr>
          <w:rFonts w:asciiTheme="minorHAnsi" w:hAnsiTheme="minorHAnsi" w:cstheme="minorHAnsi"/>
          <w:color w:val="000000"/>
          <w:lang w:val="sv-SE" w:eastAsia="zh-CN"/>
        </w:rPr>
        <w:t xml:space="preserve"> or ’1T4R/2T4R’ </w:t>
      </w:r>
      <w:r w:rsidRPr="00BC0046">
        <w:rPr>
          <w:rFonts w:asciiTheme="minorHAnsi" w:hAnsiTheme="minorHAnsi" w:cstheme="minorHAnsi"/>
          <w:color w:val="000000"/>
          <w:lang w:val="sv-SE" w:eastAsia="zh-CN"/>
        </w:rPr>
        <w:t>with all the configured SRS resources in the SRS resource set(s) consisting of one SRS port</w:t>
      </w:r>
      <w:r>
        <w:rPr>
          <w:rFonts w:asciiTheme="minorHAnsi" w:hAnsiTheme="minorHAnsi" w:cstheme="minorHAnsi"/>
          <w:b/>
          <w:color w:val="000000"/>
          <w:lang w:val="sv-SE" w:eastAsia="zh-CN"/>
        </w:rPr>
        <w:t xml:space="preserve">): </w:t>
      </w:r>
    </w:p>
    <w:p w14:paraId="75996476" w14:textId="77777777" w:rsidR="00BC0046" w:rsidRDefault="00BC0046" w:rsidP="00BC0046">
      <w:pPr>
        <w:pStyle w:val="ListParagraph"/>
        <w:numPr>
          <w:ilvl w:val="1"/>
          <w:numId w:val="18"/>
        </w:numPr>
        <w:spacing w:before="120" w:after="0"/>
        <w:ind w:firstLineChars="0"/>
        <w:rPr>
          <w:rFonts w:asciiTheme="minorHAnsi" w:hAnsiTheme="minorHAnsi" w:cstheme="minorHAnsi"/>
          <w:color w:val="000000"/>
          <w:lang w:val="sv-SE" w:eastAsia="zh-CN"/>
        </w:rPr>
      </w:pPr>
      <w:r w:rsidRPr="00190F91">
        <w:rPr>
          <w:rFonts w:asciiTheme="minorHAnsi" w:hAnsiTheme="minorHAnsi" w:cstheme="minorHAnsi"/>
          <w:color w:val="000000"/>
          <w:lang w:val="sv-SE" w:eastAsia="zh-CN"/>
        </w:rPr>
        <w:t xml:space="preserve">For UE supporting transparent TxD,  </w:t>
      </w:r>
      <w:r>
        <w:rPr>
          <w:rFonts w:asciiTheme="minorHAnsi" w:hAnsiTheme="minorHAnsi" w:cstheme="minorHAnsi"/>
          <w:color w:val="000000"/>
          <w:lang w:val="sv-SE" w:eastAsia="zh-CN"/>
        </w:rPr>
        <w:t xml:space="preserve">the condition on 1st and 2nd port should be similar to above 1T2R discussion. </w:t>
      </w:r>
    </w:p>
    <w:p w14:paraId="0203A3BF" w14:textId="333B2AB8" w:rsidR="00BC0046" w:rsidRPr="00190F91" w:rsidRDefault="00BC0046" w:rsidP="00BC0046">
      <w:pPr>
        <w:pStyle w:val="ListParagraph"/>
        <w:numPr>
          <w:ilvl w:val="1"/>
          <w:numId w:val="18"/>
        </w:numPr>
        <w:spacing w:before="120" w:after="0"/>
        <w:ind w:firstLineChars="0"/>
        <w:rPr>
          <w:rFonts w:asciiTheme="minorHAnsi" w:hAnsiTheme="minorHAnsi" w:cstheme="minorHAnsi"/>
          <w:color w:val="000000"/>
          <w:lang w:val="sv-SE" w:eastAsia="zh-CN"/>
        </w:rPr>
      </w:pPr>
      <w:r>
        <w:rPr>
          <w:rFonts w:asciiTheme="minorHAnsi" w:hAnsiTheme="minorHAnsi" w:cstheme="minorHAnsi"/>
          <w:color w:val="000000"/>
          <w:lang w:val="sv-SE" w:eastAsia="zh-CN"/>
        </w:rPr>
        <w:t xml:space="preserve">For 3rd and 4th antenna ports, </w:t>
      </w:r>
      <w:r w:rsidR="00194166">
        <w:rPr>
          <w:rFonts w:asciiTheme="minorHAnsi" w:hAnsiTheme="minorHAnsi" w:cstheme="minorHAnsi"/>
          <w:color w:val="000000"/>
          <w:lang w:val="sv-SE" w:eastAsia="zh-CN"/>
        </w:rPr>
        <w:t xml:space="preserve">both 3dB PC degradation and insertion loss should be take into account. </w:t>
      </w:r>
      <w:r>
        <w:rPr>
          <w:rFonts w:asciiTheme="minorHAnsi" w:hAnsiTheme="minorHAnsi" w:cstheme="minorHAnsi"/>
          <w:color w:val="000000"/>
          <w:lang w:val="sv-SE" w:eastAsia="zh-CN"/>
        </w:rPr>
        <w:t xml:space="preserve"> </w:t>
      </w:r>
    </w:p>
    <w:p w14:paraId="53E1148E" w14:textId="0B570EF8" w:rsidR="00194166" w:rsidRPr="00BC0046" w:rsidRDefault="00194166" w:rsidP="00194166">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sidR="00666774">
        <w:rPr>
          <w:rFonts w:asciiTheme="minorHAnsi" w:hAnsiTheme="minorHAnsi" w:cstheme="minorHAnsi"/>
          <w:b/>
          <w:color w:val="000000"/>
          <w:lang w:val="sv-SE" w:eastAsia="zh-CN"/>
        </w:rPr>
        <w:t>2</w:t>
      </w:r>
      <w:r w:rsidRPr="00BC0046">
        <w:rPr>
          <w:rFonts w:asciiTheme="minorHAnsi" w:hAnsiTheme="minorHAnsi" w:cstheme="minorHAnsi"/>
          <w:b/>
          <w:color w:val="000000"/>
          <w:lang w:val="sv-SE" w:eastAsia="zh-CN"/>
        </w:rPr>
        <w:t>: For 1T</w:t>
      </w:r>
      <w:r>
        <w:rPr>
          <w:rFonts w:asciiTheme="minorHAnsi" w:hAnsiTheme="minorHAnsi" w:cstheme="minorHAnsi"/>
          <w:b/>
          <w:color w:val="000000"/>
          <w:lang w:val="sv-SE" w:eastAsia="zh-CN"/>
        </w:rPr>
        <w:t>4</w:t>
      </w:r>
      <w:r w:rsidRPr="00BC0046">
        <w:rPr>
          <w:rFonts w:asciiTheme="minorHAnsi" w:hAnsiTheme="minorHAnsi" w:cstheme="minorHAnsi"/>
          <w:b/>
          <w:color w:val="000000"/>
          <w:lang w:val="sv-SE" w:eastAsia="zh-CN"/>
        </w:rPr>
        <w:t>R SRS antenna switching, UE capable of PC2</w:t>
      </w:r>
      <w:r>
        <w:rPr>
          <w:rFonts w:asciiTheme="minorHAnsi" w:hAnsiTheme="minorHAnsi" w:cstheme="minorHAnsi"/>
          <w:b/>
          <w:color w:val="000000"/>
          <w:lang w:val="sv-SE" w:eastAsia="zh-CN"/>
        </w:rPr>
        <w:t xml:space="preserve"> (with </w:t>
      </w:r>
      <w:r w:rsidRPr="00194166">
        <w:rPr>
          <w:rFonts w:asciiTheme="minorHAnsi" w:hAnsiTheme="minorHAnsi" w:cstheme="minorHAnsi" w:hint="eastAsia"/>
          <w:b/>
          <w:color w:val="000000"/>
          <w:lang w:val="sv-SE" w:eastAsia="zh-CN"/>
        </w:rPr>
        <w:t>Δ</w:t>
      </w:r>
      <w:r w:rsidRPr="00194166">
        <w:rPr>
          <w:rFonts w:asciiTheme="minorHAnsi" w:hAnsiTheme="minorHAnsi" w:cstheme="minorHAnsi"/>
          <w:b/>
          <w:color w:val="000000"/>
          <w:lang w:val="sv-SE" w:eastAsia="zh-CN"/>
        </w:rPr>
        <w:t>P</w:t>
      </w:r>
      <w:r w:rsidRPr="00194166">
        <w:rPr>
          <w:rFonts w:asciiTheme="minorHAnsi" w:hAnsiTheme="minorHAnsi" w:cstheme="minorHAnsi"/>
          <w:b/>
          <w:color w:val="000000"/>
          <w:vertAlign w:val="subscript"/>
          <w:lang w:val="sv-SE" w:eastAsia="zh-CN"/>
        </w:rPr>
        <w:t>PowerClass</w:t>
      </w:r>
      <w:r w:rsidRPr="00194166">
        <w:rPr>
          <w:rFonts w:asciiTheme="minorHAnsi" w:hAnsiTheme="minorHAnsi" w:cstheme="minorHAnsi"/>
          <w:b/>
          <w:color w:val="000000"/>
          <w:lang w:val="sv-SE" w:eastAsia="zh-CN"/>
        </w:rPr>
        <w:t xml:space="preserve"> = 0 dB</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7CDE5B62" w14:textId="77777777" w:rsidR="00194166" w:rsidRDefault="00194166" w:rsidP="00194166">
      <w:pPr>
        <w:pStyle w:val="ListParagraph"/>
        <w:numPr>
          <w:ilvl w:val="2"/>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needs to be allowed for 3dB on both 1st and 2nd port due to non-full-rated PAs; </w:t>
      </w:r>
    </w:p>
    <w:p w14:paraId="31E053D6" w14:textId="32B5384B" w:rsidR="00194166" w:rsidRPr="00BC0046" w:rsidRDefault="00194166" w:rsidP="00194166">
      <w:pPr>
        <w:pStyle w:val="ListParagraph"/>
        <w:numPr>
          <w:ilvl w:val="2"/>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whether or not still </w:t>
      </w:r>
      <w:r>
        <w:rPr>
          <w:rFonts w:asciiTheme="minorHAnsi" w:hAnsiTheme="minorHAnsi" w:cstheme="minorHAnsi"/>
          <w:b/>
          <w:color w:val="000000"/>
          <w:lang w:val="sv-SE" w:eastAsia="zh-CN"/>
        </w:rPr>
        <w:t xml:space="preserve">to take </w:t>
      </w:r>
      <w:r w:rsidRPr="00BC0046">
        <w:rPr>
          <w:rFonts w:asciiTheme="minorHAnsi" w:hAnsiTheme="minorHAnsi" w:cstheme="minorHAnsi"/>
          <w:b/>
          <w:color w:val="000000"/>
          <w:lang w:val="sv-SE" w:eastAsia="zh-CN"/>
        </w:rPr>
        <w:t>insertion loss</w:t>
      </w:r>
      <w:r>
        <w:rPr>
          <w:rFonts w:asciiTheme="minorHAnsi" w:hAnsiTheme="minorHAnsi" w:cstheme="minorHAnsi"/>
          <w:b/>
          <w:color w:val="000000"/>
          <w:lang w:val="sv-SE" w:eastAsia="zh-CN"/>
        </w:rPr>
        <w:t xml:space="preserve"> (</w:t>
      </w:r>
      <w:r w:rsidRPr="00194166">
        <w:rPr>
          <w:rFonts w:asciiTheme="minorHAnsi" w:hAnsiTheme="minorHAnsi" w:cstheme="minorHAnsi"/>
          <w:b/>
          <w:color w:val="000000"/>
          <w:lang w:val="sv-SE" w:eastAsia="zh-CN"/>
        </w:rPr>
        <w:t>4.5dB for n79 and 3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 xml:space="preserve">on the 2nd port into account </w:t>
      </w:r>
      <w:r w:rsidRPr="00BC0046">
        <w:rPr>
          <w:rFonts w:asciiTheme="minorHAnsi" w:hAnsiTheme="minorHAnsi" w:cstheme="minorHAnsi"/>
          <w:b/>
          <w:color w:val="000000"/>
          <w:lang w:val="sv-SE" w:eastAsia="zh-CN"/>
        </w:rPr>
        <w:t xml:space="preserve">needs FFS. </w:t>
      </w:r>
    </w:p>
    <w:p w14:paraId="7964A999" w14:textId="336D9F80" w:rsidR="00194166" w:rsidRPr="00BC0046" w:rsidRDefault="00194166" w:rsidP="00194166">
      <w:pPr>
        <w:pStyle w:val="ListParagraph"/>
        <w:numPr>
          <w:ilvl w:val="2"/>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 xml:space="preserve">no change on 3rd and 4th antenna port, i.e., </w:t>
      </w:r>
      <w:r w:rsidRPr="00194166">
        <w:rPr>
          <w:rFonts w:asciiTheme="minorHAnsi" w:hAnsiTheme="minorHAnsi" w:cstheme="minorHAnsi"/>
          <w:b/>
          <w:color w:val="000000"/>
          <w:lang w:val="sv-SE" w:eastAsia="zh-CN"/>
        </w:rPr>
        <w:t>The value of ∆T</w:t>
      </w:r>
      <w:r w:rsidRPr="00194166">
        <w:rPr>
          <w:rFonts w:asciiTheme="minorHAnsi" w:hAnsiTheme="minorHAnsi" w:cstheme="minorHAnsi"/>
          <w:b/>
          <w:color w:val="000000"/>
          <w:vertAlign w:val="subscript"/>
          <w:lang w:val="sv-SE" w:eastAsia="zh-CN"/>
        </w:rPr>
        <w:t>RxSRS</w:t>
      </w:r>
      <w:r>
        <w:rPr>
          <w:rFonts w:asciiTheme="minorHAnsi" w:hAnsiTheme="minorHAnsi" w:cstheme="minorHAnsi"/>
          <w:b/>
          <w:color w:val="000000"/>
          <w:lang w:val="sv-SE" w:eastAsia="zh-CN"/>
        </w:rPr>
        <w:t xml:space="preserve"> is 7</w:t>
      </w:r>
      <w:r w:rsidRPr="00194166">
        <w:rPr>
          <w:rFonts w:asciiTheme="minorHAnsi" w:hAnsiTheme="minorHAnsi" w:cstheme="minorHAnsi"/>
          <w:b/>
          <w:color w:val="000000"/>
          <w:lang w:val="sv-SE" w:eastAsia="zh-CN"/>
        </w:rPr>
        <w:t xml:space="preserve">.5dB for n79 and </w:t>
      </w:r>
      <w:r>
        <w:rPr>
          <w:rFonts w:asciiTheme="minorHAnsi" w:hAnsiTheme="minorHAnsi" w:cstheme="minorHAnsi"/>
          <w:b/>
          <w:color w:val="000000"/>
          <w:lang w:val="sv-SE" w:eastAsia="zh-CN"/>
        </w:rPr>
        <w:t>6</w:t>
      </w:r>
      <w:r w:rsidRPr="00194166">
        <w:rPr>
          <w:rFonts w:asciiTheme="minorHAnsi" w:hAnsiTheme="minorHAnsi" w:cstheme="minorHAnsi"/>
          <w:b/>
          <w:color w:val="000000"/>
          <w:lang w:val="sv-SE" w:eastAsia="zh-CN"/>
        </w:rPr>
        <w:t xml:space="preserve">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p>
    <w:p w14:paraId="681F1221" w14:textId="3100E7E1" w:rsidR="00194166" w:rsidRPr="008B24D5" w:rsidRDefault="00194166" w:rsidP="00194166">
      <w:pPr>
        <w:pStyle w:val="ListParagraph"/>
        <w:numPr>
          <w:ilvl w:val="0"/>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2T4R (</w:t>
      </w:r>
      <w:r w:rsidRPr="00BC0046">
        <w:rPr>
          <w:rFonts w:asciiTheme="minorHAnsi" w:hAnsiTheme="minorHAnsi" w:cstheme="minorHAnsi"/>
          <w:i/>
          <w:color w:val="000000"/>
          <w:lang w:val="sv-SE" w:eastAsia="zh-CN"/>
        </w:rPr>
        <w:t>i.e.</w:t>
      </w:r>
      <w:r w:rsidRPr="00BC0046">
        <w:rPr>
          <w:rFonts w:asciiTheme="minorHAnsi" w:hAnsiTheme="minorHAnsi" w:cstheme="minorHAnsi"/>
          <w:color w:val="000000"/>
          <w:lang w:val="sv-SE" w:eastAsia="zh-CN"/>
        </w:rPr>
        <w:t>, if the SRS-TxSwitch capability is indicated as  '</w:t>
      </w:r>
      <w:r>
        <w:rPr>
          <w:rFonts w:asciiTheme="minorHAnsi" w:hAnsiTheme="minorHAnsi" w:cstheme="minorHAnsi"/>
          <w:color w:val="000000"/>
          <w:lang w:val="sv-SE" w:eastAsia="zh-CN"/>
        </w:rPr>
        <w:t>2</w:t>
      </w:r>
      <w:r w:rsidRPr="00BC0046">
        <w:rPr>
          <w:rFonts w:asciiTheme="minorHAnsi" w:hAnsiTheme="minorHAnsi" w:cstheme="minorHAnsi"/>
          <w:color w:val="000000"/>
          <w:lang w:val="sv-SE" w:eastAsia="zh-CN"/>
        </w:rPr>
        <w:t>T</w:t>
      </w:r>
      <w:r>
        <w:rPr>
          <w:rFonts w:asciiTheme="minorHAnsi" w:hAnsiTheme="minorHAnsi" w:cstheme="minorHAnsi"/>
          <w:color w:val="000000"/>
          <w:lang w:val="sv-SE" w:eastAsia="zh-CN"/>
        </w:rPr>
        <w:t>4</w:t>
      </w:r>
      <w:r w:rsidRPr="00BC0046">
        <w:rPr>
          <w:rFonts w:asciiTheme="minorHAnsi" w:hAnsiTheme="minorHAnsi" w:cstheme="minorHAnsi"/>
          <w:color w:val="000000"/>
          <w:lang w:val="sv-SE" w:eastAsia="zh-CN"/>
        </w:rPr>
        <w:t>R'</w:t>
      </w:r>
      <w:r>
        <w:rPr>
          <w:rFonts w:asciiTheme="minorHAnsi" w:hAnsiTheme="minorHAnsi" w:cstheme="minorHAnsi"/>
          <w:color w:val="000000"/>
          <w:lang w:val="sv-SE" w:eastAsia="zh-CN"/>
        </w:rPr>
        <w:t xml:space="preserve"> or ’1T4R/2T4R’ </w:t>
      </w:r>
      <w:r w:rsidRPr="00BC0046">
        <w:rPr>
          <w:rFonts w:asciiTheme="minorHAnsi" w:hAnsiTheme="minorHAnsi" w:cstheme="minorHAnsi"/>
          <w:color w:val="000000"/>
          <w:lang w:val="sv-SE" w:eastAsia="zh-CN"/>
        </w:rPr>
        <w:t xml:space="preserve">with all the configured SRS resources in the SRS resource set(s) consisting of </w:t>
      </w:r>
      <w:r w:rsidR="00666774">
        <w:rPr>
          <w:rFonts w:asciiTheme="minorHAnsi" w:hAnsiTheme="minorHAnsi" w:cstheme="minorHAnsi"/>
          <w:color w:val="000000"/>
          <w:lang w:val="sv-SE" w:eastAsia="zh-CN"/>
        </w:rPr>
        <w:t>two</w:t>
      </w:r>
      <w:r w:rsidRPr="00BC0046">
        <w:rPr>
          <w:rFonts w:asciiTheme="minorHAnsi" w:hAnsiTheme="minorHAnsi" w:cstheme="minorHAnsi"/>
          <w:color w:val="000000"/>
          <w:lang w:val="sv-SE" w:eastAsia="zh-CN"/>
        </w:rPr>
        <w:t xml:space="preserve"> SRS port</w:t>
      </w:r>
      <w:r w:rsidR="00666774">
        <w:rPr>
          <w:rFonts w:asciiTheme="minorHAnsi" w:hAnsiTheme="minorHAnsi" w:cstheme="minorHAnsi"/>
          <w:color w:val="000000"/>
          <w:lang w:val="sv-SE" w:eastAsia="zh-CN"/>
        </w:rPr>
        <w:t>s</w:t>
      </w:r>
      <w:r>
        <w:rPr>
          <w:rFonts w:asciiTheme="minorHAnsi" w:hAnsiTheme="minorHAnsi" w:cstheme="minorHAnsi"/>
          <w:b/>
          <w:color w:val="000000"/>
          <w:lang w:val="sv-SE" w:eastAsia="zh-CN"/>
        </w:rPr>
        <w:t xml:space="preserve">): </w:t>
      </w:r>
    </w:p>
    <w:p w14:paraId="511977F1" w14:textId="36728468" w:rsidR="00666774" w:rsidRDefault="00666774" w:rsidP="00D62C78">
      <w:pPr>
        <w:pStyle w:val="ListParagraph"/>
        <w:numPr>
          <w:ilvl w:val="1"/>
          <w:numId w:val="18"/>
        </w:numPr>
        <w:spacing w:before="120" w:after="0"/>
        <w:ind w:firstLineChars="0"/>
        <w:rPr>
          <w:rFonts w:asciiTheme="minorHAnsi" w:hAnsiTheme="minorHAnsi" w:cstheme="minorHAnsi"/>
          <w:color w:val="000000"/>
          <w:lang w:val="sv-SE" w:eastAsia="zh-CN"/>
        </w:rPr>
      </w:pPr>
      <w:r w:rsidRPr="00666774">
        <w:rPr>
          <w:rFonts w:asciiTheme="minorHAnsi" w:hAnsiTheme="minorHAnsi" w:cstheme="minorHAnsi"/>
          <w:color w:val="000000"/>
          <w:lang w:val="sv-SE" w:eastAsia="zh-CN"/>
        </w:rPr>
        <w:t xml:space="preserve">For UE supporting transparent TxD,  23dBm + 23dBm for UE to claim PC2 is possible, </w:t>
      </w:r>
      <w:r>
        <w:rPr>
          <w:rFonts w:asciiTheme="minorHAnsi" w:hAnsiTheme="minorHAnsi" w:cstheme="minorHAnsi"/>
          <w:color w:val="000000"/>
          <w:lang w:val="sv-SE" w:eastAsia="zh-CN"/>
        </w:rPr>
        <w:t>so</w:t>
      </w:r>
      <w:r w:rsidRPr="00666774">
        <w:rPr>
          <w:rFonts w:asciiTheme="minorHAnsi" w:hAnsiTheme="minorHAnsi" w:cstheme="minorHAnsi"/>
          <w:color w:val="000000"/>
          <w:lang w:val="sv-SE" w:eastAsia="zh-CN"/>
        </w:rPr>
        <w:t xml:space="preserve"> 1st port</w:t>
      </w:r>
      <w:r>
        <w:rPr>
          <w:rFonts w:asciiTheme="minorHAnsi" w:hAnsiTheme="minorHAnsi" w:cstheme="minorHAnsi"/>
          <w:color w:val="000000"/>
          <w:lang w:val="sv-SE" w:eastAsia="zh-CN"/>
        </w:rPr>
        <w:t xml:space="preserve"> and 2nd port</w:t>
      </w:r>
      <w:r w:rsidRPr="00666774">
        <w:rPr>
          <w:rFonts w:asciiTheme="minorHAnsi" w:hAnsiTheme="minorHAnsi" w:cstheme="minorHAnsi"/>
          <w:color w:val="000000"/>
          <w:lang w:val="sv-SE" w:eastAsia="zh-CN"/>
        </w:rPr>
        <w:t xml:space="preserve"> should also have 3dB relaxation</w:t>
      </w:r>
      <w:r>
        <w:rPr>
          <w:rFonts w:asciiTheme="minorHAnsi" w:hAnsiTheme="minorHAnsi" w:cstheme="minorHAnsi"/>
          <w:color w:val="000000"/>
          <w:lang w:val="sv-SE" w:eastAsia="zh-CN"/>
        </w:rPr>
        <w:t xml:space="preserve">. </w:t>
      </w:r>
    </w:p>
    <w:p w14:paraId="637F8356" w14:textId="03D78188" w:rsidR="00666774" w:rsidRPr="00BC0046" w:rsidRDefault="00666774" w:rsidP="00666774">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Pr>
          <w:rFonts w:asciiTheme="minorHAnsi" w:hAnsiTheme="minorHAnsi" w:cstheme="minorHAnsi"/>
          <w:b/>
          <w:color w:val="000000"/>
          <w:lang w:val="sv-SE" w:eastAsia="zh-CN"/>
        </w:rPr>
        <w:t>3</w:t>
      </w:r>
      <w:r w:rsidRPr="00BC0046">
        <w:rPr>
          <w:rFonts w:asciiTheme="minorHAnsi" w:hAnsiTheme="minorHAnsi" w:cstheme="minorHAnsi"/>
          <w:b/>
          <w:color w:val="000000"/>
          <w:lang w:val="sv-SE" w:eastAsia="zh-CN"/>
        </w:rPr>
        <w:t xml:space="preserve">: For </w:t>
      </w:r>
      <w:r>
        <w:rPr>
          <w:rFonts w:asciiTheme="minorHAnsi" w:hAnsiTheme="minorHAnsi" w:cstheme="minorHAnsi"/>
          <w:b/>
          <w:color w:val="000000"/>
          <w:lang w:val="sv-SE" w:eastAsia="zh-CN"/>
        </w:rPr>
        <w:t>2</w:t>
      </w:r>
      <w:r w:rsidRPr="00BC0046">
        <w:rPr>
          <w:rFonts w:asciiTheme="minorHAnsi" w:hAnsiTheme="minorHAnsi" w:cstheme="minorHAnsi"/>
          <w:b/>
          <w:color w:val="000000"/>
          <w:lang w:val="sv-SE" w:eastAsia="zh-CN"/>
        </w:rPr>
        <w:t>T</w:t>
      </w:r>
      <w:r>
        <w:rPr>
          <w:rFonts w:asciiTheme="minorHAnsi" w:hAnsiTheme="minorHAnsi" w:cstheme="minorHAnsi"/>
          <w:b/>
          <w:color w:val="000000"/>
          <w:lang w:val="sv-SE" w:eastAsia="zh-CN"/>
        </w:rPr>
        <w:t>4</w:t>
      </w:r>
      <w:r w:rsidRPr="00BC0046">
        <w:rPr>
          <w:rFonts w:asciiTheme="minorHAnsi" w:hAnsiTheme="minorHAnsi" w:cstheme="minorHAnsi"/>
          <w:b/>
          <w:color w:val="000000"/>
          <w:lang w:val="sv-SE" w:eastAsia="zh-CN"/>
        </w:rPr>
        <w:t>R SRS antenna switching, UE capable of PC2</w:t>
      </w:r>
      <w:r>
        <w:rPr>
          <w:rFonts w:asciiTheme="minorHAnsi" w:hAnsiTheme="minorHAnsi" w:cstheme="minorHAnsi"/>
          <w:b/>
          <w:color w:val="000000"/>
          <w:lang w:val="sv-SE" w:eastAsia="zh-CN"/>
        </w:rPr>
        <w:t xml:space="preserve"> (with </w:t>
      </w:r>
      <w:r w:rsidRPr="00194166">
        <w:rPr>
          <w:rFonts w:asciiTheme="minorHAnsi" w:hAnsiTheme="minorHAnsi" w:cstheme="minorHAnsi" w:hint="eastAsia"/>
          <w:b/>
          <w:color w:val="000000"/>
          <w:lang w:val="sv-SE" w:eastAsia="zh-CN"/>
        </w:rPr>
        <w:t>Δ</w:t>
      </w:r>
      <w:r w:rsidRPr="00194166">
        <w:rPr>
          <w:rFonts w:asciiTheme="minorHAnsi" w:hAnsiTheme="minorHAnsi" w:cstheme="minorHAnsi"/>
          <w:b/>
          <w:color w:val="000000"/>
          <w:lang w:val="sv-SE" w:eastAsia="zh-CN"/>
        </w:rPr>
        <w:t>P</w:t>
      </w:r>
      <w:r w:rsidRPr="00194166">
        <w:rPr>
          <w:rFonts w:asciiTheme="minorHAnsi" w:hAnsiTheme="minorHAnsi" w:cstheme="minorHAnsi"/>
          <w:b/>
          <w:color w:val="000000"/>
          <w:vertAlign w:val="subscript"/>
          <w:lang w:val="sv-SE" w:eastAsia="zh-CN"/>
        </w:rPr>
        <w:t>PowerClass</w:t>
      </w:r>
      <w:r w:rsidRPr="00194166">
        <w:rPr>
          <w:rFonts w:asciiTheme="minorHAnsi" w:hAnsiTheme="minorHAnsi" w:cstheme="minorHAnsi"/>
          <w:b/>
          <w:color w:val="000000"/>
          <w:lang w:val="sv-SE" w:eastAsia="zh-CN"/>
        </w:rPr>
        <w:t xml:space="preserve"> = 0 dB</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2DDE6B29" w14:textId="77777777" w:rsidR="00666774" w:rsidRDefault="00666774" w:rsidP="00666774">
      <w:pPr>
        <w:pStyle w:val="ListParagraph"/>
        <w:numPr>
          <w:ilvl w:val="2"/>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needs to be allowed for 3dB on both 1st and 2nd port due to non-full-rated PAs; </w:t>
      </w:r>
    </w:p>
    <w:p w14:paraId="6F7B9A71" w14:textId="3744B4D3" w:rsidR="00666774" w:rsidRDefault="00666774" w:rsidP="00666774">
      <w:pPr>
        <w:pStyle w:val="ListParagraph"/>
        <w:numPr>
          <w:ilvl w:val="2"/>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No insertion loss is needed for 1st and 2nd ports;</w:t>
      </w:r>
    </w:p>
    <w:p w14:paraId="596F3A6C" w14:textId="43D26DCF" w:rsidR="002563B6" w:rsidRDefault="00666774" w:rsidP="00893816">
      <w:pPr>
        <w:pStyle w:val="ListParagraph"/>
        <w:numPr>
          <w:ilvl w:val="2"/>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lastRenderedPageBreak/>
        <w:t xml:space="preserve">No change on 3rd and 4th antenna port, i.e., </w:t>
      </w:r>
      <w:r w:rsidRPr="00194166">
        <w:rPr>
          <w:rFonts w:asciiTheme="minorHAnsi" w:hAnsiTheme="minorHAnsi" w:cstheme="minorHAnsi"/>
          <w:b/>
          <w:color w:val="000000"/>
          <w:lang w:val="sv-SE" w:eastAsia="zh-CN"/>
        </w:rPr>
        <w:t>The value of ∆T</w:t>
      </w:r>
      <w:r w:rsidRPr="00194166">
        <w:rPr>
          <w:rFonts w:asciiTheme="minorHAnsi" w:hAnsiTheme="minorHAnsi" w:cstheme="minorHAnsi"/>
          <w:b/>
          <w:color w:val="000000"/>
          <w:vertAlign w:val="subscript"/>
          <w:lang w:val="sv-SE" w:eastAsia="zh-CN"/>
        </w:rPr>
        <w:t>RxSRS</w:t>
      </w:r>
      <w:r>
        <w:rPr>
          <w:rFonts w:asciiTheme="minorHAnsi" w:hAnsiTheme="minorHAnsi" w:cstheme="minorHAnsi"/>
          <w:b/>
          <w:color w:val="000000"/>
          <w:lang w:val="sv-SE" w:eastAsia="zh-CN"/>
        </w:rPr>
        <w:t xml:space="preserve"> is 7</w:t>
      </w:r>
      <w:r w:rsidRPr="00194166">
        <w:rPr>
          <w:rFonts w:asciiTheme="minorHAnsi" w:hAnsiTheme="minorHAnsi" w:cstheme="minorHAnsi"/>
          <w:b/>
          <w:color w:val="000000"/>
          <w:lang w:val="sv-SE" w:eastAsia="zh-CN"/>
        </w:rPr>
        <w:t xml:space="preserve">.5dB for n79 and </w:t>
      </w:r>
      <w:r>
        <w:rPr>
          <w:rFonts w:asciiTheme="minorHAnsi" w:hAnsiTheme="minorHAnsi" w:cstheme="minorHAnsi"/>
          <w:b/>
          <w:color w:val="000000"/>
          <w:lang w:val="sv-SE" w:eastAsia="zh-CN"/>
        </w:rPr>
        <w:t>6</w:t>
      </w:r>
      <w:r w:rsidRPr="00194166">
        <w:rPr>
          <w:rFonts w:asciiTheme="minorHAnsi" w:hAnsiTheme="minorHAnsi" w:cstheme="minorHAnsi"/>
          <w:b/>
          <w:color w:val="000000"/>
          <w:lang w:val="sv-SE" w:eastAsia="zh-CN"/>
        </w:rPr>
        <w:t xml:space="preserve">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p>
    <w:p w14:paraId="19D285F5" w14:textId="77777777" w:rsidR="00933B7B" w:rsidRPr="00E408BB" w:rsidRDefault="00933B7B" w:rsidP="00933B7B">
      <w:pPr>
        <w:pStyle w:val="ListParagraph"/>
        <w:spacing w:before="120" w:after="0"/>
        <w:ind w:left="1800" w:firstLineChars="0" w:firstLine="0"/>
        <w:rPr>
          <w:rFonts w:asciiTheme="minorHAnsi" w:hAnsiTheme="minorHAnsi" w:cstheme="minorHAnsi"/>
          <w:b/>
          <w:color w:val="000000"/>
          <w:lang w:val="sv-SE"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71EC1DEF"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t>
      </w:r>
      <w:r w:rsidR="00545C96" w:rsidRPr="00545C96">
        <w:rPr>
          <w:rFonts w:asciiTheme="minorHAnsi" w:hAnsiTheme="minorHAnsi" w:cstheme="minorHAnsi"/>
        </w:rPr>
        <w:t xml:space="preserve">we </w:t>
      </w:r>
      <w:r w:rsidR="00545C96">
        <w:rPr>
          <w:rFonts w:asciiTheme="minorHAnsi" w:hAnsiTheme="minorHAnsi" w:cstheme="minorHAnsi"/>
        </w:rPr>
        <w:t>provide our analysis on</w:t>
      </w:r>
      <w:r w:rsidR="00545C96" w:rsidRPr="00545C96">
        <w:rPr>
          <w:rFonts w:asciiTheme="minorHAnsi" w:hAnsiTheme="minorHAnsi" w:cstheme="minorHAnsi"/>
        </w:rPr>
        <w:t xml:space="preserve"> the impact of introducing transparent TxD </w:t>
      </w:r>
      <w:r w:rsidR="00545C96">
        <w:rPr>
          <w:rFonts w:asciiTheme="minorHAnsi" w:hAnsiTheme="minorHAnsi" w:cstheme="minorHAnsi"/>
        </w:rPr>
        <w:t xml:space="preserve">particularly </w:t>
      </w:r>
      <w:r w:rsidR="00545C96" w:rsidRPr="00545C96">
        <w:rPr>
          <w:rFonts w:asciiTheme="minorHAnsi" w:hAnsiTheme="minorHAnsi" w:cstheme="minorHAnsi"/>
        </w:rPr>
        <w:t>on existing SRS antenna switching relat</w:t>
      </w:r>
      <w:r w:rsidR="00545C96">
        <w:rPr>
          <w:rFonts w:asciiTheme="minorHAnsi" w:hAnsiTheme="minorHAnsi" w:cstheme="minorHAnsi"/>
        </w:rPr>
        <w:t xml:space="preserve">ed requirement, and </w:t>
      </w:r>
      <w:r w:rsidR="00545C96" w:rsidRPr="00545C96">
        <w:rPr>
          <w:rFonts w:asciiTheme="minorHAnsi" w:hAnsiTheme="minorHAnsi" w:cstheme="minorHAnsi"/>
        </w:rPr>
        <w:t>accordingly</w:t>
      </w:r>
      <w:r w:rsidR="00545C96">
        <w:rPr>
          <w:rFonts w:asciiTheme="minorHAnsi" w:hAnsiTheme="minorHAnsi" w:cstheme="minorHAnsi"/>
        </w:rPr>
        <w:t xml:space="preserve"> the following proposals and observations are obtained</w:t>
      </w:r>
      <w:r>
        <w:rPr>
          <w:rFonts w:asciiTheme="minorHAnsi" w:hAnsiTheme="minorHAnsi" w:cstheme="minorHAnsi"/>
        </w:rPr>
        <w:t xml:space="preserve">: </w:t>
      </w:r>
    </w:p>
    <w:p w14:paraId="03761EC9" w14:textId="4AD7F344" w:rsidR="00666774" w:rsidRPr="00516797" w:rsidRDefault="00666774" w:rsidP="00261CBB">
      <w:pPr>
        <w:rPr>
          <w:rFonts w:asciiTheme="minorHAnsi" w:hAnsiTheme="minorHAnsi" w:cstheme="minorHAnsi"/>
          <w:color w:val="0070C0"/>
        </w:rPr>
      </w:pPr>
      <w:r w:rsidRPr="00516797">
        <w:rPr>
          <w:rFonts w:asciiTheme="minorHAnsi" w:hAnsiTheme="minorHAnsi" w:cstheme="minorHAnsi"/>
          <w:color w:val="0070C0"/>
        </w:rPr>
        <w:t xml:space="preserve">&lt;The same observations and proposal as </w:t>
      </w:r>
      <w:r w:rsidR="00516797" w:rsidRPr="00516797">
        <w:rPr>
          <w:rFonts w:asciiTheme="minorHAnsi" w:hAnsiTheme="minorHAnsi" w:cstheme="minorHAnsi"/>
          <w:color w:val="0070C0"/>
        </w:rPr>
        <w:t>R4-2113179</w:t>
      </w:r>
      <w:r w:rsidRPr="00516797">
        <w:rPr>
          <w:rFonts w:asciiTheme="minorHAnsi" w:hAnsiTheme="minorHAnsi" w:cstheme="minorHAnsi"/>
          <w:color w:val="0070C0"/>
        </w:rPr>
        <w:t>&gt;</w:t>
      </w:r>
    </w:p>
    <w:p w14:paraId="47B81520" w14:textId="77777777" w:rsidR="00666774" w:rsidRPr="00073ED8" w:rsidRDefault="00666774" w:rsidP="00666774">
      <w:pPr>
        <w:pStyle w:val="ListParagraph"/>
        <w:numPr>
          <w:ilvl w:val="0"/>
          <w:numId w:val="18"/>
        </w:numPr>
        <w:spacing w:before="120" w:after="0"/>
        <w:ind w:firstLineChars="0"/>
        <w:rPr>
          <w:rFonts w:asciiTheme="minorHAnsi" w:hAnsiTheme="minorHAnsi" w:cstheme="minorHAnsi"/>
          <w:b/>
          <w:color w:val="000000"/>
          <w:lang w:val="sv-SE" w:eastAsia="zh-CN"/>
        </w:rPr>
      </w:pPr>
      <w:r w:rsidRPr="00073ED8">
        <w:rPr>
          <w:rFonts w:asciiTheme="minorHAnsi" w:hAnsiTheme="minorHAnsi" w:cstheme="minorHAnsi"/>
          <w:b/>
          <w:color w:val="000000"/>
          <w:lang w:val="sv-SE" w:eastAsia="zh-CN"/>
        </w:rPr>
        <w:t>Observation</w:t>
      </w:r>
      <w:r>
        <w:rPr>
          <w:rFonts w:asciiTheme="minorHAnsi" w:hAnsiTheme="minorHAnsi" w:cstheme="minorHAnsi"/>
          <w:b/>
          <w:color w:val="000000"/>
          <w:lang w:val="sv-SE" w:eastAsia="zh-CN"/>
        </w:rPr>
        <w:t xml:space="preserve"> 1</w:t>
      </w:r>
      <w:r w:rsidRPr="00073ED8">
        <w:rPr>
          <w:rFonts w:asciiTheme="minorHAnsi" w:hAnsiTheme="minorHAnsi" w:cstheme="minorHAnsi"/>
          <w:b/>
          <w:color w:val="000000"/>
          <w:lang w:val="sv-SE" w:eastAsia="zh-CN"/>
        </w:rPr>
        <w:t xml:space="preserve">: Based on current specification, it is not clear whether or not </w:t>
      </w:r>
      <w:r w:rsidRPr="00073ED8">
        <w:rPr>
          <w:b/>
        </w:rPr>
        <w:t>∆T</w:t>
      </w:r>
      <w:r w:rsidRPr="00073ED8">
        <w:rPr>
          <w:b/>
          <w:vertAlign w:val="subscript"/>
        </w:rPr>
        <w:t>RxSRS</w:t>
      </w:r>
      <w:r w:rsidRPr="00073ED8">
        <w:rPr>
          <w:rFonts w:asciiTheme="minorHAnsi" w:hAnsiTheme="minorHAnsi" w:cstheme="minorHAnsi"/>
          <w:b/>
          <w:color w:val="000000"/>
          <w:lang w:val="sv-SE" w:eastAsia="zh-CN"/>
        </w:rPr>
        <w:t xml:space="preserve"> shall be applied on the 2nd SRS port, if SRS-TxSwitch capability is indicated as ’1T4R/2T4R’</w:t>
      </w:r>
    </w:p>
    <w:p w14:paraId="54EA5D01" w14:textId="77777777" w:rsidR="00666774" w:rsidRPr="00073ED8" w:rsidRDefault="00666774" w:rsidP="00666774">
      <w:pPr>
        <w:pStyle w:val="ListParagraph"/>
        <w:numPr>
          <w:ilvl w:val="0"/>
          <w:numId w:val="18"/>
        </w:numPr>
        <w:spacing w:before="120" w:after="0"/>
        <w:ind w:firstLineChars="0"/>
        <w:rPr>
          <w:rFonts w:asciiTheme="minorHAnsi" w:hAnsiTheme="minorHAnsi" w:cstheme="minorHAnsi"/>
          <w:b/>
          <w:color w:val="000000"/>
          <w:lang w:val="sv-SE" w:eastAsia="zh-CN"/>
        </w:rPr>
      </w:pPr>
      <w:r w:rsidRPr="00073ED8">
        <w:rPr>
          <w:rFonts w:asciiTheme="minorHAnsi" w:hAnsiTheme="minorHAnsi" w:cstheme="minorHAnsi"/>
          <w:b/>
          <w:color w:val="000000"/>
          <w:lang w:val="sv-SE" w:eastAsia="zh-CN"/>
        </w:rPr>
        <w:t>Observation</w:t>
      </w:r>
      <w:r>
        <w:rPr>
          <w:rFonts w:asciiTheme="minorHAnsi" w:hAnsiTheme="minorHAnsi" w:cstheme="minorHAnsi"/>
          <w:b/>
          <w:color w:val="000000"/>
          <w:lang w:val="sv-SE" w:eastAsia="zh-CN"/>
        </w:rPr>
        <w:t xml:space="preserve"> 2</w:t>
      </w:r>
      <w:r w:rsidRPr="00073ED8">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T</w:t>
      </w:r>
      <w:r w:rsidRPr="00006109">
        <w:rPr>
          <w:rFonts w:asciiTheme="minorHAnsi" w:hAnsiTheme="minorHAnsi" w:cstheme="minorHAnsi"/>
          <w:b/>
          <w:color w:val="000000"/>
          <w:lang w:val="sv-SE" w:eastAsia="zh-CN"/>
        </w:rPr>
        <w:t xml:space="preserve">o discriminate 2T4R and 1T4R </w:t>
      </w:r>
      <w:r>
        <w:rPr>
          <w:rFonts w:asciiTheme="minorHAnsi" w:hAnsiTheme="minorHAnsi" w:cstheme="minorHAnsi"/>
          <w:b/>
          <w:color w:val="000000"/>
          <w:lang w:val="sv-SE" w:eastAsia="zh-CN"/>
        </w:rPr>
        <w:t>for UE supporting ’</w:t>
      </w:r>
      <w:r w:rsidRPr="00006109">
        <w:t xml:space="preserve"> </w:t>
      </w:r>
      <w:r w:rsidRPr="00006109">
        <w:rPr>
          <w:rFonts w:asciiTheme="minorHAnsi" w:hAnsiTheme="minorHAnsi" w:cstheme="minorHAnsi"/>
          <w:b/>
          <w:color w:val="000000"/>
          <w:lang w:val="sv-SE" w:eastAsia="zh-CN"/>
        </w:rPr>
        <w:t>'1T4R/2T4R</w:t>
      </w:r>
      <w:r>
        <w:rPr>
          <w:rFonts w:asciiTheme="minorHAnsi" w:hAnsiTheme="minorHAnsi" w:cstheme="minorHAnsi"/>
          <w:b/>
          <w:color w:val="000000"/>
          <w:lang w:val="sv-SE" w:eastAsia="zh-CN"/>
        </w:rPr>
        <w:t>’, it shall be based on</w:t>
      </w:r>
      <w:r w:rsidRPr="00006109">
        <w:rPr>
          <w:rFonts w:asciiTheme="minorHAnsi" w:hAnsiTheme="minorHAnsi" w:cstheme="minorHAnsi"/>
          <w:b/>
          <w:color w:val="000000"/>
          <w:lang w:val="sv-SE" w:eastAsia="zh-CN"/>
        </w:rPr>
        <w:t xml:space="preserve"> the number of ports, rather than number of </w:t>
      </w:r>
      <w:r>
        <w:rPr>
          <w:rFonts w:asciiTheme="minorHAnsi" w:hAnsiTheme="minorHAnsi" w:cstheme="minorHAnsi"/>
          <w:b/>
          <w:color w:val="000000"/>
          <w:lang w:val="sv-SE" w:eastAsia="zh-CN"/>
        </w:rPr>
        <w:t xml:space="preserve">SRS </w:t>
      </w:r>
      <w:r w:rsidRPr="00006109">
        <w:rPr>
          <w:rFonts w:asciiTheme="minorHAnsi" w:hAnsiTheme="minorHAnsi" w:cstheme="minorHAnsi"/>
          <w:b/>
          <w:color w:val="000000"/>
          <w:lang w:val="sv-SE" w:eastAsia="zh-CN"/>
        </w:rPr>
        <w:t>resources</w:t>
      </w:r>
      <w:r>
        <w:rPr>
          <w:rFonts w:asciiTheme="minorHAnsi" w:hAnsiTheme="minorHAnsi" w:cstheme="minorHAnsi"/>
          <w:b/>
          <w:color w:val="000000"/>
          <w:lang w:val="sv-SE" w:eastAsia="zh-CN"/>
        </w:rPr>
        <w:t xml:space="preserve">. </w:t>
      </w:r>
    </w:p>
    <w:p w14:paraId="3D986FAE" w14:textId="77777777" w:rsidR="00666774" w:rsidRPr="00073ED8" w:rsidRDefault="00666774" w:rsidP="00666774">
      <w:pPr>
        <w:pStyle w:val="ListParagraph"/>
        <w:numPr>
          <w:ilvl w:val="0"/>
          <w:numId w:val="18"/>
        </w:numPr>
        <w:spacing w:before="120" w:after="0"/>
        <w:ind w:firstLineChars="0"/>
        <w:rPr>
          <w:rFonts w:asciiTheme="minorHAnsi" w:hAnsiTheme="minorHAnsi" w:cstheme="minorHAnsi"/>
          <w:b/>
          <w:color w:val="000000"/>
          <w:lang w:val="sv-SE" w:eastAsia="zh-CN"/>
        </w:rPr>
      </w:pPr>
      <w:r w:rsidRPr="00073ED8">
        <w:rPr>
          <w:rFonts w:asciiTheme="minorHAnsi" w:hAnsiTheme="minorHAnsi" w:cstheme="minorHAnsi"/>
          <w:b/>
          <w:color w:val="000000"/>
          <w:lang w:val="sv-SE" w:eastAsia="zh-CN"/>
        </w:rPr>
        <w:t>Observation</w:t>
      </w:r>
      <w:r>
        <w:rPr>
          <w:rFonts w:asciiTheme="minorHAnsi" w:hAnsiTheme="minorHAnsi" w:cstheme="minorHAnsi"/>
          <w:b/>
          <w:color w:val="000000"/>
          <w:lang w:val="sv-SE" w:eastAsia="zh-CN"/>
        </w:rPr>
        <w:t xml:space="preserve"> 3</w:t>
      </w:r>
      <w:r w:rsidRPr="00073ED8">
        <w:rPr>
          <w:rFonts w:asciiTheme="minorHAnsi" w:hAnsiTheme="minorHAnsi" w:cstheme="minorHAnsi"/>
          <w:b/>
          <w:color w:val="000000"/>
          <w:lang w:val="sv-SE" w:eastAsia="zh-CN"/>
        </w:rPr>
        <w:t xml:space="preserve">: </w:t>
      </w:r>
      <w:r w:rsidRPr="00FE2013">
        <w:rPr>
          <w:rFonts w:asciiTheme="minorHAnsi" w:hAnsiTheme="minorHAnsi" w:cstheme="minorHAnsi"/>
          <w:b/>
          <w:color w:val="000000"/>
          <w:lang w:val="sv-SE" w:eastAsia="zh-CN"/>
        </w:rPr>
        <w:t>UE should not be provided with additional 3dB relaxation for PC2 UE</w:t>
      </w:r>
      <w:r>
        <w:rPr>
          <w:rFonts w:asciiTheme="minorHAnsi" w:hAnsiTheme="minorHAnsi" w:cstheme="minorHAnsi"/>
          <w:b/>
          <w:color w:val="000000"/>
          <w:lang w:val="sv-SE" w:eastAsia="zh-CN"/>
        </w:rPr>
        <w:t xml:space="preserve">, if </w:t>
      </w:r>
      <w:r w:rsidRPr="006A0836">
        <w:rPr>
          <w:rFonts w:asciiTheme="minorHAnsi" w:hAnsiTheme="minorHAnsi" w:cstheme="minorHAnsi"/>
          <w:b/>
          <w:color w:val="000000"/>
          <w:lang w:val="sv-SE" w:eastAsia="zh-CN"/>
        </w:rPr>
        <w:t>ΔP</w:t>
      </w:r>
      <w:r w:rsidRPr="006A0836">
        <w:rPr>
          <w:rFonts w:asciiTheme="minorHAnsi" w:hAnsiTheme="minorHAnsi" w:cstheme="minorHAnsi"/>
          <w:b/>
          <w:color w:val="000000"/>
          <w:vertAlign w:val="subscript"/>
          <w:lang w:val="sv-SE" w:eastAsia="zh-CN"/>
        </w:rPr>
        <w:t>PowerClass</w:t>
      </w:r>
      <w:r w:rsidRPr="006A0836">
        <w:rPr>
          <w:rFonts w:asciiTheme="minorHAnsi" w:hAnsiTheme="minorHAnsi" w:cstheme="minorHAnsi"/>
          <w:b/>
          <w:color w:val="000000"/>
          <w:lang w:val="sv-SE" w:eastAsia="zh-CN"/>
        </w:rPr>
        <w:t xml:space="preserve"> = 3 dB.</w:t>
      </w:r>
      <w:r>
        <w:rPr>
          <w:rFonts w:asciiTheme="minorHAnsi" w:hAnsiTheme="minorHAnsi" w:cstheme="minorHAnsi"/>
          <w:b/>
          <w:color w:val="000000"/>
          <w:lang w:val="sv-SE" w:eastAsia="zh-CN"/>
        </w:rPr>
        <w:t xml:space="preserve"> </w:t>
      </w:r>
    </w:p>
    <w:p w14:paraId="496B9344" w14:textId="77777777" w:rsidR="00666774" w:rsidRPr="006A0836" w:rsidRDefault="00666774" w:rsidP="00666774">
      <w:pPr>
        <w:pStyle w:val="ListParagraph"/>
        <w:numPr>
          <w:ilvl w:val="0"/>
          <w:numId w:val="18"/>
        </w:numPr>
        <w:spacing w:before="120" w:after="0"/>
        <w:ind w:firstLineChars="0"/>
        <w:rPr>
          <w:rFonts w:asciiTheme="minorHAnsi" w:hAnsiTheme="minorHAnsi" w:cstheme="minorHAnsi"/>
          <w:b/>
          <w:color w:val="000000"/>
          <w:lang w:val="sv-SE" w:eastAsia="zh-CN"/>
        </w:rPr>
      </w:pPr>
      <w:r w:rsidRPr="006A0836">
        <w:rPr>
          <w:rFonts w:asciiTheme="minorHAnsi" w:hAnsiTheme="minorHAnsi" w:cstheme="minorHAnsi"/>
          <w:b/>
          <w:color w:val="000000"/>
          <w:lang w:val="sv-SE" w:eastAsia="zh-CN"/>
        </w:rPr>
        <w:t>Proposal-</w:t>
      </w:r>
      <w:r>
        <w:rPr>
          <w:rFonts w:asciiTheme="minorHAnsi" w:hAnsiTheme="minorHAnsi" w:cstheme="minorHAnsi"/>
          <w:b/>
          <w:color w:val="000000"/>
          <w:lang w:val="sv-SE" w:eastAsia="zh-CN"/>
        </w:rPr>
        <w:t>0</w:t>
      </w:r>
      <w:r w:rsidRPr="006A0836">
        <w:rPr>
          <w:rFonts w:asciiTheme="minorHAnsi" w:hAnsiTheme="minorHAnsi" w:cstheme="minorHAnsi"/>
          <w:b/>
          <w:color w:val="000000"/>
          <w:lang w:val="sv-SE" w:eastAsia="zh-CN"/>
        </w:rPr>
        <w:t>:  To solve the issues mentioned in Observation 1</w:t>
      </w:r>
      <w:r>
        <w:rPr>
          <w:rFonts w:asciiTheme="minorHAnsi" w:hAnsiTheme="minorHAnsi" w:cstheme="minorHAnsi"/>
          <w:b/>
          <w:color w:val="000000"/>
          <w:lang w:val="sv-SE" w:eastAsia="zh-CN"/>
        </w:rPr>
        <w:t>/</w:t>
      </w:r>
      <w:r w:rsidRPr="006A0836">
        <w:rPr>
          <w:rFonts w:asciiTheme="minorHAnsi" w:hAnsiTheme="minorHAnsi" w:cstheme="minorHAnsi"/>
          <w:b/>
          <w:color w:val="000000"/>
          <w:lang w:val="sv-SE" w:eastAsia="zh-CN"/>
        </w:rPr>
        <w:t>2</w:t>
      </w:r>
      <w:r>
        <w:rPr>
          <w:rFonts w:asciiTheme="minorHAnsi" w:hAnsiTheme="minorHAnsi" w:cstheme="minorHAnsi"/>
          <w:b/>
          <w:color w:val="000000"/>
          <w:lang w:val="sv-SE" w:eastAsia="zh-CN"/>
        </w:rPr>
        <w:t>/3</w:t>
      </w:r>
      <w:r w:rsidRPr="006A0836">
        <w:rPr>
          <w:rFonts w:asciiTheme="minorHAnsi" w:hAnsiTheme="minorHAnsi" w:cstheme="minorHAnsi"/>
          <w:b/>
          <w:color w:val="000000"/>
          <w:lang w:val="sv-SE" w:eastAsia="zh-CN"/>
        </w:rPr>
        <w:t>, the following text proposal</w:t>
      </w:r>
      <w:r>
        <w:rPr>
          <w:rFonts w:asciiTheme="minorHAnsi" w:hAnsiTheme="minorHAnsi" w:cstheme="minorHAnsi"/>
          <w:b/>
          <w:color w:val="000000"/>
          <w:lang w:val="sv-SE" w:eastAsia="zh-CN"/>
        </w:rPr>
        <w:t>s</w:t>
      </w:r>
      <w:r w:rsidRPr="006A0836">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shall be</w:t>
      </w:r>
      <w:r w:rsidRPr="006A0836">
        <w:rPr>
          <w:rFonts w:asciiTheme="minorHAnsi" w:hAnsiTheme="minorHAnsi" w:cstheme="minorHAnsi"/>
          <w:b/>
          <w:color w:val="000000"/>
          <w:lang w:val="sv-SE" w:eastAsia="zh-CN"/>
        </w:rPr>
        <w:t xml:space="preserve"> adopted: </w:t>
      </w:r>
    </w:p>
    <w:tbl>
      <w:tblPr>
        <w:tblW w:w="0" w:type="auto"/>
        <w:tblInd w:w="416" w:type="dxa"/>
        <w:tblCellMar>
          <w:left w:w="0" w:type="dxa"/>
          <w:right w:w="0" w:type="dxa"/>
        </w:tblCellMar>
        <w:tblLook w:val="04A0" w:firstRow="1" w:lastRow="0" w:firstColumn="1" w:lastColumn="0" w:noHBand="0" w:noVBand="1"/>
      </w:tblPr>
      <w:tblGrid>
        <w:gridCol w:w="8367"/>
      </w:tblGrid>
      <w:tr w:rsidR="00666774" w14:paraId="13A4981A" w14:textId="77777777" w:rsidTr="008D0F92">
        <w:tc>
          <w:tcPr>
            <w:tcW w:w="83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D72D1" w14:textId="77777777" w:rsidR="00666774" w:rsidRDefault="00666774" w:rsidP="008D0F92">
            <w:pPr>
              <w:pStyle w:val="B1"/>
            </w:pPr>
            <w:r>
              <w:t>∆T</w:t>
            </w:r>
            <w:r>
              <w:rPr>
                <w:vertAlign w:val="subscript"/>
              </w:rPr>
              <w:t>RxSRS</w:t>
            </w:r>
            <w:r>
              <w:t xml:space="preserve"> is applied when </w:t>
            </w:r>
          </w:p>
          <w:p w14:paraId="1C2A90F9" w14:textId="77777777" w:rsidR="00666774" w:rsidRDefault="00666774" w:rsidP="00666774">
            <w:pPr>
              <w:pStyle w:val="B1"/>
              <w:numPr>
                <w:ilvl w:val="0"/>
                <w:numId w:val="21"/>
              </w:numPr>
              <w:autoSpaceDN w:val="0"/>
              <w:rPr>
                <w:sz w:val="21"/>
                <w:szCs w:val="21"/>
              </w:rPr>
            </w:pPr>
            <w:r>
              <w:t xml:space="preserve">UE transmits SRS to other than first SRS port when the </w:t>
            </w:r>
            <w:r>
              <w:rPr>
                <w:i/>
                <w:iCs/>
              </w:rPr>
              <w:t>SRS-TxSwitch</w:t>
            </w:r>
            <w:r>
              <w:t xml:space="preserve"> capability is indicated as  '1T2R', '1T4R' or, '1T4R/2T4R'  </w:t>
            </w:r>
            <w:r>
              <w:rPr>
                <w:color w:val="7030A0"/>
                <w:highlight w:val="yellow"/>
                <w:u w:val="single"/>
              </w:rPr>
              <w:t>with all the configured SRS resources in the SRS resource set(s) consisting of one SRS port,</w:t>
            </w:r>
            <w:r>
              <w:rPr>
                <w:color w:val="7030A0"/>
              </w:rPr>
              <w:t xml:space="preserve"> </w:t>
            </w:r>
          </w:p>
          <w:p w14:paraId="28085A27" w14:textId="77777777" w:rsidR="00666774" w:rsidRDefault="00666774" w:rsidP="00666774">
            <w:pPr>
              <w:pStyle w:val="B1"/>
              <w:numPr>
                <w:ilvl w:val="0"/>
                <w:numId w:val="21"/>
              </w:numPr>
              <w:autoSpaceDN w:val="0"/>
            </w:pPr>
            <w:r>
              <w:t xml:space="preserve">UE transmits SRS to other than first or second SRS port when the </w:t>
            </w:r>
            <w:r>
              <w:rPr>
                <w:i/>
                <w:iCs/>
              </w:rPr>
              <w:t xml:space="preserve">SRS-TxSwitch </w:t>
            </w:r>
            <w:r>
              <w:t>capability</w:t>
            </w:r>
            <w:r>
              <w:rPr>
                <w:i/>
                <w:iCs/>
              </w:rPr>
              <w:t xml:space="preserve"> </w:t>
            </w:r>
            <w:r>
              <w:t>is indicated as</w:t>
            </w:r>
            <w:r>
              <w:rPr>
                <w:i/>
                <w:iCs/>
              </w:rPr>
              <w:t xml:space="preserve"> </w:t>
            </w:r>
            <w:r>
              <w:t xml:space="preserve"> '2T4R' or '1T4R/2T4R' </w:t>
            </w:r>
            <w:r>
              <w:rPr>
                <w:color w:val="7030A0"/>
                <w:highlight w:val="yellow"/>
                <w:u w:val="single"/>
              </w:rPr>
              <w:t>with all the configured SRS resources in the SRS resource set(s) consisting of two SRS ports</w:t>
            </w:r>
            <w:r>
              <w:t>, or  </w:t>
            </w:r>
          </w:p>
          <w:p w14:paraId="63775EC3" w14:textId="77777777" w:rsidR="00666774" w:rsidRPr="00FE2013" w:rsidRDefault="00666774" w:rsidP="00666774">
            <w:pPr>
              <w:pStyle w:val="B1"/>
              <w:numPr>
                <w:ilvl w:val="0"/>
                <w:numId w:val="21"/>
              </w:numPr>
              <w:autoSpaceDN w:val="0"/>
            </w:pPr>
            <w:r w:rsidRPr="00FE2013">
              <w:t>UE transmits SRS to a DL-only carrier</w:t>
            </w:r>
          </w:p>
          <w:p w14:paraId="757B3B73" w14:textId="77777777" w:rsidR="00666774" w:rsidRDefault="00666774" w:rsidP="008D0F92">
            <w:pPr>
              <w:pStyle w:val="B1"/>
              <w:ind w:left="567" w:firstLine="0"/>
            </w:pPr>
            <w:r w:rsidRPr="00FE2013">
              <w:t>The value of ∆T</w:t>
            </w:r>
            <w:r w:rsidRPr="00FE2013">
              <w:rPr>
                <w:vertAlign w:val="subscript"/>
              </w:rPr>
              <w:t>RxSRS</w:t>
            </w:r>
            <w:r w:rsidRPr="00FE2013">
              <w:t xml:space="preserve"> is 4.5dB for n79 and 3 dB for bands whose F</w:t>
            </w:r>
            <w:r w:rsidRPr="00FE2013">
              <w:rPr>
                <w:vertAlign w:val="subscript"/>
              </w:rPr>
              <w:t>UL_high</w:t>
            </w:r>
            <w:r w:rsidRPr="00FE2013">
              <w:t xml:space="preserve"> is lower than the F</w:t>
            </w:r>
            <w:r w:rsidRPr="00FE2013">
              <w:rPr>
                <w:vertAlign w:val="subscript"/>
              </w:rPr>
              <w:t xml:space="preserve">UL_low </w:t>
            </w:r>
            <w:r w:rsidRPr="00FE2013">
              <w:t>of n79 when the device is capable of power class 3 in the band</w:t>
            </w:r>
            <w:r w:rsidRPr="006C4482">
              <w:rPr>
                <w:color w:val="7030A0"/>
                <w:highlight w:val="yellow"/>
                <w:u w:val="single"/>
              </w:rPr>
              <w:t>, or when the device is capable of power class 2 in the band and ΔP</w:t>
            </w:r>
            <w:r w:rsidRPr="006C4482">
              <w:rPr>
                <w:color w:val="7030A0"/>
                <w:highlight w:val="yellow"/>
                <w:u w:val="single"/>
                <w:vertAlign w:val="subscript"/>
              </w:rPr>
              <w:t>PowerClass</w:t>
            </w:r>
            <w:r w:rsidRPr="006C4482">
              <w:rPr>
                <w:color w:val="7030A0"/>
                <w:highlight w:val="yellow"/>
                <w:u w:val="single"/>
              </w:rPr>
              <w:t xml:space="preserve"> = 3 dB</w:t>
            </w:r>
            <w:r w:rsidRPr="00FE2013">
              <w:t>. The value of ∆T</w:t>
            </w:r>
            <w:r w:rsidRPr="00FE2013">
              <w:rPr>
                <w:vertAlign w:val="subscript"/>
              </w:rPr>
              <w:t>RxSRS</w:t>
            </w:r>
            <w:r w:rsidRPr="00FE2013">
              <w:t xml:space="preserve"> is 7.5dB for n79 and 6 dB for bands whose F</w:t>
            </w:r>
            <w:r w:rsidRPr="00FE2013">
              <w:rPr>
                <w:vertAlign w:val="subscript"/>
              </w:rPr>
              <w:t>UL_high</w:t>
            </w:r>
            <w:r w:rsidRPr="00FE2013">
              <w:t xml:space="preserve"> is lower than the F</w:t>
            </w:r>
            <w:r w:rsidRPr="00FE2013">
              <w:rPr>
                <w:vertAlign w:val="subscript"/>
              </w:rPr>
              <w:t xml:space="preserve">UL_low </w:t>
            </w:r>
            <w:r w:rsidRPr="00FE2013">
              <w:t>of n79 when the device is capable of power class 2 in the band</w:t>
            </w:r>
            <w:r>
              <w:t xml:space="preserve"> </w:t>
            </w:r>
            <w:r w:rsidRPr="006C4482">
              <w:rPr>
                <w:color w:val="7030A0"/>
                <w:highlight w:val="yellow"/>
                <w:u w:val="single"/>
              </w:rPr>
              <w:t>and ΔP</w:t>
            </w:r>
            <w:r w:rsidRPr="006C4482">
              <w:rPr>
                <w:color w:val="7030A0"/>
                <w:highlight w:val="yellow"/>
                <w:u w:val="single"/>
                <w:vertAlign w:val="subscript"/>
              </w:rPr>
              <w:t>PowerClass</w:t>
            </w:r>
            <w:r w:rsidRPr="006C4482">
              <w:rPr>
                <w:color w:val="7030A0"/>
                <w:highlight w:val="yellow"/>
                <w:u w:val="single"/>
              </w:rPr>
              <w:t xml:space="preserve"> = </w:t>
            </w:r>
            <w:r>
              <w:rPr>
                <w:color w:val="7030A0"/>
                <w:highlight w:val="yellow"/>
                <w:u w:val="single"/>
              </w:rPr>
              <w:t>0</w:t>
            </w:r>
            <w:r w:rsidRPr="006C4482">
              <w:rPr>
                <w:color w:val="7030A0"/>
                <w:highlight w:val="yellow"/>
                <w:u w:val="single"/>
              </w:rPr>
              <w:t xml:space="preserve"> dB</w:t>
            </w:r>
            <w:r w:rsidRPr="00FE2013">
              <w:t>.</w:t>
            </w:r>
          </w:p>
        </w:tc>
      </w:tr>
    </w:tbl>
    <w:p w14:paraId="480CF308" w14:textId="77777777" w:rsidR="00666774" w:rsidRPr="00666774" w:rsidRDefault="00666774" w:rsidP="00261CBB">
      <w:pPr>
        <w:rPr>
          <w:rFonts w:asciiTheme="minorHAnsi" w:hAnsiTheme="minorHAnsi" w:cstheme="minorHAnsi"/>
        </w:rPr>
      </w:pPr>
    </w:p>
    <w:p w14:paraId="33D444B0" w14:textId="07D12A03" w:rsidR="00666774" w:rsidRPr="00516797" w:rsidRDefault="00666774" w:rsidP="00261CBB">
      <w:pPr>
        <w:rPr>
          <w:rFonts w:asciiTheme="minorHAnsi" w:hAnsiTheme="minorHAnsi" w:cstheme="minorHAnsi"/>
          <w:color w:val="0070C0"/>
        </w:rPr>
      </w:pPr>
      <w:r w:rsidRPr="00516797">
        <w:rPr>
          <w:rFonts w:asciiTheme="minorHAnsi" w:hAnsiTheme="minorHAnsi" w:cstheme="minorHAnsi"/>
          <w:color w:val="0070C0"/>
        </w:rPr>
        <w:t>&lt;Proposals for TxD UE related&gt;</w:t>
      </w:r>
    </w:p>
    <w:p w14:paraId="540F6A8B" w14:textId="77777777" w:rsidR="00666774" w:rsidRPr="00BC0046" w:rsidRDefault="00666774" w:rsidP="00666774">
      <w:pPr>
        <w:pStyle w:val="ListParagraph"/>
        <w:numPr>
          <w:ilvl w:val="0"/>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Pr>
          <w:rFonts w:asciiTheme="minorHAnsi" w:hAnsiTheme="minorHAnsi" w:cstheme="minorHAnsi"/>
          <w:b/>
          <w:color w:val="000000"/>
          <w:lang w:val="sv-SE" w:eastAsia="zh-CN"/>
        </w:rPr>
        <w:t>1</w:t>
      </w:r>
      <w:r w:rsidRPr="00BC0046">
        <w:rPr>
          <w:rFonts w:asciiTheme="minorHAnsi" w:hAnsiTheme="minorHAnsi" w:cstheme="minorHAnsi"/>
          <w:b/>
          <w:color w:val="000000"/>
          <w:lang w:val="sv-SE" w:eastAsia="zh-CN"/>
        </w:rPr>
        <w:t>: For 1T2R SRS antenna switching, UE capable of PC2</w:t>
      </w:r>
      <w:r>
        <w:rPr>
          <w:rFonts w:asciiTheme="minorHAnsi" w:hAnsiTheme="minorHAnsi" w:cstheme="minorHAnsi"/>
          <w:b/>
          <w:color w:val="000000"/>
          <w:lang w:val="sv-SE" w:eastAsia="zh-CN"/>
        </w:rPr>
        <w:t xml:space="preserve"> (with </w:t>
      </w:r>
      <w:r w:rsidRPr="00194166">
        <w:rPr>
          <w:rFonts w:asciiTheme="minorHAnsi" w:hAnsiTheme="minorHAnsi" w:cstheme="minorHAnsi" w:hint="eastAsia"/>
          <w:b/>
          <w:color w:val="000000"/>
          <w:lang w:val="sv-SE" w:eastAsia="zh-CN"/>
        </w:rPr>
        <w:t>Δ</w:t>
      </w:r>
      <w:r w:rsidRPr="00194166">
        <w:rPr>
          <w:rFonts w:asciiTheme="minorHAnsi" w:hAnsiTheme="minorHAnsi" w:cstheme="minorHAnsi"/>
          <w:b/>
          <w:color w:val="000000"/>
          <w:lang w:val="sv-SE" w:eastAsia="zh-CN"/>
        </w:rPr>
        <w:t>P</w:t>
      </w:r>
      <w:r w:rsidRPr="00194166">
        <w:rPr>
          <w:rFonts w:asciiTheme="minorHAnsi" w:hAnsiTheme="minorHAnsi" w:cstheme="minorHAnsi"/>
          <w:b/>
          <w:color w:val="000000"/>
          <w:vertAlign w:val="subscript"/>
          <w:lang w:val="sv-SE" w:eastAsia="zh-CN"/>
        </w:rPr>
        <w:t>PowerClass</w:t>
      </w:r>
      <w:r w:rsidRPr="00194166">
        <w:rPr>
          <w:rFonts w:asciiTheme="minorHAnsi" w:hAnsiTheme="minorHAnsi" w:cstheme="minorHAnsi"/>
          <w:b/>
          <w:color w:val="000000"/>
          <w:lang w:val="sv-SE" w:eastAsia="zh-CN"/>
        </w:rPr>
        <w:t xml:space="preserve"> = 0 dB</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6E773846" w14:textId="77777777" w:rsidR="00666774" w:rsidRPr="00BC0046" w:rsidRDefault="00666774" w:rsidP="00666774">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needs to be allowed for 3dB on both 1st and 2nd port</w:t>
      </w:r>
      <w:r>
        <w:rPr>
          <w:rFonts w:asciiTheme="minorHAnsi" w:hAnsiTheme="minorHAnsi" w:cstheme="minorHAnsi"/>
          <w:b/>
          <w:color w:val="000000"/>
          <w:lang w:val="sv-SE" w:eastAsia="zh-CN"/>
        </w:rPr>
        <w:t>s</w:t>
      </w:r>
      <w:r w:rsidRPr="00BC0046">
        <w:rPr>
          <w:rFonts w:asciiTheme="minorHAnsi" w:hAnsiTheme="minorHAnsi" w:cstheme="minorHAnsi"/>
          <w:b/>
          <w:color w:val="000000"/>
          <w:lang w:val="sv-SE" w:eastAsia="zh-CN"/>
        </w:rPr>
        <w:t xml:space="preserve"> due to non-full-rated PAs; </w:t>
      </w:r>
    </w:p>
    <w:p w14:paraId="6EB6D734" w14:textId="77777777" w:rsidR="00666774" w:rsidRPr="00BC0046" w:rsidRDefault="00666774" w:rsidP="00666774">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whether or not still </w:t>
      </w:r>
      <w:r>
        <w:rPr>
          <w:rFonts w:asciiTheme="minorHAnsi" w:hAnsiTheme="minorHAnsi" w:cstheme="minorHAnsi"/>
          <w:b/>
          <w:color w:val="000000"/>
          <w:lang w:val="sv-SE" w:eastAsia="zh-CN"/>
        </w:rPr>
        <w:t xml:space="preserve">to take </w:t>
      </w:r>
      <w:r w:rsidRPr="00BC0046">
        <w:rPr>
          <w:rFonts w:asciiTheme="minorHAnsi" w:hAnsiTheme="minorHAnsi" w:cstheme="minorHAnsi"/>
          <w:b/>
          <w:color w:val="000000"/>
          <w:lang w:val="sv-SE" w:eastAsia="zh-CN"/>
        </w:rPr>
        <w:t>insertion loss</w:t>
      </w:r>
      <w:r>
        <w:rPr>
          <w:rFonts w:asciiTheme="minorHAnsi" w:hAnsiTheme="minorHAnsi" w:cstheme="minorHAnsi"/>
          <w:b/>
          <w:color w:val="000000"/>
          <w:lang w:val="sv-SE" w:eastAsia="zh-CN"/>
        </w:rPr>
        <w:t xml:space="preserve"> (</w:t>
      </w:r>
      <w:r w:rsidRPr="00194166">
        <w:rPr>
          <w:rFonts w:asciiTheme="minorHAnsi" w:hAnsiTheme="minorHAnsi" w:cstheme="minorHAnsi"/>
          <w:b/>
          <w:color w:val="000000"/>
          <w:lang w:val="sv-SE" w:eastAsia="zh-CN"/>
        </w:rPr>
        <w:t>4.5dB for n79 and 3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 xml:space="preserve">on the 2nd port into account </w:t>
      </w:r>
      <w:r w:rsidRPr="00BC0046">
        <w:rPr>
          <w:rFonts w:asciiTheme="minorHAnsi" w:hAnsiTheme="minorHAnsi" w:cstheme="minorHAnsi"/>
          <w:b/>
          <w:color w:val="000000"/>
          <w:lang w:val="sv-SE" w:eastAsia="zh-CN"/>
        </w:rPr>
        <w:t xml:space="preserve">needs FFS. </w:t>
      </w:r>
    </w:p>
    <w:p w14:paraId="5994EB1C" w14:textId="77777777" w:rsidR="00666774" w:rsidRPr="00BC0046" w:rsidRDefault="00666774" w:rsidP="00666774">
      <w:pPr>
        <w:pStyle w:val="ListParagraph"/>
        <w:numPr>
          <w:ilvl w:val="0"/>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Pr>
          <w:rFonts w:asciiTheme="minorHAnsi" w:hAnsiTheme="minorHAnsi" w:cstheme="minorHAnsi"/>
          <w:b/>
          <w:color w:val="000000"/>
          <w:lang w:val="sv-SE" w:eastAsia="zh-CN"/>
        </w:rPr>
        <w:t>2</w:t>
      </w:r>
      <w:r w:rsidRPr="00BC0046">
        <w:rPr>
          <w:rFonts w:asciiTheme="minorHAnsi" w:hAnsiTheme="minorHAnsi" w:cstheme="minorHAnsi"/>
          <w:b/>
          <w:color w:val="000000"/>
          <w:lang w:val="sv-SE" w:eastAsia="zh-CN"/>
        </w:rPr>
        <w:t>: For 1T</w:t>
      </w:r>
      <w:r>
        <w:rPr>
          <w:rFonts w:asciiTheme="minorHAnsi" w:hAnsiTheme="minorHAnsi" w:cstheme="minorHAnsi"/>
          <w:b/>
          <w:color w:val="000000"/>
          <w:lang w:val="sv-SE" w:eastAsia="zh-CN"/>
        </w:rPr>
        <w:t>4</w:t>
      </w:r>
      <w:r w:rsidRPr="00BC0046">
        <w:rPr>
          <w:rFonts w:asciiTheme="minorHAnsi" w:hAnsiTheme="minorHAnsi" w:cstheme="minorHAnsi"/>
          <w:b/>
          <w:color w:val="000000"/>
          <w:lang w:val="sv-SE" w:eastAsia="zh-CN"/>
        </w:rPr>
        <w:t>R SRS antenna switching, UE capable of PC2</w:t>
      </w:r>
      <w:r>
        <w:rPr>
          <w:rFonts w:asciiTheme="minorHAnsi" w:hAnsiTheme="minorHAnsi" w:cstheme="minorHAnsi"/>
          <w:b/>
          <w:color w:val="000000"/>
          <w:lang w:val="sv-SE" w:eastAsia="zh-CN"/>
        </w:rPr>
        <w:t xml:space="preserve"> (with </w:t>
      </w:r>
      <w:r w:rsidRPr="00194166">
        <w:rPr>
          <w:rFonts w:asciiTheme="minorHAnsi" w:hAnsiTheme="minorHAnsi" w:cstheme="minorHAnsi" w:hint="eastAsia"/>
          <w:b/>
          <w:color w:val="000000"/>
          <w:lang w:val="sv-SE" w:eastAsia="zh-CN"/>
        </w:rPr>
        <w:t>Δ</w:t>
      </w:r>
      <w:r w:rsidRPr="00194166">
        <w:rPr>
          <w:rFonts w:asciiTheme="minorHAnsi" w:hAnsiTheme="minorHAnsi" w:cstheme="minorHAnsi"/>
          <w:b/>
          <w:color w:val="000000"/>
          <w:lang w:val="sv-SE" w:eastAsia="zh-CN"/>
        </w:rPr>
        <w:t>P</w:t>
      </w:r>
      <w:r w:rsidRPr="00194166">
        <w:rPr>
          <w:rFonts w:asciiTheme="minorHAnsi" w:hAnsiTheme="minorHAnsi" w:cstheme="minorHAnsi"/>
          <w:b/>
          <w:color w:val="000000"/>
          <w:vertAlign w:val="subscript"/>
          <w:lang w:val="sv-SE" w:eastAsia="zh-CN"/>
        </w:rPr>
        <w:t>PowerClass</w:t>
      </w:r>
      <w:r w:rsidRPr="00194166">
        <w:rPr>
          <w:rFonts w:asciiTheme="minorHAnsi" w:hAnsiTheme="minorHAnsi" w:cstheme="minorHAnsi"/>
          <w:b/>
          <w:color w:val="000000"/>
          <w:lang w:val="sv-SE" w:eastAsia="zh-CN"/>
        </w:rPr>
        <w:t xml:space="preserve"> = 0 dB</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410C6FE2" w14:textId="77777777" w:rsidR="00666774" w:rsidRDefault="00666774" w:rsidP="00666774">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needs to be allowed for 3dB on both 1st and 2nd port due to non-full-rated PAs; </w:t>
      </w:r>
    </w:p>
    <w:p w14:paraId="152CFB5C" w14:textId="77777777" w:rsidR="00666774" w:rsidRPr="00BC0046" w:rsidRDefault="00666774" w:rsidP="00666774">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whether or not still </w:t>
      </w:r>
      <w:r>
        <w:rPr>
          <w:rFonts w:asciiTheme="minorHAnsi" w:hAnsiTheme="minorHAnsi" w:cstheme="minorHAnsi"/>
          <w:b/>
          <w:color w:val="000000"/>
          <w:lang w:val="sv-SE" w:eastAsia="zh-CN"/>
        </w:rPr>
        <w:t xml:space="preserve">to take </w:t>
      </w:r>
      <w:r w:rsidRPr="00BC0046">
        <w:rPr>
          <w:rFonts w:asciiTheme="minorHAnsi" w:hAnsiTheme="minorHAnsi" w:cstheme="minorHAnsi"/>
          <w:b/>
          <w:color w:val="000000"/>
          <w:lang w:val="sv-SE" w:eastAsia="zh-CN"/>
        </w:rPr>
        <w:t>insertion loss</w:t>
      </w:r>
      <w:r>
        <w:rPr>
          <w:rFonts w:asciiTheme="minorHAnsi" w:hAnsiTheme="minorHAnsi" w:cstheme="minorHAnsi"/>
          <w:b/>
          <w:color w:val="000000"/>
          <w:lang w:val="sv-SE" w:eastAsia="zh-CN"/>
        </w:rPr>
        <w:t xml:space="preserve"> (</w:t>
      </w:r>
      <w:r w:rsidRPr="00194166">
        <w:rPr>
          <w:rFonts w:asciiTheme="minorHAnsi" w:hAnsiTheme="minorHAnsi" w:cstheme="minorHAnsi"/>
          <w:b/>
          <w:color w:val="000000"/>
          <w:lang w:val="sv-SE" w:eastAsia="zh-CN"/>
        </w:rPr>
        <w:t>4.5dB for n79 and 3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 xml:space="preserve">on the 2nd port into account </w:t>
      </w:r>
      <w:r w:rsidRPr="00BC0046">
        <w:rPr>
          <w:rFonts w:asciiTheme="minorHAnsi" w:hAnsiTheme="minorHAnsi" w:cstheme="minorHAnsi"/>
          <w:b/>
          <w:color w:val="000000"/>
          <w:lang w:val="sv-SE" w:eastAsia="zh-CN"/>
        </w:rPr>
        <w:t xml:space="preserve">needs FFS. </w:t>
      </w:r>
    </w:p>
    <w:p w14:paraId="79B3AC1F" w14:textId="77777777" w:rsidR="00666774" w:rsidRPr="00BC0046" w:rsidRDefault="00666774" w:rsidP="00666774">
      <w:pPr>
        <w:pStyle w:val="ListParagraph"/>
        <w:numPr>
          <w:ilvl w:val="1"/>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 xml:space="preserve">no change on 3rd and 4th antenna port, i.e., </w:t>
      </w:r>
      <w:r w:rsidRPr="00194166">
        <w:rPr>
          <w:rFonts w:asciiTheme="minorHAnsi" w:hAnsiTheme="minorHAnsi" w:cstheme="minorHAnsi"/>
          <w:b/>
          <w:color w:val="000000"/>
          <w:lang w:val="sv-SE" w:eastAsia="zh-CN"/>
        </w:rPr>
        <w:t>The value of ∆T</w:t>
      </w:r>
      <w:r w:rsidRPr="00194166">
        <w:rPr>
          <w:rFonts w:asciiTheme="minorHAnsi" w:hAnsiTheme="minorHAnsi" w:cstheme="minorHAnsi"/>
          <w:b/>
          <w:color w:val="000000"/>
          <w:vertAlign w:val="subscript"/>
          <w:lang w:val="sv-SE" w:eastAsia="zh-CN"/>
        </w:rPr>
        <w:t>RxSRS</w:t>
      </w:r>
      <w:r>
        <w:rPr>
          <w:rFonts w:asciiTheme="minorHAnsi" w:hAnsiTheme="minorHAnsi" w:cstheme="minorHAnsi"/>
          <w:b/>
          <w:color w:val="000000"/>
          <w:lang w:val="sv-SE" w:eastAsia="zh-CN"/>
        </w:rPr>
        <w:t xml:space="preserve"> is 7</w:t>
      </w:r>
      <w:r w:rsidRPr="00194166">
        <w:rPr>
          <w:rFonts w:asciiTheme="minorHAnsi" w:hAnsiTheme="minorHAnsi" w:cstheme="minorHAnsi"/>
          <w:b/>
          <w:color w:val="000000"/>
          <w:lang w:val="sv-SE" w:eastAsia="zh-CN"/>
        </w:rPr>
        <w:t xml:space="preserve">.5dB for n79 and </w:t>
      </w:r>
      <w:r>
        <w:rPr>
          <w:rFonts w:asciiTheme="minorHAnsi" w:hAnsiTheme="minorHAnsi" w:cstheme="minorHAnsi"/>
          <w:b/>
          <w:color w:val="000000"/>
          <w:lang w:val="sv-SE" w:eastAsia="zh-CN"/>
        </w:rPr>
        <w:t>6</w:t>
      </w:r>
      <w:r w:rsidRPr="00194166">
        <w:rPr>
          <w:rFonts w:asciiTheme="minorHAnsi" w:hAnsiTheme="minorHAnsi" w:cstheme="minorHAnsi"/>
          <w:b/>
          <w:color w:val="000000"/>
          <w:lang w:val="sv-SE" w:eastAsia="zh-CN"/>
        </w:rPr>
        <w:t xml:space="preserve">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p>
    <w:p w14:paraId="020883C0" w14:textId="77777777" w:rsidR="00666774" w:rsidRPr="00BC0046" w:rsidRDefault="00666774" w:rsidP="00666774">
      <w:pPr>
        <w:pStyle w:val="ListParagraph"/>
        <w:numPr>
          <w:ilvl w:val="0"/>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Pr>
          <w:rFonts w:asciiTheme="minorHAnsi" w:hAnsiTheme="minorHAnsi" w:cstheme="minorHAnsi"/>
          <w:b/>
          <w:color w:val="000000"/>
          <w:lang w:val="sv-SE" w:eastAsia="zh-CN"/>
        </w:rPr>
        <w:t>3</w:t>
      </w:r>
      <w:r w:rsidRPr="00BC0046">
        <w:rPr>
          <w:rFonts w:asciiTheme="minorHAnsi" w:hAnsiTheme="minorHAnsi" w:cstheme="minorHAnsi"/>
          <w:b/>
          <w:color w:val="000000"/>
          <w:lang w:val="sv-SE" w:eastAsia="zh-CN"/>
        </w:rPr>
        <w:t xml:space="preserve">: For </w:t>
      </w:r>
      <w:r>
        <w:rPr>
          <w:rFonts w:asciiTheme="minorHAnsi" w:hAnsiTheme="minorHAnsi" w:cstheme="minorHAnsi"/>
          <w:b/>
          <w:color w:val="000000"/>
          <w:lang w:val="sv-SE" w:eastAsia="zh-CN"/>
        </w:rPr>
        <w:t>2</w:t>
      </w:r>
      <w:r w:rsidRPr="00BC0046">
        <w:rPr>
          <w:rFonts w:asciiTheme="minorHAnsi" w:hAnsiTheme="minorHAnsi" w:cstheme="minorHAnsi"/>
          <w:b/>
          <w:color w:val="000000"/>
          <w:lang w:val="sv-SE" w:eastAsia="zh-CN"/>
        </w:rPr>
        <w:t>T</w:t>
      </w:r>
      <w:r>
        <w:rPr>
          <w:rFonts w:asciiTheme="minorHAnsi" w:hAnsiTheme="minorHAnsi" w:cstheme="minorHAnsi"/>
          <w:b/>
          <w:color w:val="000000"/>
          <w:lang w:val="sv-SE" w:eastAsia="zh-CN"/>
        </w:rPr>
        <w:t>4</w:t>
      </w:r>
      <w:r w:rsidRPr="00BC0046">
        <w:rPr>
          <w:rFonts w:asciiTheme="minorHAnsi" w:hAnsiTheme="minorHAnsi" w:cstheme="minorHAnsi"/>
          <w:b/>
          <w:color w:val="000000"/>
          <w:lang w:val="sv-SE" w:eastAsia="zh-CN"/>
        </w:rPr>
        <w:t>R SRS antenna switching, UE capable of PC2</w:t>
      </w:r>
      <w:r>
        <w:rPr>
          <w:rFonts w:asciiTheme="minorHAnsi" w:hAnsiTheme="minorHAnsi" w:cstheme="minorHAnsi"/>
          <w:b/>
          <w:color w:val="000000"/>
          <w:lang w:val="sv-SE" w:eastAsia="zh-CN"/>
        </w:rPr>
        <w:t xml:space="preserve"> (with </w:t>
      </w:r>
      <w:r w:rsidRPr="00194166">
        <w:rPr>
          <w:rFonts w:asciiTheme="minorHAnsi" w:hAnsiTheme="minorHAnsi" w:cstheme="minorHAnsi" w:hint="eastAsia"/>
          <w:b/>
          <w:color w:val="000000"/>
          <w:lang w:val="sv-SE" w:eastAsia="zh-CN"/>
        </w:rPr>
        <w:t>Δ</w:t>
      </w:r>
      <w:r w:rsidRPr="00194166">
        <w:rPr>
          <w:rFonts w:asciiTheme="minorHAnsi" w:hAnsiTheme="minorHAnsi" w:cstheme="minorHAnsi"/>
          <w:b/>
          <w:color w:val="000000"/>
          <w:lang w:val="sv-SE" w:eastAsia="zh-CN"/>
        </w:rPr>
        <w:t>P</w:t>
      </w:r>
      <w:r w:rsidRPr="00194166">
        <w:rPr>
          <w:rFonts w:asciiTheme="minorHAnsi" w:hAnsiTheme="minorHAnsi" w:cstheme="minorHAnsi"/>
          <w:b/>
          <w:color w:val="000000"/>
          <w:vertAlign w:val="subscript"/>
          <w:lang w:val="sv-SE" w:eastAsia="zh-CN"/>
        </w:rPr>
        <w:t>PowerClass</w:t>
      </w:r>
      <w:r w:rsidRPr="00194166">
        <w:rPr>
          <w:rFonts w:asciiTheme="minorHAnsi" w:hAnsiTheme="minorHAnsi" w:cstheme="minorHAnsi"/>
          <w:b/>
          <w:color w:val="000000"/>
          <w:lang w:val="sv-SE" w:eastAsia="zh-CN"/>
        </w:rPr>
        <w:t xml:space="preserve"> = 0 dB</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1BB319BF" w14:textId="77777777" w:rsidR="00666774" w:rsidRDefault="00666774" w:rsidP="00666774">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needs to be allowed for 3dB on both 1st and 2nd port due to non-full-rated PAs; </w:t>
      </w:r>
    </w:p>
    <w:p w14:paraId="40EF6252" w14:textId="77777777" w:rsidR="00666774" w:rsidRDefault="00666774" w:rsidP="00666774">
      <w:pPr>
        <w:pStyle w:val="ListParagraph"/>
        <w:numPr>
          <w:ilvl w:val="1"/>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No insertion loss is needed for 1st and 2nd ports;</w:t>
      </w:r>
    </w:p>
    <w:p w14:paraId="3A9BBB88" w14:textId="77777777" w:rsidR="00666774" w:rsidRPr="00BC0046" w:rsidRDefault="00666774" w:rsidP="00666774">
      <w:pPr>
        <w:pStyle w:val="ListParagraph"/>
        <w:numPr>
          <w:ilvl w:val="1"/>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lastRenderedPageBreak/>
        <w:t xml:space="preserve">No change on 3rd and 4th antenna port, i.e., </w:t>
      </w:r>
      <w:r w:rsidRPr="00194166">
        <w:rPr>
          <w:rFonts w:asciiTheme="minorHAnsi" w:hAnsiTheme="minorHAnsi" w:cstheme="minorHAnsi"/>
          <w:b/>
          <w:color w:val="000000"/>
          <w:lang w:val="sv-SE" w:eastAsia="zh-CN"/>
        </w:rPr>
        <w:t>The value of ∆T</w:t>
      </w:r>
      <w:r w:rsidRPr="00194166">
        <w:rPr>
          <w:rFonts w:asciiTheme="minorHAnsi" w:hAnsiTheme="minorHAnsi" w:cstheme="minorHAnsi"/>
          <w:b/>
          <w:color w:val="000000"/>
          <w:vertAlign w:val="subscript"/>
          <w:lang w:val="sv-SE" w:eastAsia="zh-CN"/>
        </w:rPr>
        <w:t>RxSRS</w:t>
      </w:r>
      <w:r>
        <w:rPr>
          <w:rFonts w:asciiTheme="minorHAnsi" w:hAnsiTheme="minorHAnsi" w:cstheme="minorHAnsi"/>
          <w:b/>
          <w:color w:val="000000"/>
          <w:lang w:val="sv-SE" w:eastAsia="zh-CN"/>
        </w:rPr>
        <w:t xml:space="preserve"> is 7</w:t>
      </w:r>
      <w:r w:rsidRPr="00194166">
        <w:rPr>
          <w:rFonts w:asciiTheme="minorHAnsi" w:hAnsiTheme="minorHAnsi" w:cstheme="minorHAnsi"/>
          <w:b/>
          <w:color w:val="000000"/>
          <w:lang w:val="sv-SE" w:eastAsia="zh-CN"/>
        </w:rPr>
        <w:t xml:space="preserve">.5dB for n79 and </w:t>
      </w:r>
      <w:r>
        <w:rPr>
          <w:rFonts w:asciiTheme="minorHAnsi" w:hAnsiTheme="minorHAnsi" w:cstheme="minorHAnsi"/>
          <w:b/>
          <w:color w:val="000000"/>
          <w:lang w:val="sv-SE" w:eastAsia="zh-CN"/>
        </w:rPr>
        <w:t>6</w:t>
      </w:r>
      <w:r w:rsidRPr="00194166">
        <w:rPr>
          <w:rFonts w:asciiTheme="minorHAnsi" w:hAnsiTheme="minorHAnsi" w:cstheme="minorHAnsi"/>
          <w:b/>
          <w:color w:val="000000"/>
          <w:lang w:val="sv-SE" w:eastAsia="zh-CN"/>
        </w:rPr>
        <w:t xml:space="preserve">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p>
    <w:p w14:paraId="3EBC20C1" w14:textId="77777777" w:rsidR="00D218B4" w:rsidRPr="00666774" w:rsidRDefault="00D218B4" w:rsidP="00261CBB">
      <w:pPr>
        <w:rPr>
          <w:rFonts w:asciiTheme="minorHAnsi" w:hAnsiTheme="minorHAnsi" w:cstheme="minorHAnsi"/>
          <w:b/>
          <w:lang w:val="sv-SE" w:eastAsia="zh-CN"/>
        </w:rPr>
      </w:pPr>
      <w:bookmarkStart w:id="7" w:name="_GoBack"/>
      <w:bookmarkEnd w:id="7"/>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4CB05431" w14:textId="0C2790FE" w:rsidR="00DF59D6" w:rsidRDefault="00545C96" w:rsidP="00DF59D6">
      <w:pPr>
        <w:rPr>
          <w:rFonts w:asciiTheme="minorHAnsi" w:hAnsiTheme="minorHAnsi" w:cstheme="minorHAnsi"/>
          <w:lang w:eastAsia="zh-CN"/>
        </w:rPr>
      </w:pPr>
      <w:r>
        <w:rPr>
          <w:rFonts w:asciiTheme="minorHAnsi" w:hAnsiTheme="minorHAnsi" w:cstheme="minorHAnsi"/>
          <w:lang w:eastAsia="zh-CN"/>
        </w:rPr>
        <w:t xml:space="preserve">[1] </w:t>
      </w:r>
      <w:r w:rsidRPr="00545C96">
        <w:rPr>
          <w:rFonts w:asciiTheme="minorHAnsi" w:hAnsiTheme="minorHAnsi" w:cstheme="minorHAnsi"/>
          <w:lang w:eastAsia="zh-CN"/>
        </w:rPr>
        <w:t>RP-211597</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w:t>
      </w:r>
      <w:r w:rsidRPr="00545C96">
        <w:rPr>
          <w:rFonts w:asciiTheme="minorHAnsi" w:hAnsiTheme="minorHAnsi" w:cstheme="minorHAnsi"/>
          <w:lang w:eastAsia="zh-CN"/>
        </w:rPr>
        <w:t>New WI: UE RF requirements for Transparent Tx Diversity (TxD) for NR</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Nokia, Qualcomm.</w:t>
      </w: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4EE56" w14:textId="77777777" w:rsidR="001B21D9" w:rsidRDefault="001B21D9">
      <w:r>
        <w:separator/>
      </w:r>
    </w:p>
  </w:endnote>
  <w:endnote w:type="continuationSeparator" w:id="0">
    <w:p w14:paraId="06148695" w14:textId="77777777" w:rsidR="001B21D9" w:rsidRDefault="001B2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769E3" w14:textId="77777777" w:rsidR="001B21D9" w:rsidRDefault="001B21D9">
      <w:r>
        <w:separator/>
      </w:r>
    </w:p>
  </w:footnote>
  <w:footnote w:type="continuationSeparator" w:id="0">
    <w:p w14:paraId="11D621CE" w14:textId="77777777" w:rsidR="001B21D9" w:rsidRDefault="001B21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FB4DB0"/>
    <w:multiLevelType w:val="hybridMultilevel"/>
    <w:tmpl w:val="35D225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B453377"/>
    <w:multiLevelType w:val="hybridMultilevel"/>
    <w:tmpl w:val="B6E02112"/>
    <w:lvl w:ilvl="0" w:tplc="3C8065CC">
      <w:start w:val="1"/>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6B3F51"/>
    <w:multiLevelType w:val="hybridMultilevel"/>
    <w:tmpl w:val="6F1AC97E"/>
    <w:lvl w:ilvl="0" w:tplc="50A8A69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7"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8" w15:restartNumberingAfterBreak="0">
    <w:nsid w:val="550D22A7"/>
    <w:multiLevelType w:val="hybridMultilevel"/>
    <w:tmpl w:val="212AD3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2615BA"/>
    <w:multiLevelType w:val="hybridMultilevel"/>
    <w:tmpl w:val="6F1AC97E"/>
    <w:lvl w:ilvl="0" w:tplc="50A8A69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5CFE5505"/>
    <w:multiLevelType w:val="hybridMultilevel"/>
    <w:tmpl w:val="108C2180"/>
    <w:lvl w:ilvl="0" w:tplc="368637C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3"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0AB12AC"/>
    <w:multiLevelType w:val="hybridMultilevel"/>
    <w:tmpl w:val="6F1AC97E"/>
    <w:lvl w:ilvl="0" w:tplc="50A8A69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1"/>
  </w:num>
  <w:num w:numId="2">
    <w:abstractNumId w:val="7"/>
  </w:num>
  <w:num w:numId="3">
    <w:abstractNumId w:val="0"/>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num>
  <w:num w:numId="12">
    <w:abstractNumId w:val="1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8"/>
  </w:num>
  <w:num w:numId="19">
    <w:abstractNumId w:val="15"/>
  </w:num>
  <w:num w:numId="20">
    <w:abstractNumId w:val="10"/>
  </w:num>
  <w:num w:numId="21">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6109"/>
    <w:rsid w:val="000236C3"/>
    <w:rsid w:val="00027B88"/>
    <w:rsid w:val="0003171D"/>
    <w:rsid w:val="00031C1D"/>
    <w:rsid w:val="000353D1"/>
    <w:rsid w:val="000353F9"/>
    <w:rsid w:val="000457A1"/>
    <w:rsid w:val="00050001"/>
    <w:rsid w:val="00052041"/>
    <w:rsid w:val="0005326A"/>
    <w:rsid w:val="00054750"/>
    <w:rsid w:val="00057F68"/>
    <w:rsid w:val="0006266D"/>
    <w:rsid w:val="00065506"/>
    <w:rsid w:val="0007382E"/>
    <w:rsid w:val="00073ED8"/>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7828"/>
    <w:rsid w:val="001029AD"/>
    <w:rsid w:val="00103AB6"/>
    <w:rsid w:val="00104DFD"/>
    <w:rsid w:val="0010519A"/>
    <w:rsid w:val="0010639C"/>
    <w:rsid w:val="00107688"/>
    <w:rsid w:val="00110E26"/>
    <w:rsid w:val="00117BD6"/>
    <w:rsid w:val="001206C2"/>
    <w:rsid w:val="00121978"/>
    <w:rsid w:val="00123422"/>
    <w:rsid w:val="001238D1"/>
    <w:rsid w:val="00124B6A"/>
    <w:rsid w:val="00127974"/>
    <w:rsid w:val="00144F96"/>
    <w:rsid w:val="00151EAC"/>
    <w:rsid w:val="00153528"/>
    <w:rsid w:val="00154E68"/>
    <w:rsid w:val="00157E53"/>
    <w:rsid w:val="00162548"/>
    <w:rsid w:val="00162BE2"/>
    <w:rsid w:val="0016358B"/>
    <w:rsid w:val="00172183"/>
    <w:rsid w:val="00174284"/>
    <w:rsid w:val="001751AB"/>
    <w:rsid w:val="00175A3F"/>
    <w:rsid w:val="00180E09"/>
    <w:rsid w:val="001832A4"/>
    <w:rsid w:val="00183D4C"/>
    <w:rsid w:val="00183F6D"/>
    <w:rsid w:val="001843AC"/>
    <w:rsid w:val="0018670E"/>
    <w:rsid w:val="0018681E"/>
    <w:rsid w:val="00190F91"/>
    <w:rsid w:val="00191505"/>
    <w:rsid w:val="00194166"/>
    <w:rsid w:val="00195077"/>
    <w:rsid w:val="001A08AA"/>
    <w:rsid w:val="001A425A"/>
    <w:rsid w:val="001A7004"/>
    <w:rsid w:val="001B21D9"/>
    <w:rsid w:val="001C1409"/>
    <w:rsid w:val="001C4A89"/>
    <w:rsid w:val="001C6177"/>
    <w:rsid w:val="001C636C"/>
    <w:rsid w:val="001D0363"/>
    <w:rsid w:val="001D12EA"/>
    <w:rsid w:val="001D39C5"/>
    <w:rsid w:val="001D7D94"/>
    <w:rsid w:val="001E0673"/>
    <w:rsid w:val="001E4218"/>
    <w:rsid w:val="001E4B3E"/>
    <w:rsid w:val="001E52F2"/>
    <w:rsid w:val="001F0B20"/>
    <w:rsid w:val="001F6267"/>
    <w:rsid w:val="001F7602"/>
    <w:rsid w:val="00200A62"/>
    <w:rsid w:val="00203740"/>
    <w:rsid w:val="002046C7"/>
    <w:rsid w:val="00211143"/>
    <w:rsid w:val="002138EA"/>
    <w:rsid w:val="00213F84"/>
    <w:rsid w:val="00214FBD"/>
    <w:rsid w:val="00222897"/>
    <w:rsid w:val="00222B0C"/>
    <w:rsid w:val="00227A12"/>
    <w:rsid w:val="00234D7C"/>
    <w:rsid w:val="00235394"/>
    <w:rsid w:val="00235577"/>
    <w:rsid w:val="002435CA"/>
    <w:rsid w:val="0024469F"/>
    <w:rsid w:val="00252E27"/>
    <w:rsid w:val="002537BC"/>
    <w:rsid w:val="00255C58"/>
    <w:rsid w:val="002563B6"/>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2831"/>
    <w:rsid w:val="002F4093"/>
    <w:rsid w:val="002F5636"/>
    <w:rsid w:val="002F75E1"/>
    <w:rsid w:val="003022A5"/>
    <w:rsid w:val="00311116"/>
    <w:rsid w:val="0031296A"/>
    <w:rsid w:val="0031298A"/>
    <w:rsid w:val="00315867"/>
    <w:rsid w:val="00323613"/>
    <w:rsid w:val="003260D7"/>
    <w:rsid w:val="003267D0"/>
    <w:rsid w:val="003302F3"/>
    <w:rsid w:val="003356B9"/>
    <w:rsid w:val="00351B8E"/>
    <w:rsid w:val="00355873"/>
    <w:rsid w:val="0035660F"/>
    <w:rsid w:val="003604B2"/>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D7EF2"/>
    <w:rsid w:val="003E4A96"/>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447CC"/>
    <w:rsid w:val="004477CE"/>
    <w:rsid w:val="00450F27"/>
    <w:rsid w:val="00456A75"/>
    <w:rsid w:val="00461E39"/>
    <w:rsid w:val="0046212E"/>
    <w:rsid w:val="00462D3A"/>
    <w:rsid w:val="00463521"/>
    <w:rsid w:val="00471125"/>
    <w:rsid w:val="0047437A"/>
    <w:rsid w:val="0048543E"/>
    <w:rsid w:val="00485492"/>
    <w:rsid w:val="00486711"/>
    <w:rsid w:val="004868C1"/>
    <w:rsid w:val="00486A5C"/>
    <w:rsid w:val="0048750F"/>
    <w:rsid w:val="004A2652"/>
    <w:rsid w:val="004A495F"/>
    <w:rsid w:val="004A71D7"/>
    <w:rsid w:val="004B3F73"/>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6797"/>
    <w:rsid w:val="005173CE"/>
    <w:rsid w:val="00517616"/>
    <w:rsid w:val="00520BE5"/>
    <w:rsid w:val="00522A7E"/>
    <w:rsid w:val="00522F20"/>
    <w:rsid w:val="00530A2E"/>
    <w:rsid w:val="00530FBE"/>
    <w:rsid w:val="005339DB"/>
    <w:rsid w:val="00534C89"/>
    <w:rsid w:val="00541573"/>
    <w:rsid w:val="00541D59"/>
    <w:rsid w:val="0054348A"/>
    <w:rsid w:val="00545C96"/>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E23A4"/>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66774"/>
    <w:rsid w:val="00672307"/>
    <w:rsid w:val="00676789"/>
    <w:rsid w:val="006808C6"/>
    <w:rsid w:val="00692A68"/>
    <w:rsid w:val="00695D85"/>
    <w:rsid w:val="00696DB7"/>
    <w:rsid w:val="00697AEF"/>
    <w:rsid w:val="006A0836"/>
    <w:rsid w:val="006A2715"/>
    <w:rsid w:val="006A6D23"/>
    <w:rsid w:val="006B012A"/>
    <w:rsid w:val="006B5654"/>
    <w:rsid w:val="006C1C3B"/>
    <w:rsid w:val="006C2B73"/>
    <w:rsid w:val="006C37B3"/>
    <w:rsid w:val="006C4482"/>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24D5"/>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B7B"/>
    <w:rsid w:val="00933D12"/>
    <w:rsid w:val="00934688"/>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32AC"/>
    <w:rsid w:val="00993905"/>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21D10"/>
    <w:rsid w:val="00A33B4F"/>
    <w:rsid w:val="00A33DDF"/>
    <w:rsid w:val="00A34547"/>
    <w:rsid w:val="00A34B9F"/>
    <w:rsid w:val="00A376B7"/>
    <w:rsid w:val="00A41BF5"/>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3F6"/>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737C"/>
    <w:rsid w:val="00B70192"/>
    <w:rsid w:val="00B715E1"/>
    <w:rsid w:val="00B7214D"/>
    <w:rsid w:val="00B73259"/>
    <w:rsid w:val="00B74324"/>
    <w:rsid w:val="00B74372"/>
    <w:rsid w:val="00B77F06"/>
    <w:rsid w:val="00B80283"/>
    <w:rsid w:val="00B8095F"/>
    <w:rsid w:val="00B80B0C"/>
    <w:rsid w:val="00B80B11"/>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0046"/>
    <w:rsid w:val="00BC38C3"/>
    <w:rsid w:val="00BC5982"/>
    <w:rsid w:val="00BC6167"/>
    <w:rsid w:val="00BD3A62"/>
    <w:rsid w:val="00BD6404"/>
    <w:rsid w:val="00BE181D"/>
    <w:rsid w:val="00BE2412"/>
    <w:rsid w:val="00BE33AE"/>
    <w:rsid w:val="00BF046F"/>
    <w:rsid w:val="00BF6FE4"/>
    <w:rsid w:val="00C01D50"/>
    <w:rsid w:val="00C0385E"/>
    <w:rsid w:val="00C056DC"/>
    <w:rsid w:val="00C1329B"/>
    <w:rsid w:val="00C17202"/>
    <w:rsid w:val="00C2271C"/>
    <w:rsid w:val="00C31283"/>
    <w:rsid w:val="00C33C48"/>
    <w:rsid w:val="00C340E5"/>
    <w:rsid w:val="00C35AA7"/>
    <w:rsid w:val="00C43BA1"/>
    <w:rsid w:val="00C43DAB"/>
    <w:rsid w:val="00C4798D"/>
    <w:rsid w:val="00C47F08"/>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914"/>
    <w:rsid w:val="00CD6A1B"/>
    <w:rsid w:val="00CE0A7F"/>
    <w:rsid w:val="00CE1718"/>
    <w:rsid w:val="00CF4156"/>
    <w:rsid w:val="00D003FD"/>
    <w:rsid w:val="00D0108D"/>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7F0C"/>
    <w:rsid w:val="00DA3A86"/>
    <w:rsid w:val="00DA5AF2"/>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60A5"/>
    <w:rsid w:val="00E16574"/>
    <w:rsid w:val="00E1713D"/>
    <w:rsid w:val="00E20A43"/>
    <w:rsid w:val="00E23898"/>
    <w:rsid w:val="00E33CD2"/>
    <w:rsid w:val="00E408BB"/>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1A79"/>
    <w:rsid w:val="00EB55B4"/>
    <w:rsid w:val="00EB61AE"/>
    <w:rsid w:val="00EB6C16"/>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7EB0"/>
    <w:rsid w:val="00F80459"/>
    <w:rsid w:val="00F826AA"/>
    <w:rsid w:val="00F85310"/>
    <w:rsid w:val="00F87CDD"/>
    <w:rsid w:val="00F911CE"/>
    <w:rsid w:val="00F91D53"/>
    <w:rsid w:val="00F933F0"/>
    <w:rsid w:val="00F93B24"/>
    <w:rsid w:val="00F94715"/>
    <w:rsid w:val="00F964DB"/>
    <w:rsid w:val="00F96B02"/>
    <w:rsid w:val="00FA4718"/>
    <w:rsid w:val="00FA74FF"/>
    <w:rsid w:val="00FA7F3D"/>
    <w:rsid w:val="00FB0C36"/>
    <w:rsid w:val="00FB1551"/>
    <w:rsid w:val="00FC051F"/>
    <w:rsid w:val="00FC06FF"/>
    <w:rsid w:val="00FC71BD"/>
    <w:rsid w:val="00FD0694"/>
    <w:rsid w:val="00FD25BE"/>
    <w:rsid w:val="00FD2E70"/>
    <w:rsid w:val="00FD7AA7"/>
    <w:rsid w:val="00FE02A7"/>
    <w:rsid w:val="00FE1A08"/>
    <w:rsid w:val="00FE1C23"/>
    <w:rsid w:val="00FE201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CB78BDC-8FF6-4C27-A4DF-8C6E8C1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83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DefaultParagraphFont"/>
    <w:link w:val="B2"/>
    <w:locked/>
    <w:rsid w:val="006C2B73"/>
    <w:rPr>
      <w:lang w:val="en-GB" w:eastAsia="en-US"/>
    </w:rPr>
  </w:style>
  <w:style w:type="character" w:customStyle="1" w:styleId="B1Char1">
    <w:name w:val="B1 Char1"/>
    <w:basedOn w:val="DefaultParagraphFont"/>
    <w:locked/>
    <w:rsid w:val="00035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14707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31119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68591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5426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D31F6-7FF1-44D4-90E1-21009364A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2477</Words>
  <Characters>14125</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16569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10</cp:revision>
  <cp:lastPrinted>2019-04-25T01:09:00Z</cp:lastPrinted>
  <dcterms:created xsi:type="dcterms:W3CDTF">2021-08-05T16:41:00Z</dcterms:created>
  <dcterms:modified xsi:type="dcterms:W3CDTF">2021-08-06T09:58:00Z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