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D06B4" w14:textId="268B89F2" w:rsidR="00E93B8D" w:rsidRPr="00E77857" w:rsidRDefault="00E93B8D" w:rsidP="00E93B8D">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100-e</w:t>
      </w:r>
      <w:r w:rsidRPr="00E77857">
        <w:rPr>
          <w:rFonts w:ascii="Arial" w:hAnsi="Arial" w:cs="Arial"/>
          <w:sz w:val="28"/>
        </w:rPr>
        <w:tab/>
        <w:t>R4-</w:t>
      </w:r>
      <w:r>
        <w:rPr>
          <w:rFonts w:ascii="Arial" w:hAnsi="Arial" w:cs="Arial"/>
          <w:sz w:val="28"/>
        </w:rPr>
        <w:t>211</w:t>
      </w:r>
      <w:r w:rsidR="00394AE7">
        <w:rPr>
          <w:rFonts w:ascii="Arial" w:hAnsi="Arial" w:cs="Arial"/>
          <w:sz w:val="28"/>
        </w:rPr>
        <w:t>2276</w:t>
      </w:r>
      <w:bookmarkStart w:id="0" w:name="_GoBack"/>
      <w:bookmarkEnd w:id="0"/>
    </w:p>
    <w:p w14:paraId="2D271264" w14:textId="77777777" w:rsidR="00E93B8D" w:rsidRPr="00E77857" w:rsidRDefault="00E93B8D" w:rsidP="00E93B8D">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16</w:t>
      </w:r>
      <w:r w:rsidRPr="00034F99">
        <w:rPr>
          <w:rFonts w:ascii="Arial" w:hAnsi="Arial" w:cs="Arial"/>
          <w:sz w:val="28"/>
        </w:rPr>
        <w:t xml:space="preserve"> – </w:t>
      </w:r>
      <w:r>
        <w:rPr>
          <w:rFonts w:ascii="Arial" w:hAnsi="Arial" w:cs="Arial"/>
          <w:sz w:val="28"/>
        </w:rPr>
        <w:t>27</w:t>
      </w:r>
      <w:r w:rsidRPr="00034F99">
        <w:rPr>
          <w:rFonts w:ascii="Arial" w:hAnsi="Arial" w:cs="Arial"/>
          <w:sz w:val="28"/>
        </w:rPr>
        <w:t xml:space="preserve"> </w:t>
      </w:r>
      <w:r>
        <w:rPr>
          <w:rFonts w:ascii="Arial" w:hAnsi="Arial" w:cs="Arial"/>
          <w:sz w:val="28"/>
        </w:rPr>
        <w:t>August</w:t>
      </w:r>
      <w:r w:rsidRPr="00034F99">
        <w:rPr>
          <w:rFonts w:ascii="Arial" w:hAnsi="Arial" w:cs="Arial"/>
          <w:sz w:val="28"/>
        </w:rPr>
        <w:t xml:space="preserve"> 202</w:t>
      </w:r>
      <w:r>
        <w:rPr>
          <w:rFonts w:ascii="Arial" w:hAnsi="Arial" w:cs="Arial"/>
          <w:sz w:val="28"/>
        </w:rPr>
        <w:t>1</w:t>
      </w:r>
    </w:p>
    <w:p w14:paraId="4EF9487D" w14:textId="77777777" w:rsidR="00E93B8D" w:rsidRPr="00E77857" w:rsidRDefault="00E93B8D" w:rsidP="00E93B8D">
      <w:pPr>
        <w:tabs>
          <w:tab w:val="left" w:pos="1985"/>
        </w:tabs>
        <w:rPr>
          <w:rFonts w:ascii="Arial" w:hAnsi="Arial"/>
          <w:b/>
        </w:rPr>
      </w:pPr>
    </w:p>
    <w:p w14:paraId="5B718747" w14:textId="1AD93C73"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7B3984">
        <w:rPr>
          <w:rFonts w:ascii="Arial" w:hAnsi="Arial"/>
          <w:b/>
          <w:lang w:val="en-GB"/>
        </w:rPr>
        <w:t>8.33.2</w:t>
      </w:r>
      <w:r w:rsidR="0031084A">
        <w:rPr>
          <w:rFonts w:ascii="Arial" w:hAnsi="Arial"/>
          <w:b/>
          <w:lang w:val="en-GB"/>
        </w:rPr>
        <w:t>.</w:t>
      </w:r>
      <w:r w:rsidR="00E05973">
        <w:rPr>
          <w:rFonts w:ascii="Arial" w:hAnsi="Arial"/>
          <w:b/>
          <w:lang w:val="en-GB"/>
        </w:rPr>
        <w:t>2</w:t>
      </w:r>
    </w:p>
    <w:p w14:paraId="2D5F8ABB" w14:textId="6F70315F"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r w:rsidR="00DC700D">
        <w:rPr>
          <w:rFonts w:ascii="Arial" w:hAnsi="Arial"/>
          <w:b/>
        </w:rPr>
        <w:t>, Verizon</w:t>
      </w:r>
    </w:p>
    <w:p w14:paraId="4559FCE7" w14:textId="0A66C777"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DD4076">
        <w:rPr>
          <w:rFonts w:ascii="Arial" w:hAnsi="Arial" w:cs="Arial"/>
          <w:b/>
        </w:rPr>
        <w:t xml:space="preserve">Proposal on </w:t>
      </w:r>
      <w:bookmarkStart w:id="3" w:name="_Hlk78812368"/>
      <w:r w:rsidR="00DD4076">
        <w:rPr>
          <w:rFonts w:ascii="Arial" w:hAnsi="Arial" w:cs="Arial"/>
          <w:b/>
        </w:rPr>
        <w:t>c</w:t>
      </w:r>
      <w:r w:rsidR="007E6BBC">
        <w:rPr>
          <w:rFonts w:ascii="Arial" w:hAnsi="Arial" w:cs="Arial"/>
          <w:b/>
        </w:rPr>
        <w:t xml:space="preserve">oexistence </w:t>
      </w:r>
      <w:r w:rsidR="00123F69">
        <w:rPr>
          <w:rFonts w:ascii="Arial" w:hAnsi="Arial" w:cs="Arial"/>
          <w:b/>
        </w:rPr>
        <w:t>stud</w:t>
      </w:r>
      <w:r w:rsidR="009F6E9B">
        <w:rPr>
          <w:rFonts w:ascii="Arial" w:hAnsi="Arial" w:cs="Arial"/>
          <w:b/>
        </w:rPr>
        <w:t>y</w:t>
      </w:r>
      <w:r w:rsidR="00123F69">
        <w:rPr>
          <w:rFonts w:ascii="Arial" w:hAnsi="Arial" w:cs="Arial"/>
          <w:b/>
        </w:rPr>
        <w:t xml:space="preserve"> f</w:t>
      </w:r>
      <w:r w:rsidR="007E6BBC">
        <w:rPr>
          <w:rFonts w:ascii="Arial" w:hAnsi="Arial" w:cs="Arial"/>
          <w:b/>
        </w:rPr>
        <w:t xml:space="preserve">or </w:t>
      </w:r>
      <w:r w:rsidR="00AD0434" w:rsidRPr="00AD0434">
        <w:rPr>
          <w:rFonts w:ascii="Arial" w:hAnsi="Arial" w:cs="Arial"/>
          <w:b/>
        </w:rPr>
        <w:t xml:space="preserve">High-power UE </w:t>
      </w:r>
      <w:r w:rsidR="00F50EAE">
        <w:rPr>
          <w:rFonts w:ascii="Arial" w:hAnsi="Arial" w:cs="Arial"/>
          <w:b/>
        </w:rPr>
        <w:t xml:space="preserve">Vs </w:t>
      </w:r>
      <w:r w:rsidR="00DD4076">
        <w:rPr>
          <w:rFonts w:ascii="Arial" w:hAnsi="Arial" w:cs="Arial"/>
          <w:b/>
        </w:rPr>
        <w:t>NB-IoT</w:t>
      </w:r>
      <w:r w:rsidR="00123F69">
        <w:rPr>
          <w:rFonts w:ascii="Arial" w:hAnsi="Arial" w:cs="Arial"/>
          <w:b/>
        </w:rPr>
        <w:t xml:space="preserve"> operation</w:t>
      </w:r>
      <w:r w:rsidR="00AD0434" w:rsidRPr="00AD0434">
        <w:rPr>
          <w:rFonts w:ascii="Arial" w:hAnsi="Arial" w:cs="Arial"/>
          <w:b/>
        </w:rPr>
        <w:t xml:space="preserve"> for fixed-wireless/vehicle-mounted use cases in Band 1</w:t>
      </w:r>
      <w:r w:rsidR="00DD4076">
        <w:rPr>
          <w:rFonts w:ascii="Arial" w:hAnsi="Arial" w:cs="Arial"/>
          <w:b/>
        </w:rPr>
        <w:t>3</w:t>
      </w:r>
      <w:r w:rsidR="00AD0434" w:rsidRPr="00AD0434">
        <w:rPr>
          <w:rFonts w:ascii="Arial" w:hAnsi="Arial" w:cs="Arial"/>
          <w:b/>
        </w:rPr>
        <w:t xml:space="preserve"> and Band n1</w:t>
      </w:r>
      <w:r w:rsidR="00DD4076">
        <w:rPr>
          <w:rFonts w:ascii="Arial" w:hAnsi="Arial" w:cs="Arial"/>
          <w:b/>
        </w:rPr>
        <w:t>3</w:t>
      </w:r>
      <w:bookmarkEnd w:id="3"/>
    </w:p>
    <w:p w14:paraId="28480302" w14:textId="6ED70B7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00855BBA" w:rsidRPr="00E00A26">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252D06A3" w:rsidR="00DC28D5" w:rsidRPr="00DC28D5" w:rsidRDefault="00DC28D5" w:rsidP="00DC28D5">
      <w:pPr>
        <w:pStyle w:val="BodyText"/>
        <w:snapToGrid w:val="0"/>
        <w:rPr>
          <w:color w:val="000000"/>
          <w:szCs w:val="20"/>
        </w:rPr>
      </w:pPr>
      <w:r w:rsidRPr="00DC28D5">
        <w:rPr>
          <w:color w:val="000000"/>
          <w:szCs w:val="20"/>
        </w:rPr>
        <w:t xml:space="preserve">The </w:t>
      </w:r>
      <w:r w:rsidR="007C38C0">
        <w:rPr>
          <w:color w:val="000000"/>
          <w:szCs w:val="20"/>
        </w:rPr>
        <w:t>work</w:t>
      </w:r>
      <w:r w:rsidRPr="00DC28D5">
        <w:rPr>
          <w:color w:val="000000"/>
          <w:szCs w:val="20"/>
        </w:rPr>
        <w:t xml:space="preserve"> item on </w:t>
      </w:r>
      <w:r w:rsidR="007C38C0" w:rsidRPr="00BE4728">
        <w:rPr>
          <w:rFonts w:eastAsia="Batang" w:cs="Arial"/>
          <w:bCs/>
          <w:lang w:eastAsia="zh-CN"/>
        </w:rPr>
        <w:t xml:space="preserve">High-power UE operation for fixed-wireless/vehicle-mounted use cases in Band 12, Band 5, </w:t>
      </w:r>
      <w:r w:rsidR="007C38C0" w:rsidRPr="008C4E95">
        <w:rPr>
          <w:rFonts w:eastAsia="Batang" w:cs="Arial"/>
          <w:bCs/>
          <w:lang w:eastAsia="zh-CN"/>
        </w:rPr>
        <w:t xml:space="preserve">Band 13, Band n5, Band n13, </w:t>
      </w:r>
      <w:r w:rsidR="007C38C0" w:rsidRPr="00BE4728">
        <w:rPr>
          <w:rFonts w:eastAsia="Batang" w:cs="Arial"/>
          <w:bCs/>
          <w:lang w:eastAsia="zh-CN"/>
        </w:rPr>
        <w:t>and Band n71</w:t>
      </w:r>
      <w:r w:rsidRPr="00DC28D5">
        <w:rPr>
          <w:color w:val="000000"/>
          <w:szCs w:val="20"/>
        </w:rPr>
        <w:t xml:space="preserve"> was approved at TSG RAN#</w:t>
      </w:r>
      <w:r w:rsidR="007C38C0">
        <w:rPr>
          <w:color w:val="000000"/>
          <w:szCs w:val="20"/>
        </w:rPr>
        <w:t>92</w:t>
      </w:r>
      <w:r w:rsidRPr="00DC28D5">
        <w:rPr>
          <w:color w:val="000000"/>
          <w:szCs w:val="20"/>
        </w:rPr>
        <w:t xml:space="preserve">-e [1]. </w:t>
      </w:r>
      <w:r w:rsidR="003B7E6D">
        <w:rPr>
          <w:color w:val="000000"/>
          <w:szCs w:val="20"/>
        </w:rPr>
        <w:t>This work item includes a study phase and one topic included is: ‘C</w:t>
      </w:r>
      <w:r w:rsidR="003B7E6D" w:rsidRPr="00A13D30">
        <w:rPr>
          <w:color w:val="000000"/>
        </w:rPr>
        <w:t>oexistence study for B13 and n13</w:t>
      </w:r>
      <w:r w:rsidR="003B7E6D">
        <w:rPr>
          <w:color w:val="000000"/>
        </w:rPr>
        <w:t>’</w:t>
      </w:r>
      <w:r w:rsidR="00AC7394">
        <w:rPr>
          <w:lang w:eastAsia="ja-JP"/>
        </w:rPr>
        <w:t>.</w:t>
      </w:r>
    </w:p>
    <w:p w14:paraId="600A0CD0" w14:textId="5B05DAD4"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s</w:t>
      </w:r>
      <w:r w:rsidR="00E54432">
        <w:rPr>
          <w:color w:val="000000"/>
          <w:szCs w:val="20"/>
        </w:rPr>
        <w:t xml:space="preserve"> some discussion and</w:t>
      </w:r>
      <w:r w:rsidRPr="00DC28D5">
        <w:rPr>
          <w:color w:val="000000"/>
          <w:szCs w:val="20"/>
        </w:rPr>
        <w:t xml:space="preserve"> </w:t>
      </w:r>
      <w:r w:rsidR="003B7E6D">
        <w:rPr>
          <w:color w:val="000000"/>
          <w:szCs w:val="20"/>
        </w:rPr>
        <w:t xml:space="preserve">a proposal </w:t>
      </w:r>
      <w:r w:rsidR="00196467">
        <w:rPr>
          <w:color w:val="000000"/>
          <w:szCs w:val="20"/>
        </w:rPr>
        <w:t xml:space="preserve">on </w:t>
      </w:r>
      <w:r w:rsidR="003B7E6D">
        <w:rPr>
          <w:color w:val="000000"/>
          <w:szCs w:val="20"/>
        </w:rPr>
        <w:t xml:space="preserve">the </w:t>
      </w:r>
      <w:r w:rsidR="003B7E6D" w:rsidRPr="003B7E6D">
        <w:rPr>
          <w:color w:val="000000"/>
          <w:szCs w:val="20"/>
        </w:rPr>
        <w:t>coexistence stud</w:t>
      </w:r>
      <w:r w:rsidR="009F6E9B">
        <w:rPr>
          <w:color w:val="000000"/>
          <w:szCs w:val="20"/>
        </w:rPr>
        <w:t>y</w:t>
      </w:r>
      <w:r w:rsidR="003B7E6D" w:rsidRPr="003B7E6D">
        <w:rPr>
          <w:color w:val="000000"/>
          <w:szCs w:val="20"/>
        </w:rPr>
        <w:t xml:space="preserve"> for High-power UE Vs NB-IoT operation for fixed-wireless/vehicle-mounted use cases in Band 13 and Band n13</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77777777"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09B7F30D" w14:textId="0345EA55" w:rsidR="003B7E6D" w:rsidRDefault="003B7E6D" w:rsidP="00A56DD0">
      <w:pPr>
        <w:spacing w:after="240"/>
        <w:jc w:val="both"/>
      </w:pPr>
      <w:bookmarkStart w:id="5" w:name="_Hlk70706279"/>
      <w:bookmarkStart w:id="6" w:name="_Toc336211415"/>
      <w:r>
        <w:rPr>
          <w:color w:val="000000"/>
          <w:szCs w:val="20"/>
        </w:rPr>
        <w:t xml:space="preserve">The </w:t>
      </w:r>
      <w:r w:rsidRPr="003B7E6D">
        <w:rPr>
          <w:color w:val="000000"/>
          <w:szCs w:val="20"/>
        </w:rPr>
        <w:t>coexistence stud</w:t>
      </w:r>
      <w:r w:rsidR="009F6E9B">
        <w:rPr>
          <w:color w:val="000000"/>
          <w:szCs w:val="20"/>
        </w:rPr>
        <w:t>y</w:t>
      </w:r>
      <w:r w:rsidRPr="003B7E6D">
        <w:rPr>
          <w:color w:val="000000"/>
          <w:szCs w:val="20"/>
        </w:rPr>
        <w:t xml:space="preserve"> for High-power UE Vs NB-IoT operation for fixed-wireless/vehicle-mounted use cases in </w:t>
      </w:r>
      <w:r w:rsidRPr="004D1CEE">
        <w:t>Band 12, Band 5, and Band n71</w:t>
      </w:r>
      <w:r>
        <w:t xml:space="preserve"> have been performed under the completed s</w:t>
      </w:r>
      <w:r w:rsidRPr="003B7E6D">
        <w:t xml:space="preserve">tudy </w:t>
      </w:r>
      <w:r>
        <w:t xml:space="preserve">item </w:t>
      </w:r>
      <w:r w:rsidRPr="003B7E6D">
        <w:t>on high-power UE operation for fixed-wireless/vehicle-mounted use cases in LTE bands 5 and 12 and NR band n71</w:t>
      </w:r>
      <w:r>
        <w:t xml:space="preserve"> [2], and corresponding simulation results and conclusion have been recorded in the approved TR 37.880 [3].</w:t>
      </w:r>
    </w:p>
    <w:p w14:paraId="569372E4" w14:textId="1C41EB0B" w:rsidR="002C7D8F" w:rsidRDefault="002C7D8F" w:rsidP="00B508F4">
      <w:pPr>
        <w:spacing w:after="240"/>
      </w:pPr>
      <w:r w:rsidRPr="00861885">
        <w:t xml:space="preserve">The </w:t>
      </w:r>
      <w:r>
        <w:t>band plan within the 600 – 900 MHz frequency range in the USA and the corresponding 3GPP operating bands are shown in figure 1 below.</w:t>
      </w:r>
    </w:p>
    <w:p w14:paraId="71AB6A2B" w14:textId="77777777" w:rsidR="002C7D8F" w:rsidRPr="00427A72" w:rsidRDefault="002C7D8F" w:rsidP="002C7D8F">
      <w:pPr>
        <w:pStyle w:val="TH"/>
      </w:pPr>
      <w:r w:rsidRPr="00427A72">
        <w:rPr>
          <w:noProof/>
        </w:rPr>
        <w:drawing>
          <wp:inline distT="0" distB="0" distL="0" distR="0" wp14:anchorId="720FF083" wp14:editId="688ACEF1">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14:paraId="5814EF8D" w14:textId="27E2C729" w:rsidR="002C7D8F" w:rsidRPr="00427A72" w:rsidRDefault="002C7D8F" w:rsidP="002C7D8F">
      <w:pPr>
        <w:pStyle w:val="TF"/>
      </w:pPr>
      <w:r w:rsidRPr="00427A72">
        <w:t>Figure 1: Band plan within the 600 – 900 MHz frequency range in the USA</w:t>
      </w:r>
    </w:p>
    <w:p w14:paraId="3636DED9" w14:textId="25B0BCA1" w:rsidR="002C7D8F" w:rsidRDefault="002C7D8F" w:rsidP="00B508F4">
      <w:pPr>
        <w:spacing w:after="240"/>
      </w:pPr>
      <w:r>
        <w:t xml:space="preserve">It can be seen from figure 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w:t>
      </w:r>
      <w:r w:rsidR="00B508F4">
        <w:t>4</w:t>
      </w:r>
      <w:r>
        <w:t>] for coexistence study of p</w:t>
      </w:r>
      <w:r w:rsidRPr="000D2BA8">
        <w:t>ublic safety broadband high power UE</w:t>
      </w:r>
      <w:r>
        <w:t xml:space="preserve"> </w:t>
      </w:r>
      <w:r w:rsidR="00E54432">
        <w:t xml:space="preserve">in band 14 </w:t>
      </w:r>
      <w:r w:rsidR="00B508F4">
        <w:t>w</w:t>
      </w:r>
      <w:r w:rsidR="00596C74">
        <w:t>ere</w:t>
      </w:r>
      <w:r w:rsidR="00B508F4">
        <w:t xml:space="preserve"> agreed to be</w:t>
      </w:r>
      <w:r>
        <w:t xml:space="preserve"> reused</w:t>
      </w:r>
      <w:r w:rsidR="00B508F4">
        <w:t xml:space="preserve"> for </w:t>
      </w:r>
      <w:r>
        <w:t>t</w:t>
      </w:r>
      <w:r w:rsidR="00B508F4">
        <w:rPr>
          <w:color w:val="000000"/>
          <w:szCs w:val="20"/>
        </w:rPr>
        <w:t xml:space="preserve">he </w:t>
      </w:r>
      <w:r w:rsidR="00B508F4" w:rsidRPr="003B7E6D">
        <w:rPr>
          <w:color w:val="000000"/>
          <w:szCs w:val="20"/>
        </w:rPr>
        <w:t>coexistence stud</w:t>
      </w:r>
      <w:r w:rsidR="009F6E9B">
        <w:rPr>
          <w:color w:val="000000"/>
          <w:szCs w:val="20"/>
        </w:rPr>
        <w:t>y</w:t>
      </w:r>
      <w:r w:rsidR="00B508F4" w:rsidRPr="003B7E6D">
        <w:rPr>
          <w:color w:val="000000"/>
          <w:szCs w:val="20"/>
        </w:rPr>
        <w:t xml:space="preserve"> for High-power UE Vs NB-IoT operation for fixed-wireless/vehicle-mounted use cases in </w:t>
      </w:r>
      <w:r w:rsidR="00B508F4" w:rsidRPr="004D1CEE">
        <w:t>Band 12, Band 5, and Band n71</w:t>
      </w:r>
      <w:r w:rsidR="00E54432">
        <w:t xml:space="preserve">, and the corresponding </w:t>
      </w:r>
      <w:r w:rsidR="00E54432">
        <w:rPr>
          <w:rFonts w:eastAsia="Malgun Gothic"/>
          <w:kern w:val="2"/>
          <w:lang w:eastAsia="ko-KR"/>
        </w:rPr>
        <w:t xml:space="preserve">simulation </w:t>
      </w:r>
      <w:r w:rsidR="00E54432">
        <w:t xml:space="preserve">results and conclusion were applied to </w:t>
      </w:r>
      <w:r w:rsidR="00E54432" w:rsidRPr="003B7E6D">
        <w:rPr>
          <w:color w:val="000000"/>
          <w:szCs w:val="20"/>
        </w:rPr>
        <w:t xml:space="preserve">High-power UE Vs NB-IoT operation </w:t>
      </w:r>
      <w:r w:rsidR="00E54432">
        <w:rPr>
          <w:color w:val="000000"/>
          <w:szCs w:val="20"/>
        </w:rPr>
        <w:t xml:space="preserve">for </w:t>
      </w:r>
      <w:r w:rsidR="00E54432" w:rsidRPr="003B7E6D">
        <w:rPr>
          <w:color w:val="000000"/>
          <w:szCs w:val="20"/>
        </w:rPr>
        <w:t xml:space="preserve">fixed-wireless/vehicle-mounted use cases in </w:t>
      </w:r>
      <w:r w:rsidR="00E54432" w:rsidRPr="004D1CEE">
        <w:t>Band 12, Band 5, and Band n71</w:t>
      </w:r>
      <w:r>
        <w:t>.</w:t>
      </w:r>
    </w:p>
    <w:p w14:paraId="546B98AC" w14:textId="1B089DB2" w:rsidR="00B508F4" w:rsidRDefault="00B508F4" w:rsidP="00A56DD0">
      <w:pPr>
        <w:spacing w:after="240"/>
        <w:jc w:val="both"/>
        <w:rPr>
          <w:rFonts w:eastAsia="Malgun Gothic"/>
          <w:kern w:val="2"/>
          <w:lang w:eastAsia="ko-KR"/>
        </w:rPr>
      </w:pPr>
      <w:r>
        <w:rPr>
          <w:rFonts w:eastAsia="Malgun Gothic"/>
          <w:kern w:val="2"/>
          <w:lang w:eastAsia="ko-KR"/>
        </w:rPr>
        <w:t xml:space="preserve">Similarly, it can be seen </w:t>
      </w:r>
      <w:r>
        <w:t xml:space="preserve">from figure 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13, and in NR band n13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lastRenderedPageBreak/>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[4] for coexistence study of p</w:t>
      </w:r>
      <w:r w:rsidRPr="000D2BA8">
        <w:t>ublic safety broadband high power UE</w:t>
      </w:r>
      <w:r>
        <w:t xml:space="preserve"> </w:t>
      </w:r>
      <w:r w:rsidR="00E54432">
        <w:t>in band 14 can also</w:t>
      </w:r>
      <w:r>
        <w:t xml:space="preserve"> be reused for t</w:t>
      </w:r>
      <w:r>
        <w:rPr>
          <w:color w:val="000000"/>
          <w:szCs w:val="20"/>
        </w:rPr>
        <w:t xml:space="preserve">he </w:t>
      </w:r>
      <w:r w:rsidRPr="003B7E6D">
        <w:rPr>
          <w:color w:val="000000"/>
          <w:szCs w:val="20"/>
        </w:rPr>
        <w:t>coexistence stud</w:t>
      </w:r>
      <w:r w:rsidR="009F6E9B">
        <w:rPr>
          <w:color w:val="000000"/>
          <w:szCs w:val="20"/>
        </w:rPr>
        <w:t>y</w:t>
      </w:r>
      <w:r w:rsidRPr="003B7E6D">
        <w:rPr>
          <w:color w:val="000000"/>
          <w:szCs w:val="20"/>
        </w:rPr>
        <w:t xml:space="preserve"> for High-power UE Vs NB-IoT operation for fixed-wireless/vehicle-mounted use cases in </w:t>
      </w:r>
      <w:r w:rsidRPr="004D1CEE">
        <w:t>Band 1</w:t>
      </w:r>
      <w:r>
        <w:t>3</w:t>
      </w:r>
      <w:r w:rsidRPr="004D1CEE">
        <w:t xml:space="preserve"> and Band n1</w:t>
      </w:r>
      <w:r>
        <w:t>3.</w:t>
      </w:r>
    </w:p>
    <w:p w14:paraId="27F89852" w14:textId="386DB9ED" w:rsidR="00982562" w:rsidRDefault="00982562" w:rsidP="00A56DD0">
      <w:pPr>
        <w:spacing w:after="240"/>
        <w:jc w:val="both"/>
        <w:rPr>
          <w:rFonts w:eastAsia="Malgun Gothic"/>
          <w:kern w:val="2"/>
          <w:lang w:eastAsia="ko-KR"/>
        </w:rPr>
      </w:pPr>
      <w:r>
        <w:rPr>
          <w:rFonts w:eastAsia="Malgun Gothic"/>
          <w:kern w:val="2"/>
          <w:lang w:eastAsia="ko-KR"/>
        </w:rPr>
        <w:t xml:space="preserve">Consequently, the simulation </w:t>
      </w:r>
      <w:r>
        <w:t xml:space="preserve">results and conclusion </w:t>
      </w:r>
      <w:r w:rsidR="00E54432">
        <w:t xml:space="preserve">that </w:t>
      </w:r>
      <w:r>
        <w:t xml:space="preserve">have been recorded in the approved TR 37.880 </w:t>
      </w:r>
      <w:r w:rsidR="00E54432" w:rsidRPr="003B7E6D">
        <w:rPr>
          <w:color w:val="000000"/>
          <w:szCs w:val="20"/>
        </w:rPr>
        <w:t>for High-power UE Vs NB-IoT operation for fixed-wireless/vehicle-mounted use cases</w:t>
      </w:r>
      <w:r w:rsidR="00E54432" w:rsidRPr="00982562">
        <w:rPr>
          <w:color w:val="000000"/>
          <w:szCs w:val="20"/>
        </w:rPr>
        <w:t xml:space="preserve"> </w:t>
      </w:r>
      <w:r w:rsidR="00E54432" w:rsidRPr="003B7E6D">
        <w:rPr>
          <w:color w:val="000000"/>
          <w:szCs w:val="20"/>
        </w:rPr>
        <w:t xml:space="preserve">in </w:t>
      </w:r>
      <w:r w:rsidR="00E54432" w:rsidRPr="004D1CEE">
        <w:t>Band 12, Band 5, and Band n71</w:t>
      </w:r>
      <w:r w:rsidR="00E54432">
        <w:t xml:space="preserve"> can also be applied to </w:t>
      </w:r>
      <w:r w:rsidR="00E54432" w:rsidRPr="003B7E6D">
        <w:rPr>
          <w:color w:val="000000"/>
          <w:szCs w:val="20"/>
        </w:rPr>
        <w:t xml:space="preserve">High-power UE Vs NB-IoT operation </w:t>
      </w:r>
      <w:r w:rsidR="00E54432">
        <w:rPr>
          <w:color w:val="000000"/>
          <w:szCs w:val="20"/>
        </w:rPr>
        <w:t xml:space="preserve">for </w:t>
      </w:r>
      <w:r w:rsidR="00E54432" w:rsidRPr="003B7E6D">
        <w:rPr>
          <w:color w:val="000000"/>
          <w:szCs w:val="20"/>
        </w:rPr>
        <w:t xml:space="preserve">fixed-wireless/vehicle-mounted use cases in </w:t>
      </w:r>
      <w:r w:rsidR="00E54432" w:rsidRPr="004D1CEE">
        <w:t>Band 1</w:t>
      </w:r>
      <w:r w:rsidR="00E54432">
        <w:t>3</w:t>
      </w:r>
      <w:r w:rsidR="00E54432" w:rsidRPr="004D1CEE">
        <w:t xml:space="preserve"> and Band n1</w:t>
      </w:r>
      <w:r w:rsidR="00E54432">
        <w:t>3. Therefore,</w:t>
      </w:r>
      <w:r>
        <w:t xml:space="preserve"> </w:t>
      </w:r>
      <w:r w:rsidR="00E54432">
        <w:t>no</w:t>
      </w:r>
      <w:r>
        <w:t xml:space="preserve"> new </w:t>
      </w:r>
      <w:r w:rsidR="00E54432">
        <w:t xml:space="preserve">coexistence </w:t>
      </w:r>
      <w:r w:rsidR="009F6E9B">
        <w:t>simulation</w:t>
      </w:r>
      <w:r>
        <w:t xml:space="preserve"> </w:t>
      </w:r>
      <w:r w:rsidR="00E54432">
        <w:t xml:space="preserve">is required </w:t>
      </w:r>
      <w:r w:rsidR="00E54432" w:rsidRPr="003B7E6D">
        <w:rPr>
          <w:color w:val="000000"/>
          <w:szCs w:val="20"/>
        </w:rPr>
        <w:t>for High-power UE Vs NB-IoT operation for fixed-wireless/vehicle-mounted use cases</w:t>
      </w:r>
      <w:r w:rsidR="00E54432" w:rsidRPr="00982562">
        <w:rPr>
          <w:color w:val="000000"/>
          <w:szCs w:val="20"/>
        </w:rPr>
        <w:t xml:space="preserve"> </w:t>
      </w:r>
      <w:r w:rsidR="00E54432" w:rsidRPr="003B7E6D">
        <w:rPr>
          <w:color w:val="000000"/>
          <w:szCs w:val="20"/>
        </w:rPr>
        <w:t xml:space="preserve">in </w:t>
      </w:r>
      <w:r w:rsidR="00E54432" w:rsidRPr="004D1CEE">
        <w:t>Band 1</w:t>
      </w:r>
      <w:r w:rsidR="00E54432">
        <w:t>3</w:t>
      </w:r>
      <w:r w:rsidR="00E54432" w:rsidRPr="004D1CEE">
        <w:t xml:space="preserve"> and Band n1</w:t>
      </w:r>
      <w:r w:rsidR="00E54432">
        <w:t>3.</w:t>
      </w:r>
    </w:p>
    <w:bookmarkEnd w:id="5"/>
    <w:p w14:paraId="665F89E0" w14:textId="77777777" w:rsidR="004A562A" w:rsidRDefault="004A562A" w:rsidP="004A562A">
      <w:pPr>
        <w:pStyle w:val="BodyText"/>
        <w:snapToGrid w:val="0"/>
        <w:rPr>
          <w:szCs w:val="20"/>
          <w:lang w:val="en-GB" w:eastAsia="en-GB"/>
        </w:rPr>
      </w:pPr>
    </w:p>
    <w:p w14:paraId="38123FB3" w14:textId="77777777" w:rsidR="007A2802" w:rsidRPr="00E00A26" w:rsidRDefault="007A2802" w:rsidP="007A280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bookmarkEnd w:id="6"/>
    <w:p w14:paraId="6A29AE07" w14:textId="5EFBDAC3" w:rsidR="00E54432" w:rsidRDefault="00E54432" w:rsidP="00E54432">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 some discussion and</w:t>
      </w:r>
      <w:r w:rsidRPr="00DC28D5">
        <w:rPr>
          <w:color w:val="000000"/>
          <w:szCs w:val="20"/>
        </w:rPr>
        <w:t xml:space="preserve"> </w:t>
      </w:r>
      <w:r>
        <w:rPr>
          <w:color w:val="000000"/>
          <w:szCs w:val="20"/>
        </w:rPr>
        <w:t xml:space="preserve">a proposal on the </w:t>
      </w:r>
      <w:r w:rsidRPr="003B7E6D">
        <w:rPr>
          <w:color w:val="000000"/>
          <w:szCs w:val="20"/>
        </w:rPr>
        <w:t>coexistence studies for High-power UE Vs NB-IoT operation for fixed-wireless/vehicle-mounted use cases in Band 13 and Band n13</w:t>
      </w:r>
      <w:r>
        <w:t>.</w:t>
      </w:r>
    </w:p>
    <w:p w14:paraId="7F045010" w14:textId="2A2E73F9" w:rsidR="00E54432" w:rsidRPr="00E54432" w:rsidRDefault="00E54432" w:rsidP="00E54432">
      <w:pPr>
        <w:pStyle w:val="BodyText"/>
        <w:snapToGrid w:val="0"/>
        <w:rPr>
          <w:rFonts w:eastAsia="SimSun"/>
          <w:b/>
          <w:bCs/>
          <w:szCs w:val="20"/>
          <w:lang w:val="en-GB" w:eastAsia="zh-CN"/>
        </w:rPr>
      </w:pPr>
      <w:bookmarkStart w:id="7" w:name="_Hlk78814365"/>
      <w:r w:rsidRPr="00E54432">
        <w:rPr>
          <w:b/>
          <w:bCs/>
        </w:rPr>
        <w:t xml:space="preserve">Proposal: </w:t>
      </w:r>
      <w:r w:rsidRPr="00E54432">
        <w:rPr>
          <w:rFonts w:eastAsia="Malgun Gothic"/>
          <w:b/>
          <w:bCs/>
          <w:kern w:val="2"/>
          <w:lang w:eastAsia="ko-KR"/>
        </w:rPr>
        <w:t xml:space="preserve">The simulation </w:t>
      </w:r>
      <w:r w:rsidRPr="00E54432">
        <w:rPr>
          <w:b/>
          <w:bCs/>
        </w:rPr>
        <w:t xml:space="preserve">results and conclusion that have been recorded in the approved TR 37.880 </w:t>
      </w:r>
      <w:r w:rsidRPr="00E54432">
        <w:rPr>
          <w:b/>
          <w:bCs/>
          <w:color w:val="000000"/>
          <w:szCs w:val="20"/>
        </w:rPr>
        <w:t xml:space="preserve">for High-power UE Vs NB-IoT operation for fixed-wireless/vehicle-mounted use cases in </w:t>
      </w:r>
      <w:r w:rsidRPr="00E54432">
        <w:rPr>
          <w:b/>
          <w:bCs/>
        </w:rPr>
        <w:t xml:space="preserve">Band 12, Band 5, and Band n71 can also be applied to </w:t>
      </w:r>
      <w:r w:rsidRPr="00E54432">
        <w:rPr>
          <w:b/>
          <w:bCs/>
          <w:color w:val="000000"/>
          <w:szCs w:val="20"/>
        </w:rPr>
        <w:t xml:space="preserve">High-power UE Vs NB-IoT operation for fixed-wireless/vehicle-mounted use cases in </w:t>
      </w:r>
      <w:r w:rsidRPr="00E54432">
        <w:rPr>
          <w:b/>
          <w:bCs/>
        </w:rPr>
        <w:t xml:space="preserve">Band 13 and Band n13. Therefore, no new coexistence simulation is required </w:t>
      </w:r>
      <w:r w:rsidRPr="00E54432">
        <w:rPr>
          <w:b/>
          <w:bCs/>
          <w:color w:val="000000"/>
          <w:szCs w:val="20"/>
        </w:rPr>
        <w:t xml:space="preserve">for High-power UE Vs NB-IoT operation for fixed-wireless/vehicle-mounted use cases in </w:t>
      </w:r>
      <w:r w:rsidRPr="00E54432">
        <w:rPr>
          <w:b/>
          <w:bCs/>
        </w:rPr>
        <w:t>Band 13 and Band n13.</w:t>
      </w:r>
    </w:p>
    <w:bookmarkEnd w:id="7"/>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36A3CAEA"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7C38C0">
        <w:rPr>
          <w:szCs w:val="20"/>
        </w:rPr>
        <w:t>1157</w:t>
      </w:r>
      <w:r w:rsidR="00AD0434">
        <w:rPr>
          <w:szCs w:val="20"/>
        </w:rPr>
        <w:t>1</w:t>
      </w:r>
      <w:r w:rsidRPr="00030788">
        <w:rPr>
          <w:szCs w:val="20"/>
        </w:rPr>
        <w:t xml:space="preserve">, </w:t>
      </w:r>
      <w:r w:rsidR="00B508F4" w:rsidRPr="00861885">
        <w:t>"</w:t>
      </w:r>
      <w:r w:rsidR="007C38C0" w:rsidRPr="007C38C0">
        <w:rPr>
          <w:szCs w:val="20"/>
        </w:rPr>
        <w:t>New WID: High-power UE operation for fixed-wireless/vehicle-mounted use cases in Band 12, Band 5, Band 13, Band n5, Band n13, and Band n71</w:t>
      </w:r>
      <w:r w:rsidR="00B508F4" w:rsidRPr="00861885">
        <w:t>"</w:t>
      </w:r>
      <w:r w:rsidRPr="00030788">
        <w:rPr>
          <w:szCs w:val="20"/>
        </w:rPr>
        <w:t xml:space="preserve">, </w:t>
      </w:r>
      <w:r w:rsidR="007C38C0" w:rsidRPr="00030788">
        <w:rPr>
          <w:szCs w:val="20"/>
          <w:lang w:val="en-GB"/>
        </w:rPr>
        <w:t xml:space="preserve">Nokia, </w:t>
      </w:r>
      <w:r w:rsidR="007C38C0" w:rsidRPr="00324F3C">
        <w:rPr>
          <w:szCs w:val="20"/>
          <w:lang w:val="en-GB"/>
        </w:rPr>
        <w:t>Nokia Shanghai Bell</w:t>
      </w:r>
      <w:r w:rsidRPr="00030788">
        <w:rPr>
          <w:szCs w:val="20"/>
        </w:rPr>
        <w:t>.</w:t>
      </w:r>
    </w:p>
    <w:p w14:paraId="1840EDAD" w14:textId="5C1115FE" w:rsidR="003B7E6D" w:rsidRDefault="003B7E6D" w:rsidP="003B7E6D">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RP-20</w:t>
      </w:r>
      <w:r>
        <w:rPr>
          <w:szCs w:val="20"/>
        </w:rPr>
        <w:t>1261</w:t>
      </w:r>
      <w:r w:rsidRPr="00030788">
        <w:rPr>
          <w:szCs w:val="20"/>
        </w:rPr>
        <w:t>, “</w:t>
      </w:r>
      <w:r w:rsidRPr="00AD0434">
        <w:rPr>
          <w:szCs w:val="20"/>
        </w:rPr>
        <w:t>New SID on high-power UE operation for fixed-wireless/vehicle-mounted use cases in Band 12, Band 5, and Band n71</w:t>
      </w:r>
      <w:r w:rsidR="00B508F4" w:rsidRPr="00861885">
        <w:t>"</w:t>
      </w:r>
      <w:r w:rsidRPr="00030788">
        <w:rPr>
          <w:szCs w:val="20"/>
        </w:rPr>
        <w:t xml:space="preserve">, </w:t>
      </w:r>
      <w:r w:rsidRPr="00AD0434">
        <w:rPr>
          <w:szCs w:val="20"/>
        </w:rPr>
        <w:t>U.S. Cellular</w:t>
      </w:r>
      <w:r w:rsidRPr="00030788">
        <w:rPr>
          <w:szCs w:val="20"/>
        </w:rPr>
        <w:t>.</w:t>
      </w:r>
    </w:p>
    <w:p w14:paraId="78ACE07C" w14:textId="1C142AC3" w:rsidR="005F3D66" w:rsidRDefault="005F3D66" w:rsidP="005F3D66">
      <w:pPr>
        <w:ind w:left="567" w:hanging="567"/>
      </w:pPr>
      <w:r w:rsidRPr="003A7779">
        <w:t>[</w:t>
      </w:r>
      <w:r w:rsidR="003B7E6D">
        <w:t>3</w:t>
      </w:r>
      <w:r w:rsidRPr="003A7779">
        <w:t>]</w:t>
      </w:r>
      <w:r w:rsidRPr="003A7779">
        <w:tab/>
      </w:r>
      <w:r w:rsidR="003B7E6D">
        <w:t xml:space="preserve">3GPP </w:t>
      </w:r>
      <w:r w:rsidRPr="00E75F68">
        <w:t xml:space="preserve">TR 37.880: </w:t>
      </w:r>
      <w:r w:rsidR="003B7E6D">
        <w:t>“</w:t>
      </w:r>
      <w:r w:rsidRPr="00E75F68">
        <w:t>High-power UE operation for fixed-wireless/vehicle-mounted use cases in Band 12, Band 5, and Band n71</w:t>
      </w:r>
      <w:r w:rsidR="00B508F4" w:rsidRPr="00861885">
        <w:t>"</w:t>
      </w:r>
      <w:r>
        <w:t xml:space="preserve">, </w:t>
      </w:r>
      <w:r w:rsidRPr="00030788">
        <w:rPr>
          <w:szCs w:val="20"/>
          <w:lang w:val="en-GB"/>
        </w:rPr>
        <w:t xml:space="preserve">Nokia, </w:t>
      </w:r>
      <w:r w:rsidRPr="00324F3C">
        <w:rPr>
          <w:szCs w:val="20"/>
          <w:lang w:val="en-GB"/>
        </w:rPr>
        <w:t>Nokia Shanghai Bell</w:t>
      </w:r>
      <w:r>
        <w:t>.</w:t>
      </w:r>
    </w:p>
    <w:p w14:paraId="19018255" w14:textId="0E74AB15" w:rsidR="00AD4BEA" w:rsidRDefault="00AD4BEA" w:rsidP="00AD4BEA">
      <w:pPr>
        <w:tabs>
          <w:tab w:val="center" w:pos="4153"/>
          <w:tab w:val="right" w:pos="8306"/>
        </w:tabs>
        <w:ind w:left="567" w:hanging="567"/>
        <w:rPr>
          <w:szCs w:val="20"/>
        </w:rPr>
      </w:pPr>
      <w:r w:rsidRPr="00423E87">
        <w:rPr>
          <w:szCs w:val="20"/>
        </w:rPr>
        <w:t>[</w:t>
      </w:r>
      <w:r w:rsidR="00B508F4">
        <w:rPr>
          <w:szCs w:val="20"/>
        </w:rPr>
        <w:t>4</w:t>
      </w:r>
      <w:r w:rsidRPr="00423E87">
        <w:rPr>
          <w:szCs w:val="20"/>
        </w:rPr>
        <w:t>]</w:t>
      </w:r>
      <w:r w:rsidRPr="00423E87">
        <w:rPr>
          <w:szCs w:val="20"/>
        </w:rPr>
        <w:tab/>
      </w:r>
      <w:r w:rsidR="00B508F4" w:rsidRPr="00861885">
        <w:t>3GPP </w:t>
      </w:r>
      <w:r w:rsidR="00B508F4">
        <w:t>TR 36.837</w:t>
      </w:r>
      <w:r w:rsidR="00B508F4" w:rsidRPr="00861885">
        <w:t>: "</w:t>
      </w:r>
      <w:r w:rsidR="00B508F4" w:rsidRPr="000D2BA8">
        <w:t>Public safety broadband high power User Equipment (UE)</w:t>
      </w:r>
      <w:r w:rsidR="00B508F4" w:rsidRPr="00861885">
        <w:t>".</w:t>
      </w:r>
    </w:p>
    <w:p w14:paraId="2A3B7673" w14:textId="77777777" w:rsidR="001442DC" w:rsidRDefault="001442DC" w:rsidP="00030788">
      <w:pPr>
        <w:tabs>
          <w:tab w:val="center" w:pos="4153"/>
          <w:tab w:val="right" w:pos="8306"/>
        </w:tabs>
        <w:ind w:left="567" w:hanging="567"/>
        <w:rPr>
          <w:szCs w:val="20"/>
        </w:rPr>
      </w:pPr>
    </w:p>
    <w:sectPr w:rsidR="001442DC"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527BA" w14:textId="77777777" w:rsidR="00167132" w:rsidRPr="004E3B67" w:rsidRDefault="00167132" w:rsidP="00DA44AD">
      <w:pPr>
        <w:rPr>
          <w:rFonts w:eastAsia="SimSun" w:cs="Arial"/>
          <w:color w:val="0000FF"/>
          <w:kern w:val="2"/>
          <w:lang w:eastAsia="zh-CN"/>
        </w:rPr>
      </w:pPr>
      <w:r>
        <w:separator/>
      </w:r>
    </w:p>
  </w:endnote>
  <w:endnote w:type="continuationSeparator" w:id="0">
    <w:p w14:paraId="7CA52F10" w14:textId="77777777" w:rsidR="00167132" w:rsidRPr="004E3B67" w:rsidRDefault="0016713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AD4BEA" w:rsidRDefault="00AD4BEA">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AD4BEA" w:rsidRDefault="00AD4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2C3C9" w14:textId="77777777" w:rsidR="00167132" w:rsidRPr="004E3B67" w:rsidRDefault="00167132" w:rsidP="00DA44AD">
      <w:pPr>
        <w:rPr>
          <w:rFonts w:eastAsia="SimSun" w:cs="Arial"/>
          <w:color w:val="0000FF"/>
          <w:kern w:val="2"/>
          <w:lang w:eastAsia="zh-CN"/>
        </w:rPr>
      </w:pPr>
      <w:r>
        <w:separator/>
      </w:r>
    </w:p>
  </w:footnote>
  <w:footnote w:type="continuationSeparator" w:id="0">
    <w:p w14:paraId="742DFEA9" w14:textId="77777777" w:rsidR="00167132" w:rsidRPr="004E3B67" w:rsidRDefault="0016713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AD4BEA" w:rsidRDefault="00AD4BEA"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3CD85C5B"/>
    <w:multiLevelType w:val="hybridMultilevel"/>
    <w:tmpl w:val="D1B832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21"/>
  </w:num>
  <w:num w:numId="4">
    <w:abstractNumId w:val="9"/>
  </w:num>
  <w:num w:numId="5">
    <w:abstractNumId w:val="22"/>
  </w:num>
  <w:num w:numId="6">
    <w:abstractNumId w:val="13"/>
  </w:num>
  <w:num w:numId="7">
    <w:abstractNumId w:val="8"/>
  </w:num>
  <w:num w:numId="8">
    <w:abstractNumId w:val="19"/>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6"/>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4"/>
  </w:num>
  <w:num w:numId="13">
    <w:abstractNumId w:val="20"/>
  </w:num>
  <w:num w:numId="14">
    <w:abstractNumId w:val="7"/>
  </w:num>
  <w:num w:numId="15">
    <w:abstractNumId w:val="2"/>
  </w:num>
  <w:num w:numId="16">
    <w:abstractNumId w:val="4"/>
  </w:num>
  <w:num w:numId="17">
    <w:abstractNumId w:val="3"/>
  </w:num>
  <w:num w:numId="18">
    <w:abstractNumId w:val="11"/>
  </w:num>
  <w:num w:numId="19">
    <w:abstractNumId w:val="5"/>
  </w:num>
  <w:num w:numId="20">
    <w:abstractNumId w:val="12"/>
  </w:num>
  <w:num w:numId="2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0"/>
  </w:num>
  <w:num w:numId="25">
    <w:abstractNumId w:val="6"/>
  </w:num>
  <w:num w:numId="2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06689"/>
    <w:rsid w:val="00110693"/>
    <w:rsid w:val="00111C6E"/>
    <w:rsid w:val="00112215"/>
    <w:rsid w:val="00112F5F"/>
    <w:rsid w:val="0011368D"/>
    <w:rsid w:val="00114EE4"/>
    <w:rsid w:val="0011512E"/>
    <w:rsid w:val="00115C7D"/>
    <w:rsid w:val="00117943"/>
    <w:rsid w:val="00117E18"/>
    <w:rsid w:val="001208C6"/>
    <w:rsid w:val="00120D99"/>
    <w:rsid w:val="00121879"/>
    <w:rsid w:val="00121DD6"/>
    <w:rsid w:val="00123F69"/>
    <w:rsid w:val="00125EC1"/>
    <w:rsid w:val="00126CF8"/>
    <w:rsid w:val="00130A1C"/>
    <w:rsid w:val="00131431"/>
    <w:rsid w:val="0013170F"/>
    <w:rsid w:val="001322E7"/>
    <w:rsid w:val="00134AB1"/>
    <w:rsid w:val="00140453"/>
    <w:rsid w:val="00141310"/>
    <w:rsid w:val="001442DC"/>
    <w:rsid w:val="0014630D"/>
    <w:rsid w:val="00146C89"/>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67132"/>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467"/>
    <w:rsid w:val="00196C84"/>
    <w:rsid w:val="001A03B2"/>
    <w:rsid w:val="001A2597"/>
    <w:rsid w:val="001A46B9"/>
    <w:rsid w:val="001A60EB"/>
    <w:rsid w:val="001A62E2"/>
    <w:rsid w:val="001A7B13"/>
    <w:rsid w:val="001B0A89"/>
    <w:rsid w:val="001B25C4"/>
    <w:rsid w:val="001B3135"/>
    <w:rsid w:val="001B32EF"/>
    <w:rsid w:val="001B5AEE"/>
    <w:rsid w:val="001B7072"/>
    <w:rsid w:val="001C0084"/>
    <w:rsid w:val="001C1228"/>
    <w:rsid w:val="001C139A"/>
    <w:rsid w:val="001C2C6E"/>
    <w:rsid w:val="001C40F0"/>
    <w:rsid w:val="001D0753"/>
    <w:rsid w:val="001D2ADD"/>
    <w:rsid w:val="001D31B6"/>
    <w:rsid w:val="001D31C9"/>
    <w:rsid w:val="001D50C6"/>
    <w:rsid w:val="001D6C85"/>
    <w:rsid w:val="001D736A"/>
    <w:rsid w:val="001E5C65"/>
    <w:rsid w:val="001E6C67"/>
    <w:rsid w:val="001F0E70"/>
    <w:rsid w:val="001F10E1"/>
    <w:rsid w:val="001F54F4"/>
    <w:rsid w:val="001F5EEB"/>
    <w:rsid w:val="001F67B7"/>
    <w:rsid w:val="001F6BB2"/>
    <w:rsid w:val="00202846"/>
    <w:rsid w:val="00202BA2"/>
    <w:rsid w:val="002038D1"/>
    <w:rsid w:val="0020392E"/>
    <w:rsid w:val="0020456A"/>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381"/>
    <w:rsid w:val="00247FF6"/>
    <w:rsid w:val="00251F2A"/>
    <w:rsid w:val="002536D7"/>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C7D8F"/>
    <w:rsid w:val="002D25AD"/>
    <w:rsid w:val="002D2F4E"/>
    <w:rsid w:val="002E2771"/>
    <w:rsid w:val="002E4F3A"/>
    <w:rsid w:val="002E7817"/>
    <w:rsid w:val="002E7D24"/>
    <w:rsid w:val="002F2015"/>
    <w:rsid w:val="002F6246"/>
    <w:rsid w:val="002F6843"/>
    <w:rsid w:val="002F68B0"/>
    <w:rsid w:val="002F7184"/>
    <w:rsid w:val="003017D5"/>
    <w:rsid w:val="00302FBA"/>
    <w:rsid w:val="00304037"/>
    <w:rsid w:val="003047D6"/>
    <w:rsid w:val="003049E9"/>
    <w:rsid w:val="00310134"/>
    <w:rsid w:val="0031084A"/>
    <w:rsid w:val="00311CBC"/>
    <w:rsid w:val="003123B2"/>
    <w:rsid w:val="00313167"/>
    <w:rsid w:val="00315222"/>
    <w:rsid w:val="0031730E"/>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4AE7"/>
    <w:rsid w:val="003952D7"/>
    <w:rsid w:val="00396B31"/>
    <w:rsid w:val="00397C16"/>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43F9"/>
    <w:rsid w:val="003B4E34"/>
    <w:rsid w:val="003B6E63"/>
    <w:rsid w:val="003B7DF4"/>
    <w:rsid w:val="003B7E6D"/>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2036D"/>
    <w:rsid w:val="00421415"/>
    <w:rsid w:val="004226F7"/>
    <w:rsid w:val="00424293"/>
    <w:rsid w:val="00425068"/>
    <w:rsid w:val="00425262"/>
    <w:rsid w:val="004256E9"/>
    <w:rsid w:val="00425B41"/>
    <w:rsid w:val="00427426"/>
    <w:rsid w:val="00427C17"/>
    <w:rsid w:val="00430AC9"/>
    <w:rsid w:val="00430C4F"/>
    <w:rsid w:val="004318B4"/>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1FA"/>
    <w:rsid w:val="00481B02"/>
    <w:rsid w:val="00482222"/>
    <w:rsid w:val="0048374D"/>
    <w:rsid w:val="00484111"/>
    <w:rsid w:val="004847E3"/>
    <w:rsid w:val="00485373"/>
    <w:rsid w:val="0048798D"/>
    <w:rsid w:val="004908A0"/>
    <w:rsid w:val="0049446C"/>
    <w:rsid w:val="00494757"/>
    <w:rsid w:val="00494EC2"/>
    <w:rsid w:val="00495031"/>
    <w:rsid w:val="00495159"/>
    <w:rsid w:val="004954F3"/>
    <w:rsid w:val="00497F99"/>
    <w:rsid w:val="004A263B"/>
    <w:rsid w:val="004A2ED0"/>
    <w:rsid w:val="004A51F2"/>
    <w:rsid w:val="004A54DB"/>
    <w:rsid w:val="004A562A"/>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3C71"/>
    <w:rsid w:val="005477C5"/>
    <w:rsid w:val="00547986"/>
    <w:rsid w:val="005525AF"/>
    <w:rsid w:val="005553AF"/>
    <w:rsid w:val="00555AF8"/>
    <w:rsid w:val="00557E66"/>
    <w:rsid w:val="005608AE"/>
    <w:rsid w:val="00561A45"/>
    <w:rsid w:val="00564729"/>
    <w:rsid w:val="0056560B"/>
    <w:rsid w:val="00565B3B"/>
    <w:rsid w:val="00565DC8"/>
    <w:rsid w:val="0057114A"/>
    <w:rsid w:val="0057271E"/>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74"/>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0207"/>
    <w:rsid w:val="005C1651"/>
    <w:rsid w:val="005C1F2A"/>
    <w:rsid w:val="005C3BCF"/>
    <w:rsid w:val="005C6206"/>
    <w:rsid w:val="005C6B5F"/>
    <w:rsid w:val="005C740B"/>
    <w:rsid w:val="005D1DB5"/>
    <w:rsid w:val="005D2F52"/>
    <w:rsid w:val="005D3000"/>
    <w:rsid w:val="005D3757"/>
    <w:rsid w:val="005D4C8E"/>
    <w:rsid w:val="005D6818"/>
    <w:rsid w:val="005D6D50"/>
    <w:rsid w:val="005D6FC2"/>
    <w:rsid w:val="005E098B"/>
    <w:rsid w:val="005E0A88"/>
    <w:rsid w:val="005E1259"/>
    <w:rsid w:val="005E17D3"/>
    <w:rsid w:val="005E363B"/>
    <w:rsid w:val="005E52E7"/>
    <w:rsid w:val="005E645F"/>
    <w:rsid w:val="005F3D6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2289"/>
    <w:rsid w:val="00694302"/>
    <w:rsid w:val="0069650D"/>
    <w:rsid w:val="006A179E"/>
    <w:rsid w:val="006A2897"/>
    <w:rsid w:val="006A6F1B"/>
    <w:rsid w:val="006B04F6"/>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066B"/>
    <w:rsid w:val="007626E6"/>
    <w:rsid w:val="0076534E"/>
    <w:rsid w:val="00766D64"/>
    <w:rsid w:val="00767124"/>
    <w:rsid w:val="00767F0A"/>
    <w:rsid w:val="00770B56"/>
    <w:rsid w:val="00775BCA"/>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3984"/>
    <w:rsid w:val="007B54E7"/>
    <w:rsid w:val="007B6589"/>
    <w:rsid w:val="007B7060"/>
    <w:rsid w:val="007C060D"/>
    <w:rsid w:val="007C38C0"/>
    <w:rsid w:val="007C4E42"/>
    <w:rsid w:val="007C5220"/>
    <w:rsid w:val="007C57BB"/>
    <w:rsid w:val="007C7667"/>
    <w:rsid w:val="007D237F"/>
    <w:rsid w:val="007D6C3A"/>
    <w:rsid w:val="007E1F0D"/>
    <w:rsid w:val="007E43BE"/>
    <w:rsid w:val="007E57BB"/>
    <w:rsid w:val="007E6BBC"/>
    <w:rsid w:val="007F05DA"/>
    <w:rsid w:val="007F234A"/>
    <w:rsid w:val="007F2E19"/>
    <w:rsid w:val="007F4B91"/>
    <w:rsid w:val="007F6C21"/>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40"/>
    <w:rsid w:val="008478E2"/>
    <w:rsid w:val="008504E3"/>
    <w:rsid w:val="008538BB"/>
    <w:rsid w:val="00855BBA"/>
    <w:rsid w:val="0085604F"/>
    <w:rsid w:val="008572A5"/>
    <w:rsid w:val="00861530"/>
    <w:rsid w:val="00861885"/>
    <w:rsid w:val="0086657E"/>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1D10"/>
    <w:rsid w:val="008E419A"/>
    <w:rsid w:val="008E540F"/>
    <w:rsid w:val="008E5ABC"/>
    <w:rsid w:val="008E6990"/>
    <w:rsid w:val="008E71AC"/>
    <w:rsid w:val="008F26BF"/>
    <w:rsid w:val="008F4C4C"/>
    <w:rsid w:val="00902F40"/>
    <w:rsid w:val="00903904"/>
    <w:rsid w:val="009061B8"/>
    <w:rsid w:val="00906699"/>
    <w:rsid w:val="009103A6"/>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560E"/>
    <w:rsid w:val="009765D3"/>
    <w:rsid w:val="00980661"/>
    <w:rsid w:val="00982562"/>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E0"/>
    <w:rsid w:val="009C5C36"/>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7D6"/>
    <w:rsid w:val="009F6E9B"/>
    <w:rsid w:val="00A00C6F"/>
    <w:rsid w:val="00A01E32"/>
    <w:rsid w:val="00A0236C"/>
    <w:rsid w:val="00A02B6B"/>
    <w:rsid w:val="00A044A1"/>
    <w:rsid w:val="00A05B95"/>
    <w:rsid w:val="00A10F94"/>
    <w:rsid w:val="00A115C1"/>
    <w:rsid w:val="00A12E52"/>
    <w:rsid w:val="00A12F34"/>
    <w:rsid w:val="00A13D14"/>
    <w:rsid w:val="00A140CB"/>
    <w:rsid w:val="00A1426C"/>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56DD0"/>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C1E9B"/>
    <w:rsid w:val="00AC5C91"/>
    <w:rsid w:val="00AC6BB7"/>
    <w:rsid w:val="00AC7394"/>
    <w:rsid w:val="00AC75E7"/>
    <w:rsid w:val="00AD0228"/>
    <w:rsid w:val="00AD0434"/>
    <w:rsid w:val="00AD0B26"/>
    <w:rsid w:val="00AD3FDD"/>
    <w:rsid w:val="00AD4274"/>
    <w:rsid w:val="00AD42BC"/>
    <w:rsid w:val="00AD4BEA"/>
    <w:rsid w:val="00AD74D7"/>
    <w:rsid w:val="00AE1A8E"/>
    <w:rsid w:val="00AE1F09"/>
    <w:rsid w:val="00AE2F9D"/>
    <w:rsid w:val="00AE6FE4"/>
    <w:rsid w:val="00AE70FF"/>
    <w:rsid w:val="00AF1F6E"/>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6574"/>
    <w:rsid w:val="00B37498"/>
    <w:rsid w:val="00B40FA3"/>
    <w:rsid w:val="00B42002"/>
    <w:rsid w:val="00B426E9"/>
    <w:rsid w:val="00B44825"/>
    <w:rsid w:val="00B44D0D"/>
    <w:rsid w:val="00B4502C"/>
    <w:rsid w:val="00B45094"/>
    <w:rsid w:val="00B45C4B"/>
    <w:rsid w:val="00B46625"/>
    <w:rsid w:val="00B46B7A"/>
    <w:rsid w:val="00B46D3B"/>
    <w:rsid w:val="00B508F4"/>
    <w:rsid w:val="00B515B4"/>
    <w:rsid w:val="00B52E03"/>
    <w:rsid w:val="00B52E6A"/>
    <w:rsid w:val="00B537A9"/>
    <w:rsid w:val="00B56055"/>
    <w:rsid w:val="00B60D61"/>
    <w:rsid w:val="00B61388"/>
    <w:rsid w:val="00B63D9A"/>
    <w:rsid w:val="00B64CBF"/>
    <w:rsid w:val="00B66487"/>
    <w:rsid w:val="00B72C95"/>
    <w:rsid w:val="00B731AA"/>
    <w:rsid w:val="00B766E3"/>
    <w:rsid w:val="00B76F69"/>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3B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70ED"/>
    <w:rsid w:val="00C8779C"/>
    <w:rsid w:val="00C90BF1"/>
    <w:rsid w:val="00C9306B"/>
    <w:rsid w:val="00C9398B"/>
    <w:rsid w:val="00C93B56"/>
    <w:rsid w:val="00C94446"/>
    <w:rsid w:val="00C94D6B"/>
    <w:rsid w:val="00C951E3"/>
    <w:rsid w:val="00C956C4"/>
    <w:rsid w:val="00C95AE8"/>
    <w:rsid w:val="00CA2544"/>
    <w:rsid w:val="00CA28DC"/>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05D7"/>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712"/>
    <w:rsid w:val="00D73F96"/>
    <w:rsid w:val="00D766AF"/>
    <w:rsid w:val="00D7789A"/>
    <w:rsid w:val="00D779CA"/>
    <w:rsid w:val="00D8026C"/>
    <w:rsid w:val="00D81B8B"/>
    <w:rsid w:val="00D81CD8"/>
    <w:rsid w:val="00D8326B"/>
    <w:rsid w:val="00D838DE"/>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20EE"/>
    <w:rsid w:val="00DB76FF"/>
    <w:rsid w:val="00DC00E3"/>
    <w:rsid w:val="00DC06D0"/>
    <w:rsid w:val="00DC252A"/>
    <w:rsid w:val="00DC28D5"/>
    <w:rsid w:val="00DC67E1"/>
    <w:rsid w:val="00DC700D"/>
    <w:rsid w:val="00DD231A"/>
    <w:rsid w:val="00DD2CC8"/>
    <w:rsid w:val="00DD4076"/>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7C98"/>
    <w:rsid w:val="00E51B94"/>
    <w:rsid w:val="00E533F3"/>
    <w:rsid w:val="00E53D09"/>
    <w:rsid w:val="00E53E88"/>
    <w:rsid w:val="00E54432"/>
    <w:rsid w:val="00E545F9"/>
    <w:rsid w:val="00E559DD"/>
    <w:rsid w:val="00E5637A"/>
    <w:rsid w:val="00E57BAF"/>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0E36"/>
    <w:rsid w:val="00E91F95"/>
    <w:rsid w:val="00E93B8D"/>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6C09"/>
    <w:rsid w:val="00F00694"/>
    <w:rsid w:val="00F00E95"/>
    <w:rsid w:val="00F01803"/>
    <w:rsid w:val="00F03C96"/>
    <w:rsid w:val="00F04448"/>
    <w:rsid w:val="00F0460D"/>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5F2"/>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811F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41361971">
      <w:bodyDiv w:val="1"/>
      <w:marLeft w:val="0"/>
      <w:marRight w:val="0"/>
      <w:marTop w:val="0"/>
      <w:marBottom w:val="0"/>
      <w:divBdr>
        <w:top w:val="none" w:sz="0" w:space="0" w:color="auto"/>
        <w:left w:val="none" w:sz="0" w:space="0" w:color="auto"/>
        <w:bottom w:val="none" w:sz="0" w:space="0" w:color="auto"/>
        <w:right w:val="none" w:sz="0" w:space="0" w:color="auto"/>
      </w:divBdr>
      <w:divsChild>
        <w:div w:id="400980702">
          <w:marLeft w:val="648"/>
          <w:marRight w:val="0"/>
          <w:marTop w:val="0"/>
          <w:marBottom w:val="24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8678719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2BD02-A14D-4CF6-A072-C3A33982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680</Words>
  <Characters>3876</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13</cp:revision>
  <dcterms:created xsi:type="dcterms:W3CDTF">2021-08-02T14:37:00Z</dcterms:created>
  <dcterms:modified xsi:type="dcterms:W3CDTF">2021-08-06T12:47:00Z</dcterms:modified>
</cp:coreProperties>
</file>