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69B2B" w14:textId="14F90C81" w:rsidR="009E25F3" w:rsidRPr="0079563B" w:rsidRDefault="009E25F3" w:rsidP="00CF19EB">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#100</w:t>
      </w:r>
      <w:fldSimple w:instr=" DOCPROPERTY  MtgTitle  \* MERGEFORMAT ">
        <w:r>
          <w:rPr>
            <w:b/>
            <w:noProof/>
            <w:sz w:val="24"/>
          </w:rPr>
          <w:t>-e</w:t>
        </w:r>
      </w:fldSimple>
      <w:r>
        <w:rPr>
          <w:b/>
          <w:i/>
          <w:noProof/>
          <w:sz w:val="28"/>
        </w:rPr>
        <w:tab/>
      </w:r>
      <w:r w:rsidR="0079563B" w:rsidRPr="0079563B">
        <w:rPr>
          <w:b/>
          <w:noProof/>
          <w:sz w:val="24"/>
          <w:lang w:val="en-CN"/>
        </w:rPr>
        <w:t>R4-2112082</w:t>
      </w:r>
    </w:p>
    <w:p w14:paraId="380B6FAD" w14:textId="77777777" w:rsidR="009E25F3" w:rsidRDefault="009E25F3" w:rsidP="009E25F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16</w:t>
      </w:r>
      <w:r w:rsidRPr="00BF1228">
        <w:rPr>
          <w:b/>
          <w:sz w:val="24"/>
          <w:szCs w:val="24"/>
          <w:lang w:eastAsia="zh-CN"/>
        </w:rPr>
        <w:t xml:space="preserve"> </w:t>
      </w:r>
      <w:r>
        <w:rPr>
          <w:b/>
          <w:sz w:val="24"/>
          <w:szCs w:val="24"/>
          <w:lang w:eastAsia="zh-CN"/>
        </w:rPr>
        <w:t>– 27 August</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A6674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proofErr w:type="spellStart"/>
            <w:r>
              <w:t>draftC</w:t>
            </w:r>
            <w:r w:rsidR="00CE0FE3">
              <w:t>R</w:t>
            </w:r>
            <w:proofErr w:type="spellEnd"/>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B8457CB" w:rsidR="001E41F3" w:rsidRPr="00410371" w:rsidRDefault="00A66744">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771B84">
                <w:rPr>
                  <w:b/>
                  <w:noProof/>
                  <w:sz w:val="28"/>
                </w:rPr>
                <w:t>8</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575EEB08" w:rsidR="001E41F3" w:rsidRPr="00587FE9" w:rsidRDefault="00B050B6" w:rsidP="00B050B6">
            <w:pPr>
              <w:pStyle w:val="CRCoverPage"/>
              <w:ind w:left="100"/>
              <w:rPr>
                <w:lang w:val="en-CN"/>
              </w:rPr>
            </w:pPr>
            <w:r w:rsidRPr="00B050B6">
              <w:rPr>
                <w:lang w:val="en-CN"/>
              </w:rPr>
              <w:t>CR for test applicability for mandatory gap patterns (R16)</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0C445FBF" w:rsidR="001E41F3" w:rsidRDefault="00172732">
            <w:pPr>
              <w:pStyle w:val="CRCoverPage"/>
              <w:spacing w:after="0"/>
              <w:ind w:left="100"/>
              <w:rPr>
                <w:noProof/>
              </w:rPr>
            </w:pPr>
            <w:r>
              <w:fldChar w:fldCharType="begin"/>
            </w:r>
            <w:r>
              <w:instrText xml:space="preserve"> DOCPROPERTY  RelatedWis  \* MERGEFORMAT </w:instrText>
            </w:r>
            <w:r>
              <w:fldChar w:fldCharType="separate"/>
            </w:r>
            <w:r w:rsidR="00C813A8" w:rsidRPr="00C813A8">
              <w:rPr>
                <w:rFonts w:cs="Arial"/>
                <w:sz w:val="21"/>
                <w:szCs w:val="21"/>
                <w:lang w:val="en-US" w:eastAsia="zh-CN"/>
              </w:rPr>
              <w:t xml:space="preserve"> </w:t>
            </w:r>
            <w:proofErr w:type="spellStart"/>
            <w:r w:rsidR="00C813A8" w:rsidRPr="00C813A8">
              <w:rPr>
                <w:rFonts w:cs="Arial"/>
                <w:sz w:val="21"/>
                <w:szCs w:val="21"/>
                <w:lang w:val="en-US"/>
              </w:rPr>
              <w:t>NR_RRM_Enh</w:t>
            </w:r>
            <w:proofErr w:type="spellEnd"/>
            <w:r w:rsidR="00C813A8" w:rsidRPr="00C813A8">
              <w:rPr>
                <w:rFonts w:cs="Arial"/>
                <w:sz w:val="21"/>
                <w:szCs w:val="21"/>
                <w:lang w:val="en-US"/>
              </w:rPr>
              <w:t>-Perf</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F3057D6" w:rsidR="001E41F3" w:rsidRDefault="00A66744"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w:t>
              </w:r>
              <w:r w:rsidR="000A1108">
                <w:rPr>
                  <w:noProof/>
                </w:rPr>
                <w:t>7</w:t>
              </w:r>
              <w:r w:rsidR="000447C5">
                <w:rPr>
                  <w:noProof/>
                </w:rPr>
                <w:t>-</w:t>
              </w:r>
              <w:r w:rsidR="007F58B0">
                <w:rPr>
                  <w:noProof/>
                </w:rPr>
                <w:t>2</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A66744">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4097B4F3" w:rsidR="002A2393" w:rsidRDefault="00BF2A06" w:rsidP="002832F2">
            <w:pPr>
              <w:pStyle w:val="CRCoverPage"/>
              <w:spacing w:after="0"/>
              <w:rPr>
                <w:noProof/>
              </w:rPr>
            </w:pPr>
            <w:r>
              <w:rPr>
                <w:noProof/>
              </w:rPr>
              <w:t xml:space="preserve">New test cases with MG pattern #2, #3 and #17 were introduced in R16 to verify the support of new mandatory MG patterns agreed in R16. In the new test cases the test requirements are same as some of the exisitng test cases configrued with MG pattern #0 and #13. </w:t>
            </w:r>
            <w:r w:rsidR="00EA1EC8">
              <w:rPr>
                <w:noProof/>
                <w:lang w:eastAsia="zh-CN"/>
              </w:rPr>
              <w:t>S</w:t>
            </w:r>
            <w:r w:rsidR="00EA1EC8">
              <w:rPr>
                <w:rFonts w:hint="eastAsia"/>
                <w:noProof/>
                <w:lang w:eastAsia="zh-CN"/>
              </w:rPr>
              <w:t>ince</w:t>
            </w:r>
            <w:r w:rsidR="00EA1EC8">
              <w:rPr>
                <w:noProof/>
                <w:lang w:eastAsia="zh-CN"/>
              </w:rPr>
              <w:t xml:space="preserve"> the newly introduced tests are more demanding (with same MGRP but shorter MGL),</w:t>
            </w:r>
            <w:r>
              <w:rPr>
                <w:noProof/>
              </w:rPr>
              <w:t xml:space="preserve"> UE shall be allowed to skip some of the existing test cases if it can survive the new test cases.</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6DB4A522" w:rsidR="00033A74" w:rsidRPr="00B3607B" w:rsidRDefault="00BF2A06" w:rsidP="00E91899">
            <w:pPr>
              <w:pStyle w:val="CRCoverPage"/>
              <w:spacing w:after="0"/>
              <w:rPr>
                <w:noProof/>
                <w:sz w:val="18"/>
                <w:szCs w:val="18"/>
              </w:rPr>
            </w:pPr>
            <w:r>
              <w:rPr>
                <w:noProof/>
                <w:sz w:val="18"/>
                <w:szCs w:val="18"/>
              </w:rPr>
              <w:t>Introduce test applicablity for test cases with different MG pattern to allow UE to skip some existing test cases if it can pass the new test cases.</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61CB8435" w:rsidR="00FA211D" w:rsidRPr="008B047F" w:rsidRDefault="00BF2A06" w:rsidP="00BE0A20">
            <w:pPr>
              <w:pStyle w:val="CRCoverPage"/>
              <w:spacing w:after="0"/>
              <w:rPr>
                <w:noProof/>
                <w:sz w:val="18"/>
                <w:szCs w:val="18"/>
                <w:lang w:val="en-US"/>
              </w:rPr>
            </w:pPr>
            <w:r>
              <w:rPr>
                <w:noProof/>
                <w:sz w:val="18"/>
                <w:szCs w:val="18"/>
                <w:lang w:val="en-US"/>
              </w:rPr>
              <w:t xml:space="preserve"> UE would still have to pass some unnecessary test cases.</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7205A9B" w:rsidR="00A06D90" w:rsidRDefault="00BF2A06" w:rsidP="00A06D90">
            <w:pPr>
              <w:pStyle w:val="CRCoverPage"/>
              <w:spacing w:after="0"/>
              <w:ind w:left="100"/>
              <w:rPr>
                <w:noProof/>
              </w:rPr>
            </w:pPr>
            <w:r>
              <w:rPr>
                <w:noProof/>
              </w:rPr>
              <w:t xml:space="preserve">New </w:t>
            </w:r>
            <w:r w:rsidR="00116CF6">
              <w:rPr>
                <w:noProof/>
              </w:rPr>
              <w:t xml:space="preserve">section </w:t>
            </w:r>
            <w:r>
              <w:rPr>
                <w:noProof/>
              </w:rPr>
              <w:t>A.3.26</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1A8D7F3E" w14:textId="77777777" w:rsidR="00C94A40" w:rsidRPr="006F4D85" w:rsidRDefault="00C94A40" w:rsidP="00C94A40">
      <w:pPr>
        <w:pStyle w:val="Heading2"/>
        <w:rPr>
          <w:ins w:id="2" w:author="Qiming Li" w:date="2021-04-02T18:33:00Z"/>
        </w:rPr>
      </w:pPr>
      <w:bookmarkStart w:id="3" w:name="_Toc383690989"/>
      <w:ins w:id="4" w:author="Qiming Li" w:date="2021-04-02T18:33:00Z">
        <w:r w:rsidRPr="006F4D85">
          <w:t>A.3.</w:t>
        </w:r>
        <w:r>
          <w:t>26</w:t>
        </w:r>
        <w:r w:rsidRPr="006F4D85">
          <w:tab/>
          <w:t xml:space="preserve">Test Cases with Different </w:t>
        </w:r>
        <w:r>
          <w:t>Measurement Gap Pattern</w:t>
        </w:r>
        <w:r w:rsidRPr="006F4D85">
          <w:t xml:space="preserve"> </w:t>
        </w:r>
      </w:ins>
    </w:p>
    <w:p w14:paraId="41574078" w14:textId="77777777" w:rsidR="00C94A40" w:rsidRPr="006F4D85" w:rsidRDefault="00C94A40" w:rsidP="00C94A40">
      <w:pPr>
        <w:pStyle w:val="Heading3"/>
        <w:rPr>
          <w:ins w:id="5" w:author="Qiming Li" w:date="2021-04-02T18:33:00Z"/>
        </w:rPr>
      </w:pPr>
      <w:ins w:id="6" w:author="Qiming Li" w:date="2021-04-02T18:33:00Z">
        <w:r w:rsidRPr="006F4D85">
          <w:t>A.3.</w:t>
        </w:r>
        <w:r>
          <w:t>26</w:t>
        </w:r>
        <w:r w:rsidRPr="006F4D85">
          <w:t>.1</w:t>
        </w:r>
        <w:r w:rsidRPr="006F4D85">
          <w:tab/>
        </w:r>
        <w:r>
          <w:t>Test case for inter-frequency measurement with gap in FR1</w:t>
        </w:r>
      </w:ins>
    </w:p>
    <w:p w14:paraId="4B51185B" w14:textId="77777777" w:rsidR="00C94A40" w:rsidRPr="006F4D85" w:rsidRDefault="00C94A40" w:rsidP="00C94A40">
      <w:pPr>
        <w:pStyle w:val="Heading4"/>
        <w:rPr>
          <w:ins w:id="7" w:author="Qiming Li" w:date="2021-04-02T18:33:00Z"/>
        </w:rPr>
      </w:pPr>
      <w:ins w:id="8" w:author="Qiming Li" w:date="2021-04-02T18:33:00Z">
        <w:r w:rsidRPr="006F4D85">
          <w:t>A.3.</w:t>
        </w:r>
        <w:r>
          <w:t>26</w:t>
        </w:r>
        <w:r w:rsidRPr="006F4D85">
          <w:t>.1.1</w:t>
        </w:r>
        <w:r w:rsidRPr="006F4D85">
          <w:tab/>
          <w:t>Introduction</w:t>
        </w:r>
      </w:ins>
    </w:p>
    <w:p w14:paraId="01202FF5" w14:textId="3C23F9B6" w:rsidR="00C94A40" w:rsidRPr="006F4D85" w:rsidRDefault="00C94A40" w:rsidP="00C94A40">
      <w:pPr>
        <w:rPr>
          <w:ins w:id="9" w:author="Qiming Li" w:date="2021-04-02T18:33:00Z"/>
        </w:rPr>
      </w:pPr>
      <w:ins w:id="10" w:author="Qiming Li" w:date="2021-04-02T18:33:00Z">
        <w:r w:rsidRPr="006F4D85">
          <w:t>In Annex A</w:t>
        </w:r>
        <w:r>
          <w:t>.6</w:t>
        </w:r>
        <w:r w:rsidRPr="006F4D85">
          <w:t xml:space="preserve"> test cases </w:t>
        </w:r>
        <w:r>
          <w:t>for FR1 inter-frequency measurement are</w:t>
        </w:r>
        <w:r w:rsidRPr="006F4D85">
          <w:t xml:space="preserve"> defined with different </w:t>
        </w:r>
        <w:r>
          <w:t>measurement gap patterns</w:t>
        </w:r>
        <w:r w:rsidRPr="006F4D85">
          <w:t xml:space="preserve"> to verify the same type of RRM requirement.</w:t>
        </w:r>
      </w:ins>
      <w:ins w:id="11" w:author="Qiming Li" w:date="2021-08-06T10:55:00Z">
        <w:r w:rsidR="003865C4">
          <w:t xml:space="preserve"> Test applicability in this section applies for UE supporting </w:t>
        </w:r>
      </w:ins>
      <w:ins w:id="12" w:author="Qiming Li" w:date="2021-08-06T10:56:00Z">
        <w:r w:rsidR="003865C4">
          <w:rPr>
            <w:lang w:eastAsia="zh-CN"/>
          </w:rPr>
          <w:t>measurement gap pattern #2, #3 and #11.</w:t>
        </w:r>
      </w:ins>
    </w:p>
    <w:p w14:paraId="4ADC75C3" w14:textId="77777777" w:rsidR="00C94A40" w:rsidRPr="006F4D85" w:rsidRDefault="00C94A40" w:rsidP="00C94A40">
      <w:pPr>
        <w:pStyle w:val="Heading4"/>
        <w:rPr>
          <w:ins w:id="13" w:author="Qiming Li" w:date="2021-04-02T18:33:00Z"/>
        </w:rPr>
      </w:pPr>
      <w:ins w:id="14" w:author="Qiming Li" w:date="2021-04-02T18:33:00Z">
        <w:r w:rsidRPr="006F4D85">
          <w:t>A.3.</w:t>
        </w:r>
        <w:r>
          <w:t>26</w:t>
        </w:r>
        <w:r w:rsidRPr="006F4D85">
          <w:t>.1.2</w:t>
        </w:r>
        <w:r w:rsidRPr="006F4D85">
          <w:tab/>
          <w:t>Principle of testing</w:t>
        </w:r>
      </w:ins>
    </w:p>
    <w:p w14:paraId="069E96AE" w14:textId="323349FF" w:rsidR="00C94A40" w:rsidRDefault="00C94A40" w:rsidP="00C94A40">
      <w:pPr>
        <w:overflowPunct w:val="0"/>
        <w:autoSpaceDE w:val="0"/>
        <w:autoSpaceDN w:val="0"/>
        <w:adjustRightInd w:val="0"/>
        <w:textAlignment w:val="baseline"/>
        <w:rPr>
          <w:ins w:id="15" w:author="Qiming Li" w:date="2021-04-02T18:33:00Z"/>
          <w:lang w:eastAsia="zh-CN"/>
        </w:rPr>
      </w:pPr>
      <w:ins w:id="16" w:author="Qiming Li" w:date="2021-04-02T18:33:00Z">
        <w:r>
          <w:rPr>
            <w:lang w:eastAsia="zh-CN"/>
          </w:rPr>
          <w:t>For UE</w:t>
        </w:r>
      </w:ins>
      <w:ins w:id="17" w:author="Qiming Li" w:date="2021-08-06T10:54:00Z">
        <w:r w:rsidR="003865C4">
          <w:rPr>
            <w:lang w:eastAsia="zh-CN"/>
          </w:rPr>
          <w:t xml:space="preserve"> not</w:t>
        </w:r>
      </w:ins>
      <w:ins w:id="18" w:author="Qiming Li" w:date="2021-04-02T18:33:00Z">
        <w:r>
          <w:rPr>
            <w:lang w:eastAsia="zh-CN"/>
          </w:rPr>
          <w:t xml:space="preserve"> supporting </w:t>
        </w:r>
      </w:ins>
      <w:ins w:id="19" w:author="Qiming Li" w:date="2021-08-06T10:54:00Z">
        <w:r w:rsidR="003865C4">
          <w:rPr>
            <w:lang w:eastAsia="zh-CN"/>
          </w:rPr>
          <w:t xml:space="preserve">either per-FR gap or </w:t>
        </w:r>
      </w:ins>
      <w:ins w:id="20" w:author="Qiming Li" w:date="2021-04-02T18:33:00Z">
        <w:r>
          <w:rPr>
            <w:lang w:eastAsia="zh-CN"/>
          </w:rPr>
          <w:t>measurement gap pattern #</w:t>
        </w:r>
      </w:ins>
      <w:ins w:id="21" w:author="Qiming Li" w:date="2021-08-06T10:56:00Z">
        <w:r w:rsidR="003865C4">
          <w:rPr>
            <w:lang w:eastAsia="zh-CN"/>
          </w:rPr>
          <w:t>4</w:t>
        </w:r>
      </w:ins>
      <w:ins w:id="22" w:author="Qiming Li" w:date="2021-04-02T18:33:00Z">
        <w:r>
          <w:rPr>
            <w:lang w:eastAsia="zh-CN"/>
          </w:rPr>
          <w:t xml:space="preserve">, the UE needs to be tested under all test cases defined in </w:t>
        </w:r>
        <w:r w:rsidRPr="00AF6C20">
          <w:rPr>
            <w:lang w:eastAsia="zh-CN"/>
          </w:rPr>
          <w:t>A.6.6.2</w:t>
        </w:r>
        <w:r>
          <w:rPr>
            <w:lang w:eastAsia="zh-CN"/>
          </w:rPr>
          <w:t xml:space="preserve"> except</w:t>
        </w:r>
      </w:ins>
      <w:ins w:id="23" w:author="Qiming Li" w:date="2021-08-06T10:58:00Z">
        <w:r w:rsidR="00DC5488">
          <w:rPr>
            <w:lang w:eastAsia="zh-CN"/>
          </w:rPr>
          <w:t xml:space="preserve"> subtest 1 in</w:t>
        </w:r>
      </w:ins>
      <w:ins w:id="24" w:author="Qiming Li" w:date="2021-04-02T18:33:00Z">
        <w:r>
          <w:rPr>
            <w:lang w:eastAsia="zh-CN"/>
          </w:rPr>
          <w:t xml:space="preserve"> A.6.6.2.1. Test coverage can be considered fulfilled.</w:t>
        </w:r>
      </w:ins>
    </w:p>
    <w:p w14:paraId="0D07522D" w14:textId="77777777" w:rsidR="00C94A40" w:rsidRPr="006F4D85" w:rsidRDefault="00C94A40" w:rsidP="00C94A40">
      <w:pPr>
        <w:pStyle w:val="Heading3"/>
        <w:rPr>
          <w:ins w:id="25" w:author="Qiming Li" w:date="2021-04-02T18:33:00Z"/>
        </w:rPr>
      </w:pPr>
      <w:ins w:id="26" w:author="Qiming Li" w:date="2021-04-02T18:33:00Z">
        <w:r w:rsidRPr="006F4D85">
          <w:t>A.3.</w:t>
        </w:r>
        <w:r>
          <w:t>26</w:t>
        </w:r>
        <w:r w:rsidRPr="006F4D85">
          <w:t>.</w:t>
        </w:r>
        <w:r>
          <w:t>2</w:t>
        </w:r>
        <w:r w:rsidRPr="006F4D85">
          <w:tab/>
        </w:r>
        <w:r>
          <w:t>Test case for inter-frequency measurement with gap in FR2</w:t>
        </w:r>
      </w:ins>
    </w:p>
    <w:p w14:paraId="6CE84E54" w14:textId="77777777" w:rsidR="00C94A40" w:rsidRPr="006F4D85" w:rsidRDefault="00C94A40" w:rsidP="00C94A40">
      <w:pPr>
        <w:pStyle w:val="Heading4"/>
        <w:rPr>
          <w:ins w:id="27" w:author="Qiming Li" w:date="2021-04-02T18:33:00Z"/>
        </w:rPr>
      </w:pPr>
      <w:ins w:id="28" w:author="Qiming Li" w:date="2021-04-02T18:33:00Z">
        <w:r w:rsidRPr="006F4D85">
          <w:t>A.3.</w:t>
        </w:r>
        <w:r>
          <w:t>26</w:t>
        </w:r>
        <w:r w:rsidRPr="006F4D85">
          <w:t>.</w:t>
        </w:r>
        <w:r>
          <w:t>2</w:t>
        </w:r>
        <w:r w:rsidRPr="006F4D85">
          <w:t>.1</w:t>
        </w:r>
        <w:r w:rsidRPr="006F4D85">
          <w:tab/>
          <w:t>Introduction</w:t>
        </w:r>
      </w:ins>
    </w:p>
    <w:p w14:paraId="2711DF62" w14:textId="70438D49" w:rsidR="00C94A40" w:rsidRPr="006F4D85" w:rsidRDefault="00C94A40" w:rsidP="00C94A40">
      <w:pPr>
        <w:rPr>
          <w:ins w:id="29" w:author="Qiming Li" w:date="2021-04-02T18:33:00Z"/>
        </w:rPr>
      </w:pPr>
      <w:ins w:id="30" w:author="Qiming Li" w:date="2021-04-02T18:33:00Z">
        <w:r w:rsidRPr="006F4D85">
          <w:t>In Annex A</w:t>
        </w:r>
        <w:r>
          <w:t>.7</w:t>
        </w:r>
        <w:r w:rsidRPr="006F4D85">
          <w:t xml:space="preserve"> test cases </w:t>
        </w:r>
        <w:r>
          <w:t>for FR2 inter-frequency measurement are</w:t>
        </w:r>
        <w:r w:rsidRPr="006F4D85">
          <w:t xml:space="preserve"> defined with different </w:t>
        </w:r>
        <w:r>
          <w:t>measurement gap patterns</w:t>
        </w:r>
        <w:r w:rsidRPr="006F4D85">
          <w:t xml:space="preserve"> to verify the same type of RRM requirement.</w:t>
        </w:r>
      </w:ins>
      <w:ins w:id="31" w:author="Qiming Li" w:date="2021-08-06T10:57:00Z">
        <w:r w:rsidR="008016B4" w:rsidRPr="008016B4">
          <w:t xml:space="preserve"> </w:t>
        </w:r>
        <w:r w:rsidR="008016B4">
          <w:t xml:space="preserve">Test applicability in this section applies for UE supporting </w:t>
        </w:r>
        <w:r w:rsidR="008016B4">
          <w:rPr>
            <w:lang w:eastAsia="zh-CN"/>
          </w:rPr>
          <w:t>measurement gap pattern #17, #18 and #19.</w:t>
        </w:r>
      </w:ins>
    </w:p>
    <w:p w14:paraId="73B3779C" w14:textId="77777777" w:rsidR="00C94A40" w:rsidRPr="006F4D85" w:rsidRDefault="00C94A40" w:rsidP="00C94A40">
      <w:pPr>
        <w:pStyle w:val="Heading4"/>
        <w:rPr>
          <w:ins w:id="32" w:author="Qiming Li" w:date="2021-04-02T18:33:00Z"/>
        </w:rPr>
      </w:pPr>
      <w:ins w:id="33" w:author="Qiming Li" w:date="2021-04-02T18:33:00Z">
        <w:r w:rsidRPr="006F4D85">
          <w:t>A.3.</w:t>
        </w:r>
        <w:r>
          <w:t>26</w:t>
        </w:r>
        <w:r w:rsidRPr="006F4D85">
          <w:t>.</w:t>
        </w:r>
        <w:r>
          <w:t>2</w:t>
        </w:r>
        <w:r w:rsidRPr="006F4D85">
          <w:t>.2</w:t>
        </w:r>
        <w:r w:rsidRPr="006F4D85">
          <w:tab/>
          <w:t>Principle of testing</w:t>
        </w:r>
      </w:ins>
    </w:p>
    <w:p w14:paraId="470080AD" w14:textId="77777777" w:rsidR="00C94A40" w:rsidRDefault="00C94A40" w:rsidP="00C94A40">
      <w:pPr>
        <w:overflowPunct w:val="0"/>
        <w:autoSpaceDE w:val="0"/>
        <w:autoSpaceDN w:val="0"/>
        <w:adjustRightInd w:val="0"/>
        <w:textAlignment w:val="baseline"/>
        <w:rPr>
          <w:ins w:id="34" w:author="Qiming Li" w:date="2021-04-02T18:33:00Z"/>
          <w:lang w:eastAsia="zh-CN"/>
        </w:rPr>
      </w:pPr>
      <w:ins w:id="35" w:author="Qiming Li" w:date="2021-04-02T18:33:00Z">
        <w:r>
          <w:rPr>
            <w:lang w:eastAsia="zh-CN"/>
          </w:rPr>
          <w:t xml:space="preserve">For UE supporting measurement gap pattern #17, #18 and #19, the UE needs to be tested under all test cases defined in </w:t>
        </w:r>
        <w:r w:rsidRPr="00AF6C20">
          <w:rPr>
            <w:lang w:eastAsia="zh-CN"/>
          </w:rPr>
          <w:t>A.</w:t>
        </w:r>
        <w:r>
          <w:rPr>
            <w:lang w:eastAsia="zh-CN"/>
          </w:rPr>
          <w:t>7</w:t>
        </w:r>
        <w:r w:rsidRPr="00AF6C20">
          <w:rPr>
            <w:lang w:eastAsia="zh-CN"/>
          </w:rPr>
          <w:t>.6.2</w:t>
        </w:r>
        <w:r>
          <w:rPr>
            <w:lang w:eastAsia="zh-CN"/>
          </w:rPr>
          <w:t xml:space="preserve"> except </w:t>
        </w:r>
        <w:r w:rsidRPr="008134B4">
          <w:rPr>
            <w:lang w:eastAsia="zh-CN"/>
          </w:rPr>
          <w:t>A.7.6.2.1</w:t>
        </w:r>
        <w:r>
          <w:rPr>
            <w:lang w:eastAsia="zh-CN"/>
          </w:rPr>
          <w:t>. Test coverage can be considered fulfilled.</w:t>
        </w:r>
      </w:ins>
    </w:p>
    <w:p w14:paraId="4B366A05" w14:textId="77777777" w:rsidR="0025358B" w:rsidRPr="0025358B" w:rsidRDefault="0025358B" w:rsidP="005B462A"/>
    <w:bookmarkEnd w:id="3"/>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0111E" w14:textId="77777777" w:rsidR="00A606E8" w:rsidRDefault="00A606E8">
      <w:r>
        <w:separator/>
      </w:r>
    </w:p>
  </w:endnote>
  <w:endnote w:type="continuationSeparator" w:id="0">
    <w:p w14:paraId="038BD3C9" w14:textId="77777777" w:rsidR="00A606E8" w:rsidRDefault="00A6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4ACD1" w14:textId="77777777" w:rsidR="00A606E8" w:rsidRDefault="00A606E8">
      <w:r>
        <w:separator/>
      </w:r>
    </w:p>
  </w:footnote>
  <w:footnote w:type="continuationSeparator" w:id="0">
    <w:p w14:paraId="3FA8FBFA" w14:textId="77777777" w:rsidR="00A606E8" w:rsidRDefault="00A60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1"/>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003C"/>
    <w:rsid w:val="000164E4"/>
    <w:rsid w:val="00022E4A"/>
    <w:rsid w:val="00027C6C"/>
    <w:rsid w:val="00031330"/>
    <w:rsid w:val="00031F3E"/>
    <w:rsid w:val="00033A74"/>
    <w:rsid w:val="000447C5"/>
    <w:rsid w:val="00054A16"/>
    <w:rsid w:val="00061D44"/>
    <w:rsid w:val="000775A9"/>
    <w:rsid w:val="000A1108"/>
    <w:rsid w:val="000A6394"/>
    <w:rsid w:val="000A722C"/>
    <w:rsid w:val="000B7FED"/>
    <w:rsid w:val="000C038A"/>
    <w:rsid w:val="000C6598"/>
    <w:rsid w:val="000E3067"/>
    <w:rsid w:val="000E39F0"/>
    <w:rsid w:val="00116CF6"/>
    <w:rsid w:val="00124B4C"/>
    <w:rsid w:val="00145D43"/>
    <w:rsid w:val="00146999"/>
    <w:rsid w:val="001547E6"/>
    <w:rsid w:val="001604D9"/>
    <w:rsid w:val="00172732"/>
    <w:rsid w:val="00192C46"/>
    <w:rsid w:val="00195DDE"/>
    <w:rsid w:val="001A08B3"/>
    <w:rsid w:val="001A7B60"/>
    <w:rsid w:val="001B52F0"/>
    <w:rsid w:val="001B7A65"/>
    <w:rsid w:val="001C2E62"/>
    <w:rsid w:val="001E41F3"/>
    <w:rsid w:val="001F26A1"/>
    <w:rsid w:val="00217569"/>
    <w:rsid w:val="0023321F"/>
    <w:rsid w:val="00235CF1"/>
    <w:rsid w:val="002408B4"/>
    <w:rsid w:val="00247911"/>
    <w:rsid w:val="0025358B"/>
    <w:rsid w:val="0025388D"/>
    <w:rsid w:val="002558AF"/>
    <w:rsid w:val="00255FF4"/>
    <w:rsid w:val="0026004D"/>
    <w:rsid w:val="002640DD"/>
    <w:rsid w:val="00265B1C"/>
    <w:rsid w:val="00273F51"/>
    <w:rsid w:val="00275D12"/>
    <w:rsid w:val="002832F2"/>
    <w:rsid w:val="00284CED"/>
    <w:rsid w:val="00284FEB"/>
    <w:rsid w:val="002860C4"/>
    <w:rsid w:val="002914B5"/>
    <w:rsid w:val="00291C1A"/>
    <w:rsid w:val="00294F49"/>
    <w:rsid w:val="00295448"/>
    <w:rsid w:val="002A2393"/>
    <w:rsid w:val="002B5741"/>
    <w:rsid w:val="002C5E11"/>
    <w:rsid w:val="002D7439"/>
    <w:rsid w:val="00302AAF"/>
    <w:rsid w:val="00305409"/>
    <w:rsid w:val="003059D3"/>
    <w:rsid w:val="00311CDE"/>
    <w:rsid w:val="003262FD"/>
    <w:rsid w:val="003338AE"/>
    <w:rsid w:val="00351EA2"/>
    <w:rsid w:val="003535AD"/>
    <w:rsid w:val="003609EF"/>
    <w:rsid w:val="0036231A"/>
    <w:rsid w:val="00374DD4"/>
    <w:rsid w:val="00374E2B"/>
    <w:rsid w:val="00383C75"/>
    <w:rsid w:val="003865C4"/>
    <w:rsid w:val="003C6BDD"/>
    <w:rsid w:val="003E1A36"/>
    <w:rsid w:val="003E259F"/>
    <w:rsid w:val="003F0435"/>
    <w:rsid w:val="00407EB4"/>
    <w:rsid w:val="00410371"/>
    <w:rsid w:val="004242F1"/>
    <w:rsid w:val="0043305D"/>
    <w:rsid w:val="00454304"/>
    <w:rsid w:val="004556BB"/>
    <w:rsid w:val="0047069C"/>
    <w:rsid w:val="00474759"/>
    <w:rsid w:val="00481C71"/>
    <w:rsid w:val="00485B98"/>
    <w:rsid w:val="00486573"/>
    <w:rsid w:val="0049628A"/>
    <w:rsid w:val="004B75B7"/>
    <w:rsid w:val="004B7BD8"/>
    <w:rsid w:val="004E6763"/>
    <w:rsid w:val="004F352B"/>
    <w:rsid w:val="00504642"/>
    <w:rsid w:val="0051580D"/>
    <w:rsid w:val="00522EC5"/>
    <w:rsid w:val="00535200"/>
    <w:rsid w:val="00540D3A"/>
    <w:rsid w:val="00545858"/>
    <w:rsid w:val="00547111"/>
    <w:rsid w:val="00551072"/>
    <w:rsid w:val="00553983"/>
    <w:rsid w:val="00554F47"/>
    <w:rsid w:val="00562C97"/>
    <w:rsid w:val="005669FE"/>
    <w:rsid w:val="00570ECB"/>
    <w:rsid w:val="00585945"/>
    <w:rsid w:val="00587FE9"/>
    <w:rsid w:val="00591AFB"/>
    <w:rsid w:val="00592D74"/>
    <w:rsid w:val="0059411D"/>
    <w:rsid w:val="005B462A"/>
    <w:rsid w:val="005E2C44"/>
    <w:rsid w:val="005F17D6"/>
    <w:rsid w:val="005F4135"/>
    <w:rsid w:val="00605562"/>
    <w:rsid w:val="00610562"/>
    <w:rsid w:val="00621188"/>
    <w:rsid w:val="006257ED"/>
    <w:rsid w:val="00642ECC"/>
    <w:rsid w:val="006436A0"/>
    <w:rsid w:val="00677716"/>
    <w:rsid w:val="006801B1"/>
    <w:rsid w:val="00685A27"/>
    <w:rsid w:val="00695808"/>
    <w:rsid w:val="006A3131"/>
    <w:rsid w:val="006A6A95"/>
    <w:rsid w:val="006B004B"/>
    <w:rsid w:val="006B0777"/>
    <w:rsid w:val="006B46FB"/>
    <w:rsid w:val="006B50C2"/>
    <w:rsid w:val="006C253E"/>
    <w:rsid w:val="006D4BF3"/>
    <w:rsid w:val="006E1174"/>
    <w:rsid w:val="006E21FB"/>
    <w:rsid w:val="006E3B1F"/>
    <w:rsid w:val="006E3F06"/>
    <w:rsid w:val="006E49FE"/>
    <w:rsid w:val="0070636C"/>
    <w:rsid w:val="00722574"/>
    <w:rsid w:val="00724FFD"/>
    <w:rsid w:val="00735DB6"/>
    <w:rsid w:val="00745F34"/>
    <w:rsid w:val="00753E61"/>
    <w:rsid w:val="00771B84"/>
    <w:rsid w:val="00775E1C"/>
    <w:rsid w:val="00792342"/>
    <w:rsid w:val="0079563B"/>
    <w:rsid w:val="007977A8"/>
    <w:rsid w:val="007A33A3"/>
    <w:rsid w:val="007A7D57"/>
    <w:rsid w:val="007B3F21"/>
    <w:rsid w:val="007B512A"/>
    <w:rsid w:val="007C1FE3"/>
    <w:rsid w:val="007C2097"/>
    <w:rsid w:val="007C2784"/>
    <w:rsid w:val="007D6A07"/>
    <w:rsid w:val="007E4B6A"/>
    <w:rsid w:val="007F58B0"/>
    <w:rsid w:val="007F6BA5"/>
    <w:rsid w:val="007F7259"/>
    <w:rsid w:val="008016B4"/>
    <w:rsid w:val="008040A8"/>
    <w:rsid w:val="00807631"/>
    <w:rsid w:val="008134B4"/>
    <w:rsid w:val="0082641A"/>
    <w:rsid w:val="008279FA"/>
    <w:rsid w:val="00833903"/>
    <w:rsid w:val="00861313"/>
    <w:rsid w:val="008626E7"/>
    <w:rsid w:val="00862F9A"/>
    <w:rsid w:val="00870EE7"/>
    <w:rsid w:val="008863B9"/>
    <w:rsid w:val="008874D0"/>
    <w:rsid w:val="0089258A"/>
    <w:rsid w:val="008A45A6"/>
    <w:rsid w:val="008B047F"/>
    <w:rsid w:val="008D1E02"/>
    <w:rsid w:val="008D6679"/>
    <w:rsid w:val="008E2708"/>
    <w:rsid w:val="008F0270"/>
    <w:rsid w:val="008F2100"/>
    <w:rsid w:val="008F686C"/>
    <w:rsid w:val="009102D2"/>
    <w:rsid w:val="009112CE"/>
    <w:rsid w:val="009148DE"/>
    <w:rsid w:val="00936D7F"/>
    <w:rsid w:val="00941E30"/>
    <w:rsid w:val="00944FA2"/>
    <w:rsid w:val="00951C96"/>
    <w:rsid w:val="00954182"/>
    <w:rsid w:val="009777D9"/>
    <w:rsid w:val="009830FD"/>
    <w:rsid w:val="00983A07"/>
    <w:rsid w:val="00991B88"/>
    <w:rsid w:val="009A5753"/>
    <w:rsid w:val="009A579D"/>
    <w:rsid w:val="009A73EE"/>
    <w:rsid w:val="009B3C56"/>
    <w:rsid w:val="009B42FA"/>
    <w:rsid w:val="009C33F1"/>
    <w:rsid w:val="009C5EDE"/>
    <w:rsid w:val="009E25F3"/>
    <w:rsid w:val="009E3297"/>
    <w:rsid w:val="009F734F"/>
    <w:rsid w:val="00A05394"/>
    <w:rsid w:val="00A06D90"/>
    <w:rsid w:val="00A14739"/>
    <w:rsid w:val="00A246B6"/>
    <w:rsid w:val="00A35F2F"/>
    <w:rsid w:val="00A4295D"/>
    <w:rsid w:val="00A47E70"/>
    <w:rsid w:val="00A50CF0"/>
    <w:rsid w:val="00A56862"/>
    <w:rsid w:val="00A606E8"/>
    <w:rsid w:val="00A60A71"/>
    <w:rsid w:val="00A66744"/>
    <w:rsid w:val="00A7671C"/>
    <w:rsid w:val="00AA2CBC"/>
    <w:rsid w:val="00AA6217"/>
    <w:rsid w:val="00AA6372"/>
    <w:rsid w:val="00AB1FED"/>
    <w:rsid w:val="00AC3B27"/>
    <w:rsid w:val="00AC5820"/>
    <w:rsid w:val="00AD1C22"/>
    <w:rsid w:val="00AD1CD8"/>
    <w:rsid w:val="00AD363F"/>
    <w:rsid w:val="00AF6C20"/>
    <w:rsid w:val="00B050B6"/>
    <w:rsid w:val="00B10980"/>
    <w:rsid w:val="00B12193"/>
    <w:rsid w:val="00B139F6"/>
    <w:rsid w:val="00B1690F"/>
    <w:rsid w:val="00B258BB"/>
    <w:rsid w:val="00B33AC5"/>
    <w:rsid w:val="00B3607B"/>
    <w:rsid w:val="00B37F2F"/>
    <w:rsid w:val="00B42C83"/>
    <w:rsid w:val="00B5359D"/>
    <w:rsid w:val="00B66AAC"/>
    <w:rsid w:val="00B67B97"/>
    <w:rsid w:val="00B73D28"/>
    <w:rsid w:val="00B8071E"/>
    <w:rsid w:val="00B81BE0"/>
    <w:rsid w:val="00B83353"/>
    <w:rsid w:val="00B968C8"/>
    <w:rsid w:val="00BA3EC5"/>
    <w:rsid w:val="00BA51D9"/>
    <w:rsid w:val="00BB5DFC"/>
    <w:rsid w:val="00BB60D3"/>
    <w:rsid w:val="00BD279D"/>
    <w:rsid w:val="00BD6BB8"/>
    <w:rsid w:val="00BE0A20"/>
    <w:rsid w:val="00BF2A06"/>
    <w:rsid w:val="00BF5CA5"/>
    <w:rsid w:val="00C03ACC"/>
    <w:rsid w:val="00C04E08"/>
    <w:rsid w:val="00C13BF4"/>
    <w:rsid w:val="00C55135"/>
    <w:rsid w:val="00C569F8"/>
    <w:rsid w:val="00C66BA2"/>
    <w:rsid w:val="00C813A8"/>
    <w:rsid w:val="00C94A40"/>
    <w:rsid w:val="00C95985"/>
    <w:rsid w:val="00CB03F3"/>
    <w:rsid w:val="00CC5026"/>
    <w:rsid w:val="00CC68D0"/>
    <w:rsid w:val="00CC75C8"/>
    <w:rsid w:val="00CD5EBB"/>
    <w:rsid w:val="00CD73B3"/>
    <w:rsid w:val="00CD76B2"/>
    <w:rsid w:val="00CE0FE3"/>
    <w:rsid w:val="00D03F9A"/>
    <w:rsid w:val="00D06D51"/>
    <w:rsid w:val="00D24991"/>
    <w:rsid w:val="00D30824"/>
    <w:rsid w:val="00D33CAA"/>
    <w:rsid w:val="00D379A0"/>
    <w:rsid w:val="00D44898"/>
    <w:rsid w:val="00D47F69"/>
    <w:rsid w:val="00D50255"/>
    <w:rsid w:val="00D66520"/>
    <w:rsid w:val="00D74A1B"/>
    <w:rsid w:val="00D852AF"/>
    <w:rsid w:val="00D86EAA"/>
    <w:rsid w:val="00D9009D"/>
    <w:rsid w:val="00DC4EF7"/>
    <w:rsid w:val="00DC5488"/>
    <w:rsid w:val="00DD5064"/>
    <w:rsid w:val="00DE34CF"/>
    <w:rsid w:val="00DF52D5"/>
    <w:rsid w:val="00DF59C0"/>
    <w:rsid w:val="00E13F3D"/>
    <w:rsid w:val="00E34898"/>
    <w:rsid w:val="00E54B1E"/>
    <w:rsid w:val="00E54D2D"/>
    <w:rsid w:val="00E57203"/>
    <w:rsid w:val="00E60FBB"/>
    <w:rsid w:val="00E71AF4"/>
    <w:rsid w:val="00E7545D"/>
    <w:rsid w:val="00E76AC2"/>
    <w:rsid w:val="00E87677"/>
    <w:rsid w:val="00E91899"/>
    <w:rsid w:val="00EA1EC8"/>
    <w:rsid w:val="00EB09B7"/>
    <w:rsid w:val="00EB7AD4"/>
    <w:rsid w:val="00EC0E58"/>
    <w:rsid w:val="00EE7D7C"/>
    <w:rsid w:val="00F20767"/>
    <w:rsid w:val="00F25581"/>
    <w:rsid w:val="00F25D98"/>
    <w:rsid w:val="00F300FB"/>
    <w:rsid w:val="00F32A1B"/>
    <w:rsid w:val="00F36C0A"/>
    <w:rsid w:val="00F43D6B"/>
    <w:rsid w:val="00F55723"/>
    <w:rsid w:val="00F70A6E"/>
    <w:rsid w:val="00FA211D"/>
    <w:rsid w:val="00FB6386"/>
    <w:rsid w:val="00FC37B4"/>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04269175">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404</TotalTime>
  <Pages>2</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171</cp:revision>
  <cp:lastPrinted>1900-01-01T07:59:17Z</cp:lastPrinted>
  <dcterms:created xsi:type="dcterms:W3CDTF">2020-07-31T22:23:00Z</dcterms:created>
  <dcterms:modified xsi:type="dcterms:W3CDTF">2021-08-06T10:15:00Z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