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EB29" w14:textId="026D5EE3" w:rsidR="00F01E55" w:rsidRPr="00C66FBA" w:rsidRDefault="00F01E55" w:rsidP="00F01E55">
      <w:pPr>
        <w:pStyle w:val="CRCoverPage"/>
        <w:tabs>
          <w:tab w:val="right" w:pos="9639"/>
        </w:tabs>
        <w:rPr>
          <w:b/>
          <w:noProof/>
          <w:sz w:val="24"/>
          <w:lang w:val="en-CN"/>
        </w:rPr>
      </w:pPr>
      <w:r>
        <w:rPr>
          <w:b/>
          <w:noProof/>
          <w:sz w:val="24"/>
        </w:rPr>
        <w:t>3GPP TSG-</w:t>
      </w:r>
      <w:r w:rsidR="004F4F77">
        <w:fldChar w:fldCharType="begin"/>
      </w:r>
      <w:r w:rsidR="004F4F77">
        <w:instrText xml:space="preserve"> DOCPROPERTY  TSG/WGRef  \* MERGEFORMAT </w:instrText>
      </w:r>
      <w:r w:rsidR="004F4F77">
        <w:fldChar w:fldCharType="separate"/>
      </w:r>
      <w:r>
        <w:rPr>
          <w:b/>
          <w:noProof/>
          <w:sz w:val="24"/>
        </w:rPr>
        <w:t>RAN4</w:t>
      </w:r>
      <w:r w:rsidR="004F4F77">
        <w:rPr>
          <w:b/>
          <w:noProof/>
          <w:sz w:val="24"/>
        </w:rPr>
        <w:fldChar w:fldCharType="end"/>
      </w:r>
      <w:r>
        <w:rPr>
          <w:b/>
          <w:noProof/>
          <w:sz w:val="24"/>
        </w:rPr>
        <w:t xml:space="preserve"> Meeting #100</w:t>
      </w:r>
      <w:r w:rsidR="004F4F77">
        <w:fldChar w:fldCharType="begin"/>
      </w:r>
      <w:r w:rsidR="004F4F77">
        <w:instrText xml:space="preserve"> DOCPROPERTY  MtgTitle  \* MERGEFORMAT </w:instrText>
      </w:r>
      <w:r w:rsidR="004F4F77">
        <w:fldChar w:fldCharType="separate"/>
      </w:r>
      <w:r>
        <w:rPr>
          <w:b/>
          <w:noProof/>
          <w:sz w:val="24"/>
        </w:rPr>
        <w:t>-e</w:t>
      </w:r>
      <w:r w:rsidR="004F4F77">
        <w:rPr>
          <w:b/>
          <w:noProof/>
          <w:sz w:val="24"/>
        </w:rPr>
        <w:fldChar w:fldCharType="end"/>
      </w:r>
      <w:r>
        <w:rPr>
          <w:b/>
          <w:i/>
          <w:noProof/>
          <w:sz w:val="28"/>
        </w:rPr>
        <w:tab/>
      </w:r>
      <w:r w:rsidR="00C66FBA" w:rsidRPr="00C66FBA">
        <w:rPr>
          <w:b/>
          <w:noProof/>
          <w:sz w:val="24"/>
          <w:lang w:val="en-CN"/>
        </w:rPr>
        <w:t>R4-2112070</w:t>
      </w:r>
    </w:p>
    <w:p w14:paraId="61514E4C" w14:textId="77777777" w:rsidR="00F01E55" w:rsidRDefault="004F4F77" w:rsidP="00F01E55">
      <w:pPr>
        <w:pStyle w:val="CRCoverPage"/>
        <w:outlineLvl w:val="0"/>
        <w:rPr>
          <w:b/>
          <w:noProof/>
          <w:sz w:val="24"/>
        </w:rPr>
      </w:pPr>
      <w:r>
        <w:fldChar w:fldCharType="begin"/>
      </w:r>
      <w:r>
        <w:instrText xml:space="preserve"> DOCPROPERTY  Location  \* MERGEFORMAT </w:instrText>
      </w:r>
      <w:r>
        <w:fldChar w:fldCharType="separate"/>
      </w:r>
      <w:r w:rsidR="00F01E55" w:rsidRPr="00BA51D9">
        <w:rPr>
          <w:b/>
          <w:noProof/>
          <w:sz w:val="24"/>
        </w:rPr>
        <w:t>Online</w:t>
      </w:r>
      <w:r>
        <w:rPr>
          <w:b/>
          <w:noProof/>
          <w:sz w:val="24"/>
        </w:rPr>
        <w:fldChar w:fldCharType="end"/>
      </w:r>
      <w:r w:rsidR="00F01E55">
        <w:rPr>
          <w:b/>
          <w:noProof/>
          <w:sz w:val="24"/>
        </w:rPr>
        <w:t xml:space="preserve">, </w:t>
      </w:r>
      <w:r w:rsidR="00F01E55" w:rsidRPr="00D52283">
        <w:rPr>
          <w:b/>
          <w:sz w:val="24"/>
          <w:szCs w:val="24"/>
          <w:lang w:eastAsia="zh-CN"/>
        </w:rPr>
        <w:fldChar w:fldCharType="begin"/>
      </w:r>
      <w:r w:rsidR="00F01E55" w:rsidRPr="00D52283">
        <w:rPr>
          <w:b/>
          <w:sz w:val="24"/>
          <w:szCs w:val="24"/>
          <w:lang w:eastAsia="zh-CN"/>
        </w:rPr>
        <w:instrText xml:space="preserve"> DOCPROPERTY  Country  \* MERGEFORMAT </w:instrText>
      </w:r>
      <w:r w:rsidR="00F01E55" w:rsidRPr="00D52283">
        <w:rPr>
          <w:b/>
          <w:sz w:val="24"/>
          <w:szCs w:val="24"/>
          <w:lang w:eastAsia="zh-CN"/>
        </w:rPr>
        <w:fldChar w:fldCharType="end"/>
      </w:r>
      <w:r w:rsidR="00F01E55">
        <w:rPr>
          <w:b/>
          <w:sz w:val="24"/>
          <w:szCs w:val="24"/>
          <w:lang w:eastAsia="zh-CN"/>
        </w:rPr>
        <w:t>16</w:t>
      </w:r>
      <w:r w:rsidR="00F01E55" w:rsidRPr="00BF1228">
        <w:rPr>
          <w:b/>
          <w:sz w:val="24"/>
          <w:szCs w:val="24"/>
          <w:lang w:eastAsia="zh-CN"/>
        </w:rPr>
        <w:t xml:space="preserve"> </w:t>
      </w:r>
      <w:r w:rsidR="00F01E55">
        <w:rPr>
          <w:b/>
          <w:sz w:val="24"/>
          <w:szCs w:val="24"/>
          <w:lang w:eastAsia="zh-CN"/>
        </w:rPr>
        <w:t>– 27 August</w:t>
      </w:r>
      <w:r w:rsidR="00F01E55" w:rsidRPr="00BF1228">
        <w:rPr>
          <w:b/>
          <w:sz w:val="24"/>
          <w:szCs w:val="24"/>
          <w:lang w:eastAsia="zh-CN"/>
        </w:rPr>
        <w:t>, 202</w:t>
      </w:r>
      <w:r w:rsidR="00F01E55">
        <w:rPr>
          <w:b/>
          <w:sz w:val="24"/>
          <w:szCs w:val="24"/>
          <w:lang w:eastAsia="zh-CN"/>
        </w:rPr>
        <w:t>1</w:t>
      </w:r>
    </w:p>
    <w:p w14:paraId="038E9536" w14:textId="1BF9C4F5" w:rsidR="00712CC1" w:rsidRPr="00876C42"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876C42" w:rsidRPr="00F41EED">
        <w:rPr>
          <w:rFonts w:ascii="Arial" w:hAnsi="Arial" w:cs="Arial"/>
          <w:b/>
          <w:sz w:val="22"/>
          <w:szCs w:val="22"/>
          <w:lang w:val="en-CN"/>
        </w:rPr>
        <w:t>9.11.2.</w:t>
      </w:r>
      <w:r w:rsidR="00876C42">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8F3BC72"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03E00" w:rsidRPr="00303E00">
        <w:rPr>
          <w:rFonts w:ascii="Arial" w:hAnsi="Arial" w:cs="Arial"/>
          <w:b/>
          <w:sz w:val="22"/>
          <w:szCs w:val="22"/>
          <w:lang w:val="en-CN"/>
        </w:rPr>
        <w:t>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884E3FD" w:rsidR="000D5DC6" w:rsidRPr="000D5DC6" w:rsidRDefault="00DF5A14" w:rsidP="00CA0B7B">
      <w:r w:rsidRPr="00DF5A14">
        <w:t>In RAN4#</w:t>
      </w:r>
      <w:r w:rsidR="005F0D5B">
        <w:t>99</w:t>
      </w:r>
      <w:r w:rsidRPr="00DF5A14">
        <w:t xml:space="preserve">e </w:t>
      </w:r>
      <w:r w:rsidR="0083799A">
        <w:t>multiple concurrent and independent MG pattern</w:t>
      </w:r>
      <w:r w:rsidR="00415B84">
        <w:t xml:space="preserve"> design was widely discussed. Corresponding agreement and open items are captured in the approved WF [1]</w:t>
      </w:r>
      <w:r w:rsidR="0006054E">
        <w:t>.</w:t>
      </w:r>
      <w:r w:rsidR="00354E97">
        <w:t xml:space="preserve"> In this contribution, we continue discussing the </w:t>
      </w:r>
      <w:r w:rsidR="006F740B">
        <w:t>multiple MGP</w:t>
      </w:r>
      <w:r w:rsidR="00354E97">
        <w:t xml:space="preserve">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6C9E600" w14:textId="06CB2C3D" w:rsidR="00354E97" w:rsidRDefault="0006054E" w:rsidP="00354E97">
      <w:pPr>
        <w:pStyle w:val="Caption"/>
        <w:rPr>
          <w:b w:val="0"/>
          <w:bCs w:val="0"/>
          <w:lang w:val="en-US"/>
        </w:rPr>
      </w:pPr>
      <w:r>
        <w:rPr>
          <w:b w:val="0"/>
          <w:bCs w:val="0"/>
          <w:lang w:val="en-US"/>
        </w:rPr>
        <w:t xml:space="preserve">The </w:t>
      </w:r>
      <w:r w:rsidR="00FE5B5F">
        <w:rPr>
          <w:b w:val="0"/>
          <w:bCs w:val="0"/>
          <w:lang w:val="en-US"/>
        </w:rPr>
        <w:t xml:space="preserve">first issue we would like to discuss is </w:t>
      </w:r>
      <w:r w:rsidR="00903286">
        <w:rPr>
          <w:b w:val="0"/>
          <w:bCs w:val="0"/>
          <w:lang w:val="en-US"/>
        </w:rPr>
        <w:t xml:space="preserve">about </w:t>
      </w:r>
      <w:r w:rsidR="00903286">
        <w:rPr>
          <w:b w:val="0"/>
          <w:bCs w:val="0"/>
        </w:rPr>
        <w:t>the a</w:t>
      </w:r>
      <w:r w:rsidR="00903286" w:rsidRPr="00903286">
        <w:rPr>
          <w:b w:val="0"/>
          <w:bCs w:val="0"/>
        </w:rPr>
        <w:t>pplicability and configurations</w:t>
      </w:r>
      <w:r w:rsidR="00FE5B5F">
        <w:rPr>
          <w:b w:val="0"/>
          <w:bCs w:val="0"/>
          <w:lang w:val="en-US"/>
        </w:rPr>
        <w:t>:</w:t>
      </w:r>
    </w:p>
    <w:p w14:paraId="64E0DBD5" w14:textId="77777777" w:rsidR="00903286" w:rsidRPr="00903286" w:rsidRDefault="00903286" w:rsidP="00A220C6">
      <w:pPr>
        <w:pStyle w:val="Caption"/>
        <w:numPr>
          <w:ilvl w:val="0"/>
          <w:numId w:val="13"/>
        </w:numPr>
        <w:rPr>
          <w:b w:val="0"/>
          <w:bCs w:val="0"/>
          <w:lang w:val="en-CN"/>
        </w:rPr>
      </w:pPr>
      <w:r w:rsidRPr="00903286">
        <w:rPr>
          <w:b w:val="0"/>
          <w:bCs w:val="0"/>
          <w:lang w:val="en-US"/>
        </w:rPr>
        <w:t xml:space="preserve">Introduce the association between measurement gap and dedicated use case(s). </w:t>
      </w:r>
    </w:p>
    <w:p w14:paraId="215E7497" w14:textId="77777777" w:rsidR="00903286" w:rsidRPr="00903286" w:rsidRDefault="00903286" w:rsidP="00A220C6">
      <w:pPr>
        <w:pStyle w:val="Caption"/>
        <w:numPr>
          <w:ilvl w:val="1"/>
          <w:numId w:val="13"/>
        </w:numPr>
        <w:rPr>
          <w:b w:val="0"/>
          <w:bCs w:val="0"/>
          <w:lang w:val="en-CN"/>
        </w:rPr>
      </w:pPr>
      <w:r w:rsidRPr="00903286">
        <w:rPr>
          <w:b w:val="0"/>
          <w:bCs w:val="0"/>
          <w:lang w:val="en-US"/>
        </w:rPr>
        <w:t>FFS how to handle the case when the association is not provided.</w:t>
      </w:r>
    </w:p>
    <w:p w14:paraId="3FAB8226" w14:textId="77777777" w:rsidR="00903286" w:rsidRPr="00903286" w:rsidRDefault="00903286" w:rsidP="00A220C6">
      <w:pPr>
        <w:pStyle w:val="Caption"/>
        <w:numPr>
          <w:ilvl w:val="0"/>
          <w:numId w:val="13"/>
        </w:numPr>
        <w:rPr>
          <w:b w:val="0"/>
          <w:bCs w:val="0"/>
          <w:lang w:val="en-CN"/>
        </w:rPr>
      </w:pPr>
      <w:r w:rsidRPr="00903286">
        <w:rPr>
          <w:b w:val="0"/>
          <w:bCs w:val="0"/>
          <w:lang w:val="en-US"/>
        </w:rPr>
        <w:t>Inform RAN2 that the measurement gap can be associated to one or multiple use cases in the following, while the detail on how to implement the association is left to RAN2</w:t>
      </w:r>
    </w:p>
    <w:p w14:paraId="31ACB59C" w14:textId="77777777" w:rsidR="00903286" w:rsidRPr="00903286" w:rsidRDefault="00903286" w:rsidP="00A220C6">
      <w:pPr>
        <w:pStyle w:val="Caption"/>
        <w:numPr>
          <w:ilvl w:val="1"/>
          <w:numId w:val="13"/>
        </w:numPr>
        <w:rPr>
          <w:b w:val="0"/>
          <w:bCs w:val="0"/>
          <w:lang w:val="en-CN"/>
        </w:rPr>
      </w:pPr>
      <w:r w:rsidRPr="00903286">
        <w:rPr>
          <w:b w:val="0"/>
          <w:bCs w:val="0"/>
          <w:lang w:val="en-US"/>
        </w:rPr>
        <w:t>One or more MO(s) for same or different RATs</w:t>
      </w:r>
    </w:p>
    <w:p w14:paraId="49BFF84A" w14:textId="77777777" w:rsidR="00903286" w:rsidRPr="00903286" w:rsidRDefault="00903286" w:rsidP="00A220C6">
      <w:pPr>
        <w:pStyle w:val="Caption"/>
        <w:numPr>
          <w:ilvl w:val="1"/>
          <w:numId w:val="13"/>
        </w:numPr>
        <w:rPr>
          <w:b w:val="0"/>
          <w:bCs w:val="0"/>
          <w:lang w:val="en-CN"/>
        </w:rPr>
      </w:pPr>
      <w:r w:rsidRPr="00903286">
        <w:rPr>
          <w:b w:val="0"/>
          <w:bCs w:val="0"/>
          <w:lang w:val="en-US"/>
        </w:rPr>
        <w:t>SSB and/or CSI-RS in each associated NR MO</w:t>
      </w:r>
    </w:p>
    <w:p w14:paraId="64A507D2" w14:textId="77777777" w:rsidR="00903286" w:rsidRPr="00903286" w:rsidRDefault="00903286" w:rsidP="00A220C6">
      <w:pPr>
        <w:pStyle w:val="Caption"/>
        <w:numPr>
          <w:ilvl w:val="1"/>
          <w:numId w:val="13"/>
        </w:numPr>
        <w:rPr>
          <w:b w:val="0"/>
          <w:bCs w:val="0"/>
          <w:lang w:val="en-CN"/>
        </w:rPr>
      </w:pPr>
      <w:r w:rsidRPr="00903286">
        <w:rPr>
          <w:b w:val="0"/>
          <w:bCs w:val="0"/>
          <w:lang w:val="en-US"/>
        </w:rPr>
        <w:t>PRS</w:t>
      </w:r>
    </w:p>
    <w:p w14:paraId="2BF0AA8C" w14:textId="268AD0D1" w:rsidR="00762890" w:rsidRPr="00903286" w:rsidRDefault="00903286" w:rsidP="00A220C6">
      <w:pPr>
        <w:pStyle w:val="Caption"/>
        <w:numPr>
          <w:ilvl w:val="0"/>
          <w:numId w:val="13"/>
        </w:numPr>
        <w:rPr>
          <w:lang w:val="en-CN"/>
        </w:rPr>
      </w:pPr>
      <w:r w:rsidRPr="00903286">
        <w:rPr>
          <w:b w:val="0"/>
          <w:bCs w:val="0"/>
          <w:lang w:val="en-US"/>
        </w:rPr>
        <w:t>FFS whether to allow concurrent gap for the case with only non-NR RAT measurement objectives</w:t>
      </w:r>
    </w:p>
    <w:p w14:paraId="7C29C68E" w14:textId="77777777" w:rsidR="00C65208" w:rsidRDefault="003423B5" w:rsidP="008B7F5F">
      <w:pPr>
        <w:pStyle w:val="Caption"/>
        <w:rPr>
          <w:b w:val="0"/>
          <w:bCs w:val="0"/>
          <w:lang w:val="en-US"/>
        </w:rPr>
      </w:pPr>
      <w:r>
        <w:rPr>
          <w:b w:val="0"/>
          <w:bCs w:val="0"/>
          <w:lang w:val="en-US"/>
        </w:rPr>
        <w:t xml:space="preserve">The first FFS is </w:t>
      </w:r>
      <w:r w:rsidR="00903286" w:rsidRPr="00903286">
        <w:rPr>
          <w:b w:val="0"/>
          <w:bCs w:val="0"/>
          <w:lang w:val="en-US"/>
        </w:rPr>
        <w:t>how to handle the case when the association is not provided</w:t>
      </w:r>
      <w:r>
        <w:rPr>
          <w:b w:val="0"/>
          <w:bCs w:val="0"/>
          <w:lang w:val="en-US"/>
        </w:rPr>
        <w:t xml:space="preserve">. </w:t>
      </w:r>
      <w:r w:rsidR="003C2A1C">
        <w:rPr>
          <w:b w:val="0"/>
          <w:bCs w:val="0"/>
          <w:lang w:val="en-US"/>
        </w:rPr>
        <w:t>The fundamental issue is that network and UE shall have common understanding on which layer to measure on each MG occasion. Providing association between MG and dedicated use case (such for each MO) can achieve above purpose.</w:t>
      </w:r>
      <w:r w:rsidR="00713F14">
        <w:rPr>
          <w:b w:val="0"/>
          <w:bCs w:val="0"/>
          <w:lang w:val="en-US"/>
        </w:rPr>
        <w:t xml:space="preserve"> </w:t>
      </w:r>
      <w:r w:rsidR="00F912A1">
        <w:rPr>
          <w:b w:val="0"/>
          <w:bCs w:val="0"/>
          <w:lang w:val="en-US"/>
        </w:rPr>
        <w:t>In case the association is not provided, it is unclear which layer to measure on during the MG occasion if there are some MO which can be covered by more than one MGP. Therefore, RAN4 may have to define requirements based on the worst case, i.e. each layer is assumed to be measured with the MGP with longer MGRP</w:t>
      </w:r>
      <w:r w:rsidR="00C65208">
        <w:rPr>
          <w:b w:val="0"/>
          <w:bCs w:val="0"/>
          <w:lang w:val="en-US"/>
        </w:rPr>
        <w:t>.</w:t>
      </w:r>
    </w:p>
    <w:p w14:paraId="76FB04ED" w14:textId="0611DDDC" w:rsidR="00903286" w:rsidRDefault="0070323F" w:rsidP="008B7F5F">
      <w:pPr>
        <w:pStyle w:val="Caption"/>
        <w:rPr>
          <w:lang w:val="en-US"/>
        </w:rPr>
      </w:pPr>
      <w:bookmarkStart w:id="2" w:name="_Ref78469813"/>
      <w:r>
        <w:t xml:space="preserve">Proposal </w:t>
      </w:r>
      <w:r>
        <w:fldChar w:fldCharType="begin"/>
      </w:r>
      <w:r>
        <w:instrText xml:space="preserve"> SEQ Proposal \* ARABIC </w:instrText>
      </w:r>
      <w:r>
        <w:fldChar w:fldCharType="separate"/>
      </w:r>
      <w:r w:rsidR="00102819">
        <w:rPr>
          <w:noProof/>
        </w:rPr>
        <w:t>1</w:t>
      </w:r>
      <w:r>
        <w:fldChar w:fldCharType="end"/>
      </w:r>
      <w:r>
        <w:t xml:space="preserve">: </w:t>
      </w:r>
      <w:r w:rsidR="008253D2">
        <w:t xml:space="preserve">if </w:t>
      </w:r>
      <w:r>
        <w:t xml:space="preserve">some MO can be covered by more than one MGP and </w:t>
      </w:r>
      <w:r w:rsidR="008253D2">
        <w:t>the association</w:t>
      </w:r>
      <w:r w:rsidR="008253D2" w:rsidRPr="008253D2">
        <w:rPr>
          <w:lang w:val="en-US"/>
        </w:rPr>
        <w:t xml:space="preserve"> </w:t>
      </w:r>
      <w:r w:rsidR="00903286" w:rsidRPr="00903286">
        <w:rPr>
          <w:lang w:val="en-US"/>
        </w:rPr>
        <w:t xml:space="preserve">between </w:t>
      </w:r>
      <w:r>
        <w:rPr>
          <w:lang w:val="en-US"/>
        </w:rPr>
        <w:t>MGP</w:t>
      </w:r>
      <w:r w:rsidR="00903286" w:rsidRPr="00903286">
        <w:rPr>
          <w:lang w:val="en-US"/>
        </w:rPr>
        <w:t xml:space="preserve"> and dedicated use case(s)</w:t>
      </w:r>
      <w:r w:rsidR="008253D2">
        <w:t xml:space="preserve"> is not provided</w:t>
      </w:r>
      <w:r>
        <w:rPr>
          <w:lang w:val="en-US"/>
        </w:rPr>
        <w:t>, RAN4 needs to define RRM measurement requirements based on the assumption that each layer is measured with the MGP with longest MGRP.</w:t>
      </w:r>
      <w:bookmarkEnd w:id="2"/>
    </w:p>
    <w:p w14:paraId="5304B499" w14:textId="6389D705" w:rsidR="004C5046" w:rsidRDefault="004C5046" w:rsidP="004C5046">
      <w:pPr>
        <w:rPr>
          <w:lang w:val="en-US" w:eastAsia="x-none"/>
        </w:rPr>
      </w:pPr>
      <w:r>
        <w:rPr>
          <w:lang w:val="en-US" w:eastAsia="x-none"/>
        </w:rPr>
        <w:t>If only non-NR RAT MO is configured, we believe one MGP is enough based on existing LTE MG design, wherein one MGP can cover all LTE layers.</w:t>
      </w:r>
    </w:p>
    <w:p w14:paraId="3A0AD2A1" w14:textId="2F39D5D5" w:rsidR="004C5046" w:rsidRPr="004C5046" w:rsidRDefault="006500CE" w:rsidP="006500CE">
      <w:pPr>
        <w:pStyle w:val="Caption"/>
        <w:rPr>
          <w:lang w:val="en-US"/>
        </w:rPr>
      </w:pPr>
      <w:bookmarkStart w:id="3" w:name="_Ref78469824"/>
      <w:r>
        <w:t xml:space="preserve">Proposal </w:t>
      </w:r>
      <w:r>
        <w:fldChar w:fldCharType="begin"/>
      </w:r>
      <w:r>
        <w:instrText xml:space="preserve"> SEQ Proposal \* ARABIC </w:instrText>
      </w:r>
      <w:r>
        <w:fldChar w:fldCharType="separate"/>
      </w:r>
      <w:r w:rsidR="00102819">
        <w:rPr>
          <w:noProof/>
        </w:rPr>
        <w:t>2</w:t>
      </w:r>
      <w:r>
        <w:fldChar w:fldCharType="end"/>
      </w:r>
      <w:r>
        <w:t>: no need to consider</w:t>
      </w:r>
      <w:r w:rsidRPr="006500CE">
        <w:rPr>
          <w:lang w:val="en-US"/>
        </w:rPr>
        <w:t xml:space="preserve"> </w:t>
      </w:r>
      <w:r w:rsidR="00903286" w:rsidRPr="00903286">
        <w:rPr>
          <w:lang w:val="en-US"/>
        </w:rPr>
        <w:t>concurrent gap for the case with only non-NR RAT measurement objectives</w:t>
      </w:r>
      <w:r>
        <w:rPr>
          <w:lang w:val="en-US"/>
        </w:rPr>
        <w:t>.</w:t>
      </w:r>
      <w:bookmarkEnd w:id="3"/>
    </w:p>
    <w:p w14:paraId="650F3CA8" w14:textId="3B9A63EA" w:rsidR="00B653DE" w:rsidRDefault="007D5AB1" w:rsidP="00B653DE">
      <w:pPr>
        <w:rPr>
          <w:lang w:val="en-US" w:eastAsia="x-none"/>
        </w:rPr>
      </w:pPr>
      <w:r>
        <w:rPr>
          <w:lang w:val="en-US" w:eastAsia="x-none"/>
        </w:rPr>
        <w:t>The next issue is about the max number of supported concurrent gap:</w:t>
      </w:r>
    </w:p>
    <w:p w14:paraId="54D57546" w14:textId="77777777" w:rsidR="007D5AB1" w:rsidRPr="007D5AB1" w:rsidRDefault="007D5AB1" w:rsidP="00A220C6">
      <w:pPr>
        <w:numPr>
          <w:ilvl w:val="0"/>
          <w:numId w:val="14"/>
        </w:numPr>
        <w:rPr>
          <w:lang w:val="en-CN" w:eastAsia="x-none"/>
        </w:rPr>
      </w:pPr>
      <w:r w:rsidRPr="007D5AB1">
        <w:rPr>
          <w:b/>
          <w:bCs/>
          <w:u w:val="single"/>
          <w:lang w:eastAsia="x-none"/>
        </w:rPr>
        <w:t>Max number of supported concurrent gap:</w:t>
      </w:r>
    </w:p>
    <w:p w14:paraId="1C00D6EC" w14:textId="77777777" w:rsidR="007D5AB1" w:rsidRPr="007D5AB1" w:rsidRDefault="007D5AB1" w:rsidP="00A220C6">
      <w:pPr>
        <w:numPr>
          <w:ilvl w:val="1"/>
          <w:numId w:val="14"/>
        </w:numPr>
        <w:rPr>
          <w:lang w:val="en-CN" w:eastAsia="x-none"/>
        </w:rPr>
      </w:pPr>
      <w:r w:rsidRPr="007D5AB1">
        <w:rPr>
          <w:lang w:eastAsia="x-none"/>
        </w:rPr>
        <w:t xml:space="preserve">When UE doesn’t support per-FR gap, </w:t>
      </w:r>
    </w:p>
    <w:p w14:paraId="6741E310" w14:textId="77777777" w:rsidR="007D5AB1" w:rsidRPr="007D5AB1" w:rsidRDefault="007D5AB1" w:rsidP="00A220C6">
      <w:pPr>
        <w:numPr>
          <w:ilvl w:val="2"/>
          <w:numId w:val="14"/>
        </w:numPr>
        <w:rPr>
          <w:lang w:val="en-CN" w:eastAsia="x-none"/>
        </w:rPr>
      </w:pPr>
      <w:r w:rsidRPr="007D5AB1">
        <w:rPr>
          <w:lang w:eastAsia="x-none"/>
        </w:rPr>
        <w:t>Assume max 2 MGs as a starting point, when defining the requirements (e,g., overlapping, overhead cap, interruption, …)</w:t>
      </w:r>
    </w:p>
    <w:p w14:paraId="65B0DA04" w14:textId="77777777" w:rsidR="007D5AB1" w:rsidRPr="007D5AB1" w:rsidRDefault="007D5AB1" w:rsidP="00A220C6">
      <w:pPr>
        <w:numPr>
          <w:ilvl w:val="2"/>
          <w:numId w:val="14"/>
        </w:numPr>
        <w:rPr>
          <w:lang w:val="en-CN" w:eastAsia="x-none"/>
        </w:rPr>
      </w:pPr>
      <w:r w:rsidRPr="007D5AB1">
        <w:rPr>
          <w:lang w:eastAsia="x-none"/>
        </w:rPr>
        <w:t>Larger number can be considered if RAN4 has extra time in Rel-17.</w:t>
      </w:r>
    </w:p>
    <w:p w14:paraId="4CA8B94C" w14:textId="77777777" w:rsidR="007D5AB1" w:rsidRPr="007D5AB1" w:rsidRDefault="007D5AB1" w:rsidP="00A220C6">
      <w:pPr>
        <w:numPr>
          <w:ilvl w:val="2"/>
          <w:numId w:val="14"/>
        </w:numPr>
        <w:rPr>
          <w:lang w:val="en-CN" w:eastAsia="x-none"/>
        </w:rPr>
      </w:pPr>
      <w:r w:rsidRPr="007D5AB1">
        <w:rPr>
          <w:lang w:eastAsia="x-none"/>
        </w:rPr>
        <w:lastRenderedPageBreak/>
        <w:t>UE capability can be discussed later and independently.</w:t>
      </w:r>
    </w:p>
    <w:p w14:paraId="7FD97D62" w14:textId="77777777" w:rsidR="007D5AB1" w:rsidRPr="007D5AB1" w:rsidRDefault="007D5AB1" w:rsidP="00A220C6">
      <w:pPr>
        <w:numPr>
          <w:ilvl w:val="1"/>
          <w:numId w:val="14"/>
        </w:numPr>
        <w:rPr>
          <w:lang w:val="en-CN" w:eastAsia="x-none"/>
        </w:rPr>
      </w:pPr>
      <w:r w:rsidRPr="007D5AB1">
        <w:rPr>
          <w:lang w:eastAsia="x-none"/>
        </w:rPr>
        <w:t xml:space="preserve">When UE supports per-FR gap, </w:t>
      </w:r>
    </w:p>
    <w:p w14:paraId="55AC2491" w14:textId="77777777" w:rsidR="007D5AB1" w:rsidRPr="007D5AB1" w:rsidRDefault="007D5AB1" w:rsidP="00A220C6">
      <w:pPr>
        <w:numPr>
          <w:ilvl w:val="2"/>
          <w:numId w:val="14"/>
        </w:numPr>
        <w:rPr>
          <w:lang w:val="en-CN" w:eastAsia="x-none"/>
        </w:rPr>
      </w:pPr>
      <w:r w:rsidRPr="007D5AB1">
        <w:rPr>
          <w:lang w:eastAsia="x-none"/>
        </w:rPr>
        <w:t>Agreement:</w:t>
      </w:r>
    </w:p>
    <w:p w14:paraId="4803B434" w14:textId="77777777" w:rsidR="007D5AB1" w:rsidRPr="007D5AB1" w:rsidRDefault="007D5AB1" w:rsidP="00A220C6">
      <w:pPr>
        <w:numPr>
          <w:ilvl w:val="3"/>
          <w:numId w:val="14"/>
        </w:numPr>
        <w:rPr>
          <w:lang w:val="en-CN" w:eastAsia="x-none"/>
        </w:rPr>
      </w:pPr>
      <w:r w:rsidRPr="007D5AB1">
        <w:rPr>
          <w:lang w:eastAsia="x-none"/>
        </w:rPr>
        <w:t>Allow network to fall back to use per-UE gap</w:t>
      </w:r>
    </w:p>
    <w:p w14:paraId="51250D73" w14:textId="77777777" w:rsidR="007D5AB1" w:rsidRPr="007D5AB1" w:rsidRDefault="007D5AB1" w:rsidP="00A220C6">
      <w:pPr>
        <w:numPr>
          <w:ilvl w:val="2"/>
          <w:numId w:val="14"/>
        </w:numPr>
        <w:rPr>
          <w:lang w:val="en-CN" w:eastAsia="x-none"/>
        </w:rPr>
      </w:pPr>
      <w:r w:rsidRPr="007D5AB1">
        <w:rPr>
          <w:lang w:eastAsia="x-none"/>
        </w:rPr>
        <w:t xml:space="preserve">FFS </w:t>
      </w:r>
      <w:r w:rsidRPr="007D5AB1">
        <w:rPr>
          <w:lang w:val="en-US" w:eastAsia="x-none"/>
        </w:rPr>
        <w:t xml:space="preserve">whether to allow simultaneous configuring per-UE gap and per-FR gap </w:t>
      </w:r>
    </w:p>
    <w:p w14:paraId="1581D776" w14:textId="77777777" w:rsidR="007D5AB1" w:rsidRPr="007D5AB1" w:rsidRDefault="007D5AB1" w:rsidP="00A220C6">
      <w:pPr>
        <w:numPr>
          <w:ilvl w:val="2"/>
          <w:numId w:val="14"/>
        </w:numPr>
        <w:rPr>
          <w:lang w:val="en-CN" w:eastAsia="x-none"/>
        </w:rPr>
      </w:pPr>
      <w:r w:rsidRPr="007D5AB1">
        <w:rPr>
          <w:lang w:eastAsia="x-none"/>
        </w:rPr>
        <w:t>Assume max 2 MGs in an FR as a starting point, when defining the requirements (e,g., overlapping, overhead cap, interruption, …)</w:t>
      </w:r>
    </w:p>
    <w:p w14:paraId="313385D0" w14:textId="77777777" w:rsidR="007D5AB1" w:rsidRPr="007D5AB1" w:rsidRDefault="007D5AB1" w:rsidP="00A220C6">
      <w:pPr>
        <w:numPr>
          <w:ilvl w:val="2"/>
          <w:numId w:val="14"/>
        </w:numPr>
        <w:rPr>
          <w:lang w:val="en-CN" w:eastAsia="x-none"/>
        </w:rPr>
      </w:pPr>
      <w:r w:rsidRPr="007D5AB1">
        <w:rPr>
          <w:lang w:eastAsia="x-none"/>
        </w:rPr>
        <w:t xml:space="preserve">FFS </w:t>
      </w:r>
      <w:r w:rsidRPr="007D5AB1">
        <w:rPr>
          <w:lang w:val="en-US" w:eastAsia="x-none"/>
        </w:rPr>
        <w:t>the max number of supported concurrent gaps across all FRs</w:t>
      </w:r>
      <w:r w:rsidRPr="007D5AB1">
        <w:rPr>
          <w:lang w:eastAsia="x-none"/>
        </w:rPr>
        <w:t>, e.g.,</w:t>
      </w:r>
    </w:p>
    <w:p w14:paraId="20A13C07" w14:textId="77777777" w:rsidR="007D5AB1" w:rsidRPr="007D5AB1" w:rsidRDefault="007D5AB1" w:rsidP="00A220C6">
      <w:pPr>
        <w:numPr>
          <w:ilvl w:val="3"/>
          <w:numId w:val="14"/>
        </w:numPr>
        <w:rPr>
          <w:lang w:val="en-CN" w:eastAsia="x-none"/>
        </w:rPr>
      </w:pPr>
      <w:r w:rsidRPr="007D5AB1">
        <w:rPr>
          <w:lang w:eastAsia="x-none"/>
        </w:rPr>
        <w:t>Only per-FR gaps are configured</w:t>
      </w:r>
    </w:p>
    <w:p w14:paraId="6488AC9C" w14:textId="77777777" w:rsidR="007D5AB1" w:rsidRPr="007D5AB1" w:rsidRDefault="007D5AB1" w:rsidP="00A220C6">
      <w:pPr>
        <w:numPr>
          <w:ilvl w:val="3"/>
          <w:numId w:val="14"/>
        </w:numPr>
        <w:rPr>
          <w:lang w:val="en-CN" w:eastAsia="x-none"/>
        </w:rPr>
      </w:pPr>
      <w:r w:rsidRPr="007D5AB1">
        <w:rPr>
          <w:lang w:eastAsia="x-none"/>
        </w:rPr>
        <w:t>per-UE gap and per-FR gap are configured simultaneous, if agreed</w:t>
      </w:r>
    </w:p>
    <w:p w14:paraId="7C091456" w14:textId="6D6D792E" w:rsidR="007D5AB1" w:rsidRDefault="007D5AB1" w:rsidP="007D5AB1">
      <w:pPr>
        <w:rPr>
          <w:lang w:val="en-US" w:eastAsia="x-none"/>
        </w:rPr>
      </w:pPr>
      <w:r>
        <w:rPr>
          <w:lang w:val="en-US" w:eastAsia="x-none"/>
        </w:rPr>
        <w:t xml:space="preserve">Regarding </w:t>
      </w:r>
      <w:r w:rsidRPr="007D5AB1">
        <w:rPr>
          <w:lang w:val="en-US" w:eastAsia="x-none"/>
        </w:rPr>
        <w:t>whether to allow simultaneous configuring per-UE gap and per-FR gap</w:t>
      </w:r>
      <w:r>
        <w:rPr>
          <w:lang w:val="en-US" w:eastAsia="x-none"/>
        </w:rPr>
        <w:t xml:space="preserve">, we still don’t see the benefit. Note that if NW wants to configure per-UE gap for the FR2 measurement, there are quite a lot of “FR2 MGP” which cannot be configured. </w:t>
      </w:r>
    </w:p>
    <w:p w14:paraId="035E1AF0" w14:textId="77777777" w:rsidR="007D5AB1" w:rsidRPr="009C5807" w:rsidRDefault="007D5AB1" w:rsidP="007D5AB1">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D5AB1" w:rsidRPr="009C5807" w14:paraId="20C7A9D2" w14:textId="77777777" w:rsidTr="00A82075">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3C1EC3" w14:textId="77777777" w:rsidR="007D5AB1" w:rsidRPr="009C5807" w:rsidRDefault="007D5AB1" w:rsidP="00A82075">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974F3CF" w14:textId="77777777" w:rsidR="007D5AB1" w:rsidRPr="009C5807" w:rsidRDefault="007D5AB1" w:rsidP="00A8207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BA254A" w14:textId="77777777" w:rsidR="007D5AB1" w:rsidRPr="009C5807" w:rsidRDefault="007D5AB1" w:rsidP="00A82075">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E356099" w14:textId="77777777" w:rsidR="007D5AB1" w:rsidRPr="009C5807" w:rsidRDefault="007D5AB1" w:rsidP="00A82075">
            <w:pPr>
              <w:pStyle w:val="TAH"/>
            </w:pPr>
            <w:r w:rsidRPr="009C5807">
              <w:t>Applicable Gap Pattern Id</w:t>
            </w:r>
          </w:p>
        </w:tc>
      </w:tr>
      <w:tr w:rsidR="007D5AB1" w:rsidRPr="009C5807" w14:paraId="0511069C" w14:textId="77777777" w:rsidTr="00A8207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6CAA7C5" w14:textId="77777777" w:rsidR="007D5AB1" w:rsidRPr="009C5807" w:rsidRDefault="007D5AB1" w:rsidP="00A82075">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4792F92C" w14:textId="77777777" w:rsidR="007D5AB1" w:rsidRPr="009C5807" w:rsidRDefault="007D5AB1" w:rsidP="00A82075">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6C6DE732" w14:textId="77777777" w:rsidR="007D5AB1" w:rsidRPr="009C5807" w:rsidRDefault="007D5AB1" w:rsidP="00A82075">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F4B5DAD"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955A113" w14:textId="77777777" w:rsidR="007D5AB1" w:rsidRPr="009C5807" w:rsidRDefault="007D5AB1" w:rsidP="00A82075">
            <w:pPr>
              <w:pStyle w:val="TAC"/>
              <w:rPr>
                <w:snapToGrid w:val="0"/>
              </w:rPr>
            </w:pPr>
            <w:r w:rsidRPr="009C5807">
              <w:rPr>
                <w:snapToGrid w:val="0"/>
              </w:rPr>
              <w:t>0,1,2,3</w:t>
            </w:r>
          </w:p>
        </w:tc>
      </w:tr>
      <w:tr w:rsidR="007D5AB1" w:rsidRPr="009C5807" w14:paraId="1B2B3445"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793744B1" w14:textId="77777777" w:rsidR="007D5AB1" w:rsidRPr="009C5807" w:rsidRDefault="007D5AB1" w:rsidP="00A82075">
            <w:pPr>
              <w:pStyle w:val="TAC"/>
              <w:rPr>
                <w:snapToGrid w:val="0"/>
              </w:rPr>
            </w:pPr>
          </w:p>
        </w:tc>
        <w:tc>
          <w:tcPr>
            <w:tcW w:w="0" w:type="auto"/>
            <w:tcBorders>
              <w:top w:val="nil"/>
              <w:left w:val="single" w:sz="4" w:space="0" w:color="auto"/>
              <w:bottom w:val="nil"/>
              <w:right w:val="single" w:sz="4" w:space="0" w:color="auto"/>
            </w:tcBorders>
            <w:vAlign w:val="center"/>
            <w:hideMark/>
          </w:tcPr>
          <w:p w14:paraId="58533914"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BC19AFF" w14:textId="77777777" w:rsidR="007D5AB1" w:rsidRPr="009C5807" w:rsidRDefault="007D5AB1" w:rsidP="00A82075">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D63DD3D" w14:textId="77777777" w:rsidR="007D5AB1" w:rsidRPr="009C5807" w:rsidRDefault="007D5AB1" w:rsidP="00A82075">
            <w:pPr>
              <w:pStyle w:val="TAC"/>
              <w:rPr>
                <w:snapToGrid w:val="0"/>
              </w:rPr>
            </w:pPr>
            <w:r w:rsidRPr="00D43E1B">
              <w:rPr>
                <w:snapToGrid w:val="0"/>
                <w:highlight w:val="yellow"/>
              </w:rPr>
              <w:t>0-11, 24, 25</w:t>
            </w:r>
          </w:p>
        </w:tc>
      </w:tr>
      <w:tr w:rsidR="007D5AB1" w:rsidRPr="009C5807" w14:paraId="5AB35978"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6380FD00" w14:textId="77777777" w:rsidR="007D5AB1" w:rsidRPr="009C5807" w:rsidRDefault="007D5AB1" w:rsidP="00A8207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676E335"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9F74BE8"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F27F374" w14:textId="77777777" w:rsidR="007D5AB1" w:rsidRPr="009C5807" w:rsidRDefault="007D5AB1" w:rsidP="00A82075">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7D5AB1" w:rsidRPr="009C5807" w14:paraId="1748CD23"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2D7C3081" w14:textId="77777777" w:rsidR="007D5AB1" w:rsidRPr="009C5807" w:rsidRDefault="007D5AB1" w:rsidP="00A82075">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105D8B86" w14:textId="77777777" w:rsidR="007D5AB1" w:rsidRPr="009C5807" w:rsidRDefault="007D5AB1" w:rsidP="00A82075">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FBE522B" w14:textId="77777777" w:rsidR="007D5AB1" w:rsidRDefault="007D5AB1" w:rsidP="00A82075">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73632830" w14:textId="77777777" w:rsidR="007D5AB1" w:rsidRPr="009C5807" w:rsidRDefault="007D5AB1" w:rsidP="00A8207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E09C148" w14:textId="77777777" w:rsidR="007D5AB1" w:rsidRPr="009C5807" w:rsidRDefault="007D5AB1" w:rsidP="00A82075">
            <w:pPr>
              <w:pStyle w:val="TAC"/>
              <w:rPr>
                <w:snapToGrid w:val="0"/>
              </w:rPr>
            </w:pPr>
            <w:r w:rsidRPr="009C5807">
              <w:rPr>
                <w:snapToGrid w:val="0"/>
              </w:rPr>
              <w:t>0,1,2,3</w:t>
            </w:r>
          </w:p>
        </w:tc>
      </w:tr>
      <w:tr w:rsidR="007D5AB1" w:rsidRPr="009C5807" w14:paraId="167A3BED"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5EF2735B" w14:textId="77777777" w:rsidR="007D5AB1" w:rsidRPr="009C5807" w:rsidRDefault="007D5AB1" w:rsidP="00A82075">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16405A61"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DD7F96E" w14:textId="77777777" w:rsidR="007D5AB1" w:rsidRPr="009C5807" w:rsidRDefault="007D5AB1" w:rsidP="00A82075">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2188C1A9" w14:textId="77777777" w:rsidR="007D5AB1" w:rsidRPr="009C5807" w:rsidRDefault="007D5AB1" w:rsidP="00A82075">
            <w:pPr>
              <w:pStyle w:val="TAC"/>
              <w:rPr>
                <w:snapToGrid w:val="0"/>
              </w:rPr>
            </w:pPr>
            <w:r w:rsidRPr="009C5807">
              <w:rPr>
                <w:snapToGrid w:val="0"/>
              </w:rPr>
              <w:t>0-11</w:t>
            </w:r>
            <w:r>
              <w:rPr>
                <w:snapToGrid w:val="0"/>
              </w:rPr>
              <w:t>, 24, 25</w:t>
            </w:r>
          </w:p>
        </w:tc>
      </w:tr>
      <w:tr w:rsidR="007D5AB1" w:rsidRPr="009C5807" w14:paraId="2792D36C"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6A59AA2B" w14:textId="77777777" w:rsidR="007D5AB1" w:rsidRPr="009C5807" w:rsidRDefault="007D5AB1" w:rsidP="00A82075">
            <w:pPr>
              <w:pStyle w:val="TAC"/>
              <w:rPr>
                <w:snapToGrid w:val="0"/>
              </w:rPr>
            </w:pPr>
          </w:p>
        </w:tc>
        <w:tc>
          <w:tcPr>
            <w:tcW w:w="0" w:type="auto"/>
            <w:tcBorders>
              <w:top w:val="nil"/>
              <w:left w:val="single" w:sz="4" w:space="0" w:color="auto"/>
              <w:bottom w:val="nil"/>
              <w:right w:val="single" w:sz="4" w:space="0" w:color="auto"/>
            </w:tcBorders>
            <w:vAlign w:val="center"/>
            <w:hideMark/>
          </w:tcPr>
          <w:p w14:paraId="0CE220DF"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A13B80B" w14:textId="77777777" w:rsidR="007D5AB1" w:rsidRPr="009C5807" w:rsidRDefault="007D5AB1" w:rsidP="00A82075">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1885E34" w14:textId="77777777" w:rsidR="007D5AB1" w:rsidRPr="009C5807" w:rsidRDefault="007D5AB1" w:rsidP="00A82075">
            <w:pPr>
              <w:pStyle w:val="TAC"/>
              <w:rPr>
                <w:snapToGrid w:val="0"/>
              </w:rPr>
            </w:pPr>
            <w:r w:rsidRPr="009C5807">
              <w:rPr>
                <w:snapToGrid w:val="0"/>
              </w:rPr>
              <w:t>0-11</w:t>
            </w:r>
            <w:r>
              <w:rPr>
                <w:snapToGrid w:val="0"/>
              </w:rPr>
              <w:t>, 24, 25</w:t>
            </w:r>
          </w:p>
        </w:tc>
      </w:tr>
      <w:tr w:rsidR="007D5AB1" w:rsidRPr="009C5807" w14:paraId="61934945"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46C5AA9B" w14:textId="77777777" w:rsidR="007D5AB1" w:rsidRPr="009C5807" w:rsidRDefault="007D5AB1" w:rsidP="00A82075">
            <w:pPr>
              <w:pStyle w:val="TAC"/>
              <w:rPr>
                <w:snapToGrid w:val="0"/>
              </w:rPr>
            </w:pPr>
          </w:p>
        </w:tc>
        <w:tc>
          <w:tcPr>
            <w:tcW w:w="0" w:type="auto"/>
            <w:tcBorders>
              <w:top w:val="nil"/>
              <w:left w:val="single" w:sz="4" w:space="0" w:color="auto"/>
              <w:bottom w:val="nil"/>
              <w:right w:val="single" w:sz="4" w:space="0" w:color="auto"/>
            </w:tcBorders>
            <w:vAlign w:val="center"/>
            <w:hideMark/>
          </w:tcPr>
          <w:p w14:paraId="282EC404"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522A0C6"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C7EA52B" w14:textId="77777777" w:rsidR="007D5AB1" w:rsidRPr="009C5807" w:rsidRDefault="007D5AB1" w:rsidP="00A82075">
            <w:pPr>
              <w:pStyle w:val="TAC"/>
              <w:rPr>
                <w:snapToGrid w:val="0"/>
              </w:rPr>
            </w:pPr>
            <w:r w:rsidRPr="009C5807">
              <w:rPr>
                <w:snapToGrid w:val="0"/>
              </w:rPr>
              <w:t>0</w:t>
            </w:r>
            <w:r w:rsidRPr="009C5807">
              <w:rPr>
                <w:snapToGrid w:val="0"/>
                <w:lang w:eastAsia="zh-CN"/>
              </w:rPr>
              <w:t>, 1, 2, 3, 4, 6, 7, 8,10</w:t>
            </w:r>
            <w:r>
              <w:rPr>
                <w:snapToGrid w:val="0"/>
              </w:rPr>
              <w:t>, 24, 25</w:t>
            </w:r>
          </w:p>
        </w:tc>
      </w:tr>
      <w:tr w:rsidR="007D5AB1" w:rsidRPr="009C5807" w14:paraId="3D944740" w14:textId="77777777" w:rsidTr="00A8207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A6ED66C" w14:textId="77777777" w:rsidR="007D5AB1" w:rsidRPr="009C5807" w:rsidRDefault="007D5AB1" w:rsidP="00A8207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924DED4" w14:textId="77777777" w:rsidR="007D5AB1" w:rsidRPr="009C5807" w:rsidRDefault="007D5AB1" w:rsidP="00A8207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6852C94" w14:textId="77777777" w:rsidR="007D5AB1" w:rsidRPr="009C5807" w:rsidRDefault="007D5AB1" w:rsidP="00A82075">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E0C0122" w14:textId="77777777" w:rsidR="007D5AB1" w:rsidRPr="009C5807" w:rsidRDefault="007D5AB1" w:rsidP="00A82075">
            <w:pPr>
              <w:pStyle w:val="TAC"/>
              <w:rPr>
                <w:snapToGrid w:val="0"/>
              </w:rPr>
            </w:pPr>
            <w:r w:rsidRPr="009C5807">
              <w:rPr>
                <w:snapToGrid w:val="0"/>
              </w:rPr>
              <w:t>12-23</w:t>
            </w:r>
          </w:p>
        </w:tc>
      </w:tr>
      <w:tr w:rsidR="007D5AB1" w:rsidRPr="009C5807" w14:paraId="020DF72E" w14:textId="77777777" w:rsidTr="00A8207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C7E2A2E"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250EF1" w14:textId="77777777" w:rsidR="007D5AB1" w:rsidRPr="009C5807" w:rsidRDefault="007D5AB1" w:rsidP="00A8207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BBADA24"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A4F5F75" w14:textId="77777777" w:rsidR="007D5AB1" w:rsidRPr="009C5807" w:rsidRDefault="007D5AB1" w:rsidP="00A82075">
            <w:pPr>
              <w:pStyle w:val="TAC"/>
              <w:rPr>
                <w:snapToGrid w:val="0"/>
              </w:rPr>
            </w:pPr>
            <w:r w:rsidRPr="009C5807">
              <w:rPr>
                <w:snapToGrid w:val="0"/>
              </w:rPr>
              <w:t>0,1,2,3</w:t>
            </w:r>
          </w:p>
        </w:tc>
      </w:tr>
      <w:tr w:rsidR="007D5AB1" w:rsidRPr="009C5807" w14:paraId="3FF917A4"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6CD053DC"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2E08F3" w14:textId="77777777" w:rsidR="007D5AB1" w:rsidRPr="009C5807" w:rsidRDefault="007D5AB1" w:rsidP="00A82075">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41A1D94" w14:textId="77777777" w:rsidR="007D5AB1" w:rsidRPr="009C5807" w:rsidRDefault="007D5AB1" w:rsidP="00A8207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8EDA5A9" w14:textId="77777777" w:rsidR="007D5AB1" w:rsidRPr="009C5807" w:rsidRDefault="007D5AB1" w:rsidP="00A82075">
            <w:pPr>
              <w:pStyle w:val="TAC"/>
              <w:rPr>
                <w:snapToGrid w:val="0"/>
              </w:rPr>
            </w:pPr>
            <w:r w:rsidRPr="009C5807">
              <w:rPr>
                <w:snapToGrid w:val="0"/>
              </w:rPr>
              <w:t xml:space="preserve">No gap </w:t>
            </w:r>
          </w:p>
        </w:tc>
      </w:tr>
      <w:tr w:rsidR="007D5AB1" w:rsidRPr="009C5807" w14:paraId="6ED202C8"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520CC0D9"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4F2F9B" w14:textId="77777777" w:rsidR="007D5AB1" w:rsidRPr="009C5807" w:rsidRDefault="007D5AB1" w:rsidP="00A8207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EE220EE" w14:textId="77777777" w:rsidR="007D5AB1" w:rsidRPr="009C5807" w:rsidRDefault="007D5AB1" w:rsidP="00A8207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4161936" w14:textId="77777777" w:rsidR="007D5AB1" w:rsidRPr="009C5807" w:rsidRDefault="007D5AB1" w:rsidP="00A82075">
            <w:pPr>
              <w:pStyle w:val="TAC"/>
              <w:rPr>
                <w:snapToGrid w:val="0"/>
              </w:rPr>
            </w:pPr>
            <w:r w:rsidRPr="009C5807">
              <w:rPr>
                <w:snapToGrid w:val="0"/>
              </w:rPr>
              <w:t>0-11</w:t>
            </w:r>
          </w:p>
        </w:tc>
      </w:tr>
      <w:tr w:rsidR="007D5AB1" w:rsidRPr="009C5807" w14:paraId="72C95D1B"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09C1AE84"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50BB2B" w14:textId="77777777" w:rsidR="007D5AB1" w:rsidRPr="009C5807" w:rsidRDefault="007D5AB1" w:rsidP="00A8207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2949D2" w14:textId="77777777" w:rsidR="007D5AB1" w:rsidRPr="009C5807" w:rsidRDefault="007D5AB1" w:rsidP="00A8207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501D807" w14:textId="77777777" w:rsidR="007D5AB1" w:rsidRPr="009C5807" w:rsidRDefault="007D5AB1" w:rsidP="00A82075">
            <w:pPr>
              <w:pStyle w:val="TAC"/>
              <w:rPr>
                <w:snapToGrid w:val="0"/>
              </w:rPr>
            </w:pPr>
            <w:r w:rsidRPr="009C5807">
              <w:rPr>
                <w:snapToGrid w:val="0"/>
              </w:rPr>
              <w:t>No gap</w:t>
            </w:r>
          </w:p>
        </w:tc>
      </w:tr>
      <w:tr w:rsidR="007D5AB1" w:rsidRPr="009C5807" w14:paraId="40362C86"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3205C979"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0EF9C1" w14:textId="77777777" w:rsidR="007D5AB1" w:rsidRPr="009C5807" w:rsidRDefault="007D5AB1" w:rsidP="00A8207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0902FF1" w14:textId="77777777" w:rsidR="007D5AB1" w:rsidRPr="009C5807" w:rsidRDefault="007D5AB1" w:rsidP="00A8207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068BE754" w14:textId="77777777" w:rsidR="007D5AB1" w:rsidRPr="009C5807" w:rsidRDefault="007D5AB1" w:rsidP="00A82075">
            <w:pPr>
              <w:pStyle w:val="TAC"/>
              <w:rPr>
                <w:snapToGrid w:val="0"/>
                <w:lang w:eastAsia="ko-KR"/>
              </w:rPr>
            </w:pPr>
            <w:r w:rsidRPr="009C5807">
              <w:rPr>
                <w:snapToGrid w:val="0"/>
              </w:rPr>
              <w:t>No gap</w:t>
            </w:r>
          </w:p>
        </w:tc>
      </w:tr>
      <w:tr w:rsidR="007D5AB1" w:rsidRPr="009C5807" w14:paraId="2BF603BA"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7956F48E" w14:textId="77777777" w:rsidR="007D5AB1" w:rsidRPr="009C5807" w:rsidRDefault="007D5AB1" w:rsidP="00A82075">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7F0F0A9" w14:textId="77777777" w:rsidR="007D5AB1" w:rsidRPr="009C5807" w:rsidRDefault="007D5AB1" w:rsidP="00A8207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14D4DA7" w14:textId="77777777" w:rsidR="007D5AB1" w:rsidRPr="009C5807" w:rsidRDefault="007D5AB1" w:rsidP="00A8207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DA8B35E" w14:textId="77777777" w:rsidR="007D5AB1" w:rsidRPr="009C5807" w:rsidRDefault="007D5AB1" w:rsidP="00A82075">
            <w:pPr>
              <w:pStyle w:val="TAC"/>
              <w:rPr>
                <w:snapToGrid w:val="0"/>
              </w:rPr>
            </w:pPr>
            <w:r w:rsidRPr="009C5807">
              <w:rPr>
                <w:snapToGrid w:val="0"/>
              </w:rPr>
              <w:t>12-23</w:t>
            </w:r>
          </w:p>
        </w:tc>
      </w:tr>
      <w:tr w:rsidR="007D5AB1" w:rsidRPr="009C5807" w14:paraId="6251D765"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17F9C399" w14:textId="77777777" w:rsidR="007D5AB1" w:rsidRPr="009C5807" w:rsidRDefault="007D5AB1" w:rsidP="00A82075">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3D193EE" w14:textId="77777777" w:rsidR="007D5AB1" w:rsidRPr="009C5807" w:rsidRDefault="007D5AB1" w:rsidP="00A8207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A24F902"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771C2FA" w14:textId="77777777" w:rsidR="007D5AB1" w:rsidRPr="009C5807" w:rsidRDefault="007D5AB1" w:rsidP="00A82075">
            <w:pPr>
              <w:pStyle w:val="TAC"/>
              <w:rPr>
                <w:snapToGrid w:val="0"/>
              </w:rPr>
            </w:pPr>
            <w:r w:rsidRPr="009C5807">
              <w:rPr>
                <w:snapToGrid w:val="0"/>
              </w:rPr>
              <w:t>0</w:t>
            </w:r>
            <w:r w:rsidRPr="009C5807">
              <w:rPr>
                <w:snapToGrid w:val="0"/>
                <w:lang w:eastAsia="zh-CN"/>
              </w:rPr>
              <w:t>, 1, 2, 3, 4, 6, 7, 8,10</w:t>
            </w:r>
          </w:p>
        </w:tc>
      </w:tr>
      <w:tr w:rsidR="007D5AB1" w:rsidRPr="009C5807" w14:paraId="364FF4ED"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78C13127" w14:textId="77777777" w:rsidR="007D5AB1" w:rsidRPr="009C5807" w:rsidRDefault="007D5AB1" w:rsidP="00A82075">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687A1DA" w14:textId="77777777" w:rsidR="007D5AB1" w:rsidRPr="009C5807" w:rsidRDefault="007D5AB1" w:rsidP="00A8207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58E543" w14:textId="77777777" w:rsidR="007D5AB1" w:rsidRPr="009C5807" w:rsidRDefault="007D5AB1" w:rsidP="00A82075">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960169A" w14:textId="77777777" w:rsidR="007D5AB1" w:rsidRPr="009C5807" w:rsidRDefault="007D5AB1" w:rsidP="00A82075">
            <w:pPr>
              <w:pStyle w:val="TAC"/>
              <w:rPr>
                <w:snapToGrid w:val="0"/>
              </w:rPr>
            </w:pPr>
            <w:r w:rsidRPr="009C5807">
              <w:rPr>
                <w:snapToGrid w:val="0"/>
              </w:rPr>
              <w:t>No gap</w:t>
            </w:r>
          </w:p>
        </w:tc>
      </w:tr>
      <w:tr w:rsidR="007D5AB1" w:rsidRPr="009C5807" w14:paraId="22DABCAD"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3473FFEA"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2D8959" w14:textId="77777777" w:rsidR="007D5AB1" w:rsidRPr="009C5807" w:rsidRDefault="007D5AB1" w:rsidP="00A8207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AFB1744" w14:textId="77777777" w:rsidR="007D5AB1" w:rsidRPr="009C5807" w:rsidRDefault="007D5AB1" w:rsidP="00A8207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DB84FCF" w14:textId="77777777" w:rsidR="007D5AB1" w:rsidRPr="009C5807" w:rsidRDefault="007D5AB1" w:rsidP="00A82075">
            <w:pPr>
              <w:pStyle w:val="TAC"/>
              <w:rPr>
                <w:snapToGrid w:val="0"/>
              </w:rPr>
            </w:pPr>
            <w:r w:rsidRPr="009C5807">
              <w:rPr>
                <w:snapToGrid w:val="0"/>
              </w:rPr>
              <w:t>0-11</w:t>
            </w:r>
          </w:p>
        </w:tc>
      </w:tr>
      <w:tr w:rsidR="007D5AB1" w:rsidRPr="009C5807" w14:paraId="5D0B3607"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3C84F1B8"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39F483" w14:textId="77777777" w:rsidR="007D5AB1" w:rsidRPr="009C5807" w:rsidRDefault="007D5AB1" w:rsidP="00A8207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166292B" w14:textId="77777777" w:rsidR="007D5AB1" w:rsidRPr="009C5807" w:rsidRDefault="007D5AB1" w:rsidP="00A8207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7463FD1" w14:textId="77777777" w:rsidR="007D5AB1" w:rsidRPr="009C5807" w:rsidRDefault="007D5AB1" w:rsidP="00A82075">
            <w:pPr>
              <w:pStyle w:val="TAC"/>
              <w:rPr>
                <w:snapToGrid w:val="0"/>
              </w:rPr>
            </w:pPr>
            <w:r w:rsidRPr="009C5807">
              <w:rPr>
                <w:snapToGrid w:val="0"/>
              </w:rPr>
              <w:t>12-23</w:t>
            </w:r>
          </w:p>
        </w:tc>
      </w:tr>
      <w:tr w:rsidR="007D5AB1" w:rsidRPr="009C5807" w14:paraId="249A5ACE"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12248330"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C97758" w14:textId="77777777" w:rsidR="007D5AB1" w:rsidRPr="009C5807" w:rsidRDefault="007D5AB1" w:rsidP="00A8207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4F43991"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8515E45" w14:textId="77777777" w:rsidR="007D5AB1" w:rsidRPr="009C5807" w:rsidRDefault="007D5AB1" w:rsidP="00A82075">
            <w:pPr>
              <w:pStyle w:val="TAC"/>
              <w:rPr>
                <w:snapToGrid w:val="0"/>
              </w:rPr>
            </w:pPr>
            <w:r w:rsidRPr="009C5807">
              <w:rPr>
                <w:snapToGrid w:val="0"/>
              </w:rPr>
              <w:t>0</w:t>
            </w:r>
            <w:r w:rsidRPr="009C5807">
              <w:rPr>
                <w:snapToGrid w:val="0"/>
                <w:lang w:eastAsia="zh-CN"/>
              </w:rPr>
              <w:t>, 1, 2, 3, 4, 6, 7, 8,10</w:t>
            </w:r>
          </w:p>
        </w:tc>
      </w:tr>
      <w:tr w:rsidR="007D5AB1" w:rsidRPr="009C5807" w14:paraId="468660EC"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509A4D3A"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919358" w14:textId="77777777" w:rsidR="007D5AB1" w:rsidRPr="009C5807" w:rsidRDefault="007D5AB1" w:rsidP="00A8207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CE78AD" w14:textId="77777777" w:rsidR="007D5AB1" w:rsidRPr="009C5807" w:rsidRDefault="007D5AB1" w:rsidP="00A82075">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4F8594C" w14:textId="77777777" w:rsidR="007D5AB1" w:rsidRPr="009C5807" w:rsidRDefault="007D5AB1" w:rsidP="00A82075">
            <w:pPr>
              <w:pStyle w:val="TAC"/>
              <w:rPr>
                <w:snapToGrid w:val="0"/>
              </w:rPr>
            </w:pPr>
            <w:r w:rsidRPr="009C5807">
              <w:rPr>
                <w:snapToGrid w:val="0"/>
              </w:rPr>
              <w:t>12-23</w:t>
            </w:r>
          </w:p>
        </w:tc>
      </w:tr>
      <w:tr w:rsidR="007D5AB1" w:rsidRPr="009C5807" w14:paraId="489D3C76" w14:textId="77777777" w:rsidTr="00A82075">
        <w:trPr>
          <w:cantSplit/>
          <w:trHeight w:val="187"/>
          <w:jc w:val="center"/>
        </w:trPr>
        <w:tc>
          <w:tcPr>
            <w:tcW w:w="0" w:type="auto"/>
            <w:tcBorders>
              <w:top w:val="nil"/>
              <w:left w:val="single" w:sz="4" w:space="0" w:color="auto"/>
              <w:bottom w:val="nil"/>
              <w:right w:val="single" w:sz="4" w:space="0" w:color="auto"/>
            </w:tcBorders>
            <w:vAlign w:val="center"/>
            <w:hideMark/>
          </w:tcPr>
          <w:p w14:paraId="2C410CEF"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9A0670" w14:textId="77777777" w:rsidR="007D5AB1" w:rsidRPr="009C5807" w:rsidRDefault="007D5AB1" w:rsidP="00A8207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6DF5D9D1" w14:textId="77777777" w:rsidR="007D5AB1" w:rsidRPr="009C5807" w:rsidRDefault="007D5AB1" w:rsidP="00A8207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BB20CAF" w14:textId="77777777" w:rsidR="007D5AB1" w:rsidRPr="009C5807" w:rsidRDefault="007D5AB1" w:rsidP="00A82075">
            <w:pPr>
              <w:pStyle w:val="TAC"/>
              <w:rPr>
                <w:snapToGrid w:val="0"/>
              </w:rPr>
            </w:pPr>
            <w:r w:rsidRPr="009C5807">
              <w:rPr>
                <w:snapToGrid w:val="0"/>
              </w:rPr>
              <w:t>0</w:t>
            </w:r>
            <w:r w:rsidRPr="009C5807">
              <w:rPr>
                <w:snapToGrid w:val="0"/>
                <w:lang w:eastAsia="zh-CN"/>
              </w:rPr>
              <w:t>, 1, 2, 3, 4, 6, 7, 8,10</w:t>
            </w:r>
          </w:p>
        </w:tc>
      </w:tr>
      <w:tr w:rsidR="007D5AB1" w:rsidRPr="009C5807" w14:paraId="095839C3" w14:textId="77777777" w:rsidTr="00A8207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255F1F" w14:textId="77777777" w:rsidR="007D5AB1" w:rsidRPr="009C5807" w:rsidRDefault="007D5AB1" w:rsidP="00A8207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BF0373" w14:textId="77777777" w:rsidR="007D5AB1" w:rsidRPr="009C5807" w:rsidRDefault="007D5AB1" w:rsidP="00A8207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42ECA" w14:textId="77777777" w:rsidR="007D5AB1" w:rsidRPr="009C5807" w:rsidRDefault="007D5AB1" w:rsidP="00A82075">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7B3D752" w14:textId="77777777" w:rsidR="007D5AB1" w:rsidRPr="009C5807" w:rsidRDefault="007D5AB1" w:rsidP="00A82075">
            <w:pPr>
              <w:pStyle w:val="TAC"/>
              <w:rPr>
                <w:snapToGrid w:val="0"/>
              </w:rPr>
            </w:pPr>
            <w:r w:rsidRPr="009C5807">
              <w:rPr>
                <w:snapToGrid w:val="0"/>
              </w:rPr>
              <w:t>12-23</w:t>
            </w:r>
          </w:p>
        </w:tc>
      </w:tr>
      <w:tr w:rsidR="007D5AB1" w:rsidRPr="009C5807" w14:paraId="1F76F2D2" w14:textId="77777777" w:rsidTr="00A8207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8ACA092" w14:textId="77777777" w:rsidR="007D5AB1" w:rsidRPr="009C5807" w:rsidRDefault="007D5AB1" w:rsidP="00A82075">
            <w:pPr>
              <w:pStyle w:val="TAN"/>
            </w:pPr>
            <w:r w:rsidRPr="009C5807">
              <w:t>NOTE 1:</w:t>
            </w:r>
            <w:r w:rsidRPr="009C5807">
              <w:tab/>
              <w:t>When E-UTRA inter-RAT RSTD measurements are configured and the UE requires measurement gaps for performing such measurements, only Gap Pattern #0 can be used.</w:t>
            </w:r>
          </w:p>
          <w:p w14:paraId="3198B364" w14:textId="77777777" w:rsidR="007D5AB1" w:rsidRPr="009C5807" w:rsidRDefault="007D5AB1" w:rsidP="00A82075">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4A26DF91" w14:textId="77777777" w:rsidR="007D5AB1" w:rsidRPr="009C5807" w:rsidRDefault="007D5AB1" w:rsidP="00A82075">
            <w:pPr>
              <w:pStyle w:val="TAN"/>
              <w:rPr>
                <w:lang w:eastAsia="zh-CN"/>
              </w:rPr>
            </w:pPr>
            <w:r w:rsidRPr="009C5807">
              <w:t>NOTE 3:</w:t>
            </w:r>
            <w:r w:rsidRPr="009C5807">
              <w:tab/>
              <w:t>Void</w:t>
            </w:r>
          </w:p>
          <w:p w14:paraId="505B8827" w14:textId="77777777" w:rsidR="007D5AB1" w:rsidRPr="009C5807" w:rsidRDefault="007D5AB1" w:rsidP="00A82075">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62832F23" w14:textId="77777777" w:rsidR="007D5AB1" w:rsidRPr="009C5807" w:rsidRDefault="007D5AB1" w:rsidP="00A82075">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5DB42BED" w14:textId="77777777" w:rsidR="007D5AB1" w:rsidRPr="009C5807" w:rsidRDefault="007D5AB1" w:rsidP="00A82075">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6406179C" w14:textId="77777777" w:rsidR="007D5AB1" w:rsidRPr="009C5807" w:rsidRDefault="007D5AB1" w:rsidP="00A82075">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58C4A6D1" w14:textId="77777777" w:rsidR="007D5AB1" w:rsidRPr="009C5807" w:rsidRDefault="007D5AB1" w:rsidP="00A82075">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B409664" w14:textId="77777777" w:rsidR="007D5AB1" w:rsidRPr="009C5807" w:rsidRDefault="007D5AB1" w:rsidP="00A82075">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47D63479" w14:textId="77777777" w:rsidR="007D5AB1" w:rsidRDefault="007D5AB1" w:rsidP="00A82075">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7FA7DDFF" w14:textId="77777777" w:rsidR="007D5AB1" w:rsidRDefault="007D5AB1" w:rsidP="00A82075">
            <w:pPr>
              <w:pStyle w:val="TAN"/>
            </w:pPr>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p>
          <w:p w14:paraId="65FC69E2" w14:textId="77777777" w:rsidR="007D5AB1" w:rsidRPr="000F1D4E" w:rsidRDefault="007D5AB1" w:rsidP="00A82075">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314E3576" w14:textId="46C77525" w:rsidR="007D5AB1" w:rsidRDefault="007D5AB1" w:rsidP="007D5AB1">
      <w:pPr>
        <w:rPr>
          <w:lang w:val="en-US" w:eastAsia="x-none"/>
        </w:rPr>
      </w:pPr>
      <w:r>
        <w:rPr>
          <w:lang w:val="en-US" w:eastAsia="x-none"/>
        </w:rPr>
        <w:lastRenderedPageBreak/>
        <w:t>Let’s consider the case wherein UE is working with FR1+FR2 CA and it needs to measure CC1 (in FR1) and CC2 (in FR2), SMTC on both CC1 and CC2 is 4ms length with 40ms periodicity. If NW wants to configure per-UE gap, then it must configure MG pattern 0 which is with 6ms MGL and 40ms MGRP. However, NW can also configure per-FR gap to avoid unnecessary throughput loss due to long MGL. For instance, NW can configure MG pattern 0 for FR1 and MG pattern 13 (MGL=5.5ms, MGRP=40ms) for FR2, such that we can have 0.5ms more for data transmission compared with configuring per-UE gap.</w:t>
      </w:r>
    </w:p>
    <w:p w14:paraId="013AFE6E" w14:textId="505BFDD1" w:rsidR="00451C95" w:rsidRDefault="00451C95" w:rsidP="00451C95">
      <w:pPr>
        <w:pStyle w:val="Caption"/>
        <w:rPr>
          <w:lang w:val="en-US"/>
        </w:rPr>
      </w:pPr>
      <w:bookmarkStart w:id="4" w:name="_Ref78469862"/>
      <w:r>
        <w:t xml:space="preserve">Observation </w:t>
      </w:r>
      <w:r>
        <w:fldChar w:fldCharType="begin"/>
      </w:r>
      <w:r>
        <w:instrText xml:space="preserve"> SEQ Observation \* ARABIC </w:instrText>
      </w:r>
      <w:r>
        <w:fldChar w:fldCharType="separate"/>
      </w:r>
      <w:r>
        <w:rPr>
          <w:noProof/>
        </w:rPr>
        <w:t>1</w:t>
      </w:r>
      <w:r>
        <w:fldChar w:fldCharType="end"/>
      </w:r>
      <w:r>
        <w:t>: configuring per-UE gap for UE supporting per-FR gap would cause unnecessary data throughput loss.</w:t>
      </w:r>
      <w:bookmarkEnd w:id="4"/>
    </w:p>
    <w:p w14:paraId="4F3F6D32" w14:textId="4619CFBF" w:rsidR="00451C95" w:rsidRDefault="00451C95" w:rsidP="00451C95">
      <w:pPr>
        <w:pStyle w:val="Caption"/>
        <w:rPr>
          <w:lang w:val="en-US"/>
        </w:rPr>
      </w:pPr>
      <w:bookmarkStart w:id="5" w:name="_Ref78469829"/>
      <w:r>
        <w:t xml:space="preserve">Proposal </w:t>
      </w:r>
      <w:r>
        <w:fldChar w:fldCharType="begin"/>
      </w:r>
      <w:r>
        <w:instrText xml:space="preserve"> SEQ Proposal \* ARABIC </w:instrText>
      </w:r>
      <w:r>
        <w:fldChar w:fldCharType="separate"/>
      </w:r>
      <w:r w:rsidR="00102819">
        <w:rPr>
          <w:noProof/>
        </w:rPr>
        <w:t>3</w:t>
      </w:r>
      <w:r>
        <w:fldChar w:fldCharType="end"/>
      </w:r>
      <w:r>
        <w:t xml:space="preserve">: even though it may be feasible to configure per-UE gap plus per-FR gap from RRC configuration point of view, the benefit is not observed. Therefore, it is unnecessary to consider </w:t>
      </w:r>
      <w:r w:rsidRPr="00D43E1B">
        <w:t>combination of per-UE gap and per-FR gap to be configured simultaneously</w:t>
      </w:r>
      <w:r>
        <w:t>.</w:t>
      </w:r>
      <w:bookmarkEnd w:id="5"/>
    </w:p>
    <w:p w14:paraId="7BE34061" w14:textId="214D9753" w:rsidR="007D5AB1" w:rsidRDefault="00B1370D" w:rsidP="00B653DE">
      <w:pPr>
        <w:rPr>
          <w:lang w:val="en-US" w:eastAsia="x-none"/>
        </w:rPr>
      </w:pPr>
      <w:r>
        <w:rPr>
          <w:lang w:val="en-US" w:eastAsia="x-none"/>
        </w:rPr>
        <w:t xml:space="preserve">As for </w:t>
      </w:r>
      <w:r w:rsidR="007D5AB1" w:rsidRPr="007D5AB1">
        <w:rPr>
          <w:lang w:val="en-US" w:eastAsia="x-none"/>
        </w:rPr>
        <w:t>max number of supported concurrent gaps across all FRs</w:t>
      </w:r>
      <w:r>
        <w:rPr>
          <w:lang w:val="en-US" w:eastAsia="x-none"/>
        </w:rPr>
        <w:t>, we believe up to 3 MGP shall be enough. The typical use case would be 2 MGP in FR1 and 1 MGP in FR2. Note that only TDD is supported in FR2, which means all cells in FR2 are synchronized. Allowing 4 MGP with 2 in FR2 needs further justification.</w:t>
      </w:r>
    </w:p>
    <w:p w14:paraId="38B2FD0E" w14:textId="30411E27" w:rsidR="00B1370D" w:rsidRDefault="00E27500" w:rsidP="00E27500">
      <w:pPr>
        <w:pStyle w:val="Caption"/>
        <w:rPr>
          <w:lang w:val="en-US"/>
        </w:rPr>
      </w:pPr>
      <w:bookmarkStart w:id="6" w:name="_Ref78469833"/>
      <w:r>
        <w:t xml:space="preserve">Proposal </w:t>
      </w:r>
      <w:r>
        <w:fldChar w:fldCharType="begin"/>
      </w:r>
      <w:r>
        <w:instrText xml:space="preserve"> SEQ Proposal \* ARABIC </w:instrText>
      </w:r>
      <w:r>
        <w:fldChar w:fldCharType="separate"/>
      </w:r>
      <w:r w:rsidR="00102819">
        <w:rPr>
          <w:noProof/>
        </w:rPr>
        <w:t>4</w:t>
      </w:r>
      <w:r>
        <w:fldChar w:fldCharType="end"/>
      </w:r>
      <w:r>
        <w:t xml:space="preserve">: </w:t>
      </w:r>
      <w:r w:rsidR="00D42ADB" w:rsidRPr="00D42ADB">
        <w:rPr>
          <w:lang w:val="en-US"/>
        </w:rPr>
        <w:t>when UE supports per-FR gap, max 2 MGs in an FR and total 3 MGs across all FR are supported in this work item.</w:t>
      </w:r>
      <w:bookmarkEnd w:id="6"/>
    </w:p>
    <w:p w14:paraId="6968AB7A" w14:textId="1631E624" w:rsidR="00D42ADB" w:rsidRPr="00D42ADB" w:rsidRDefault="003B2F0A" w:rsidP="00D42ADB">
      <w:pPr>
        <w:rPr>
          <w:lang w:val="en-US" w:eastAsia="x-none"/>
        </w:rPr>
      </w:pPr>
      <w:r>
        <w:rPr>
          <w:lang w:val="en-US" w:eastAsia="x-none"/>
        </w:rPr>
        <w:t>The next issue is about the overlapping.</w:t>
      </w:r>
      <w:r w:rsidR="002C7100">
        <w:rPr>
          <w:lang w:val="en-US" w:eastAsia="x-none"/>
        </w:rPr>
        <w:t xml:space="preserve"> Informatively, we duplicated the definition of overlapped and partially overlapped here based on the agreement in [2]:</w:t>
      </w:r>
    </w:p>
    <w:p w14:paraId="531F6875" w14:textId="3F1A7E0A" w:rsidR="007D5AB1" w:rsidRDefault="003B2F0A" w:rsidP="003B2F0A">
      <w:pPr>
        <w:jc w:val="center"/>
        <w:rPr>
          <w:lang w:val="en-US" w:eastAsia="x-none"/>
        </w:rPr>
      </w:pPr>
      <w:r>
        <w:rPr>
          <w:noProof/>
          <w:lang w:val="en-US" w:eastAsia="x-none"/>
        </w:rPr>
        <w:drawing>
          <wp:inline distT="0" distB="0" distL="0" distR="0" wp14:anchorId="76622A8F" wp14:editId="764305DF">
            <wp:extent cx="6120765" cy="3147060"/>
            <wp:effectExtent l="0" t="0" r="635" b="2540"/>
            <wp:docPr id="8" name="Picture 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147060"/>
                    </a:xfrm>
                    <a:prstGeom prst="rect">
                      <a:avLst/>
                    </a:prstGeom>
                  </pic:spPr>
                </pic:pic>
              </a:graphicData>
            </a:graphic>
          </wp:inline>
        </w:drawing>
      </w:r>
    </w:p>
    <w:p w14:paraId="02E3E65C" w14:textId="7B48A45E" w:rsidR="007D5AB1" w:rsidRDefault="00096C5A" w:rsidP="00B653DE">
      <w:pPr>
        <w:rPr>
          <w:lang w:val="en-US" w:eastAsia="x-none"/>
        </w:rPr>
      </w:pPr>
      <w:r>
        <w:rPr>
          <w:lang w:val="en-US" w:eastAsia="x-none"/>
        </w:rPr>
        <w:t>It was agreed in [2] that FNO needs to be considered in this work item. For overlapped scenarios there are no agreements yet.</w:t>
      </w:r>
    </w:p>
    <w:p w14:paraId="2CD69286" w14:textId="2DDFA840" w:rsidR="00A7782F" w:rsidRDefault="00A7782F" w:rsidP="00B653DE">
      <w:pPr>
        <w:rPr>
          <w:lang w:val="en-US" w:eastAsia="x-none"/>
        </w:rPr>
      </w:pPr>
      <w:r>
        <w:rPr>
          <w:lang w:val="en-US" w:eastAsia="x-none"/>
        </w:rPr>
        <w:t>Instead of discussing the overlapped scenarios case by case, we suggest that RAN4 can discuss the overall principle on how to handle the overlapped MG occasion. If the conclusion is general enough to cover all the cases, it is unnecessary to rule out any scenario if no extra standard effort is needed, even though the use case may be quite limited, such as fully-overlapped</w:t>
      </w:r>
      <w:r w:rsidR="00B563AE">
        <w:rPr>
          <w:lang w:val="en-US" w:eastAsia="x-none"/>
        </w:rPr>
        <w:t xml:space="preserve"> scenario.</w:t>
      </w:r>
    </w:p>
    <w:p w14:paraId="06537035" w14:textId="3151AF41" w:rsidR="00684DA0" w:rsidRDefault="00B563AE" w:rsidP="00B563AE">
      <w:pPr>
        <w:pStyle w:val="Caption"/>
        <w:rPr>
          <w:lang w:val="en-US"/>
        </w:rPr>
      </w:pPr>
      <w:bookmarkStart w:id="7" w:name="_Ref78469837"/>
      <w:r>
        <w:t xml:space="preserve">Proposal </w:t>
      </w:r>
      <w:r>
        <w:fldChar w:fldCharType="begin"/>
      </w:r>
      <w:r>
        <w:instrText xml:space="preserve"> SEQ Proposal \* ARABIC </w:instrText>
      </w:r>
      <w:r>
        <w:fldChar w:fldCharType="separate"/>
      </w:r>
      <w:r w:rsidR="00102819">
        <w:rPr>
          <w:noProof/>
        </w:rPr>
        <w:t>5</w:t>
      </w:r>
      <w:r>
        <w:fldChar w:fldCharType="end"/>
      </w:r>
      <w:r>
        <w:t xml:space="preserve">: instead of discussing the feasibility of each overlapped scenario, RAN4 shall discuss the </w:t>
      </w:r>
      <w:r>
        <w:rPr>
          <w:lang w:val="en-US"/>
        </w:rPr>
        <w:t>overall principle on how to handle the overlapped MG occasion.</w:t>
      </w:r>
      <w:r w:rsidR="008D67C1">
        <w:rPr>
          <w:lang w:val="en-US"/>
        </w:rPr>
        <w:t xml:space="preserve"> If the conclusion is general enough to cover all the cases, it is unnecessary to rule out any scenario if no extra standard effort is needed.</w:t>
      </w:r>
      <w:bookmarkEnd w:id="7"/>
    </w:p>
    <w:p w14:paraId="25BD1061" w14:textId="605A0ADE" w:rsidR="003A2C2E" w:rsidRPr="003A2C2E" w:rsidRDefault="003A2C2E" w:rsidP="003A2C2E">
      <w:pPr>
        <w:rPr>
          <w:lang w:val="en-US" w:eastAsia="zh-CN"/>
        </w:rPr>
      </w:pPr>
      <w:r>
        <w:rPr>
          <w:lang w:val="en-US" w:eastAsia="x-none"/>
        </w:rPr>
        <w:t xml:space="preserve">Another point we would like to highlight is that even if the two MG occasions are strictly overlapped in time domain, there shall be some “guard period” between the two MG occasions. </w:t>
      </w:r>
      <w:r>
        <w:rPr>
          <w:lang w:val="en-US" w:eastAsia="zh-CN"/>
        </w:rPr>
        <w:t xml:space="preserve">Two aspects need to be considered here: 1) some measurement scheduling lead time is needed before the MG occasions. 2)  </w:t>
      </w:r>
    </w:p>
    <w:p w14:paraId="469B6799" w14:textId="13723C7C" w:rsidR="00096C5A" w:rsidRDefault="0088226D" w:rsidP="00B653DE">
      <w:pPr>
        <w:rPr>
          <w:lang w:val="en-US" w:eastAsia="x-none"/>
        </w:rPr>
      </w:pPr>
      <w:r>
        <w:rPr>
          <w:lang w:val="en-US" w:eastAsia="x-none"/>
        </w:rPr>
        <w:t>Some candidate options were agreed in [1]:</w:t>
      </w:r>
    </w:p>
    <w:p w14:paraId="1B9B2950" w14:textId="77777777" w:rsidR="0088226D" w:rsidRPr="0088226D" w:rsidRDefault="0088226D" w:rsidP="00A220C6">
      <w:pPr>
        <w:numPr>
          <w:ilvl w:val="0"/>
          <w:numId w:val="15"/>
        </w:numPr>
        <w:rPr>
          <w:lang w:val="en-CN" w:eastAsia="x-none"/>
        </w:rPr>
      </w:pPr>
      <w:r w:rsidRPr="0088226D">
        <w:rPr>
          <w:lang w:val="en-US" w:eastAsia="x-none"/>
        </w:rPr>
        <w:lastRenderedPageBreak/>
        <w:t xml:space="preserve">Option 1: </w:t>
      </w:r>
      <w:r w:rsidRPr="0088226D">
        <w:rPr>
          <w:lang w:eastAsia="x-none"/>
        </w:rPr>
        <w:t>Gap sharing</w:t>
      </w:r>
    </w:p>
    <w:p w14:paraId="2A8CAC2B" w14:textId="77777777" w:rsidR="0088226D" w:rsidRPr="0088226D" w:rsidRDefault="0088226D" w:rsidP="00A220C6">
      <w:pPr>
        <w:numPr>
          <w:ilvl w:val="1"/>
          <w:numId w:val="15"/>
        </w:numPr>
        <w:rPr>
          <w:lang w:val="en-CN" w:eastAsia="x-none"/>
        </w:rPr>
      </w:pPr>
      <w:r w:rsidRPr="0088226D">
        <w:rPr>
          <w:lang w:eastAsia="x-none"/>
        </w:rPr>
        <w:t>A factor for gap sharing percentage, e.g., given 50% gap sharing, the measurement w.r.t. one gap will share roughly 50% of the time, while the other gap share the remaining</w:t>
      </w:r>
    </w:p>
    <w:p w14:paraId="71B5B9BF" w14:textId="77777777" w:rsidR="0088226D" w:rsidRPr="0088226D" w:rsidRDefault="0088226D" w:rsidP="00A220C6">
      <w:pPr>
        <w:numPr>
          <w:ilvl w:val="0"/>
          <w:numId w:val="15"/>
        </w:numPr>
        <w:rPr>
          <w:lang w:val="en-CN" w:eastAsia="x-none"/>
        </w:rPr>
      </w:pPr>
      <w:r w:rsidRPr="0088226D">
        <w:rPr>
          <w:lang w:val="en-US" w:eastAsia="x-none"/>
        </w:rPr>
        <w:t>Option 2: Priority</w:t>
      </w:r>
    </w:p>
    <w:p w14:paraId="63A3C334" w14:textId="77777777" w:rsidR="0088226D" w:rsidRPr="0088226D" w:rsidRDefault="0088226D" w:rsidP="00A220C6">
      <w:pPr>
        <w:numPr>
          <w:ilvl w:val="1"/>
          <w:numId w:val="15"/>
        </w:numPr>
        <w:rPr>
          <w:lang w:val="en-CN" w:eastAsia="x-none"/>
        </w:rPr>
      </w:pPr>
      <w:r w:rsidRPr="0088226D">
        <w:rPr>
          <w:lang w:eastAsia="x-none"/>
        </w:rPr>
        <w:t>UE will only do the measurement w.r.t. the gap with higher priority all the time</w:t>
      </w:r>
    </w:p>
    <w:p w14:paraId="1C84949C" w14:textId="77777777" w:rsidR="0088226D" w:rsidRPr="0088226D" w:rsidRDefault="0088226D" w:rsidP="00A220C6">
      <w:pPr>
        <w:numPr>
          <w:ilvl w:val="0"/>
          <w:numId w:val="15"/>
        </w:numPr>
        <w:rPr>
          <w:lang w:val="en-CN" w:eastAsia="x-none"/>
        </w:rPr>
      </w:pPr>
      <w:r w:rsidRPr="0088226D">
        <w:rPr>
          <w:lang w:eastAsia="x-none"/>
        </w:rPr>
        <w:t>Option 3: other option is not precluded</w:t>
      </w:r>
    </w:p>
    <w:p w14:paraId="4FAC3698" w14:textId="0DADFF4E" w:rsidR="000D2531" w:rsidRDefault="00F40AC0" w:rsidP="00B653DE">
      <w:pPr>
        <w:rPr>
          <w:lang w:val="en-US" w:eastAsia="x-none"/>
        </w:rPr>
      </w:pPr>
      <w:r>
        <w:rPr>
          <w:lang w:val="en-US" w:eastAsia="x-none"/>
        </w:rPr>
        <w:t>We</w:t>
      </w:r>
      <w:r w:rsidR="000D2531">
        <w:rPr>
          <w:lang w:val="en-US" w:eastAsia="x-none"/>
        </w:rPr>
        <w:t xml:space="preserve"> would like to propose another option: </w:t>
      </w:r>
    </w:p>
    <w:p w14:paraId="11B68DE7" w14:textId="48A0B546" w:rsidR="000D2531" w:rsidRDefault="000D2531" w:rsidP="000D2531">
      <w:pPr>
        <w:ind w:left="284"/>
        <w:rPr>
          <w:lang w:val="en-US" w:eastAsia="x-none"/>
        </w:rPr>
      </w:pPr>
      <w:r>
        <w:rPr>
          <w:lang w:val="en-US" w:eastAsia="x-none"/>
        </w:rPr>
        <w:t>Option 1a:</w:t>
      </w:r>
      <w:r w:rsidR="00102819" w:rsidRPr="00102819">
        <w:rPr>
          <w:lang w:eastAsia="x-none"/>
        </w:rPr>
        <w:t xml:space="preserve"> </w:t>
      </w:r>
      <w:r w:rsidR="0088226D" w:rsidRPr="0088226D">
        <w:rPr>
          <w:lang w:eastAsia="x-none"/>
        </w:rPr>
        <w:t xml:space="preserve">A </w:t>
      </w:r>
      <w:r w:rsidR="00102819">
        <w:rPr>
          <w:lang w:eastAsia="x-none"/>
        </w:rPr>
        <w:t xml:space="preserve">configurable </w:t>
      </w:r>
      <w:r w:rsidR="0088226D" w:rsidRPr="0088226D">
        <w:rPr>
          <w:lang w:eastAsia="x-none"/>
        </w:rPr>
        <w:t xml:space="preserve">factor for gap sharing percentage, e.g., given </w:t>
      </w:r>
      <w:r w:rsidR="00102819">
        <w:rPr>
          <w:lang w:eastAsia="x-none"/>
        </w:rPr>
        <w:t>X</w:t>
      </w:r>
      <w:r w:rsidR="0088226D" w:rsidRPr="0088226D">
        <w:rPr>
          <w:lang w:eastAsia="x-none"/>
        </w:rPr>
        <w:t xml:space="preserve">% gap sharing, the measurement w.r.t. one gap will share roughly </w:t>
      </w:r>
      <w:r w:rsidR="00102819">
        <w:rPr>
          <w:lang w:eastAsia="x-none"/>
        </w:rPr>
        <w:t>X</w:t>
      </w:r>
      <w:r w:rsidR="0088226D" w:rsidRPr="0088226D">
        <w:rPr>
          <w:lang w:eastAsia="x-none"/>
        </w:rPr>
        <w:t>% of the time, while the other gap share the remaining</w:t>
      </w:r>
      <w:r w:rsidRPr="000D2531">
        <w:rPr>
          <w:lang w:val="en-US" w:eastAsia="x-none"/>
        </w:rPr>
        <w:t>.</w:t>
      </w:r>
    </w:p>
    <w:p w14:paraId="1D5905D2" w14:textId="50F53CD1" w:rsidR="0088226D" w:rsidRDefault="00AE7E2A" w:rsidP="00B653DE">
      <w:pPr>
        <w:rPr>
          <w:lang w:val="en-US" w:eastAsia="x-none"/>
        </w:rPr>
      </w:pPr>
      <w:r>
        <w:rPr>
          <w:lang w:val="en-US" w:eastAsia="x-none"/>
        </w:rPr>
        <w:t xml:space="preserve">The difference between option 1 and 1a is that option 1a is more flexible and it can also cover both option 1 and 2, i.e. </w:t>
      </w:r>
      <w:r w:rsidRPr="000D2531">
        <w:rPr>
          <w:lang w:val="en-US" w:eastAsia="x-none"/>
        </w:rPr>
        <w:t xml:space="preserve">sharing factor </w:t>
      </w:r>
      <w:r>
        <w:rPr>
          <w:lang w:val="en-US" w:eastAsia="x-none"/>
        </w:rPr>
        <w:t xml:space="preserve">= 50% means option 1 and </w:t>
      </w:r>
      <w:r w:rsidRPr="000D2531">
        <w:rPr>
          <w:lang w:val="en-US" w:eastAsia="x-none"/>
        </w:rPr>
        <w:t xml:space="preserve">sharing factor </w:t>
      </w:r>
      <w:r>
        <w:rPr>
          <w:lang w:val="en-US" w:eastAsia="x-none"/>
        </w:rPr>
        <w:t>= 100% means option 2.</w:t>
      </w:r>
    </w:p>
    <w:p w14:paraId="7D962ED7" w14:textId="6AF6E08E" w:rsidR="00FB0B68" w:rsidRDefault="00102819" w:rsidP="00102819">
      <w:pPr>
        <w:pStyle w:val="Caption"/>
      </w:pPr>
      <w:bookmarkStart w:id="8" w:name="_Ref78469840"/>
      <w:r>
        <w:t xml:space="preserve">Proposal </w:t>
      </w:r>
      <w:r>
        <w:fldChar w:fldCharType="begin"/>
      </w:r>
      <w:r>
        <w:instrText xml:space="preserve"> SEQ Proposal \* ARABIC </w:instrText>
      </w:r>
      <w:r>
        <w:fldChar w:fldCharType="separate"/>
      </w:r>
      <w:r>
        <w:rPr>
          <w:noProof/>
        </w:rPr>
        <w:t>6</w:t>
      </w:r>
      <w:r>
        <w:fldChar w:fldCharType="end"/>
      </w:r>
      <w:r>
        <w:t>: to address overlapped scenario</w:t>
      </w:r>
      <w:r w:rsidR="001247AB">
        <w:t>, it is proposed to introduce a</w:t>
      </w:r>
      <w:r w:rsidR="0088226D" w:rsidRPr="0088226D">
        <w:t xml:space="preserve"> </w:t>
      </w:r>
      <w:r w:rsidR="001247AB">
        <w:t xml:space="preserve">configurable </w:t>
      </w:r>
      <w:r w:rsidR="0088226D" w:rsidRPr="0088226D">
        <w:t xml:space="preserve">factor for gap sharing percentage, e.g., given </w:t>
      </w:r>
      <w:r w:rsidR="001247AB">
        <w:t>X</w:t>
      </w:r>
      <w:r w:rsidR="0088226D" w:rsidRPr="0088226D">
        <w:t xml:space="preserve">% gap sharing, the measurement w.r.t. one gap will share roughly </w:t>
      </w:r>
      <w:r w:rsidR="001247AB">
        <w:t>X</w:t>
      </w:r>
      <w:r w:rsidR="0088226D" w:rsidRPr="0088226D">
        <w:t>% of the time, while the other gap share</w:t>
      </w:r>
      <w:r w:rsidR="001247AB">
        <w:t>s</w:t>
      </w:r>
      <w:r w:rsidR="0088226D" w:rsidRPr="0088226D">
        <w:t xml:space="preserve"> the remaining</w:t>
      </w:r>
      <w:r w:rsidR="001247AB">
        <w:t>.</w:t>
      </w:r>
      <w:bookmarkEnd w:id="8"/>
    </w:p>
    <w:p w14:paraId="1C118686" w14:textId="7B058402" w:rsidR="005E6B70" w:rsidRDefault="008C2B9A" w:rsidP="005E6B70">
      <w:pPr>
        <w:rPr>
          <w:lang w:eastAsia="x-none"/>
        </w:rPr>
      </w:pPr>
      <w:r>
        <w:rPr>
          <w:lang w:eastAsia="x-none"/>
        </w:rPr>
        <w:t>Another important issue is about the MG overhead cap:</w:t>
      </w:r>
    </w:p>
    <w:p w14:paraId="0A66DEDC" w14:textId="77777777" w:rsidR="008C2B9A" w:rsidRPr="008C2B9A" w:rsidRDefault="008C2B9A" w:rsidP="00A220C6">
      <w:pPr>
        <w:numPr>
          <w:ilvl w:val="0"/>
          <w:numId w:val="16"/>
        </w:numPr>
        <w:rPr>
          <w:lang w:val="en-CN" w:eastAsia="x-none"/>
        </w:rPr>
      </w:pPr>
      <w:r w:rsidRPr="008C2B9A">
        <w:rPr>
          <w:lang w:val="en-US" w:eastAsia="x-none"/>
        </w:rPr>
        <w:t>Whether to define an overhead cap for concurrent gap</w:t>
      </w:r>
    </w:p>
    <w:p w14:paraId="278062EF" w14:textId="77777777" w:rsidR="008C2B9A" w:rsidRPr="008C2B9A" w:rsidRDefault="008C2B9A" w:rsidP="00A220C6">
      <w:pPr>
        <w:numPr>
          <w:ilvl w:val="1"/>
          <w:numId w:val="16"/>
        </w:numPr>
        <w:rPr>
          <w:lang w:val="en-CN" w:eastAsia="x-none"/>
        </w:rPr>
      </w:pPr>
      <w:r w:rsidRPr="008C2B9A">
        <w:rPr>
          <w:lang w:val="en-US" w:eastAsia="x-none"/>
        </w:rPr>
        <w:t>Option 1: Yes</w:t>
      </w:r>
    </w:p>
    <w:p w14:paraId="03602978" w14:textId="77777777" w:rsidR="008C2B9A" w:rsidRPr="008C2B9A" w:rsidRDefault="008C2B9A" w:rsidP="00A220C6">
      <w:pPr>
        <w:numPr>
          <w:ilvl w:val="2"/>
          <w:numId w:val="16"/>
        </w:numPr>
        <w:rPr>
          <w:lang w:val="en-CN" w:eastAsia="x-none"/>
        </w:rPr>
      </w:pPr>
      <w:r w:rsidRPr="008C2B9A">
        <w:rPr>
          <w:lang w:val="en-US" w:eastAsia="x-none"/>
        </w:rPr>
        <w:t>FFS the detail rule</w:t>
      </w:r>
    </w:p>
    <w:p w14:paraId="1B238E61" w14:textId="77777777" w:rsidR="008C2B9A" w:rsidRPr="008C2B9A" w:rsidRDefault="008C2B9A" w:rsidP="00A220C6">
      <w:pPr>
        <w:numPr>
          <w:ilvl w:val="1"/>
          <w:numId w:val="16"/>
        </w:numPr>
        <w:rPr>
          <w:lang w:val="en-CN" w:eastAsia="x-none"/>
        </w:rPr>
      </w:pPr>
      <w:r w:rsidRPr="008C2B9A">
        <w:rPr>
          <w:lang w:val="en-US" w:eastAsia="x-none"/>
        </w:rPr>
        <w:t>Option 2: No</w:t>
      </w:r>
    </w:p>
    <w:p w14:paraId="1DA631DF" w14:textId="43DF02D5" w:rsidR="008C2B9A" w:rsidRDefault="00375E17" w:rsidP="005E6B70">
      <w:pPr>
        <w:rPr>
          <w:lang w:eastAsia="x-none"/>
        </w:rPr>
      </w:pPr>
      <w:r>
        <w:rPr>
          <w:lang w:eastAsia="x-none"/>
        </w:rPr>
        <w:t xml:space="preserve">Note that it was agreed in [1] that </w:t>
      </w:r>
    </w:p>
    <w:p w14:paraId="346A3346" w14:textId="77777777" w:rsidR="00375E17" w:rsidRPr="00375E17" w:rsidRDefault="00375E17" w:rsidP="00A220C6">
      <w:pPr>
        <w:numPr>
          <w:ilvl w:val="0"/>
          <w:numId w:val="17"/>
        </w:numPr>
        <w:rPr>
          <w:highlight w:val="green"/>
          <w:lang w:val="en-CN" w:eastAsia="x-none"/>
        </w:rPr>
      </w:pPr>
      <w:r w:rsidRPr="00375E17">
        <w:rPr>
          <w:highlight w:val="green"/>
          <w:lang w:eastAsia="x-none"/>
        </w:rPr>
        <w:t>Agreement:</w:t>
      </w:r>
    </w:p>
    <w:p w14:paraId="693DC7DD" w14:textId="77777777" w:rsidR="00375E17" w:rsidRPr="00375E17" w:rsidRDefault="00375E17" w:rsidP="00A220C6">
      <w:pPr>
        <w:numPr>
          <w:ilvl w:val="1"/>
          <w:numId w:val="17"/>
        </w:numPr>
        <w:rPr>
          <w:lang w:val="en-CN" w:eastAsia="x-none"/>
        </w:rPr>
      </w:pPr>
      <w:r w:rsidRPr="00375E17">
        <w:rPr>
          <w:lang w:eastAsia="x-none"/>
        </w:rPr>
        <w:t>No separate UE capability is needed for the gap patterns supported for concurrent gap</w:t>
      </w:r>
    </w:p>
    <w:p w14:paraId="02295569" w14:textId="77777777" w:rsidR="00375E17" w:rsidRPr="00375E17" w:rsidRDefault="00375E17" w:rsidP="00A220C6">
      <w:pPr>
        <w:numPr>
          <w:ilvl w:val="2"/>
          <w:numId w:val="17"/>
        </w:numPr>
        <w:rPr>
          <w:lang w:val="en-CN" w:eastAsia="x-none"/>
        </w:rPr>
      </w:pPr>
      <w:r w:rsidRPr="00375E17">
        <w:rPr>
          <w:lang w:eastAsia="x-none"/>
        </w:rPr>
        <w:t>Revisit it in the future based on the conclusion in overhead cap discussion, if needed</w:t>
      </w:r>
    </w:p>
    <w:p w14:paraId="71412028" w14:textId="16FB1346" w:rsidR="00D51CD6" w:rsidRDefault="00D26508" w:rsidP="00D51CD6">
      <w:pPr>
        <w:rPr>
          <w:lang w:eastAsia="x-none"/>
        </w:rPr>
      </w:pPr>
      <w:r>
        <w:rPr>
          <w:lang w:val="en-US" w:eastAsia="x-none"/>
        </w:rPr>
        <w:t xml:space="preserve">Based on above agreement, we would like to point out that if the </w:t>
      </w:r>
      <w:r w:rsidR="008C2B9A" w:rsidRPr="008C2B9A">
        <w:rPr>
          <w:lang w:val="en-US" w:eastAsia="x-none"/>
        </w:rPr>
        <w:t>overhead cap</w:t>
      </w:r>
      <w:r>
        <w:rPr>
          <w:lang w:val="en-US" w:eastAsia="x-none"/>
        </w:rPr>
        <w:t xml:space="preserve"> is not defined, then implicitly UE has to support some optional MGP if it wants to support this feature. Again, here is the example,</w:t>
      </w:r>
      <w:r w:rsidR="00D51CD6">
        <w:rPr>
          <w:lang w:val="en-US" w:eastAsia="x-none"/>
        </w:rPr>
        <w:t xml:space="preserve"> </w:t>
      </w:r>
      <w:r w:rsidR="00D51CD6">
        <w:rPr>
          <w:lang w:eastAsia="x-none"/>
        </w:rPr>
        <w:t xml:space="preserve">MGP #4, which is with 6ms MGL and 20ms MGRP, is optional, while MGP#0, which is with 6ms MGL and 40ms MGRP, is mandatory. If we require UE to support all </w:t>
      </w:r>
      <w:r w:rsidR="00D51CD6" w:rsidRPr="000E1B80">
        <w:rPr>
          <w:lang w:eastAsia="x-none"/>
        </w:rPr>
        <w:t>combinations of concurrent gaps comprising of any UE supported MGPs</w:t>
      </w:r>
      <w:r w:rsidR="00D51CD6">
        <w:rPr>
          <w:lang w:eastAsia="x-none"/>
        </w:rPr>
        <w:t>, then UE has to support two MGP #0 with different time offset. The simplest case is time offset is equal to 20ms (fully non-overlapping). Two MGP #0 with 20ms time offset different just creates MGP #4, which means UE has to support MGP #4 if UE wants to support this feature.</w:t>
      </w:r>
    </w:p>
    <w:p w14:paraId="391F1788" w14:textId="03CE4D9F" w:rsidR="00D51CD6" w:rsidRDefault="00D51CD6" w:rsidP="00D51CD6">
      <w:pPr>
        <w:rPr>
          <w:lang w:eastAsia="x-none"/>
        </w:rPr>
      </w:pPr>
      <w:r>
        <w:rPr>
          <w:lang w:eastAsia="x-none"/>
        </w:rPr>
        <w:t xml:space="preserve">On the other hand, </w:t>
      </w:r>
      <w:r>
        <w:rPr>
          <w:lang w:val="en-US" w:eastAsia="x-none"/>
        </w:rPr>
        <w:t>introducing overhead cap can</w:t>
      </w:r>
      <w:r w:rsidRPr="00D51CD6">
        <w:rPr>
          <w:lang w:val="en-US" w:eastAsia="x-none"/>
        </w:rPr>
        <w:t xml:space="preserve"> avoid high UE complexity</w:t>
      </w:r>
      <w:r>
        <w:rPr>
          <w:lang w:val="en-US" w:eastAsia="x-none"/>
        </w:rPr>
        <w:t>. Meanwhile,</w:t>
      </w:r>
      <w:r w:rsidRPr="00D51CD6">
        <w:rPr>
          <w:lang w:val="en-US" w:eastAsia="x-none"/>
        </w:rPr>
        <w:t xml:space="preserve"> </w:t>
      </w:r>
      <w:r>
        <w:rPr>
          <w:lang w:val="en-US" w:eastAsia="x-none"/>
        </w:rPr>
        <w:t>UE with less complexity can also benefit from this feature.</w:t>
      </w:r>
    </w:p>
    <w:p w14:paraId="5B9F88B4" w14:textId="181E64F8" w:rsidR="00A343EE" w:rsidRDefault="00D51CD6" w:rsidP="00A343EE">
      <w:pPr>
        <w:pStyle w:val="Caption"/>
      </w:pPr>
      <w:bookmarkStart w:id="9" w:name="_Ref78469846"/>
      <w:r>
        <w:t xml:space="preserve">Proposal </w:t>
      </w:r>
      <w:r>
        <w:fldChar w:fldCharType="begin"/>
      </w:r>
      <w:r>
        <w:instrText xml:space="preserve"> SEQ Proposal \* ARABIC </w:instrText>
      </w:r>
      <w:r>
        <w:fldChar w:fldCharType="separate"/>
      </w:r>
      <w:r>
        <w:rPr>
          <w:noProof/>
        </w:rPr>
        <w:t>7</w:t>
      </w:r>
      <w:r>
        <w:fldChar w:fldCharType="end"/>
      </w:r>
      <w:r>
        <w:t xml:space="preserve">: </w:t>
      </w:r>
      <w:r w:rsidRPr="00D51CD6">
        <w:rPr>
          <w:lang w:val="en-US"/>
        </w:rPr>
        <w:t>MG overhead cap needs to be introduced (e.g. per UE capability) to 1) avoid high UE complexity 2) allow more UE to enjoy this feature.</w:t>
      </w:r>
      <w:bookmarkEnd w:id="9"/>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6276B56D"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2876B9" w:rsidRPr="002876B9">
        <w:rPr>
          <w:rFonts w:cs="v4.2.0"/>
          <w:bCs/>
          <w:lang w:val="en-CN" w:eastAsia="zh-CN"/>
        </w:rPr>
        <w:t>multiple concurrent and independent MG patterns</w:t>
      </w:r>
      <w:r w:rsidR="009C2C5E">
        <w:rPr>
          <w:rFonts w:cs="v4.2.0"/>
          <w:lang w:val="en-US" w:eastAsia="zh-CN"/>
        </w:rPr>
        <w:t xml:space="preserve"> design. After discussion, the following conclusions are provided:</w:t>
      </w:r>
    </w:p>
    <w:p w14:paraId="7F1AF2E8" w14:textId="1F88C55B" w:rsidR="00745CF8"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_Ref78469813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1</w:t>
      </w:r>
      <w:r w:rsidRPr="0042024B">
        <w:rPr>
          <w:b/>
          <w:bCs/>
        </w:rPr>
        <w:t>: if some MO can be covered by more than one MGP and the association</w:t>
      </w:r>
      <w:r w:rsidRPr="0042024B">
        <w:rPr>
          <w:b/>
          <w:bCs/>
          <w:lang w:val="en-US"/>
        </w:rPr>
        <w:t xml:space="preserve"> </w:t>
      </w:r>
      <w:r w:rsidR="00903286" w:rsidRPr="00903286">
        <w:rPr>
          <w:b/>
          <w:bCs/>
          <w:lang w:val="en-US"/>
        </w:rPr>
        <w:t xml:space="preserve">between </w:t>
      </w:r>
      <w:r w:rsidRPr="0042024B">
        <w:rPr>
          <w:b/>
          <w:bCs/>
          <w:lang w:val="en-US"/>
        </w:rPr>
        <w:t>MGP</w:t>
      </w:r>
      <w:r w:rsidR="00903286" w:rsidRPr="00903286">
        <w:rPr>
          <w:b/>
          <w:bCs/>
          <w:lang w:val="en-US"/>
        </w:rPr>
        <w:t xml:space="preserve"> and dedicated use case(s)</w:t>
      </w:r>
      <w:r w:rsidRPr="0042024B">
        <w:rPr>
          <w:b/>
          <w:bCs/>
        </w:rPr>
        <w:t xml:space="preserve"> is not provided</w:t>
      </w:r>
      <w:r w:rsidRPr="0042024B">
        <w:rPr>
          <w:b/>
          <w:bCs/>
          <w:lang w:val="en-US"/>
        </w:rPr>
        <w:t>, RAN4 needs to define RRM measurement requirements based on the assumption that each layer is measured with the MGP with longest MGRP.</w:t>
      </w:r>
      <w:r w:rsidRPr="0042024B">
        <w:rPr>
          <w:rFonts w:cs="v4.2.0"/>
          <w:b/>
          <w:bCs/>
          <w:lang w:val="en-US" w:eastAsia="zh-CN"/>
        </w:rPr>
        <w:fldChar w:fldCharType="end"/>
      </w:r>
    </w:p>
    <w:p w14:paraId="3573174B" w14:textId="5D0802CF"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_Ref78469824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2</w:t>
      </w:r>
      <w:r w:rsidRPr="0042024B">
        <w:rPr>
          <w:b/>
          <w:bCs/>
        </w:rPr>
        <w:t>: no need to consider</w:t>
      </w:r>
      <w:r w:rsidRPr="0042024B">
        <w:rPr>
          <w:b/>
          <w:bCs/>
          <w:lang w:val="en-US"/>
        </w:rPr>
        <w:t xml:space="preserve"> </w:t>
      </w:r>
      <w:r w:rsidR="00903286" w:rsidRPr="00903286">
        <w:rPr>
          <w:b/>
          <w:bCs/>
          <w:lang w:val="en-US"/>
        </w:rPr>
        <w:t>concurrent gap for the case with only non-NR RAT measurement objectives</w:t>
      </w:r>
      <w:r w:rsidRPr="0042024B">
        <w:rPr>
          <w:b/>
          <w:bCs/>
          <w:lang w:val="en-US"/>
        </w:rPr>
        <w:t>.</w:t>
      </w:r>
      <w:r w:rsidRPr="0042024B">
        <w:rPr>
          <w:rFonts w:cs="v4.2.0"/>
          <w:b/>
          <w:bCs/>
          <w:lang w:val="en-US" w:eastAsia="zh-CN"/>
        </w:rPr>
        <w:fldChar w:fldCharType="end"/>
      </w:r>
    </w:p>
    <w:p w14:paraId="640DED19" w14:textId="1760955F" w:rsidR="0042024B" w:rsidRPr="0042024B" w:rsidRDefault="0042024B" w:rsidP="00354E97">
      <w:pPr>
        <w:jc w:val="both"/>
        <w:rPr>
          <w:rFonts w:cs="v4.2.0"/>
          <w:b/>
          <w:bCs/>
          <w:lang w:val="en-US" w:eastAsia="zh-CN"/>
        </w:rPr>
      </w:pPr>
      <w:r w:rsidRPr="0042024B">
        <w:rPr>
          <w:rFonts w:cs="v4.2.0"/>
          <w:b/>
          <w:bCs/>
          <w:lang w:val="en-US" w:eastAsia="zh-CN"/>
        </w:rPr>
        <w:lastRenderedPageBreak/>
        <w:fldChar w:fldCharType="begin"/>
      </w:r>
      <w:r w:rsidRPr="0042024B">
        <w:rPr>
          <w:rFonts w:cs="v4.2.0"/>
          <w:b/>
          <w:bCs/>
          <w:lang w:val="en-US" w:eastAsia="zh-CN"/>
        </w:rPr>
        <w:instrText xml:space="preserve"> REF _Ref78469862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Observation </w:t>
      </w:r>
      <w:r w:rsidRPr="0042024B">
        <w:rPr>
          <w:b/>
          <w:bCs/>
          <w:noProof/>
        </w:rPr>
        <w:t>1</w:t>
      </w:r>
      <w:r w:rsidRPr="0042024B">
        <w:rPr>
          <w:b/>
          <w:bCs/>
        </w:rPr>
        <w:t>: configuring per-UE gap for UE supporting per-FR gap would cause unnecessary data throughput loss.</w:t>
      </w:r>
      <w:r w:rsidRPr="0042024B">
        <w:rPr>
          <w:rFonts w:cs="v4.2.0"/>
          <w:b/>
          <w:bCs/>
          <w:lang w:val="en-US" w:eastAsia="zh-CN"/>
        </w:rPr>
        <w:fldChar w:fldCharType="end"/>
      </w:r>
    </w:p>
    <w:p w14:paraId="757EAAFC" w14:textId="6F4F0CA4"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_Ref78469829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3</w:t>
      </w:r>
      <w:r w:rsidRPr="0042024B">
        <w:rPr>
          <w:b/>
          <w:bCs/>
        </w:rPr>
        <w:t>: even though it may be feasible to configure per-UE gap plus per-FR gap from RRC configuration point of view, the benefit is not observed. Therefore, it is unnecessary to consider combination of per-UE gap and per-FR gap to be configured simultaneously.</w:t>
      </w:r>
      <w:r w:rsidRPr="0042024B">
        <w:rPr>
          <w:rFonts w:cs="v4.2.0"/>
          <w:b/>
          <w:bCs/>
          <w:lang w:val="en-US" w:eastAsia="zh-CN"/>
        </w:rPr>
        <w:fldChar w:fldCharType="end"/>
      </w:r>
    </w:p>
    <w:p w14:paraId="6B8CDCFC" w14:textId="46A4D315"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_Ref78469833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4</w:t>
      </w:r>
      <w:r w:rsidRPr="0042024B">
        <w:rPr>
          <w:b/>
          <w:bCs/>
        </w:rPr>
        <w:t xml:space="preserve">: </w:t>
      </w:r>
      <w:r w:rsidRPr="0042024B">
        <w:rPr>
          <w:b/>
          <w:bCs/>
          <w:lang w:val="en-US"/>
        </w:rPr>
        <w:t>when UE supports per-FR gap, max 2 MGs in an FR and total 3 MGs across all FR are supported in this work item.</w:t>
      </w:r>
      <w:r w:rsidRPr="0042024B">
        <w:rPr>
          <w:rFonts w:cs="v4.2.0"/>
          <w:b/>
          <w:bCs/>
          <w:lang w:val="en-US" w:eastAsia="zh-CN"/>
        </w:rPr>
        <w:fldChar w:fldCharType="end"/>
      </w:r>
    </w:p>
    <w:p w14:paraId="29ACB5EB" w14:textId="3C42AEDC"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_Ref78469837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5</w:t>
      </w:r>
      <w:r w:rsidRPr="0042024B">
        <w:rPr>
          <w:b/>
          <w:bCs/>
        </w:rPr>
        <w:t xml:space="preserve">: instead of discussing the feasibility of each overlapped scenario, RAN4 shall discuss the </w:t>
      </w:r>
      <w:r w:rsidRPr="0042024B">
        <w:rPr>
          <w:b/>
          <w:bCs/>
          <w:lang w:val="en-US" w:eastAsia="x-none"/>
        </w:rPr>
        <w:t>overall principle on how to handle the overlapped MG occasion</w:t>
      </w:r>
      <w:r w:rsidRPr="0042024B">
        <w:rPr>
          <w:b/>
          <w:bCs/>
          <w:lang w:val="en-US"/>
        </w:rPr>
        <w:t xml:space="preserve">. </w:t>
      </w:r>
      <w:r w:rsidRPr="0042024B">
        <w:rPr>
          <w:b/>
          <w:bCs/>
          <w:lang w:val="en-US" w:eastAsia="x-none"/>
        </w:rPr>
        <w:t>If the conclusion is general enough to cover all the cases, it is unnecessary to rule out any scenario if no extra standard effort is needed</w:t>
      </w:r>
      <w:r w:rsidRPr="0042024B">
        <w:rPr>
          <w:b/>
          <w:bCs/>
          <w:lang w:val="en-US"/>
        </w:rPr>
        <w:t>.</w:t>
      </w:r>
      <w:r w:rsidRPr="0042024B">
        <w:rPr>
          <w:rFonts w:cs="v4.2.0"/>
          <w:b/>
          <w:bCs/>
          <w:lang w:val="en-US" w:eastAsia="zh-CN"/>
        </w:rPr>
        <w:fldChar w:fldCharType="end"/>
      </w:r>
    </w:p>
    <w:p w14:paraId="16558717" w14:textId="653B0CC7"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_Ref78469840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6</w:t>
      </w:r>
      <w:r w:rsidRPr="0042024B">
        <w:rPr>
          <w:b/>
          <w:bCs/>
        </w:rPr>
        <w:t>: to address overlapped scenario, it is proposed to introduce a</w:t>
      </w:r>
      <w:r w:rsidR="0088226D" w:rsidRPr="0088226D">
        <w:rPr>
          <w:b/>
          <w:bCs/>
          <w:lang w:eastAsia="x-none"/>
        </w:rPr>
        <w:t xml:space="preserve"> </w:t>
      </w:r>
      <w:r w:rsidRPr="0042024B">
        <w:rPr>
          <w:b/>
          <w:bCs/>
          <w:lang w:eastAsia="x-none"/>
        </w:rPr>
        <w:t xml:space="preserve">configurable </w:t>
      </w:r>
      <w:r w:rsidR="0088226D" w:rsidRPr="0088226D">
        <w:rPr>
          <w:b/>
          <w:bCs/>
          <w:lang w:eastAsia="x-none"/>
        </w:rPr>
        <w:t xml:space="preserve">factor for gap sharing percentage, e.g., given </w:t>
      </w:r>
      <w:r w:rsidRPr="0042024B">
        <w:rPr>
          <w:b/>
          <w:bCs/>
          <w:lang w:eastAsia="x-none"/>
        </w:rPr>
        <w:t>X</w:t>
      </w:r>
      <w:r w:rsidR="0088226D" w:rsidRPr="0088226D">
        <w:rPr>
          <w:b/>
          <w:bCs/>
          <w:lang w:eastAsia="x-none"/>
        </w:rPr>
        <w:t xml:space="preserve">% gap sharing, the measurement w.r.t. one gap will share roughly </w:t>
      </w:r>
      <w:r w:rsidRPr="0042024B">
        <w:rPr>
          <w:b/>
          <w:bCs/>
          <w:lang w:eastAsia="x-none"/>
        </w:rPr>
        <w:t>X</w:t>
      </w:r>
      <w:r w:rsidR="0088226D" w:rsidRPr="0088226D">
        <w:rPr>
          <w:b/>
          <w:bCs/>
          <w:lang w:eastAsia="x-none"/>
        </w:rPr>
        <w:t>% of the time, while the other gap share</w:t>
      </w:r>
      <w:r w:rsidRPr="0042024B">
        <w:rPr>
          <w:b/>
          <w:bCs/>
        </w:rPr>
        <w:t>s</w:t>
      </w:r>
      <w:r w:rsidR="0088226D" w:rsidRPr="0088226D">
        <w:rPr>
          <w:b/>
          <w:bCs/>
          <w:lang w:eastAsia="x-none"/>
        </w:rPr>
        <w:t xml:space="preserve"> the remaining</w:t>
      </w:r>
      <w:r w:rsidRPr="0042024B">
        <w:rPr>
          <w:b/>
          <w:bCs/>
        </w:rPr>
        <w:t>.</w:t>
      </w:r>
      <w:r w:rsidRPr="0042024B">
        <w:rPr>
          <w:rFonts w:cs="v4.2.0"/>
          <w:b/>
          <w:bCs/>
          <w:lang w:val="en-US" w:eastAsia="zh-CN"/>
        </w:rPr>
        <w:fldChar w:fldCharType="end"/>
      </w:r>
    </w:p>
    <w:p w14:paraId="0DE50BCA" w14:textId="25662CD9" w:rsidR="0042024B" w:rsidRPr="0042024B" w:rsidRDefault="0042024B" w:rsidP="00354E97">
      <w:pPr>
        <w:jc w:val="both"/>
        <w:rPr>
          <w:rFonts w:cs="v4.2.0"/>
          <w:b/>
          <w:bCs/>
          <w:lang w:val="en-US" w:eastAsia="zh-CN"/>
        </w:rPr>
      </w:pPr>
      <w:r w:rsidRPr="0042024B">
        <w:rPr>
          <w:rFonts w:cs="v4.2.0"/>
          <w:b/>
          <w:bCs/>
          <w:lang w:val="en-US" w:eastAsia="zh-CN"/>
        </w:rPr>
        <w:fldChar w:fldCharType="begin"/>
      </w:r>
      <w:r w:rsidRPr="0042024B">
        <w:rPr>
          <w:rFonts w:cs="v4.2.0"/>
          <w:b/>
          <w:bCs/>
          <w:lang w:val="en-US" w:eastAsia="zh-CN"/>
        </w:rPr>
        <w:instrText xml:space="preserve"> REF _Ref78469846 \h </w:instrText>
      </w:r>
      <w:r>
        <w:rPr>
          <w:rFonts w:cs="v4.2.0"/>
          <w:b/>
          <w:bCs/>
          <w:lang w:val="en-US" w:eastAsia="zh-CN"/>
        </w:rPr>
        <w:instrText xml:space="preserve"> \* MERGEFORMAT </w:instrText>
      </w:r>
      <w:r w:rsidRPr="0042024B">
        <w:rPr>
          <w:rFonts w:cs="v4.2.0"/>
          <w:b/>
          <w:bCs/>
          <w:lang w:val="en-US" w:eastAsia="zh-CN"/>
        </w:rPr>
      </w:r>
      <w:r w:rsidRPr="0042024B">
        <w:rPr>
          <w:rFonts w:cs="v4.2.0"/>
          <w:b/>
          <w:bCs/>
          <w:lang w:val="en-US" w:eastAsia="zh-CN"/>
        </w:rPr>
        <w:fldChar w:fldCharType="separate"/>
      </w:r>
      <w:r w:rsidRPr="0042024B">
        <w:rPr>
          <w:b/>
          <w:bCs/>
        </w:rPr>
        <w:t xml:space="preserve">Proposal </w:t>
      </w:r>
      <w:r w:rsidRPr="0042024B">
        <w:rPr>
          <w:b/>
          <w:bCs/>
          <w:noProof/>
        </w:rPr>
        <w:t>7</w:t>
      </w:r>
      <w:r w:rsidRPr="0042024B">
        <w:rPr>
          <w:b/>
          <w:bCs/>
        </w:rPr>
        <w:t xml:space="preserve">: </w:t>
      </w:r>
      <w:r w:rsidRPr="0042024B">
        <w:rPr>
          <w:b/>
          <w:bCs/>
          <w:lang w:val="en-US"/>
        </w:rPr>
        <w:t>MG overhead cap needs to be introduced (e.g. per UE capability) to 1) avoid high UE complexity 2) allow more UE to enjoy this feature.</w:t>
      </w:r>
      <w:r w:rsidRPr="0042024B">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77ECA0F2" w:rsidR="00E81FA7" w:rsidRPr="00A55B86" w:rsidRDefault="005F0D5B" w:rsidP="00A220C6">
      <w:pPr>
        <w:pStyle w:val="Reference"/>
        <w:keepLines/>
        <w:numPr>
          <w:ilvl w:val="0"/>
          <w:numId w:val="12"/>
        </w:numPr>
        <w:rPr>
          <w:bCs/>
          <w:lang w:val="en-CN"/>
        </w:rPr>
      </w:pPr>
      <w:r w:rsidRPr="005F0D5B">
        <w:rPr>
          <w:bCs/>
          <w:lang w:val="en-US"/>
        </w:rPr>
        <w:t>R4-2108346</w:t>
      </w:r>
      <w:r w:rsidR="00354E97">
        <w:rPr>
          <w:bCs/>
          <w:lang w:val="en-US"/>
        </w:rPr>
        <w:t xml:space="preserve">, </w:t>
      </w:r>
      <w:r w:rsidRPr="005F0D5B">
        <w:rPr>
          <w:bCs/>
          <w:lang w:val="en-US"/>
        </w:rPr>
        <w:t xml:space="preserve">WF on R17 NR MG enhancements - </w:t>
      </w:r>
      <w:r w:rsidRPr="005F0D5B">
        <w:rPr>
          <w:bCs/>
        </w:rPr>
        <w:t>Multiple concurrent and independent MG patterns</w:t>
      </w:r>
      <w:r w:rsidR="00354E97">
        <w:rPr>
          <w:bCs/>
          <w:lang w:val="en-US"/>
        </w:rPr>
        <w:t xml:space="preserve">, </w:t>
      </w:r>
      <w:r w:rsidR="005623BD">
        <w:rPr>
          <w:bCs/>
          <w:lang w:val="en-US"/>
        </w:rPr>
        <w:t>MTK</w:t>
      </w:r>
    </w:p>
    <w:p w14:paraId="4BE75AFA" w14:textId="2FAB1A64" w:rsidR="00A55B86" w:rsidRPr="00A55B86" w:rsidRDefault="00A55B86" w:rsidP="00A220C6">
      <w:pPr>
        <w:pStyle w:val="Reference"/>
        <w:keepLines/>
        <w:numPr>
          <w:ilvl w:val="0"/>
          <w:numId w:val="12"/>
        </w:numPr>
        <w:rPr>
          <w:bCs/>
          <w:lang w:val="en-CN"/>
        </w:rPr>
      </w:pPr>
      <w:r w:rsidRPr="00A55B86">
        <w:rPr>
          <w:bCs/>
          <w:lang w:val="en-US"/>
        </w:rPr>
        <w:t>R4-2105789</w:t>
      </w:r>
      <w:r>
        <w:rPr>
          <w:bCs/>
          <w:lang w:val="en-US"/>
        </w:rPr>
        <w:t xml:space="preserve">, </w:t>
      </w:r>
      <w:r w:rsidRPr="00A55B86">
        <w:rPr>
          <w:bCs/>
          <w:lang w:val="en-US"/>
        </w:rPr>
        <w:t xml:space="preserve">WF on R17 NR MG enhancements - </w:t>
      </w:r>
      <w:r w:rsidRPr="00A55B86">
        <w:rPr>
          <w:bCs/>
        </w:rPr>
        <w:t>Multiple concurrent and independent MG patterns</w:t>
      </w:r>
      <w:r>
        <w:rPr>
          <w:bCs/>
        </w:rPr>
        <w:t>, MTK</w:t>
      </w:r>
    </w:p>
    <w:sectPr w:rsidR="00A55B86" w:rsidRPr="00A55B8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8B47" w14:textId="77777777" w:rsidR="004F4F77" w:rsidRDefault="004F4F77">
      <w:pPr>
        <w:spacing w:after="0"/>
      </w:pPr>
      <w:r>
        <w:separator/>
      </w:r>
    </w:p>
  </w:endnote>
  <w:endnote w:type="continuationSeparator" w:id="0">
    <w:p w14:paraId="7209430B" w14:textId="77777777" w:rsidR="004F4F77" w:rsidRDefault="004F4F77">
      <w:pPr>
        <w:spacing w:after="0"/>
      </w:pPr>
      <w:r>
        <w:continuationSeparator/>
      </w:r>
    </w:p>
  </w:endnote>
  <w:endnote w:type="continuationNotice" w:id="1">
    <w:p w14:paraId="74FBCAFC" w14:textId="77777777" w:rsidR="004F4F77" w:rsidRDefault="004F4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8A2F" w14:textId="77777777" w:rsidR="004F4F77" w:rsidRDefault="004F4F77">
      <w:pPr>
        <w:spacing w:after="0"/>
      </w:pPr>
      <w:r>
        <w:separator/>
      </w:r>
    </w:p>
  </w:footnote>
  <w:footnote w:type="continuationSeparator" w:id="0">
    <w:p w14:paraId="7BA7299F" w14:textId="77777777" w:rsidR="004F4F77" w:rsidRDefault="004F4F77">
      <w:pPr>
        <w:spacing w:after="0"/>
      </w:pPr>
      <w:r>
        <w:continuationSeparator/>
      </w:r>
    </w:p>
  </w:footnote>
  <w:footnote w:type="continuationNotice" w:id="1">
    <w:p w14:paraId="02CDCB7C" w14:textId="77777777" w:rsidR="004F4F77" w:rsidRDefault="004F4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B07CBC"/>
    <w:multiLevelType w:val="hybridMultilevel"/>
    <w:tmpl w:val="39781446"/>
    <w:lvl w:ilvl="0" w:tplc="49244BEE">
      <w:start w:val="1"/>
      <w:numFmt w:val="bullet"/>
      <w:lvlText w:val="•"/>
      <w:lvlJc w:val="left"/>
      <w:pPr>
        <w:tabs>
          <w:tab w:val="num" w:pos="720"/>
        </w:tabs>
        <w:ind w:left="720" w:hanging="360"/>
      </w:pPr>
      <w:rPr>
        <w:rFonts w:ascii="Arial" w:hAnsi="Arial" w:hint="default"/>
      </w:rPr>
    </w:lvl>
    <w:lvl w:ilvl="1" w:tplc="599AD74E">
      <w:start w:val="1"/>
      <w:numFmt w:val="bullet"/>
      <w:lvlText w:val="•"/>
      <w:lvlJc w:val="left"/>
      <w:pPr>
        <w:tabs>
          <w:tab w:val="num" w:pos="1440"/>
        </w:tabs>
        <w:ind w:left="1440" w:hanging="360"/>
      </w:pPr>
      <w:rPr>
        <w:rFonts w:ascii="Arial" w:hAnsi="Arial" w:hint="default"/>
      </w:rPr>
    </w:lvl>
    <w:lvl w:ilvl="2" w:tplc="78943880">
      <w:start w:val="1"/>
      <w:numFmt w:val="bullet"/>
      <w:lvlText w:val="•"/>
      <w:lvlJc w:val="left"/>
      <w:pPr>
        <w:tabs>
          <w:tab w:val="num" w:pos="2160"/>
        </w:tabs>
        <w:ind w:left="2160" w:hanging="360"/>
      </w:pPr>
      <w:rPr>
        <w:rFonts w:ascii="Arial" w:hAnsi="Arial" w:hint="default"/>
      </w:rPr>
    </w:lvl>
    <w:lvl w:ilvl="3" w:tplc="184C7FC6">
      <w:numFmt w:val="bullet"/>
      <w:lvlText w:val="•"/>
      <w:lvlJc w:val="left"/>
      <w:pPr>
        <w:tabs>
          <w:tab w:val="num" w:pos="2880"/>
        </w:tabs>
        <w:ind w:left="2880" w:hanging="360"/>
      </w:pPr>
      <w:rPr>
        <w:rFonts w:ascii="Arial" w:hAnsi="Arial" w:hint="default"/>
      </w:rPr>
    </w:lvl>
    <w:lvl w:ilvl="4" w:tplc="3A50A0E6" w:tentative="1">
      <w:start w:val="1"/>
      <w:numFmt w:val="bullet"/>
      <w:lvlText w:val="•"/>
      <w:lvlJc w:val="left"/>
      <w:pPr>
        <w:tabs>
          <w:tab w:val="num" w:pos="3600"/>
        </w:tabs>
        <w:ind w:left="3600" w:hanging="360"/>
      </w:pPr>
      <w:rPr>
        <w:rFonts w:ascii="Arial" w:hAnsi="Arial" w:hint="default"/>
      </w:rPr>
    </w:lvl>
    <w:lvl w:ilvl="5" w:tplc="24D0C38A" w:tentative="1">
      <w:start w:val="1"/>
      <w:numFmt w:val="bullet"/>
      <w:lvlText w:val="•"/>
      <w:lvlJc w:val="left"/>
      <w:pPr>
        <w:tabs>
          <w:tab w:val="num" w:pos="4320"/>
        </w:tabs>
        <w:ind w:left="4320" w:hanging="360"/>
      </w:pPr>
      <w:rPr>
        <w:rFonts w:ascii="Arial" w:hAnsi="Arial" w:hint="default"/>
      </w:rPr>
    </w:lvl>
    <w:lvl w:ilvl="6" w:tplc="1D9AF3EE" w:tentative="1">
      <w:start w:val="1"/>
      <w:numFmt w:val="bullet"/>
      <w:lvlText w:val="•"/>
      <w:lvlJc w:val="left"/>
      <w:pPr>
        <w:tabs>
          <w:tab w:val="num" w:pos="5040"/>
        </w:tabs>
        <w:ind w:left="5040" w:hanging="360"/>
      </w:pPr>
      <w:rPr>
        <w:rFonts w:ascii="Arial" w:hAnsi="Arial" w:hint="default"/>
      </w:rPr>
    </w:lvl>
    <w:lvl w:ilvl="7" w:tplc="86C4A3B8" w:tentative="1">
      <w:start w:val="1"/>
      <w:numFmt w:val="bullet"/>
      <w:lvlText w:val="•"/>
      <w:lvlJc w:val="left"/>
      <w:pPr>
        <w:tabs>
          <w:tab w:val="num" w:pos="5760"/>
        </w:tabs>
        <w:ind w:left="5760" w:hanging="360"/>
      </w:pPr>
      <w:rPr>
        <w:rFonts w:ascii="Arial" w:hAnsi="Arial" w:hint="default"/>
      </w:rPr>
    </w:lvl>
    <w:lvl w:ilvl="8" w:tplc="79F670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DD65B6"/>
    <w:multiLevelType w:val="hybridMultilevel"/>
    <w:tmpl w:val="92FA0012"/>
    <w:lvl w:ilvl="0" w:tplc="25C2CC48">
      <w:start w:val="1"/>
      <w:numFmt w:val="bullet"/>
      <w:lvlText w:val="•"/>
      <w:lvlJc w:val="left"/>
      <w:pPr>
        <w:tabs>
          <w:tab w:val="num" w:pos="720"/>
        </w:tabs>
        <w:ind w:left="720" w:hanging="360"/>
      </w:pPr>
      <w:rPr>
        <w:rFonts w:ascii="Arial" w:hAnsi="Arial" w:hint="default"/>
      </w:rPr>
    </w:lvl>
    <w:lvl w:ilvl="1" w:tplc="5DE8E292">
      <w:numFmt w:val="bullet"/>
      <w:lvlText w:val="•"/>
      <w:lvlJc w:val="left"/>
      <w:pPr>
        <w:tabs>
          <w:tab w:val="num" w:pos="1440"/>
        </w:tabs>
        <w:ind w:left="1440" w:hanging="360"/>
      </w:pPr>
      <w:rPr>
        <w:rFonts w:ascii="Arial" w:hAnsi="Arial" w:hint="default"/>
      </w:rPr>
    </w:lvl>
    <w:lvl w:ilvl="2" w:tplc="8E72186A">
      <w:numFmt w:val="bullet"/>
      <w:lvlText w:val="•"/>
      <w:lvlJc w:val="left"/>
      <w:pPr>
        <w:tabs>
          <w:tab w:val="num" w:pos="2160"/>
        </w:tabs>
        <w:ind w:left="2160" w:hanging="360"/>
      </w:pPr>
      <w:rPr>
        <w:rFonts w:ascii="Arial" w:hAnsi="Arial" w:hint="default"/>
      </w:rPr>
    </w:lvl>
    <w:lvl w:ilvl="3" w:tplc="E8DA9C3E">
      <w:numFmt w:val="bullet"/>
      <w:lvlText w:val="•"/>
      <w:lvlJc w:val="left"/>
      <w:pPr>
        <w:tabs>
          <w:tab w:val="num" w:pos="2880"/>
        </w:tabs>
        <w:ind w:left="2880" w:hanging="360"/>
      </w:pPr>
      <w:rPr>
        <w:rFonts w:ascii="Arial" w:hAnsi="Arial" w:hint="default"/>
      </w:rPr>
    </w:lvl>
    <w:lvl w:ilvl="4" w:tplc="70CA8C30" w:tentative="1">
      <w:start w:val="1"/>
      <w:numFmt w:val="bullet"/>
      <w:lvlText w:val="•"/>
      <w:lvlJc w:val="left"/>
      <w:pPr>
        <w:tabs>
          <w:tab w:val="num" w:pos="3600"/>
        </w:tabs>
        <w:ind w:left="3600" w:hanging="360"/>
      </w:pPr>
      <w:rPr>
        <w:rFonts w:ascii="Arial" w:hAnsi="Arial" w:hint="default"/>
      </w:rPr>
    </w:lvl>
    <w:lvl w:ilvl="5" w:tplc="AD46C53C" w:tentative="1">
      <w:start w:val="1"/>
      <w:numFmt w:val="bullet"/>
      <w:lvlText w:val="•"/>
      <w:lvlJc w:val="left"/>
      <w:pPr>
        <w:tabs>
          <w:tab w:val="num" w:pos="4320"/>
        </w:tabs>
        <w:ind w:left="4320" w:hanging="360"/>
      </w:pPr>
      <w:rPr>
        <w:rFonts w:ascii="Arial" w:hAnsi="Arial" w:hint="default"/>
      </w:rPr>
    </w:lvl>
    <w:lvl w:ilvl="6" w:tplc="4896256C" w:tentative="1">
      <w:start w:val="1"/>
      <w:numFmt w:val="bullet"/>
      <w:lvlText w:val="•"/>
      <w:lvlJc w:val="left"/>
      <w:pPr>
        <w:tabs>
          <w:tab w:val="num" w:pos="5040"/>
        </w:tabs>
        <w:ind w:left="5040" w:hanging="360"/>
      </w:pPr>
      <w:rPr>
        <w:rFonts w:ascii="Arial" w:hAnsi="Arial" w:hint="default"/>
      </w:rPr>
    </w:lvl>
    <w:lvl w:ilvl="7" w:tplc="EA16D8E8" w:tentative="1">
      <w:start w:val="1"/>
      <w:numFmt w:val="bullet"/>
      <w:lvlText w:val="•"/>
      <w:lvlJc w:val="left"/>
      <w:pPr>
        <w:tabs>
          <w:tab w:val="num" w:pos="5760"/>
        </w:tabs>
        <w:ind w:left="5760" w:hanging="360"/>
      </w:pPr>
      <w:rPr>
        <w:rFonts w:ascii="Arial" w:hAnsi="Arial" w:hint="default"/>
      </w:rPr>
    </w:lvl>
    <w:lvl w:ilvl="8" w:tplc="B69025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F1703D"/>
    <w:multiLevelType w:val="hybridMultilevel"/>
    <w:tmpl w:val="595EEDEE"/>
    <w:lvl w:ilvl="0" w:tplc="64F4452A">
      <w:start w:val="1"/>
      <w:numFmt w:val="bullet"/>
      <w:lvlText w:val="•"/>
      <w:lvlJc w:val="left"/>
      <w:pPr>
        <w:tabs>
          <w:tab w:val="num" w:pos="720"/>
        </w:tabs>
        <w:ind w:left="720" w:hanging="360"/>
      </w:pPr>
      <w:rPr>
        <w:rFonts w:ascii="Arial" w:hAnsi="Arial" w:hint="default"/>
      </w:rPr>
    </w:lvl>
    <w:lvl w:ilvl="1" w:tplc="CC14D0B2">
      <w:numFmt w:val="bullet"/>
      <w:lvlText w:val="•"/>
      <w:lvlJc w:val="left"/>
      <w:pPr>
        <w:tabs>
          <w:tab w:val="num" w:pos="1440"/>
        </w:tabs>
        <w:ind w:left="1440" w:hanging="360"/>
      </w:pPr>
      <w:rPr>
        <w:rFonts w:ascii="Arial" w:hAnsi="Arial" w:hint="default"/>
      </w:rPr>
    </w:lvl>
    <w:lvl w:ilvl="2" w:tplc="D05C0180">
      <w:numFmt w:val="bullet"/>
      <w:lvlText w:val="•"/>
      <w:lvlJc w:val="left"/>
      <w:pPr>
        <w:tabs>
          <w:tab w:val="num" w:pos="2160"/>
        </w:tabs>
        <w:ind w:left="2160" w:hanging="360"/>
      </w:pPr>
      <w:rPr>
        <w:rFonts w:ascii="Arial" w:hAnsi="Arial" w:hint="default"/>
      </w:rPr>
    </w:lvl>
    <w:lvl w:ilvl="3" w:tplc="E7F40E24" w:tentative="1">
      <w:start w:val="1"/>
      <w:numFmt w:val="bullet"/>
      <w:lvlText w:val="•"/>
      <w:lvlJc w:val="left"/>
      <w:pPr>
        <w:tabs>
          <w:tab w:val="num" w:pos="2880"/>
        </w:tabs>
        <w:ind w:left="2880" w:hanging="360"/>
      </w:pPr>
      <w:rPr>
        <w:rFonts w:ascii="Arial" w:hAnsi="Arial" w:hint="default"/>
      </w:rPr>
    </w:lvl>
    <w:lvl w:ilvl="4" w:tplc="C4384BBE" w:tentative="1">
      <w:start w:val="1"/>
      <w:numFmt w:val="bullet"/>
      <w:lvlText w:val="•"/>
      <w:lvlJc w:val="left"/>
      <w:pPr>
        <w:tabs>
          <w:tab w:val="num" w:pos="3600"/>
        </w:tabs>
        <w:ind w:left="3600" w:hanging="360"/>
      </w:pPr>
      <w:rPr>
        <w:rFonts w:ascii="Arial" w:hAnsi="Arial" w:hint="default"/>
      </w:rPr>
    </w:lvl>
    <w:lvl w:ilvl="5" w:tplc="17D4927A" w:tentative="1">
      <w:start w:val="1"/>
      <w:numFmt w:val="bullet"/>
      <w:lvlText w:val="•"/>
      <w:lvlJc w:val="left"/>
      <w:pPr>
        <w:tabs>
          <w:tab w:val="num" w:pos="4320"/>
        </w:tabs>
        <w:ind w:left="4320" w:hanging="360"/>
      </w:pPr>
      <w:rPr>
        <w:rFonts w:ascii="Arial" w:hAnsi="Arial" w:hint="default"/>
      </w:rPr>
    </w:lvl>
    <w:lvl w:ilvl="6" w:tplc="B9AC7208" w:tentative="1">
      <w:start w:val="1"/>
      <w:numFmt w:val="bullet"/>
      <w:lvlText w:val="•"/>
      <w:lvlJc w:val="left"/>
      <w:pPr>
        <w:tabs>
          <w:tab w:val="num" w:pos="5040"/>
        </w:tabs>
        <w:ind w:left="5040" w:hanging="360"/>
      </w:pPr>
      <w:rPr>
        <w:rFonts w:ascii="Arial" w:hAnsi="Arial" w:hint="default"/>
      </w:rPr>
    </w:lvl>
    <w:lvl w:ilvl="7" w:tplc="1EDADE06" w:tentative="1">
      <w:start w:val="1"/>
      <w:numFmt w:val="bullet"/>
      <w:lvlText w:val="•"/>
      <w:lvlJc w:val="left"/>
      <w:pPr>
        <w:tabs>
          <w:tab w:val="num" w:pos="5760"/>
        </w:tabs>
        <w:ind w:left="5760" w:hanging="360"/>
      </w:pPr>
      <w:rPr>
        <w:rFonts w:ascii="Arial" w:hAnsi="Arial" w:hint="default"/>
      </w:rPr>
    </w:lvl>
    <w:lvl w:ilvl="8" w:tplc="2CD69D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025FB9"/>
    <w:multiLevelType w:val="hybridMultilevel"/>
    <w:tmpl w:val="15465D78"/>
    <w:lvl w:ilvl="0" w:tplc="3F62FADE">
      <w:start w:val="1"/>
      <w:numFmt w:val="bullet"/>
      <w:lvlText w:val="•"/>
      <w:lvlJc w:val="left"/>
      <w:pPr>
        <w:tabs>
          <w:tab w:val="num" w:pos="644"/>
        </w:tabs>
        <w:ind w:left="644" w:hanging="360"/>
      </w:pPr>
      <w:rPr>
        <w:rFonts w:ascii="Arial" w:hAnsi="Arial" w:hint="default"/>
      </w:rPr>
    </w:lvl>
    <w:lvl w:ilvl="1" w:tplc="D590B50E">
      <w:numFmt w:val="bullet"/>
      <w:lvlText w:val="•"/>
      <w:lvlJc w:val="left"/>
      <w:pPr>
        <w:tabs>
          <w:tab w:val="num" w:pos="1364"/>
        </w:tabs>
        <w:ind w:left="1364" w:hanging="360"/>
      </w:pPr>
      <w:rPr>
        <w:rFonts w:ascii="Arial" w:hAnsi="Arial" w:hint="default"/>
      </w:rPr>
    </w:lvl>
    <w:lvl w:ilvl="2" w:tplc="54386AF2">
      <w:start w:val="1"/>
      <w:numFmt w:val="bullet"/>
      <w:lvlText w:val="•"/>
      <w:lvlJc w:val="left"/>
      <w:pPr>
        <w:tabs>
          <w:tab w:val="num" w:pos="2084"/>
        </w:tabs>
        <w:ind w:left="2084" w:hanging="360"/>
      </w:pPr>
      <w:rPr>
        <w:rFonts w:ascii="Arial" w:hAnsi="Arial" w:hint="default"/>
      </w:rPr>
    </w:lvl>
    <w:lvl w:ilvl="3" w:tplc="42F4F620" w:tentative="1">
      <w:start w:val="1"/>
      <w:numFmt w:val="bullet"/>
      <w:lvlText w:val="•"/>
      <w:lvlJc w:val="left"/>
      <w:pPr>
        <w:tabs>
          <w:tab w:val="num" w:pos="2804"/>
        </w:tabs>
        <w:ind w:left="2804" w:hanging="360"/>
      </w:pPr>
      <w:rPr>
        <w:rFonts w:ascii="Arial" w:hAnsi="Arial" w:hint="default"/>
      </w:rPr>
    </w:lvl>
    <w:lvl w:ilvl="4" w:tplc="B5FC2004" w:tentative="1">
      <w:start w:val="1"/>
      <w:numFmt w:val="bullet"/>
      <w:lvlText w:val="•"/>
      <w:lvlJc w:val="left"/>
      <w:pPr>
        <w:tabs>
          <w:tab w:val="num" w:pos="3524"/>
        </w:tabs>
        <w:ind w:left="3524" w:hanging="360"/>
      </w:pPr>
      <w:rPr>
        <w:rFonts w:ascii="Arial" w:hAnsi="Arial" w:hint="default"/>
      </w:rPr>
    </w:lvl>
    <w:lvl w:ilvl="5" w:tplc="C55CD50E" w:tentative="1">
      <w:start w:val="1"/>
      <w:numFmt w:val="bullet"/>
      <w:lvlText w:val="•"/>
      <w:lvlJc w:val="left"/>
      <w:pPr>
        <w:tabs>
          <w:tab w:val="num" w:pos="4244"/>
        </w:tabs>
        <w:ind w:left="4244" w:hanging="360"/>
      </w:pPr>
      <w:rPr>
        <w:rFonts w:ascii="Arial" w:hAnsi="Arial" w:hint="default"/>
      </w:rPr>
    </w:lvl>
    <w:lvl w:ilvl="6" w:tplc="03C849B4" w:tentative="1">
      <w:start w:val="1"/>
      <w:numFmt w:val="bullet"/>
      <w:lvlText w:val="•"/>
      <w:lvlJc w:val="left"/>
      <w:pPr>
        <w:tabs>
          <w:tab w:val="num" w:pos="4964"/>
        </w:tabs>
        <w:ind w:left="4964" w:hanging="360"/>
      </w:pPr>
      <w:rPr>
        <w:rFonts w:ascii="Arial" w:hAnsi="Arial" w:hint="default"/>
      </w:rPr>
    </w:lvl>
    <w:lvl w:ilvl="7" w:tplc="EDF687F0" w:tentative="1">
      <w:start w:val="1"/>
      <w:numFmt w:val="bullet"/>
      <w:lvlText w:val="•"/>
      <w:lvlJc w:val="left"/>
      <w:pPr>
        <w:tabs>
          <w:tab w:val="num" w:pos="5684"/>
        </w:tabs>
        <w:ind w:left="5684" w:hanging="360"/>
      </w:pPr>
      <w:rPr>
        <w:rFonts w:ascii="Arial" w:hAnsi="Arial" w:hint="default"/>
      </w:rPr>
    </w:lvl>
    <w:lvl w:ilvl="8" w:tplc="9FBC820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B7B6C87"/>
    <w:multiLevelType w:val="hybridMultilevel"/>
    <w:tmpl w:val="A8D81214"/>
    <w:lvl w:ilvl="0" w:tplc="EB083618">
      <w:start w:val="1"/>
      <w:numFmt w:val="bullet"/>
      <w:lvlText w:val="•"/>
      <w:lvlJc w:val="left"/>
      <w:pPr>
        <w:tabs>
          <w:tab w:val="num" w:pos="720"/>
        </w:tabs>
        <w:ind w:left="720" w:hanging="360"/>
      </w:pPr>
      <w:rPr>
        <w:rFonts w:ascii="Arial" w:hAnsi="Arial" w:hint="default"/>
      </w:rPr>
    </w:lvl>
    <w:lvl w:ilvl="1" w:tplc="A07E6DA0">
      <w:numFmt w:val="bullet"/>
      <w:lvlText w:val="•"/>
      <w:lvlJc w:val="left"/>
      <w:pPr>
        <w:tabs>
          <w:tab w:val="num" w:pos="1440"/>
        </w:tabs>
        <w:ind w:left="1440" w:hanging="360"/>
      </w:pPr>
      <w:rPr>
        <w:rFonts w:ascii="Arial" w:hAnsi="Arial" w:hint="default"/>
      </w:rPr>
    </w:lvl>
    <w:lvl w:ilvl="2" w:tplc="36362088">
      <w:numFmt w:val="bullet"/>
      <w:lvlText w:val="•"/>
      <w:lvlJc w:val="left"/>
      <w:pPr>
        <w:tabs>
          <w:tab w:val="num" w:pos="2160"/>
        </w:tabs>
        <w:ind w:left="2160" w:hanging="360"/>
      </w:pPr>
      <w:rPr>
        <w:rFonts w:ascii="Arial" w:hAnsi="Arial" w:hint="default"/>
      </w:rPr>
    </w:lvl>
    <w:lvl w:ilvl="3" w:tplc="4DC4B554" w:tentative="1">
      <w:start w:val="1"/>
      <w:numFmt w:val="bullet"/>
      <w:lvlText w:val="•"/>
      <w:lvlJc w:val="left"/>
      <w:pPr>
        <w:tabs>
          <w:tab w:val="num" w:pos="2880"/>
        </w:tabs>
        <w:ind w:left="2880" w:hanging="360"/>
      </w:pPr>
      <w:rPr>
        <w:rFonts w:ascii="Arial" w:hAnsi="Arial" w:hint="default"/>
      </w:rPr>
    </w:lvl>
    <w:lvl w:ilvl="4" w:tplc="0A3AA31A" w:tentative="1">
      <w:start w:val="1"/>
      <w:numFmt w:val="bullet"/>
      <w:lvlText w:val="•"/>
      <w:lvlJc w:val="left"/>
      <w:pPr>
        <w:tabs>
          <w:tab w:val="num" w:pos="3600"/>
        </w:tabs>
        <w:ind w:left="3600" w:hanging="360"/>
      </w:pPr>
      <w:rPr>
        <w:rFonts w:ascii="Arial" w:hAnsi="Arial" w:hint="default"/>
      </w:rPr>
    </w:lvl>
    <w:lvl w:ilvl="5" w:tplc="BE44CBA2" w:tentative="1">
      <w:start w:val="1"/>
      <w:numFmt w:val="bullet"/>
      <w:lvlText w:val="•"/>
      <w:lvlJc w:val="left"/>
      <w:pPr>
        <w:tabs>
          <w:tab w:val="num" w:pos="4320"/>
        </w:tabs>
        <w:ind w:left="4320" w:hanging="360"/>
      </w:pPr>
      <w:rPr>
        <w:rFonts w:ascii="Arial" w:hAnsi="Arial" w:hint="default"/>
      </w:rPr>
    </w:lvl>
    <w:lvl w:ilvl="6" w:tplc="987C3E9C" w:tentative="1">
      <w:start w:val="1"/>
      <w:numFmt w:val="bullet"/>
      <w:lvlText w:val="•"/>
      <w:lvlJc w:val="left"/>
      <w:pPr>
        <w:tabs>
          <w:tab w:val="num" w:pos="5040"/>
        </w:tabs>
        <w:ind w:left="5040" w:hanging="360"/>
      </w:pPr>
      <w:rPr>
        <w:rFonts w:ascii="Arial" w:hAnsi="Arial" w:hint="default"/>
      </w:rPr>
    </w:lvl>
    <w:lvl w:ilvl="7" w:tplc="7022631E" w:tentative="1">
      <w:start w:val="1"/>
      <w:numFmt w:val="bullet"/>
      <w:lvlText w:val="•"/>
      <w:lvlJc w:val="left"/>
      <w:pPr>
        <w:tabs>
          <w:tab w:val="num" w:pos="5760"/>
        </w:tabs>
        <w:ind w:left="5760" w:hanging="360"/>
      </w:pPr>
      <w:rPr>
        <w:rFonts w:ascii="Arial" w:hAnsi="Arial" w:hint="default"/>
      </w:rPr>
    </w:lvl>
    <w:lvl w:ilvl="8" w:tplc="0A3ACF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8"/>
  </w:num>
  <w:num w:numId="13">
    <w:abstractNumId w:val="9"/>
  </w:num>
  <w:num w:numId="14">
    <w:abstractNumId w:val="6"/>
  </w:num>
  <w:num w:numId="15">
    <w:abstractNumId w:val="3"/>
  </w:num>
  <w:num w:numId="16">
    <w:abstractNumId w:val="7"/>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87DE1"/>
    <w:rsid w:val="000906ED"/>
    <w:rsid w:val="00090EB1"/>
    <w:rsid w:val="00091476"/>
    <w:rsid w:val="0009154D"/>
    <w:rsid w:val="0009326E"/>
    <w:rsid w:val="0009336F"/>
    <w:rsid w:val="00093FD9"/>
    <w:rsid w:val="00094B75"/>
    <w:rsid w:val="00094D01"/>
    <w:rsid w:val="00095687"/>
    <w:rsid w:val="000962AD"/>
    <w:rsid w:val="00096C5A"/>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6AA1"/>
    <w:rsid w:val="000B7388"/>
    <w:rsid w:val="000B76DA"/>
    <w:rsid w:val="000B7DAD"/>
    <w:rsid w:val="000C127F"/>
    <w:rsid w:val="000C1921"/>
    <w:rsid w:val="000C1C48"/>
    <w:rsid w:val="000C4F72"/>
    <w:rsid w:val="000C51C6"/>
    <w:rsid w:val="000C51EA"/>
    <w:rsid w:val="000C5BE0"/>
    <w:rsid w:val="000C7506"/>
    <w:rsid w:val="000D050B"/>
    <w:rsid w:val="000D2531"/>
    <w:rsid w:val="000D45C9"/>
    <w:rsid w:val="000D5C69"/>
    <w:rsid w:val="000D5DC6"/>
    <w:rsid w:val="000D6AA9"/>
    <w:rsid w:val="000D6E60"/>
    <w:rsid w:val="000D7462"/>
    <w:rsid w:val="000D7973"/>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819"/>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97B"/>
    <w:rsid w:val="00113E56"/>
    <w:rsid w:val="0011440C"/>
    <w:rsid w:val="001151B7"/>
    <w:rsid w:val="001163EF"/>
    <w:rsid w:val="00117AAE"/>
    <w:rsid w:val="00120DB2"/>
    <w:rsid w:val="00120F27"/>
    <w:rsid w:val="00121744"/>
    <w:rsid w:val="001218ED"/>
    <w:rsid w:val="001222C1"/>
    <w:rsid w:val="00122A8D"/>
    <w:rsid w:val="0012453E"/>
    <w:rsid w:val="001247AB"/>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76B7"/>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80E"/>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017E"/>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100"/>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B5C"/>
    <w:rsid w:val="0033779E"/>
    <w:rsid w:val="00337C0E"/>
    <w:rsid w:val="00340C1B"/>
    <w:rsid w:val="0034137B"/>
    <w:rsid w:val="00341905"/>
    <w:rsid w:val="00341E35"/>
    <w:rsid w:val="0034219A"/>
    <w:rsid w:val="003423B5"/>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5E17"/>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C2E"/>
    <w:rsid w:val="003A2E6A"/>
    <w:rsid w:val="003A399C"/>
    <w:rsid w:val="003A3C1B"/>
    <w:rsid w:val="003A3DCD"/>
    <w:rsid w:val="003A49B5"/>
    <w:rsid w:val="003A7249"/>
    <w:rsid w:val="003A7912"/>
    <w:rsid w:val="003B036E"/>
    <w:rsid w:val="003B0971"/>
    <w:rsid w:val="003B0A14"/>
    <w:rsid w:val="003B1940"/>
    <w:rsid w:val="003B2462"/>
    <w:rsid w:val="003B246F"/>
    <w:rsid w:val="003B2F0A"/>
    <w:rsid w:val="003B3E7E"/>
    <w:rsid w:val="003B5569"/>
    <w:rsid w:val="003B5CAB"/>
    <w:rsid w:val="003B7066"/>
    <w:rsid w:val="003B78AC"/>
    <w:rsid w:val="003B7EC1"/>
    <w:rsid w:val="003C00A2"/>
    <w:rsid w:val="003C0965"/>
    <w:rsid w:val="003C0A81"/>
    <w:rsid w:val="003C1CCC"/>
    <w:rsid w:val="003C2043"/>
    <w:rsid w:val="003C2250"/>
    <w:rsid w:val="003C2A1C"/>
    <w:rsid w:val="003C37F7"/>
    <w:rsid w:val="003C4CAB"/>
    <w:rsid w:val="003C659F"/>
    <w:rsid w:val="003C699C"/>
    <w:rsid w:val="003C6C85"/>
    <w:rsid w:val="003C6F58"/>
    <w:rsid w:val="003C7B4E"/>
    <w:rsid w:val="003C7D94"/>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4FA0"/>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024B"/>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1C95"/>
    <w:rsid w:val="00452702"/>
    <w:rsid w:val="004530B2"/>
    <w:rsid w:val="00454FEA"/>
    <w:rsid w:val="004564B4"/>
    <w:rsid w:val="004570AC"/>
    <w:rsid w:val="00457CEC"/>
    <w:rsid w:val="0046122B"/>
    <w:rsid w:val="00461410"/>
    <w:rsid w:val="00462401"/>
    <w:rsid w:val="004631B2"/>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046"/>
    <w:rsid w:val="004C74E9"/>
    <w:rsid w:val="004C7F1F"/>
    <w:rsid w:val="004D09CC"/>
    <w:rsid w:val="004D0F4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4F77"/>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B70"/>
    <w:rsid w:val="005E6EFD"/>
    <w:rsid w:val="005F04E2"/>
    <w:rsid w:val="005F0D5B"/>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00CE"/>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B58"/>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DA0"/>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08F4"/>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6F740B"/>
    <w:rsid w:val="00700960"/>
    <w:rsid w:val="00700AB6"/>
    <w:rsid w:val="00701B60"/>
    <w:rsid w:val="00701BF4"/>
    <w:rsid w:val="00702525"/>
    <w:rsid w:val="00702C53"/>
    <w:rsid w:val="0070323F"/>
    <w:rsid w:val="00704106"/>
    <w:rsid w:val="00704A83"/>
    <w:rsid w:val="007050EC"/>
    <w:rsid w:val="007070E1"/>
    <w:rsid w:val="007109BD"/>
    <w:rsid w:val="00710D08"/>
    <w:rsid w:val="007113AE"/>
    <w:rsid w:val="007113C5"/>
    <w:rsid w:val="007114C7"/>
    <w:rsid w:val="007121E9"/>
    <w:rsid w:val="007122A3"/>
    <w:rsid w:val="00712CC1"/>
    <w:rsid w:val="007136E4"/>
    <w:rsid w:val="00713F1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14A"/>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5CF8"/>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5AB1"/>
    <w:rsid w:val="007D627E"/>
    <w:rsid w:val="007D722C"/>
    <w:rsid w:val="007D786A"/>
    <w:rsid w:val="007D7F1F"/>
    <w:rsid w:val="007E04DF"/>
    <w:rsid w:val="007E15A9"/>
    <w:rsid w:val="007E2417"/>
    <w:rsid w:val="007E2565"/>
    <w:rsid w:val="007E32C7"/>
    <w:rsid w:val="007E44F9"/>
    <w:rsid w:val="007E460F"/>
    <w:rsid w:val="007E53EC"/>
    <w:rsid w:val="007E5CD9"/>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3D2"/>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C42"/>
    <w:rsid w:val="00876EF6"/>
    <w:rsid w:val="00876F74"/>
    <w:rsid w:val="008806E4"/>
    <w:rsid w:val="008809D5"/>
    <w:rsid w:val="00880DC8"/>
    <w:rsid w:val="00880E4F"/>
    <w:rsid w:val="0088226D"/>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4EB"/>
    <w:rsid w:val="008C1D21"/>
    <w:rsid w:val="008C2B9A"/>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7C1"/>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286"/>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0C6"/>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B86"/>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7782F"/>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273E"/>
    <w:rsid w:val="00AE2ED5"/>
    <w:rsid w:val="00AE3836"/>
    <w:rsid w:val="00AE4865"/>
    <w:rsid w:val="00AE574C"/>
    <w:rsid w:val="00AE5B08"/>
    <w:rsid w:val="00AE6BBB"/>
    <w:rsid w:val="00AE75B5"/>
    <w:rsid w:val="00AE77EA"/>
    <w:rsid w:val="00AE7E2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370D"/>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594"/>
    <w:rsid w:val="00B50847"/>
    <w:rsid w:val="00B514F8"/>
    <w:rsid w:val="00B51C83"/>
    <w:rsid w:val="00B521EC"/>
    <w:rsid w:val="00B5268A"/>
    <w:rsid w:val="00B52F73"/>
    <w:rsid w:val="00B532C4"/>
    <w:rsid w:val="00B5342A"/>
    <w:rsid w:val="00B54DC7"/>
    <w:rsid w:val="00B563AE"/>
    <w:rsid w:val="00B57A45"/>
    <w:rsid w:val="00B60057"/>
    <w:rsid w:val="00B600AC"/>
    <w:rsid w:val="00B60A77"/>
    <w:rsid w:val="00B62E85"/>
    <w:rsid w:val="00B63DEC"/>
    <w:rsid w:val="00B64047"/>
    <w:rsid w:val="00B653DE"/>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2F6"/>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208"/>
    <w:rsid w:val="00C655B9"/>
    <w:rsid w:val="00C664F1"/>
    <w:rsid w:val="00C66FBA"/>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19A3"/>
    <w:rsid w:val="00D221D7"/>
    <w:rsid w:val="00D24630"/>
    <w:rsid w:val="00D25054"/>
    <w:rsid w:val="00D25761"/>
    <w:rsid w:val="00D26508"/>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2ADB"/>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CD6"/>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500"/>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9D3"/>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1E55"/>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AC0"/>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2A1"/>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0B68"/>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B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30025">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7">
          <w:marLeft w:val="360"/>
          <w:marRight w:val="0"/>
          <w:marTop w:val="200"/>
          <w:marBottom w:val="0"/>
          <w:divBdr>
            <w:top w:val="none" w:sz="0" w:space="0" w:color="auto"/>
            <w:left w:val="none" w:sz="0" w:space="0" w:color="auto"/>
            <w:bottom w:val="none" w:sz="0" w:space="0" w:color="auto"/>
            <w:right w:val="none" w:sz="0" w:space="0" w:color="auto"/>
          </w:divBdr>
        </w:div>
        <w:div w:id="10303316">
          <w:marLeft w:val="1080"/>
          <w:marRight w:val="0"/>
          <w:marTop w:val="100"/>
          <w:marBottom w:val="0"/>
          <w:divBdr>
            <w:top w:val="none" w:sz="0" w:space="0" w:color="auto"/>
            <w:left w:val="none" w:sz="0" w:space="0" w:color="auto"/>
            <w:bottom w:val="none" w:sz="0" w:space="0" w:color="auto"/>
            <w:right w:val="none" w:sz="0" w:space="0" w:color="auto"/>
          </w:divBdr>
        </w:div>
        <w:div w:id="1355808955">
          <w:marLeft w:val="1800"/>
          <w:marRight w:val="0"/>
          <w:marTop w:val="100"/>
          <w:marBottom w:val="0"/>
          <w:divBdr>
            <w:top w:val="none" w:sz="0" w:space="0" w:color="auto"/>
            <w:left w:val="none" w:sz="0" w:space="0" w:color="auto"/>
            <w:bottom w:val="none" w:sz="0" w:space="0" w:color="auto"/>
            <w:right w:val="none" w:sz="0" w:space="0" w:color="auto"/>
          </w:divBdr>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53582273">
      <w:bodyDiv w:val="1"/>
      <w:marLeft w:val="0"/>
      <w:marRight w:val="0"/>
      <w:marTop w:val="0"/>
      <w:marBottom w:val="0"/>
      <w:divBdr>
        <w:top w:val="none" w:sz="0" w:space="0" w:color="auto"/>
        <w:left w:val="none" w:sz="0" w:space="0" w:color="auto"/>
        <w:bottom w:val="none" w:sz="0" w:space="0" w:color="auto"/>
        <w:right w:val="none" w:sz="0" w:space="0" w:color="auto"/>
      </w:divBdr>
      <w:divsChild>
        <w:div w:id="960309432">
          <w:marLeft w:val="360"/>
          <w:marRight w:val="0"/>
          <w:marTop w:val="200"/>
          <w:marBottom w:val="0"/>
          <w:divBdr>
            <w:top w:val="none" w:sz="0" w:space="0" w:color="auto"/>
            <w:left w:val="none" w:sz="0" w:space="0" w:color="auto"/>
            <w:bottom w:val="none" w:sz="0" w:space="0" w:color="auto"/>
            <w:right w:val="none" w:sz="0" w:space="0" w:color="auto"/>
          </w:divBdr>
        </w:div>
        <w:div w:id="1220096486">
          <w:marLeft w:val="1080"/>
          <w:marRight w:val="0"/>
          <w:marTop w:val="100"/>
          <w:marBottom w:val="0"/>
          <w:divBdr>
            <w:top w:val="none" w:sz="0" w:space="0" w:color="auto"/>
            <w:left w:val="none" w:sz="0" w:space="0" w:color="auto"/>
            <w:bottom w:val="none" w:sz="0" w:space="0" w:color="auto"/>
            <w:right w:val="none" w:sz="0" w:space="0" w:color="auto"/>
          </w:divBdr>
        </w:div>
        <w:div w:id="594483845">
          <w:marLeft w:val="360"/>
          <w:marRight w:val="0"/>
          <w:marTop w:val="200"/>
          <w:marBottom w:val="0"/>
          <w:divBdr>
            <w:top w:val="none" w:sz="0" w:space="0" w:color="auto"/>
            <w:left w:val="none" w:sz="0" w:space="0" w:color="auto"/>
            <w:bottom w:val="none" w:sz="0" w:space="0" w:color="auto"/>
            <w:right w:val="none" w:sz="0" w:space="0" w:color="auto"/>
          </w:divBdr>
        </w:div>
        <w:div w:id="1270821220">
          <w:marLeft w:val="1080"/>
          <w:marRight w:val="0"/>
          <w:marTop w:val="100"/>
          <w:marBottom w:val="0"/>
          <w:divBdr>
            <w:top w:val="none" w:sz="0" w:space="0" w:color="auto"/>
            <w:left w:val="none" w:sz="0" w:space="0" w:color="auto"/>
            <w:bottom w:val="none" w:sz="0" w:space="0" w:color="auto"/>
            <w:right w:val="none" w:sz="0" w:space="0" w:color="auto"/>
          </w:divBdr>
        </w:div>
        <w:div w:id="925962314">
          <w:marLeft w:val="1080"/>
          <w:marRight w:val="0"/>
          <w:marTop w:val="100"/>
          <w:marBottom w:val="0"/>
          <w:divBdr>
            <w:top w:val="none" w:sz="0" w:space="0" w:color="auto"/>
            <w:left w:val="none" w:sz="0" w:space="0" w:color="auto"/>
            <w:bottom w:val="none" w:sz="0" w:space="0" w:color="auto"/>
            <w:right w:val="none" w:sz="0" w:space="0" w:color="auto"/>
          </w:divBdr>
        </w:div>
        <w:div w:id="301034532">
          <w:marLeft w:val="1080"/>
          <w:marRight w:val="0"/>
          <w:marTop w:val="100"/>
          <w:marBottom w:val="0"/>
          <w:divBdr>
            <w:top w:val="none" w:sz="0" w:space="0" w:color="auto"/>
            <w:left w:val="none" w:sz="0" w:space="0" w:color="auto"/>
            <w:bottom w:val="none" w:sz="0" w:space="0" w:color="auto"/>
            <w:right w:val="none" w:sz="0" w:space="0" w:color="auto"/>
          </w:divBdr>
        </w:div>
        <w:div w:id="1556234435">
          <w:marLeft w:val="360"/>
          <w:marRight w:val="0"/>
          <w:marTop w:val="20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74571362">
      <w:bodyDiv w:val="1"/>
      <w:marLeft w:val="0"/>
      <w:marRight w:val="0"/>
      <w:marTop w:val="0"/>
      <w:marBottom w:val="0"/>
      <w:divBdr>
        <w:top w:val="none" w:sz="0" w:space="0" w:color="auto"/>
        <w:left w:val="none" w:sz="0" w:space="0" w:color="auto"/>
        <w:bottom w:val="none" w:sz="0" w:space="0" w:color="auto"/>
        <w:right w:val="none" w:sz="0" w:space="0" w:color="auto"/>
      </w:divBdr>
      <w:divsChild>
        <w:div w:id="2104641469">
          <w:marLeft w:val="360"/>
          <w:marRight w:val="0"/>
          <w:marTop w:val="200"/>
          <w:marBottom w:val="0"/>
          <w:divBdr>
            <w:top w:val="none" w:sz="0" w:space="0" w:color="auto"/>
            <w:left w:val="none" w:sz="0" w:space="0" w:color="auto"/>
            <w:bottom w:val="none" w:sz="0" w:space="0" w:color="auto"/>
            <w:right w:val="none" w:sz="0" w:space="0" w:color="auto"/>
          </w:divBdr>
        </w:div>
        <w:div w:id="836966932">
          <w:marLeft w:val="1080"/>
          <w:marRight w:val="0"/>
          <w:marTop w:val="100"/>
          <w:marBottom w:val="0"/>
          <w:divBdr>
            <w:top w:val="none" w:sz="0" w:space="0" w:color="auto"/>
            <w:left w:val="none" w:sz="0" w:space="0" w:color="auto"/>
            <w:bottom w:val="none" w:sz="0" w:space="0" w:color="auto"/>
            <w:right w:val="none" w:sz="0" w:space="0" w:color="auto"/>
          </w:divBdr>
        </w:div>
        <w:div w:id="1708752742">
          <w:marLeft w:val="360"/>
          <w:marRight w:val="0"/>
          <w:marTop w:val="200"/>
          <w:marBottom w:val="0"/>
          <w:divBdr>
            <w:top w:val="none" w:sz="0" w:space="0" w:color="auto"/>
            <w:left w:val="none" w:sz="0" w:space="0" w:color="auto"/>
            <w:bottom w:val="none" w:sz="0" w:space="0" w:color="auto"/>
            <w:right w:val="none" w:sz="0" w:space="0" w:color="auto"/>
          </w:divBdr>
        </w:div>
        <w:div w:id="54091733">
          <w:marLeft w:val="1080"/>
          <w:marRight w:val="0"/>
          <w:marTop w:val="100"/>
          <w:marBottom w:val="0"/>
          <w:divBdr>
            <w:top w:val="none" w:sz="0" w:space="0" w:color="auto"/>
            <w:left w:val="none" w:sz="0" w:space="0" w:color="auto"/>
            <w:bottom w:val="none" w:sz="0" w:space="0" w:color="auto"/>
            <w:right w:val="none" w:sz="0" w:space="0" w:color="auto"/>
          </w:divBdr>
        </w:div>
        <w:div w:id="218178483">
          <w:marLeft w:val="1080"/>
          <w:marRight w:val="0"/>
          <w:marTop w:val="100"/>
          <w:marBottom w:val="0"/>
          <w:divBdr>
            <w:top w:val="none" w:sz="0" w:space="0" w:color="auto"/>
            <w:left w:val="none" w:sz="0" w:space="0" w:color="auto"/>
            <w:bottom w:val="none" w:sz="0" w:space="0" w:color="auto"/>
            <w:right w:val="none" w:sz="0" w:space="0" w:color="auto"/>
          </w:divBdr>
        </w:div>
        <w:div w:id="1102610149">
          <w:marLeft w:val="1080"/>
          <w:marRight w:val="0"/>
          <w:marTop w:val="100"/>
          <w:marBottom w:val="0"/>
          <w:divBdr>
            <w:top w:val="none" w:sz="0" w:space="0" w:color="auto"/>
            <w:left w:val="none" w:sz="0" w:space="0" w:color="auto"/>
            <w:bottom w:val="none" w:sz="0" w:space="0" w:color="auto"/>
            <w:right w:val="none" w:sz="0" w:space="0" w:color="auto"/>
          </w:divBdr>
        </w:div>
        <w:div w:id="430467173">
          <w:marLeft w:val="360"/>
          <w:marRight w:val="0"/>
          <w:marTop w:val="200"/>
          <w:marBottom w:val="0"/>
          <w:divBdr>
            <w:top w:val="none" w:sz="0" w:space="0" w:color="auto"/>
            <w:left w:val="none" w:sz="0" w:space="0" w:color="auto"/>
            <w:bottom w:val="none" w:sz="0" w:space="0" w:color="auto"/>
            <w:right w:val="none" w:sz="0" w:space="0" w:color="auto"/>
          </w:divBdr>
        </w:div>
      </w:divsChild>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30726627">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77511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67372273">
      <w:bodyDiv w:val="1"/>
      <w:marLeft w:val="0"/>
      <w:marRight w:val="0"/>
      <w:marTop w:val="0"/>
      <w:marBottom w:val="0"/>
      <w:divBdr>
        <w:top w:val="none" w:sz="0" w:space="0" w:color="auto"/>
        <w:left w:val="none" w:sz="0" w:space="0" w:color="auto"/>
        <w:bottom w:val="none" w:sz="0" w:space="0" w:color="auto"/>
        <w:right w:val="none" w:sz="0" w:space="0" w:color="auto"/>
      </w:divBdr>
      <w:divsChild>
        <w:div w:id="603876766">
          <w:marLeft w:val="360"/>
          <w:marRight w:val="0"/>
          <w:marTop w:val="200"/>
          <w:marBottom w:val="0"/>
          <w:divBdr>
            <w:top w:val="none" w:sz="0" w:space="0" w:color="auto"/>
            <w:left w:val="none" w:sz="0" w:space="0" w:color="auto"/>
            <w:bottom w:val="none" w:sz="0" w:space="0" w:color="auto"/>
            <w:right w:val="none" w:sz="0" w:space="0" w:color="auto"/>
          </w:divBdr>
        </w:div>
        <w:div w:id="67651235">
          <w:marLeft w:val="1080"/>
          <w:marRight w:val="0"/>
          <w:marTop w:val="100"/>
          <w:marBottom w:val="0"/>
          <w:divBdr>
            <w:top w:val="none" w:sz="0" w:space="0" w:color="auto"/>
            <w:left w:val="none" w:sz="0" w:space="0" w:color="auto"/>
            <w:bottom w:val="none" w:sz="0" w:space="0" w:color="auto"/>
            <w:right w:val="none" w:sz="0" w:space="0" w:color="auto"/>
          </w:divBdr>
        </w:div>
        <w:div w:id="1957057745">
          <w:marLeft w:val="1800"/>
          <w:marRight w:val="0"/>
          <w:marTop w:val="100"/>
          <w:marBottom w:val="0"/>
          <w:divBdr>
            <w:top w:val="none" w:sz="0" w:space="0" w:color="auto"/>
            <w:left w:val="none" w:sz="0" w:space="0" w:color="auto"/>
            <w:bottom w:val="none" w:sz="0" w:space="0" w:color="auto"/>
            <w:right w:val="none" w:sz="0" w:space="0" w:color="auto"/>
          </w:divBdr>
        </w:div>
        <w:div w:id="372970157">
          <w:marLeft w:val="1800"/>
          <w:marRight w:val="0"/>
          <w:marTop w:val="100"/>
          <w:marBottom w:val="0"/>
          <w:divBdr>
            <w:top w:val="none" w:sz="0" w:space="0" w:color="auto"/>
            <w:left w:val="none" w:sz="0" w:space="0" w:color="auto"/>
            <w:bottom w:val="none" w:sz="0" w:space="0" w:color="auto"/>
            <w:right w:val="none" w:sz="0" w:space="0" w:color="auto"/>
          </w:divBdr>
        </w:div>
        <w:div w:id="79177263">
          <w:marLeft w:val="1800"/>
          <w:marRight w:val="0"/>
          <w:marTop w:val="100"/>
          <w:marBottom w:val="0"/>
          <w:divBdr>
            <w:top w:val="none" w:sz="0" w:space="0" w:color="auto"/>
            <w:left w:val="none" w:sz="0" w:space="0" w:color="auto"/>
            <w:bottom w:val="none" w:sz="0" w:space="0" w:color="auto"/>
            <w:right w:val="none" w:sz="0" w:space="0" w:color="auto"/>
          </w:divBdr>
        </w:div>
        <w:div w:id="598174944">
          <w:marLeft w:val="1080"/>
          <w:marRight w:val="0"/>
          <w:marTop w:val="100"/>
          <w:marBottom w:val="0"/>
          <w:divBdr>
            <w:top w:val="none" w:sz="0" w:space="0" w:color="auto"/>
            <w:left w:val="none" w:sz="0" w:space="0" w:color="auto"/>
            <w:bottom w:val="none" w:sz="0" w:space="0" w:color="auto"/>
            <w:right w:val="none" w:sz="0" w:space="0" w:color="auto"/>
          </w:divBdr>
        </w:div>
        <w:div w:id="1719012234">
          <w:marLeft w:val="1800"/>
          <w:marRight w:val="0"/>
          <w:marTop w:val="100"/>
          <w:marBottom w:val="0"/>
          <w:divBdr>
            <w:top w:val="none" w:sz="0" w:space="0" w:color="auto"/>
            <w:left w:val="none" w:sz="0" w:space="0" w:color="auto"/>
            <w:bottom w:val="none" w:sz="0" w:space="0" w:color="auto"/>
            <w:right w:val="none" w:sz="0" w:space="0" w:color="auto"/>
          </w:divBdr>
        </w:div>
        <w:div w:id="1488087717">
          <w:marLeft w:val="2520"/>
          <w:marRight w:val="0"/>
          <w:marTop w:val="100"/>
          <w:marBottom w:val="0"/>
          <w:divBdr>
            <w:top w:val="none" w:sz="0" w:space="0" w:color="auto"/>
            <w:left w:val="none" w:sz="0" w:space="0" w:color="auto"/>
            <w:bottom w:val="none" w:sz="0" w:space="0" w:color="auto"/>
            <w:right w:val="none" w:sz="0" w:space="0" w:color="auto"/>
          </w:divBdr>
        </w:div>
        <w:div w:id="1882667540">
          <w:marLeft w:val="1800"/>
          <w:marRight w:val="0"/>
          <w:marTop w:val="100"/>
          <w:marBottom w:val="0"/>
          <w:divBdr>
            <w:top w:val="none" w:sz="0" w:space="0" w:color="auto"/>
            <w:left w:val="none" w:sz="0" w:space="0" w:color="auto"/>
            <w:bottom w:val="none" w:sz="0" w:space="0" w:color="auto"/>
            <w:right w:val="none" w:sz="0" w:space="0" w:color="auto"/>
          </w:divBdr>
        </w:div>
        <w:div w:id="1023290217">
          <w:marLeft w:val="1800"/>
          <w:marRight w:val="0"/>
          <w:marTop w:val="100"/>
          <w:marBottom w:val="0"/>
          <w:divBdr>
            <w:top w:val="none" w:sz="0" w:space="0" w:color="auto"/>
            <w:left w:val="none" w:sz="0" w:space="0" w:color="auto"/>
            <w:bottom w:val="none" w:sz="0" w:space="0" w:color="auto"/>
            <w:right w:val="none" w:sz="0" w:space="0" w:color="auto"/>
          </w:divBdr>
        </w:div>
        <w:div w:id="1288394448">
          <w:marLeft w:val="1800"/>
          <w:marRight w:val="0"/>
          <w:marTop w:val="100"/>
          <w:marBottom w:val="0"/>
          <w:divBdr>
            <w:top w:val="none" w:sz="0" w:space="0" w:color="auto"/>
            <w:left w:val="none" w:sz="0" w:space="0" w:color="auto"/>
            <w:bottom w:val="none" w:sz="0" w:space="0" w:color="auto"/>
            <w:right w:val="none" w:sz="0" w:space="0" w:color="auto"/>
          </w:divBdr>
        </w:div>
        <w:div w:id="22942657">
          <w:marLeft w:val="2520"/>
          <w:marRight w:val="0"/>
          <w:marTop w:val="100"/>
          <w:marBottom w:val="0"/>
          <w:divBdr>
            <w:top w:val="none" w:sz="0" w:space="0" w:color="auto"/>
            <w:left w:val="none" w:sz="0" w:space="0" w:color="auto"/>
            <w:bottom w:val="none" w:sz="0" w:space="0" w:color="auto"/>
            <w:right w:val="none" w:sz="0" w:space="0" w:color="auto"/>
          </w:divBdr>
        </w:div>
        <w:div w:id="2016685904">
          <w:marLeft w:val="2520"/>
          <w:marRight w:val="0"/>
          <w:marTop w:val="1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71776526">
      <w:bodyDiv w:val="1"/>
      <w:marLeft w:val="0"/>
      <w:marRight w:val="0"/>
      <w:marTop w:val="0"/>
      <w:marBottom w:val="0"/>
      <w:divBdr>
        <w:top w:val="none" w:sz="0" w:space="0" w:color="auto"/>
        <w:left w:val="none" w:sz="0" w:space="0" w:color="auto"/>
        <w:bottom w:val="none" w:sz="0" w:space="0" w:color="auto"/>
        <w:right w:val="none" w:sz="0" w:space="0" w:color="auto"/>
      </w:divBdr>
      <w:divsChild>
        <w:div w:id="383024395">
          <w:marLeft w:val="360"/>
          <w:marRight w:val="0"/>
          <w:marTop w:val="200"/>
          <w:marBottom w:val="0"/>
          <w:divBdr>
            <w:top w:val="none" w:sz="0" w:space="0" w:color="auto"/>
            <w:left w:val="none" w:sz="0" w:space="0" w:color="auto"/>
            <w:bottom w:val="none" w:sz="0" w:space="0" w:color="auto"/>
            <w:right w:val="none" w:sz="0" w:space="0" w:color="auto"/>
          </w:divBdr>
        </w:div>
        <w:div w:id="1491285322">
          <w:marLeft w:val="1080"/>
          <w:marRight w:val="0"/>
          <w:marTop w:val="100"/>
          <w:marBottom w:val="0"/>
          <w:divBdr>
            <w:top w:val="none" w:sz="0" w:space="0" w:color="auto"/>
            <w:left w:val="none" w:sz="0" w:space="0" w:color="auto"/>
            <w:bottom w:val="none" w:sz="0" w:space="0" w:color="auto"/>
            <w:right w:val="none" w:sz="0" w:space="0" w:color="auto"/>
          </w:divBdr>
        </w:div>
        <w:div w:id="1662543311">
          <w:marLeft w:val="360"/>
          <w:marRight w:val="0"/>
          <w:marTop w:val="200"/>
          <w:marBottom w:val="0"/>
          <w:divBdr>
            <w:top w:val="none" w:sz="0" w:space="0" w:color="auto"/>
            <w:left w:val="none" w:sz="0" w:space="0" w:color="auto"/>
            <w:bottom w:val="none" w:sz="0" w:space="0" w:color="auto"/>
            <w:right w:val="none" w:sz="0" w:space="0" w:color="auto"/>
          </w:divBdr>
        </w:div>
        <w:div w:id="788666544">
          <w:marLeft w:val="1080"/>
          <w:marRight w:val="0"/>
          <w:marTop w:val="100"/>
          <w:marBottom w:val="0"/>
          <w:divBdr>
            <w:top w:val="none" w:sz="0" w:space="0" w:color="auto"/>
            <w:left w:val="none" w:sz="0" w:space="0" w:color="auto"/>
            <w:bottom w:val="none" w:sz="0" w:space="0" w:color="auto"/>
            <w:right w:val="none" w:sz="0" w:space="0" w:color="auto"/>
          </w:divBdr>
        </w:div>
        <w:div w:id="356279481">
          <w:marLeft w:val="1080"/>
          <w:marRight w:val="0"/>
          <w:marTop w:val="100"/>
          <w:marBottom w:val="0"/>
          <w:divBdr>
            <w:top w:val="none" w:sz="0" w:space="0" w:color="auto"/>
            <w:left w:val="none" w:sz="0" w:space="0" w:color="auto"/>
            <w:bottom w:val="none" w:sz="0" w:space="0" w:color="auto"/>
            <w:right w:val="none" w:sz="0" w:space="0" w:color="auto"/>
          </w:divBdr>
        </w:div>
        <w:div w:id="922304421">
          <w:marLeft w:val="1080"/>
          <w:marRight w:val="0"/>
          <w:marTop w:val="100"/>
          <w:marBottom w:val="0"/>
          <w:divBdr>
            <w:top w:val="none" w:sz="0" w:space="0" w:color="auto"/>
            <w:left w:val="none" w:sz="0" w:space="0" w:color="auto"/>
            <w:bottom w:val="none" w:sz="0" w:space="0" w:color="auto"/>
            <w:right w:val="none" w:sz="0" w:space="0" w:color="auto"/>
          </w:divBdr>
        </w:div>
        <w:div w:id="272782877">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9602177">
      <w:bodyDiv w:val="1"/>
      <w:marLeft w:val="0"/>
      <w:marRight w:val="0"/>
      <w:marTop w:val="0"/>
      <w:marBottom w:val="0"/>
      <w:divBdr>
        <w:top w:val="none" w:sz="0" w:space="0" w:color="auto"/>
        <w:left w:val="none" w:sz="0" w:space="0" w:color="auto"/>
        <w:bottom w:val="none" w:sz="0" w:space="0" w:color="auto"/>
        <w:right w:val="none" w:sz="0" w:space="0" w:color="auto"/>
      </w:divBdr>
      <w:divsChild>
        <w:div w:id="1534534818">
          <w:marLeft w:val="360"/>
          <w:marRight w:val="0"/>
          <w:marTop w:val="200"/>
          <w:marBottom w:val="0"/>
          <w:divBdr>
            <w:top w:val="none" w:sz="0" w:space="0" w:color="auto"/>
            <w:left w:val="none" w:sz="0" w:space="0" w:color="auto"/>
            <w:bottom w:val="none" w:sz="0" w:space="0" w:color="auto"/>
            <w:right w:val="none" w:sz="0" w:space="0" w:color="auto"/>
          </w:divBdr>
        </w:div>
        <w:div w:id="111675773">
          <w:marLeft w:val="1080"/>
          <w:marRight w:val="0"/>
          <w:marTop w:val="100"/>
          <w:marBottom w:val="0"/>
          <w:divBdr>
            <w:top w:val="none" w:sz="0" w:space="0" w:color="auto"/>
            <w:left w:val="none" w:sz="0" w:space="0" w:color="auto"/>
            <w:bottom w:val="none" w:sz="0" w:space="0" w:color="auto"/>
            <w:right w:val="none" w:sz="0" w:space="0" w:color="auto"/>
          </w:divBdr>
        </w:div>
        <w:div w:id="1677146828">
          <w:marLeft w:val="1800"/>
          <w:marRight w:val="0"/>
          <w:marTop w:val="10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2901516">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5898911">
      <w:bodyDiv w:val="1"/>
      <w:marLeft w:val="0"/>
      <w:marRight w:val="0"/>
      <w:marTop w:val="0"/>
      <w:marBottom w:val="0"/>
      <w:divBdr>
        <w:top w:val="none" w:sz="0" w:space="0" w:color="auto"/>
        <w:left w:val="none" w:sz="0" w:space="0" w:color="auto"/>
        <w:bottom w:val="none" w:sz="0" w:space="0" w:color="auto"/>
        <w:right w:val="none" w:sz="0" w:space="0" w:color="auto"/>
      </w:divBdr>
      <w:divsChild>
        <w:div w:id="894900738">
          <w:marLeft w:val="360"/>
          <w:marRight w:val="0"/>
          <w:marTop w:val="200"/>
          <w:marBottom w:val="0"/>
          <w:divBdr>
            <w:top w:val="none" w:sz="0" w:space="0" w:color="auto"/>
            <w:left w:val="none" w:sz="0" w:space="0" w:color="auto"/>
            <w:bottom w:val="none" w:sz="0" w:space="0" w:color="auto"/>
            <w:right w:val="none" w:sz="0" w:space="0" w:color="auto"/>
          </w:divBdr>
        </w:div>
        <w:div w:id="1830055922">
          <w:marLeft w:val="1080"/>
          <w:marRight w:val="0"/>
          <w:marTop w:val="100"/>
          <w:marBottom w:val="0"/>
          <w:divBdr>
            <w:top w:val="none" w:sz="0" w:space="0" w:color="auto"/>
            <w:left w:val="none" w:sz="0" w:space="0" w:color="auto"/>
            <w:bottom w:val="none" w:sz="0" w:space="0" w:color="auto"/>
            <w:right w:val="none" w:sz="0" w:space="0" w:color="auto"/>
          </w:divBdr>
        </w:div>
        <w:div w:id="58603591">
          <w:marLeft w:val="1800"/>
          <w:marRight w:val="0"/>
          <w:marTop w:val="100"/>
          <w:marBottom w:val="0"/>
          <w:divBdr>
            <w:top w:val="none" w:sz="0" w:space="0" w:color="auto"/>
            <w:left w:val="none" w:sz="0" w:space="0" w:color="auto"/>
            <w:bottom w:val="none" w:sz="0" w:space="0" w:color="auto"/>
            <w:right w:val="none" w:sz="0" w:space="0" w:color="auto"/>
          </w:divBdr>
        </w:div>
        <w:div w:id="1735740140">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975063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1817128">
      <w:bodyDiv w:val="1"/>
      <w:marLeft w:val="0"/>
      <w:marRight w:val="0"/>
      <w:marTop w:val="0"/>
      <w:marBottom w:val="0"/>
      <w:divBdr>
        <w:top w:val="none" w:sz="0" w:space="0" w:color="auto"/>
        <w:left w:val="none" w:sz="0" w:space="0" w:color="auto"/>
        <w:bottom w:val="none" w:sz="0" w:space="0" w:color="auto"/>
        <w:right w:val="none" w:sz="0" w:space="0" w:color="auto"/>
      </w:divBdr>
      <w:divsChild>
        <w:div w:id="2000304426">
          <w:marLeft w:val="1800"/>
          <w:marRight w:val="0"/>
          <w:marTop w:val="100"/>
          <w:marBottom w:val="0"/>
          <w:divBdr>
            <w:top w:val="none" w:sz="0" w:space="0" w:color="auto"/>
            <w:left w:val="none" w:sz="0" w:space="0" w:color="auto"/>
            <w:bottom w:val="none" w:sz="0" w:space="0" w:color="auto"/>
            <w:right w:val="none" w:sz="0" w:space="0" w:color="auto"/>
          </w:divBdr>
        </w:div>
        <w:div w:id="1295256293">
          <w:marLeft w:val="2520"/>
          <w:marRight w:val="0"/>
          <w:marTop w:val="100"/>
          <w:marBottom w:val="0"/>
          <w:divBdr>
            <w:top w:val="none" w:sz="0" w:space="0" w:color="auto"/>
            <w:left w:val="none" w:sz="0" w:space="0" w:color="auto"/>
            <w:bottom w:val="none" w:sz="0" w:space="0" w:color="auto"/>
            <w:right w:val="none" w:sz="0" w:space="0" w:color="auto"/>
          </w:divBdr>
        </w:div>
        <w:div w:id="1137530526">
          <w:marLeft w:val="1800"/>
          <w:marRight w:val="0"/>
          <w:marTop w:val="100"/>
          <w:marBottom w:val="0"/>
          <w:divBdr>
            <w:top w:val="none" w:sz="0" w:space="0" w:color="auto"/>
            <w:left w:val="none" w:sz="0" w:space="0" w:color="auto"/>
            <w:bottom w:val="none" w:sz="0" w:space="0" w:color="auto"/>
            <w:right w:val="none" w:sz="0" w:space="0" w:color="auto"/>
          </w:divBdr>
        </w:div>
        <w:div w:id="2062899971">
          <w:marLeft w:val="2520"/>
          <w:marRight w:val="0"/>
          <w:marTop w:val="100"/>
          <w:marBottom w:val="0"/>
          <w:divBdr>
            <w:top w:val="none" w:sz="0" w:space="0" w:color="auto"/>
            <w:left w:val="none" w:sz="0" w:space="0" w:color="auto"/>
            <w:bottom w:val="none" w:sz="0" w:space="0" w:color="auto"/>
            <w:right w:val="none" w:sz="0" w:space="0" w:color="auto"/>
          </w:divBdr>
        </w:div>
        <w:div w:id="1990669379">
          <w:marLeft w:val="1800"/>
          <w:marRight w:val="0"/>
          <w:marTop w:val="100"/>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1106</TotalTime>
  <Pages>7</Pages>
  <Words>2219</Words>
  <Characters>12649</Characters>
  <Application>Microsoft Office Word</Application>
  <DocSecurity>0</DocSecurity>
  <Lines>105</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260</cp:revision>
  <cp:lastPrinted>2016-08-05T18:54:00Z</cp:lastPrinted>
  <dcterms:created xsi:type="dcterms:W3CDTF">2020-08-03T20:20:00Z</dcterms:created>
  <dcterms:modified xsi:type="dcterms:W3CDTF">2021-08-06T10:08:00Z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