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48CB03DA" w:rsidR="008A55FE" w:rsidRPr="00321EB8" w:rsidRDefault="008A55FE" w:rsidP="00C61B3A">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w:t>
      </w:r>
      <w:r w:rsidR="00057D8E">
        <w:rPr>
          <w:rFonts w:asciiTheme="minorHAnsi" w:hAnsiTheme="minorHAnsi"/>
          <w:b/>
          <w:noProof/>
          <w:sz w:val="24"/>
          <w:lang w:val="en-US"/>
        </w:rPr>
        <w:t>Ad Hoc</w:t>
      </w:r>
      <w:r w:rsidRPr="00321EB8">
        <w:rPr>
          <w:rFonts w:asciiTheme="minorHAnsi" w:hAnsiTheme="minorHAnsi"/>
          <w:b/>
          <w:i/>
          <w:noProof/>
          <w:sz w:val="28"/>
          <w:lang w:val="en-US"/>
        </w:rPr>
        <w:tab/>
      </w:r>
      <w:r w:rsidR="00684637" w:rsidRPr="00684637">
        <w:rPr>
          <w:rFonts w:asciiTheme="minorHAnsi" w:hAnsiTheme="minorHAnsi"/>
          <w:b/>
          <w:noProof/>
          <w:sz w:val="28"/>
          <w:lang w:val="en-US" w:eastAsia="zh-CN"/>
        </w:rPr>
        <w:t>R3-170186</w:t>
      </w:r>
    </w:p>
    <w:p w14:paraId="700E1714" w14:textId="4B878CD8" w:rsidR="008A55FE" w:rsidRPr="00321EB8" w:rsidRDefault="002B3BA6" w:rsidP="00C61B3A">
      <w:pPr>
        <w:spacing w:after="0"/>
        <w:jc w:val="both"/>
        <w:rPr>
          <w:rFonts w:eastAsia="Batang" w:cs="Arial"/>
          <w:b/>
          <w:sz w:val="24"/>
          <w:szCs w:val="24"/>
          <w:lang w:val="en-US" w:eastAsia="ja-JP"/>
        </w:rPr>
      </w:pPr>
      <w:r w:rsidRPr="00321EB8">
        <w:rPr>
          <w:rFonts w:cs="Arial"/>
          <w:b/>
          <w:bCs/>
          <w:sz w:val="24"/>
          <w:lang w:val="en-US"/>
        </w:rPr>
        <w:t>Spokane</w:t>
      </w:r>
      <w:r w:rsidR="00B16DB1" w:rsidRPr="00321EB8">
        <w:rPr>
          <w:rFonts w:cs="Arial"/>
          <w:b/>
          <w:bCs/>
          <w:sz w:val="24"/>
          <w:lang w:val="en-US"/>
        </w:rPr>
        <w:t xml:space="preserve">, </w:t>
      </w:r>
      <w:r w:rsidRPr="00321EB8">
        <w:rPr>
          <w:rFonts w:cs="Arial"/>
          <w:b/>
          <w:bCs/>
          <w:sz w:val="24"/>
          <w:lang w:val="en-US"/>
        </w:rPr>
        <w:t>Washington</w:t>
      </w:r>
      <w:r w:rsidR="00B16DB1" w:rsidRPr="00321EB8">
        <w:rPr>
          <w:rFonts w:cs="Arial"/>
          <w:b/>
          <w:bCs/>
          <w:sz w:val="24"/>
          <w:lang w:val="en-US"/>
        </w:rPr>
        <w:t>, USA, 1</w:t>
      </w:r>
      <w:r w:rsidRPr="00321EB8">
        <w:rPr>
          <w:rFonts w:cs="Arial"/>
          <w:b/>
          <w:bCs/>
          <w:sz w:val="24"/>
          <w:lang w:val="en-US"/>
        </w:rPr>
        <w:t>7</w:t>
      </w:r>
      <w:r w:rsidR="00B16DB1" w:rsidRPr="00321EB8">
        <w:rPr>
          <w:rFonts w:cs="Arial"/>
          <w:b/>
          <w:bCs/>
          <w:sz w:val="24"/>
          <w:lang w:val="en-US"/>
        </w:rPr>
        <w:t xml:space="preserve"> – 1</w:t>
      </w:r>
      <w:r w:rsidRPr="00321EB8">
        <w:rPr>
          <w:rFonts w:cs="Arial"/>
          <w:b/>
          <w:bCs/>
          <w:sz w:val="24"/>
          <w:lang w:val="en-US"/>
        </w:rPr>
        <w:t>9</w:t>
      </w:r>
      <w:r w:rsidR="00B16DB1" w:rsidRPr="00321EB8">
        <w:rPr>
          <w:rFonts w:cs="Arial"/>
          <w:b/>
          <w:bCs/>
          <w:sz w:val="24"/>
          <w:lang w:val="en-US"/>
        </w:rPr>
        <w:t xml:space="preserve">, </w:t>
      </w:r>
      <w:r w:rsidRPr="00321EB8">
        <w:rPr>
          <w:rFonts w:cs="Arial"/>
          <w:b/>
          <w:bCs/>
          <w:sz w:val="24"/>
          <w:lang w:val="en-US"/>
        </w:rPr>
        <w:t>January</w:t>
      </w:r>
      <w:r w:rsidR="008A55FE" w:rsidRPr="00321EB8">
        <w:rPr>
          <w:rFonts w:cs="Arial"/>
          <w:b/>
          <w:noProof/>
          <w:sz w:val="24"/>
          <w:szCs w:val="24"/>
          <w:lang w:val="en-US"/>
        </w:rPr>
        <w:t>,</w:t>
      </w:r>
      <w:r w:rsidR="008A55FE" w:rsidRPr="00321EB8">
        <w:rPr>
          <w:rFonts w:eastAsia="Batang" w:cs="Arial"/>
          <w:b/>
          <w:sz w:val="24"/>
          <w:szCs w:val="24"/>
          <w:lang w:val="en-US" w:eastAsia="ja-JP"/>
        </w:rPr>
        <w:t xml:space="preserve"> 201</w:t>
      </w:r>
      <w:r w:rsidRPr="00321EB8">
        <w:rPr>
          <w:rFonts w:eastAsia="Batang" w:cs="Arial"/>
          <w:b/>
          <w:sz w:val="24"/>
          <w:szCs w:val="24"/>
          <w:lang w:val="en-US" w:eastAsia="ja-JP"/>
        </w:rPr>
        <w:t>7</w:t>
      </w:r>
    </w:p>
    <w:p w14:paraId="67983FB7" w14:textId="77777777" w:rsidR="008A55FE" w:rsidRPr="00321EB8" w:rsidRDefault="008A55FE" w:rsidP="00C61B3A">
      <w:pPr>
        <w:pStyle w:val="3GPPHeader"/>
        <w:jc w:val="both"/>
        <w:rPr>
          <w:rFonts w:asciiTheme="minorHAnsi" w:hAnsiTheme="minorHAnsi" w:cs="Arial"/>
        </w:rPr>
      </w:pPr>
    </w:p>
    <w:p w14:paraId="56D14D95" w14:textId="00D9C569" w:rsidR="008A55FE" w:rsidRPr="00321EB8" w:rsidRDefault="008A55FE" w:rsidP="00C61B3A">
      <w:pPr>
        <w:tabs>
          <w:tab w:val="left" w:pos="1985"/>
        </w:tabs>
        <w:jc w:val="both"/>
        <w:rPr>
          <w:b/>
          <w:sz w:val="24"/>
          <w:lang w:val="en-US"/>
        </w:rPr>
      </w:pPr>
      <w:r w:rsidRPr="00321EB8">
        <w:rPr>
          <w:b/>
          <w:sz w:val="24"/>
          <w:lang w:val="en-US"/>
        </w:rPr>
        <w:t>Agenda Item:</w:t>
      </w:r>
      <w:r w:rsidRPr="00321EB8">
        <w:rPr>
          <w:b/>
          <w:sz w:val="24"/>
          <w:lang w:val="en-US"/>
        </w:rPr>
        <w:tab/>
      </w:r>
      <w:r w:rsidR="00B16DB1" w:rsidRPr="00321EB8">
        <w:rPr>
          <w:b/>
          <w:sz w:val="24"/>
          <w:lang w:val="en-US"/>
        </w:rPr>
        <w:t xml:space="preserve">   </w:t>
      </w:r>
      <w:r w:rsidRPr="00321EB8">
        <w:rPr>
          <w:b/>
          <w:sz w:val="24"/>
          <w:lang w:val="en-US"/>
        </w:rPr>
        <w:t>10.</w:t>
      </w:r>
      <w:r w:rsidR="0023651F">
        <w:rPr>
          <w:b/>
          <w:sz w:val="24"/>
          <w:lang w:val="en-US"/>
        </w:rPr>
        <w:t>3.2</w:t>
      </w:r>
    </w:p>
    <w:p w14:paraId="369A41DE" w14:textId="66760884" w:rsidR="008A55FE" w:rsidRPr="00321EB8" w:rsidRDefault="008A55FE" w:rsidP="00C61B3A">
      <w:pPr>
        <w:tabs>
          <w:tab w:val="left" w:pos="1985"/>
        </w:tabs>
        <w:jc w:val="both"/>
        <w:rPr>
          <w:sz w:val="24"/>
          <w:lang w:val="en-US"/>
        </w:rPr>
      </w:pPr>
      <w:r w:rsidRPr="00321EB8">
        <w:rPr>
          <w:b/>
          <w:sz w:val="24"/>
          <w:lang w:val="en-US"/>
        </w:rPr>
        <w:t xml:space="preserve">Source: </w:t>
      </w:r>
      <w:r w:rsidRPr="00321EB8">
        <w:rPr>
          <w:b/>
          <w:sz w:val="24"/>
          <w:lang w:val="en-US"/>
        </w:rPr>
        <w:tab/>
      </w:r>
      <w:r w:rsidR="00B16DB1" w:rsidRPr="00321EB8">
        <w:rPr>
          <w:b/>
          <w:sz w:val="24"/>
          <w:lang w:val="en-US"/>
        </w:rPr>
        <w:t xml:space="preserve">   </w:t>
      </w:r>
      <w:r w:rsidR="00E858F0" w:rsidRPr="00321EB8">
        <w:rPr>
          <w:rFonts w:cs="Arial"/>
          <w:b/>
          <w:bCs/>
          <w:noProof/>
          <w:sz w:val="24"/>
          <w:lang w:val="en-US"/>
        </w:rPr>
        <w:t>Ericsson</w:t>
      </w:r>
    </w:p>
    <w:p w14:paraId="56DDBB56" w14:textId="100AF572" w:rsidR="008A55FE" w:rsidRPr="00714849" w:rsidRDefault="008A55FE" w:rsidP="00C61B3A">
      <w:pPr>
        <w:tabs>
          <w:tab w:val="left" w:pos="1985"/>
        </w:tabs>
        <w:ind w:left="1980" w:hanging="1980"/>
        <w:jc w:val="both"/>
        <w:rPr>
          <w:rFonts w:cs="Arial"/>
          <w:b/>
          <w:sz w:val="24"/>
          <w:szCs w:val="24"/>
          <w:lang w:val="en-US"/>
        </w:rPr>
      </w:pPr>
      <w:r w:rsidRPr="00714849">
        <w:rPr>
          <w:rFonts w:cs="Arial"/>
          <w:b/>
          <w:sz w:val="24"/>
          <w:lang w:val="en-US"/>
        </w:rPr>
        <w:t xml:space="preserve">Title: </w:t>
      </w:r>
      <w:r w:rsidRPr="00714849">
        <w:rPr>
          <w:rFonts w:cs="Arial"/>
          <w:b/>
          <w:sz w:val="24"/>
          <w:lang w:val="en-US"/>
        </w:rPr>
        <w:tab/>
      </w:r>
      <w:r w:rsidR="00B16DB1" w:rsidRPr="00714849">
        <w:rPr>
          <w:rFonts w:cs="Arial"/>
          <w:b/>
          <w:sz w:val="24"/>
          <w:lang w:val="en-US"/>
        </w:rPr>
        <w:t xml:space="preserve">   </w:t>
      </w:r>
      <w:r w:rsidR="000A6657">
        <w:rPr>
          <w:rFonts w:cs="Arial"/>
          <w:b/>
          <w:sz w:val="24"/>
          <w:lang w:val="en-US"/>
        </w:rPr>
        <w:t xml:space="preserve">Clarifications on </w:t>
      </w:r>
      <w:r w:rsidR="00916884">
        <w:rPr>
          <w:rFonts w:cs="Arial"/>
          <w:b/>
          <w:sz w:val="24"/>
          <w:lang w:val="en-US"/>
        </w:rPr>
        <w:t>Path Switch Procedure</w:t>
      </w:r>
    </w:p>
    <w:p w14:paraId="1368BC58" w14:textId="77777777" w:rsidR="008A55FE" w:rsidRPr="00321EB8" w:rsidRDefault="008A55FE" w:rsidP="00C61B3A">
      <w:pPr>
        <w:jc w:val="both"/>
        <w:rPr>
          <w:rFonts w:cs="Arial"/>
          <w:b/>
          <w:sz w:val="24"/>
          <w:lang w:val="en-US"/>
        </w:rPr>
      </w:pPr>
      <w:r w:rsidRPr="00321EB8">
        <w:rPr>
          <w:rFonts w:cs="Arial"/>
          <w:b/>
          <w:sz w:val="24"/>
          <w:lang w:val="en-US"/>
        </w:rPr>
        <w:t>Document for:</w:t>
      </w:r>
      <w:r w:rsidRPr="00321EB8">
        <w:rPr>
          <w:rFonts w:cs="Arial"/>
          <w:sz w:val="24"/>
          <w:lang w:val="en-US"/>
        </w:rPr>
        <w:tab/>
      </w:r>
      <w:bookmarkStart w:id="0" w:name="DocumentFor"/>
      <w:bookmarkEnd w:id="0"/>
      <w:r w:rsidR="00B16DB1" w:rsidRPr="00321EB8">
        <w:rPr>
          <w:rFonts w:cs="Arial"/>
          <w:b/>
          <w:bCs/>
          <w:sz w:val="24"/>
          <w:szCs w:val="24"/>
          <w:lang w:val="en-US"/>
        </w:rPr>
        <w:t>Discussion and Decision</w:t>
      </w:r>
    </w:p>
    <w:p w14:paraId="340E373D" w14:textId="77777777" w:rsidR="008A55FE" w:rsidRPr="00321EB8" w:rsidRDefault="008A55FE" w:rsidP="00C61B3A">
      <w:pPr>
        <w:jc w:val="both"/>
        <w:rPr>
          <w:lang w:val="en-US"/>
        </w:rPr>
      </w:pPr>
    </w:p>
    <w:p w14:paraId="2069ECA3"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79807B57" w14:textId="3ED403D9" w:rsidR="00714849" w:rsidRDefault="00714849" w:rsidP="00C61B3A">
      <w:pPr>
        <w:jc w:val="both"/>
        <w:rPr>
          <w:lang w:val="en-US"/>
        </w:rPr>
      </w:pPr>
      <w:r>
        <w:rPr>
          <w:lang w:val="en-US"/>
        </w:rPr>
        <w:t xml:space="preserve">In TR38.801 </w:t>
      </w:r>
      <w:r w:rsidR="00916884">
        <w:rPr>
          <w:lang w:val="en-US"/>
        </w:rPr>
        <w:t>the Path Switch procedure is still marked with an FFS, as reported in the quoted text below:</w:t>
      </w:r>
    </w:p>
    <w:p w14:paraId="4B68FA01" w14:textId="77777777" w:rsidR="00916884" w:rsidRPr="00916884" w:rsidRDefault="00916884" w:rsidP="00916884">
      <w:pPr>
        <w:rPr>
          <w:i/>
        </w:rPr>
      </w:pPr>
      <w:r w:rsidRPr="00916884">
        <w:rPr>
          <w:i/>
        </w:rPr>
        <w:t>UE Mobility Management Procedures:</w:t>
      </w:r>
    </w:p>
    <w:p w14:paraId="154BDCB2" w14:textId="77777777" w:rsidR="00916884" w:rsidRPr="00916884" w:rsidRDefault="00916884" w:rsidP="00916884">
      <w:pPr>
        <w:ind w:left="568" w:hanging="284"/>
        <w:rPr>
          <w:i/>
          <w:lang w:eastAsia="ja-JP"/>
        </w:rPr>
      </w:pPr>
      <w:r w:rsidRPr="00916884">
        <w:rPr>
          <w:i/>
          <w:lang w:eastAsia="ja-JP"/>
        </w:rPr>
        <w:t>-</w:t>
      </w:r>
      <w:r w:rsidRPr="00916884">
        <w:rPr>
          <w:i/>
          <w:lang w:eastAsia="ja-JP"/>
        </w:rPr>
        <w:tab/>
      </w:r>
      <w:r w:rsidRPr="00916884">
        <w:rPr>
          <w:i/>
        </w:rPr>
        <w:t>Handover Preparation: Needed to prepare resource allocation from the source RAN to the NGC for a UE handing over (FFS)</w:t>
      </w:r>
    </w:p>
    <w:p w14:paraId="1A5E5476" w14:textId="77777777" w:rsidR="00916884" w:rsidRPr="00916884" w:rsidRDefault="00916884" w:rsidP="00916884">
      <w:pPr>
        <w:ind w:left="568" w:hanging="284"/>
        <w:rPr>
          <w:i/>
          <w:lang w:eastAsia="ja-JP"/>
        </w:rPr>
      </w:pPr>
      <w:r w:rsidRPr="00916884">
        <w:rPr>
          <w:i/>
          <w:lang w:eastAsia="ja-JP"/>
        </w:rPr>
        <w:t>-</w:t>
      </w:r>
      <w:r w:rsidRPr="00916884">
        <w:rPr>
          <w:i/>
          <w:lang w:eastAsia="ja-JP"/>
        </w:rPr>
        <w:tab/>
      </w:r>
      <w:r w:rsidRPr="00916884">
        <w:rPr>
          <w:i/>
        </w:rPr>
        <w:t>Handover Resource Allocation: Needed to reserve resources at the target RAN for a UE handing over (FFS)</w:t>
      </w:r>
    </w:p>
    <w:p w14:paraId="2FDAE465" w14:textId="77777777" w:rsidR="00916884" w:rsidRPr="00916884" w:rsidRDefault="00916884" w:rsidP="00916884">
      <w:pPr>
        <w:ind w:left="568" w:hanging="284"/>
        <w:rPr>
          <w:i/>
          <w:lang w:eastAsia="ja-JP"/>
        </w:rPr>
      </w:pPr>
      <w:r w:rsidRPr="00916884">
        <w:rPr>
          <w:i/>
          <w:lang w:eastAsia="ja-JP"/>
        </w:rPr>
        <w:t>-</w:t>
      </w:r>
      <w:r w:rsidRPr="00916884">
        <w:rPr>
          <w:i/>
          <w:lang w:eastAsia="ja-JP"/>
        </w:rPr>
        <w:tab/>
      </w:r>
      <w:r w:rsidRPr="00916884">
        <w:rPr>
          <w:i/>
        </w:rPr>
        <w:t xml:space="preserve">Path Switch Request: Needed to request the switch of a UP connection to a different UP GW at the NGC </w:t>
      </w:r>
      <w:r w:rsidRPr="00916884">
        <w:rPr>
          <w:i/>
          <w:highlight w:val="yellow"/>
        </w:rPr>
        <w:t>(FFS)</w:t>
      </w:r>
    </w:p>
    <w:p w14:paraId="7B78D300" w14:textId="77777777" w:rsidR="00916884" w:rsidRPr="00916884" w:rsidRDefault="00916884" w:rsidP="00916884">
      <w:pPr>
        <w:ind w:left="568" w:hanging="284"/>
        <w:rPr>
          <w:i/>
          <w:lang w:eastAsia="ja-JP"/>
        </w:rPr>
      </w:pPr>
      <w:r w:rsidRPr="00916884">
        <w:rPr>
          <w:i/>
          <w:lang w:eastAsia="ja-JP"/>
        </w:rPr>
        <w:t>-</w:t>
      </w:r>
      <w:r w:rsidRPr="00916884">
        <w:rPr>
          <w:i/>
          <w:lang w:eastAsia="ja-JP"/>
        </w:rPr>
        <w:tab/>
      </w:r>
      <w:r w:rsidRPr="00916884">
        <w:rPr>
          <w:i/>
        </w:rPr>
        <w:t>Handover Cancel: Needed to cancel an ongoing handover preparation or an already prepared handover (FFS)</w:t>
      </w:r>
    </w:p>
    <w:p w14:paraId="65439ECF" w14:textId="77777777" w:rsidR="00916884" w:rsidRPr="00916884" w:rsidRDefault="00916884" w:rsidP="00916884">
      <w:pPr>
        <w:ind w:left="568" w:hanging="284"/>
        <w:rPr>
          <w:i/>
          <w:lang w:eastAsia="ja-JP"/>
        </w:rPr>
      </w:pPr>
      <w:r w:rsidRPr="00916884">
        <w:rPr>
          <w:i/>
          <w:lang w:eastAsia="ja-JP"/>
        </w:rPr>
        <w:t>-</w:t>
      </w:r>
      <w:r w:rsidRPr="00916884">
        <w:rPr>
          <w:i/>
          <w:lang w:eastAsia="ja-JP"/>
        </w:rPr>
        <w:tab/>
      </w:r>
      <w:r w:rsidRPr="00916884">
        <w:rPr>
          <w:i/>
        </w:rPr>
        <w:t>Handover Notification</w:t>
      </w:r>
      <w:r w:rsidRPr="00916884">
        <w:rPr>
          <w:rFonts w:hint="eastAsia"/>
          <w:i/>
        </w:rPr>
        <w:t>:</w:t>
      </w:r>
      <w:r w:rsidRPr="00916884">
        <w:rPr>
          <w:i/>
        </w:rPr>
        <w:t xml:space="preserve"> </w:t>
      </w:r>
      <w:r w:rsidRPr="00916884">
        <w:rPr>
          <w:rFonts w:hint="eastAsia"/>
          <w:i/>
          <w:lang w:eastAsia="zh-CN"/>
        </w:rPr>
        <w:t xml:space="preserve">Needed </w:t>
      </w:r>
      <w:r w:rsidRPr="00916884">
        <w:rPr>
          <w:rFonts w:hint="eastAsia"/>
          <w:i/>
        </w:rPr>
        <w:t xml:space="preserve">to </w:t>
      </w:r>
      <w:r w:rsidRPr="00916884">
        <w:rPr>
          <w:i/>
        </w:rPr>
        <w:t>indicate to the NGC that handover has been successfully completed</w:t>
      </w:r>
      <w:r w:rsidRPr="00916884">
        <w:rPr>
          <w:rFonts w:hint="eastAsia"/>
          <w:i/>
          <w:lang w:eastAsia="zh-CN"/>
        </w:rPr>
        <w:t xml:space="preserve"> (FFS)</w:t>
      </w:r>
    </w:p>
    <w:p w14:paraId="66A462A3" w14:textId="6E30561F" w:rsidR="00916884" w:rsidRDefault="00916884" w:rsidP="00C61B3A">
      <w:pPr>
        <w:jc w:val="both"/>
      </w:pPr>
    </w:p>
    <w:p w14:paraId="4F64C4D1" w14:textId="0F896653" w:rsidR="00916884" w:rsidRDefault="00916884" w:rsidP="00C61B3A">
      <w:pPr>
        <w:jc w:val="both"/>
      </w:pPr>
      <w:r>
        <w:t xml:space="preserve">The conclusions of the study on 5G systems run by SA2 confirm that the path switch procedure is needed and should be supported over the NG interface. </w:t>
      </w:r>
    </w:p>
    <w:p w14:paraId="2527482F" w14:textId="2D299135" w:rsidR="00916884" w:rsidRDefault="00916884" w:rsidP="00C61B3A">
      <w:pPr>
        <w:jc w:val="both"/>
      </w:pPr>
      <w:r>
        <w:t>This contribution explains why such procedure is needed and proposes an update of TR38.801 in accordance with such statements.</w:t>
      </w:r>
    </w:p>
    <w:p w14:paraId="5A761927" w14:textId="738719AA" w:rsidR="00916884" w:rsidRDefault="00916884" w:rsidP="00916884">
      <w:pPr>
        <w:pStyle w:val="Heading1"/>
        <w:jc w:val="both"/>
        <w:rPr>
          <w:rFonts w:asciiTheme="minorHAnsi" w:hAnsiTheme="minorHAnsi" w:cs="Arial"/>
        </w:rPr>
      </w:pPr>
      <w:r>
        <w:rPr>
          <w:rFonts w:asciiTheme="minorHAnsi" w:hAnsiTheme="minorHAnsi" w:cs="Arial"/>
        </w:rPr>
        <w:t>Clarification on Path Switch Procedure</w:t>
      </w:r>
    </w:p>
    <w:p w14:paraId="20F0744A" w14:textId="4231181A" w:rsidR="00916884" w:rsidRDefault="00916884" w:rsidP="00916884">
      <w:pPr>
        <w:rPr>
          <w:lang w:val="en-US"/>
        </w:rPr>
      </w:pPr>
      <w:r>
        <w:rPr>
          <w:lang w:val="en-US"/>
        </w:rPr>
        <w:t xml:space="preserve">TR23.799, </w:t>
      </w:r>
      <w:proofErr w:type="spellStart"/>
      <w:r>
        <w:rPr>
          <w:lang w:val="en-US"/>
        </w:rPr>
        <w:t>finalised</w:t>
      </w:r>
      <w:proofErr w:type="spellEnd"/>
      <w:r>
        <w:rPr>
          <w:lang w:val="en-US"/>
        </w:rPr>
        <w:t xml:space="preserve"> by SA2 at the end of the study on 5G systems</w:t>
      </w:r>
      <w:r w:rsidR="005E0FB2">
        <w:rPr>
          <w:lang w:val="en-US"/>
        </w:rPr>
        <w:t>,</w:t>
      </w:r>
      <w:r>
        <w:rPr>
          <w:lang w:val="en-US"/>
        </w:rPr>
        <w:t xml:space="preserve"> includes a number of conclusions. One of them is reported below:</w:t>
      </w:r>
    </w:p>
    <w:p w14:paraId="549E54DF" w14:textId="77777777" w:rsidR="00916884" w:rsidRPr="00916884" w:rsidRDefault="00916884" w:rsidP="00916884">
      <w:pPr>
        <w:pStyle w:val="B1"/>
        <w:rPr>
          <w:i/>
        </w:rPr>
      </w:pPr>
      <w:r w:rsidRPr="00916884">
        <w:rPr>
          <w:i/>
        </w:rPr>
        <w:t>Impacts of MM events:</w:t>
      </w:r>
    </w:p>
    <w:p w14:paraId="592ACFBE" w14:textId="77777777" w:rsidR="00916884" w:rsidRPr="00916884" w:rsidRDefault="00916884" w:rsidP="00916884">
      <w:pPr>
        <w:pStyle w:val="B2"/>
        <w:rPr>
          <w:i/>
          <w:lang w:val="en-GB"/>
        </w:rPr>
      </w:pPr>
      <w:r w:rsidRPr="00916884">
        <w:rPr>
          <w:i/>
          <w:lang w:val="en-GB"/>
        </w:rPr>
        <w:t>a.</w:t>
      </w:r>
      <w:r w:rsidRPr="00916884">
        <w:rPr>
          <w:i/>
          <w:lang w:val="en-GB"/>
        </w:rPr>
        <w:tab/>
        <w:t>At the transition from IDLE to CONNECTED: the SMF, for which the UE-CN UP connection(s) is to be activated, interacts with RAN via the MMF for setting up of radio and NG3 resources for the PDU session.</w:t>
      </w:r>
    </w:p>
    <w:p w14:paraId="5A7098F8" w14:textId="77777777" w:rsidR="00916884" w:rsidRPr="00916884" w:rsidRDefault="00916884" w:rsidP="00916884">
      <w:pPr>
        <w:pStyle w:val="B2"/>
        <w:rPr>
          <w:i/>
          <w:lang w:val="en-GB"/>
        </w:rPr>
      </w:pPr>
      <w:r w:rsidRPr="00916884">
        <w:rPr>
          <w:i/>
          <w:highlight w:val="yellow"/>
          <w:lang w:val="en-GB"/>
        </w:rPr>
        <w:lastRenderedPageBreak/>
        <w:t>b.</w:t>
      </w:r>
      <w:r w:rsidRPr="00916884">
        <w:rPr>
          <w:i/>
          <w:highlight w:val="yellow"/>
          <w:lang w:val="en-GB"/>
        </w:rPr>
        <w:tab/>
        <w:t>During a Hand-</w:t>
      </w:r>
      <w:proofErr w:type="gramStart"/>
      <w:r w:rsidRPr="00916884">
        <w:rPr>
          <w:i/>
          <w:highlight w:val="yellow"/>
          <w:lang w:val="en-GB"/>
        </w:rPr>
        <w:t>Over :</w:t>
      </w:r>
      <w:proofErr w:type="gramEnd"/>
      <w:r w:rsidRPr="00916884">
        <w:rPr>
          <w:i/>
          <w:highlight w:val="yellow"/>
          <w:lang w:val="en-GB"/>
        </w:rPr>
        <w:t xml:space="preserve"> the SMF interacts with MMF at least to receive from the RAN the NG3 DL information.</w:t>
      </w:r>
    </w:p>
    <w:p w14:paraId="2CA93FFB" w14:textId="77777777" w:rsidR="00916884" w:rsidRPr="00916884" w:rsidRDefault="00916884" w:rsidP="00916884">
      <w:pPr>
        <w:pStyle w:val="NO"/>
        <w:rPr>
          <w:i/>
          <w:lang w:val="en-GB"/>
        </w:rPr>
      </w:pPr>
      <w:r w:rsidRPr="00916884">
        <w:rPr>
          <w:i/>
          <w:lang w:val="en-GB"/>
        </w:rPr>
        <w:t>NOTE </w:t>
      </w:r>
      <w:r w:rsidRPr="00916884">
        <w:rPr>
          <w:rFonts w:eastAsia="SimSun"/>
          <w:i/>
          <w:lang w:val="en-GB" w:eastAsia="zh-CN"/>
        </w:rPr>
        <w:t>24</w:t>
      </w:r>
      <w:r w:rsidRPr="00916884">
        <w:rPr>
          <w:i/>
          <w:lang w:val="en-GB"/>
        </w:rPr>
        <w:t>:</w:t>
      </w:r>
      <w:r w:rsidRPr="00916884">
        <w:rPr>
          <w:i/>
          <w:lang w:val="en-GB"/>
        </w:rPr>
        <w:tab/>
        <w:t>The interaction information between MMF and SMF in Handover procedure depends on the detail handover solution discussed in mobility management key issue.</w:t>
      </w:r>
    </w:p>
    <w:p w14:paraId="0566D24C" w14:textId="35BBA807" w:rsidR="00916884" w:rsidRDefault="00916884" w:rsidP="00916884">
      <w:r>
        <w:t>The highlight</w:t>
      </w:r>
      <w:r w:rsidR="001E097A">
        <w:t>ed text specifies that during a</w:t>
      </w:r>
      <w:r>
        <w:t xml:space="preserve"> handover the RAN needs to provide at least UP DL information to the MMF</w:t>
      </w:r>
      <w:r w:rsidR="001E097A">
        <w:t>. Further, the MMF and SMF need to interact in order to get this information to reach the SMF.</w:t>
      </w:r>
    </w:p>
    <w:p w14:paraId="7B29E29D" w14:textId="31BF1A50" w:rsidR="001E097A" w:rsidRDefault="001E097A" w:rsidP="00916884">
      <w:r>
        <w:t xml:space="preserve">It shall be noted that the MMF is the termination point for the NG-C interface, i.e. the only way to provide UP DL information </w:t>
      </w:r>
      <w:r w:rsidR="00B444AA">
        <w:t xml:space="preserve">from the RAN </w:t>
      </w:r>
      <w:r>
        <w:t xml:space="preserve">to the MMF during handover procedures is via NG-C signalling from the </w:t>
      </w:r>
      <w:proofErr w:type="spellStart"/>
      <w:r>
        <w:t>gNB</w:t>
      </w:r>
      <w:proofErr w:type="spellEnd"/>
      <w:r>
        <w:t xml:space="preserve"> to the MMF. Such signalling maps very well into the Path Switch procedure, which, as one of its role, covers that of providing DL TNL and TEID information to the CN.</w:t>
      </w:r>
    </w:p>
    <w:p w14:paraId="76190E94" w14:textId="77777777" w:rsidR="001E097A" w:rsidRDefault="001E097A" w:rsidP="00916884">
      <w:r>
        <w:t>At the last RAN3 meeting some companies claimed that the note in the reported text somehow invalidates the applicability of the Path Switch procedure. The latter is unclear.</w:t>
      </w:r>
      <w:r>
        <w:br/>
        <w:t xml:space="preserve">In fact, the note says that </w:t>
      </w:r>
    </w:p>
    <w:p w14:paraId="382E6953" w14:textId="03D0474B" w:rsidR="001E097A" w:rsidRDefault="001E097A" w:rsidP="00916884">
      <w:r>
        <w:t>“</w:t>
      </w:r>
      <w:r w:rsidRPr="00916884">
        <w:rPr>
          <w:i/>
        </w:rPr>
        <w:t>The interaction information between MMF and SMF in Handover procedure depends on the detail handover solution discussed in mobility management key issue.</w:t>
      </w:r>
      <w:r>
        <w:t>”</w:t>
      </w:r>
    </w:p>
    <w:p w14:paraId="684BBCC5" w14:textId="4EDD7A10" w:rsidR="001E097A" w:rsidRDefault="001E097A" w:rsidP="00916884">
      <w:r>
        <w:t>The text therefore speaks about the information exchanged between MMF and SMF and about the dependency of such information from</w:t>
      </w:r>
      <w:r w:rsidR="00135EF1">
        <w:t xml:space="preserve"> the details of the handover solution described in the conclusions on mobility management of TR23.799.</w:t>
      </w:r>
    </w:p>
    <w:p w14:paraId="0F7EAF0E" w14:textId="4AABE9F8" w:rsidR="00135EF1" w:rsidRDefault="00135EF1" w:rsidP="00916884">
      <w:r>
        <w:t>The text in the note above only concerns communication between MMF and SMF and does by no means impact the agreement from the SA2 TR that “</w:t>
      </w:r>
      <w:r w:rsidRPr="00135EF1">
        <w:rPr>
          <w:i/>
        </w:rPr>
        <w:t xml:space="preserve">the SMF interacts with MMF at least </w:t>
      </w:r>
      <w:r w:rsidRPr="00135EF1">
        <w:rPr>
          <w:i/>
          <w:highlight w:val="yellow"/>
        </w:rPr>
        <w:t>to receive from the RAN the NG3 DL information</w:t>
      </w:r>
      <w:r>
        <w:t xml:space="preserve">”. </w:t>
      </w:r>
      <w:r w:rsidR="005E0FB2">
        <w:t>Moreover, the</w:t>
      </w:r>
      <w:r w:rsidR="005E0FB2">
        <w:t xml:space="preserve"> </w:t>
      </w:r>
      <w:r w:rsidR="005E0FB2">
        <w:t xml:space="preserve">conclusions on mobility management in TR23.799 do not imply that the path switch procedure should not be supported over the NG interface. </w:t>
      </w:r>
    </w:p>
    <w:p w14:paraId="21A0A4FC" w14:textId="2CEF4FAC" w:rsidR="00135EF1" w:rsidRDefault="00135EF1" w:rsidP="00916884">
      <w:r>
        <w:t xml:space="preserve">In conclusion it can be safely stated that the path switch procedure needs to be supported over the NG interface </w:t>
      </w:r>
      <w:r w:rsidR="00B444AA">
        <w:t xml:space="preserve">to let the RAN provide to the MMF </w:t>
      </w:r>
      <w:r>
        <w:t xml:space="preserve">at least UP DL information </w:t>
      </w:r>
      <w:r w:rsidR="00B444AA">
        <w:t>during handovers</w:t>
      </w:r>
      <w:r>
        <w:t>.</w:t>
      </w:r>
    </w:p>
    <w:p w14:paraId="4819D1F8" w14:textId="3205F57E" w:rsidR="001E097A" w:rsidRDefault="001E097A" w:rsidP="00916884">
      <w:pPr>
        <w:rPr>
          <w:b/>
        </w:rPr>
      </w:pPr>
      <w:r w:rsidRPr="00135EF1">
        <w:rPr>
          <w:b/>
        </w:rPr>
        <w:t xml:space="preserve">Conclusion 1: </w:t>
      </w:r>
      <w:r w:rsidR="00135EF1">
        <w:rPr>
          <w:b/>
        </w:rPr>
        <w:t>T</w:t>
      </w:r>
      <w:r w:rsidR="00135EF1" w:rsidRPr="00135EF1">
        <w:rPr>
          <w:b/>
        </w:rPr>
        <w:t xml:space="preserve">he Path Switch procedure shall be supported between </w:t>
      </w:r>
      <w:proofErr w:type="spellStart"/>
      <w:r w:rsidR="00135EF1" w:rsidRPr="00135EF1">
        <w:rPr>
          <w:b/>
        </w:rPr>
        <w:t>gNB</w:t>
      </w:r>
      <w:proofErr w:type="spellEnd"/>
      <w:r w:rsidR="00135EF1" w:rsidRPr="00135EF1">
        <w:rPr>
          <w:b/>
        </w:rPr>
        <w:t xml:space="preserve"> and NGC over the NG-C interface. This procedure shall at least convey UP DL info from RAN to NGC</w:t>
      </w:r>
    </w:p>
    <w:p w14:paraId="29A7AA1B" w14:textId="13CE0D5B" w:rsidR="00135EF1" w:rsidRDefault="00135EF1" w:rsidP="00916884">
      <w:pPr>
        <w:rPr>
          <w:b/>
        </w:rPr>
      </w:pPr>
    </w:p>
    <w:p w14:paraId="62E317B3" w14:textId="0A3E968E" w:rsidR="00135EF1" w:rsidRPr="00135EF1" w:rsidRDefault="00135EF1" w:rsidP="00916884">
      <w:pPr>
        <w:pStyle w:val="Heading1"/>
        <w:jc w:val="both"/>
        <w:rPr>
          <w:rFonts w:asciiTheme="minorHAnsi" w:hAnsiTheme="minorHAnsi" w:cs="Arial"/>
        </w:rPr>
      </w:pPr>
      <w:r>
        <w:rPr>
          <w:rFonts w:asciiTheme="minorHAnsi" w:hAnsiTheme="minorHAnsi" w:cs="Arial"/>
        </w:rPr>
        <w:t>Path Switch Procedure Description</w:t>
      </w:r>
    </w:p>
    <w:p w14:paraId="0B388EE1" w14:textId="77777777" w:rsidR="00135EF1" w:rsidRPr="006F1E5B" w:rsidRDefault="00135EF1" w:rsidP="00916884"/>
    <w:p w14:paraId="7CAA4BC7" w14:textId="7AC37AA1" w:rsidR="006F1E5B" w:rsidRPr="006F1E5B" w:rsidRDefault="006F1E5B" w:rsidP="006F1E5B">
      <w:r w:rsidRPr="006F1E5B">
        <w:t xml:space="preserve">As described in the previous section the Path Switch procedure shall at least convey from RAN to CN UP DL information for PDU Sessions that have been admitted during handovers. </w:t>
      </w:r>
    </w:p>
    <w:p w14:paraId="503D182E" w14:textId="12B94CA5" w:rsidR="006F1E5B" w:rsidRDefault="005E0FB2" w:rsidP="006F1E5B">
      <w:r>
        <w:t xml:space="preserve">One other role </w:t>
      </w:r>
      <w:r w:rsidR="009C5511">
        <w:t>of</w:t>
      </w:r>
      <w:r w:rsidR="006F1E5B" w:rsidRPr="006F1E5B">
        <w:t xml:space="preserve"> the path switch procedure, which</w:t>
      </w:r>
      <w:r w:rsidRPr="005E0FB2">
        <w:t xml:space="preserve"> </w:t>
      </w:r>
      <w:r w:rsidRPr="006F1E5B">
        <w:t>has been fulfilled in LTE over the S1 interface</w:t>
      </w:r>
      <w:r w:rsidR="006F1E5B" w:rsidRPr="006F1E5B">
        <w:t>, is that to exchange information about the PDU Sessions that were admitted and those that have failed to be admitted at target RAN and that should instead be removed.</w:t>
      </w:r>
    </w:p>
    <w:p w14:paraId="38445A44" w14:textId="21599832" w:rsidR="006F1E5B" w:rsidRPr="006F1E5B" w:rsidRDefault="009C5511" w:rsidP="009C5511">
      <w:pPr>
        <w:rPr>
          <w:rFonts w:eastAsia="SimSun"/>
          <w:b/>
        </w:rPr>
      </w:pPr>
      <w:r>
        <w:t>The aspects above of the Path Switch procedure need to be captured in TR38.801 together with a</w:t>
      </w:r>
      <w:r w:rsidR="006F1E5B">
        <w:rPr>
          <w:rFonts w:eastAsia="SimSun"/>
        </w:rPr>
        <w:t xml:space="preserve"> typical</w:t>
      </w:r>
      <w:r>
        <w:rPr>
          <w:rFonts w:eastAsia="SimSun"/>
        </w:rPr>
        <w:t xml:space="preserve"> description of the procedure,</w:t>
      </w:r>
      <w:r w:rsidR="006F1E5B">
        <w:rPr>
          <w:rFonts w:eastAsia="SimSun"/>
        </w:rPr>
        <w:t xml:space="preserve"> as </w:t>
      </w:r>
      <w:r>
        <w:rPr>
          <w:rFonts w:eastAsia="SimSun"/>
        </w:rPr>
        <w:t xml:space="preserve">in the following </w:t>
      </w:r>
      <w:proofErr w:type="spellStart"/>
      <w:r>
        <w:rPr>
          <w:rFonts w:eastAsia="SimSun"/>
        </w:rPr>
        <w:t>pictuere</w:t>
      </w:r>
      <w:proofErr w:type="spellEnd"/>
      <w:r>
        <w:rPr>
          <w:rFonts w:eastAsia="SimSun"/>
        </w:rPr>
        <w:t>:</w:t>
      </w:r>
    </w:p>
    <w:p w14:paraId="65D6DC55" w14:textId="77777777" w:rsidR="006F1E5B" w:rsidRPr="009C5511" w:rsidRDefault="006F1E5B" w:rsidP="00135EF1">
      <w:pPr>
        <w:pStyle w:val="TF"/>
        <w:jc w:val="left"/>
        <w:rPr>
          <w:rFonts w:eastAsia="SimSun"/>
          <w:lang w:val="en-GB"/>
        </w:rPr>
      </w:pPr>
    </w:p>
    <w:bookmarkStart w:id="1" w:name="_MON_1295845504"/>
    <w:bookmarkEnd w:id="1"/>
    <w:p w14:paraId="5418A9BB" w14:textId="225796AB" w:rsidR="00135EF1" w:rsidRDefault="006F1E5B" w:rsidP="00135EF1">
      <w:pPr>
        <w:pStyle w:val="TF"/>
        <w:jc w:val="left"/>
        <w:rPr>
          <w:rFonts w:eastAsia="SimSun"/>
        </w:rPr>
      </w:pPr>
      <w:r w:rsidRPr="00636A0A">
        <w:rPr>
          <w:rFonts w:eastAsia="SimSun"/>
        </w:rPr>
        <w:object w:dxaOrig="5580" w:dyaOrig="2355" w14:anchorId="54943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6" o:title=""/>
          </v:shape>
          <o:OLEObject Type="Embed" ProgID="Word.Picture.8" ShapeID="_x0000_i1025" DrawAspect="Content" ObjectID="_1545671483" r:id="rId7"/>
        </w:object>
      </w:r>
    </w:p>
    <w:p w14:paraId="51345076" w14:textId="344C1318" w:rsidR="00135EF1" w:rsidRDefault="00135EF1" w:rsidP="00135EF1">
      <w:pPr>
        <w:pStyle w:val="TF"/>
        <w:jc w:val="left"/>
        <w:rPr>
          <w:rFonts w:eastAsia="SimSun"/>
        </w:rPr>
      </w:pPr>
      <w:r>
        <w:t xml:space="preserve">Figure </w:t>
      </w:r>
      <w:r w:rsidR="006F1E5B">
        <w:rPr>
          <w:lang w:val="en-GB"/>
        </w:rPr>
        <w:t>1</w:t>
      </w:r>
      <w:r>
        <w:t>: Example of Path Switch procedure</w:t>
      </w:r>
    </w:p>
    <w:p w14:paraId="5EFF9D6D" w14:textId="77777777" w:rsidR="00135EF1" w:rsidRDefault="00135EF1" w:rsidP="00135EF1">
      <w:pPr>
        <w:pStyle w:val="TF"/>
        <w:jc w:val="left"/>
        <w:rPr>
          <w:rFonts w:eastAsia="SimSun"/>
        </w:rPr>
      </w:pPr>
    </w:p>
    <w:p w14:paraId="44FA6226" w14:textId="45DBE4AC" w:rsidR="00135EF1" w:rsidRPr="006F1E5B" w:rsidRDefault="006F1E5B" w:rsidP="00916884">
      <w:pPr>
        <w:rPr>
          <w:b/>
        </w:rPr>
      </w:pPr>
      <w:r>
        <w:rPr>
          <w:b/>
        </w:rPr>
        <w:t>Proposal 1: it is proposed to remove the FFS for the Path Switch procedure and to include a description of such procedure in TR38.801</w:t>
      </w:r>
    </w:p>
    <w:p w14:paraId="42D2135F" w14:textId="01BFD3DE" w:rsidR="00C4075E" w:rsidRDefault="00C4075E" w:rsidP="00C4075E">
      <w:pPr>
        <w:pStyle w:val="Heading1"/>
        <w:jc w:val="both"/>
        <w:rPr>
          <w:rFonts w:asciiTheme="minorHAnsi" w:hAnsiTheme="minorHAnsi" w:cs="Arial"/>
        </w:rPr>
      </w:pPr>
      <w:r>
        <w:rPr>
          <w:rFonts w:asciiTheme="minorHAnsi" w:hAnsiTheme="minorHAnsi" w:cs="Arial"/>
        </w:rPr>
        <w:t>Conclusions</w:t>
      </w:r>
    </w:p>
    <w:p w14:paraId="16428722" w14:textId="77777777" w:rsidR="006F1E5B" w:rsidRDefault="006F1E5B" w:rsidP="0056008E">
      <w:pPr>
        <w:rPr>
          <w:lang w:val="en-US"/>
        </w:rPr>
      </w:pPr>
      <w:r>
        <w:rPr>
          <w:lang w:val="en-US"/>
        </w:rPr>
        <w:t>This contribution explained how the support of the Path Switch procedure between RAN and CN over the NG interface is acknowledged by SA2’s conclusions in TR23.799. The paper captures the following conclusions and proposals:</w:t>
      </w:r>
    </w:p>
    <w:p w14:paraId="0B5B08F2" w14:textId="77777777" w:rsidR="006F1E5B" w:rsidRDefault="006F1E5B" w:rsidP="006F1E5B">
      <w:pPr>
        <w:rPr>
          <w:b/>
        </w:rPr>
      </w:pPr>
      <w:r>
        <w:rPr>
          <w:lang w:val="en-US"/>
        </w:rPr>
        <w:t xml:space="preserve"> </w:t>
      </w:r>
      <w:r w:rsidRPr="00135EF1">
        <w:rPr>
          <w:b/>
        </w:rPr>
        <w:t xml:space="preserve">Conclusion 1: </w:t>
      </w:r>
      <w:r>
        <w:rPr>
          <w:b/>
        </w:rPr>
        <w:t>T</w:t>
      </w:r>
      <w:r w:rsidRPr="00135EF1">
        <w:rPr>
          <w:b/>
        </w:rPr>
        <w:t>he Path Switch procedure shall be supported between gNB and NGC over the NG-C interface. This procedure shall at least convey UP DL info from RAN to NGC</w:t>
      </w:r>
    </w:p>
    <w:p w14:paraId="3E72D101" w14:textId="77777777" w:rsidR="006F1E5B" w:rsidRPr="006F1E5B" w:rsidRDefault="006F1E5B" w:rsidP="006F1E5B">
      <w:pPr>
        <w:rPr>
          <w:b/>
        </w:rPr>
      </w:pPr>
      <w:r>
        <w:rPr>
          <w:b/>
        </w:rPr>
        <w:t>Proposal 1: it is proposed to remove the FFS for the Path Switch procedure and to include a description of such procedure in TR38.801</w:t>
      </w:r>
    </w:p>
    <w:p w14:paraId="52994F1F" w14:textId="126DB842" w:rsidR="0056008E" w:rsidRPr="006F1E5B" w:rsidRDefault="0056008E" w:rsidP="0056008E"/>
    <w:p w14:paraId="4C8F8F59" w14:textId="16D57C0D" w:rsidR="00DF6026" w:rsidRDefault="00DF6026" w:rsidP="0056008E">
      <w:pPr>
        <w:rPr>
          <w:lang w:val="en-US"/>
        </w:rPr>
      </w:pPr>
      <w:r>
        <w:rPr>
          <w:lang w:val="en-US"/>
        </w:rPr>
        <w:t xml:space="preserve">In order to correct TR38.801 </w:t>
      </w:r>
      <w:r w:rsidR="006F1E5B">
        <w:rPr>
          <w:lang w:val="en-US"/>
        </w:rPr>
        <w:t xml:space="preserve">accordingly </w:t>
      </w:r>
      <w:r>
        <w:rPr>
          <w:lang w:val="en-US"/>
        </w:rPr>
        <w:t xml:space="preserve">it is proposed to agree to the TP in </w:t>
      </w:r>
      <w:r w:rsidR="009C5511">
        <w:rPr>
          <w:lang w:val="en-US"/>
        </w:rPr>
        <w:t>R3-170187.</w:t>
      </w:r>
      <w:bookmarkStart w:id="2" w:name="_GoBack"/>
      <w:bookmarkEnd w:id="2"/>
    </w:p>
    <w:p w14:paraId="06C680CA" w14:textId="77777777" w:rsidR="0056008E" w:rsidRPr="0056008E" w:rsidRDefault="0056008E" w:rsidP="0056008E">
      <w:pPr>
        <w:rPr>
          <w:lang w:val="en-US"/>
        </w:rPr>
      </w:pPr>
    </w:p>
    <w:p w14:paraId="0BA82307" w14:textId="77777777" w:rsidR="00C4075E" w:rsidRPr="00C4075E" w:rsidRDefault="00C4075E" w:rsidP="00C4075E">
      <w:pPr>
        <w:rPr>
          <w:lang w:val="en-US"/>
        </w:rPr>
      </w:pPr>
    </w:p>
    <w:p w14:paraId="1BEB527C" w14:textId="77777777" w:rsidR="00C4075E" w:rsidRPr="00321EB8" w:rsidRDefault="00C4075E" w:rsidP="00C61B3A">
      <w:pPr>
        <w:jc w:val="both"/>
        <w:rPr>
          <w:lang w:val="en-US"/>
        </w:rPr>
      </w:pPr>
    </w:p>
    <w:sectPr w:rsidR="00C4075E" w:rsidRPr="00321E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445F2"/>
    <w:multiLevelType w:val="hybridMultilevel"/>
    <w:tmpl w:val="A03EFB30"/>
    <w:lvl w:ilvl="0" w:tplc="49BC2A22">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4"/>
  </w:num>
  <w:num w:numId="5">
    <w:abstractNumId w:val="24"/>
  </w:num>
  <w:num w:numId="6">
    <w:abstractNumId w:val="11"/>
  </w:num>
  <w:num w:numId="7">
    <w:abstractNumId w:val="1"/>
  </w:num>
  <w:num w:numId="8">
    <w:abstractNumId w:val="21"/>
  </w:num>
  <w:num w:numId="9">
    <w:abstractNumId w:val="18"/>
  </w:num>
  <w:num w:numId="10">
    <w:abstractNumId w:val="25"/>
  </w:num>
  <w:num w:numId="11">
    <w:abstractNumId w:val="9"/>
  </w:num>
  <w:num w:numId="12">
    <w:abstractNumId w:val="22"/>
  </w:num>
  <w:num w:numId="13">
    <w:abstractNumId w:val="17"/>
  </w:num>
  <w:num w:numId="14">
    <w:abstractNumId w:val="0"/>
  </w:num>
  <w:num w:numId="15">
    <w:abstractNumId w:val="15"/>
  </w:num>
  <w:num w:numId="16">
    <w:abstractNumId w:val="13"/>
  </w:num>
  <w:num w:numId="17">
    <w:abstractNumId w:val="20"/>
  </w:num>
  <w:num w:numId="18">
    <w:abstractNumId w:val="19"/>
  </w:num>
  <w:num w:numId="19">
    <w:abstractNumId w:val="3"/>
  </w:num>
  <w:num w:numId="20">
    <w:abstractNumId w:val="2"/>
  </w:num>
  <w:num w:numId="21">
    <w:abstractNumId w:val="5"/>
  </w:num>
  <w:num w:numId="22">
    <w:abstractNumId w:val="23"/>
  </w:num>
  <w:num w:numId="23">
    <w:abstractNumId w:val="4"/>
  </w:num>
  <w:num w:numId="24">
    <w:abstractNumId w:val="7"/>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51E4"/>
    <w:rsid w:val="000265A7"/>
    <w:rsid w:val="00027DF5"/>
    <w:rsid w:val="0003195F"/>
    <w:rsid w:val="00034D70"/>
    <w:rsid w:val="000362AE"/>
    <w:rsid w:val="00036509"/>
    <w:rsid w:val="0003657B"/>
    <w:rsid w:val="00037B54"/>
    <w:rsid w:val="00037CD3"/>
    <w:rsid w:val="00037E25"/>
    <w:rsid w:val="00040A8B"/>
    <w:rsid w:val="0004229E"/>
    <w:rsid w:val="000453E2"/>
    <w:rsid w:val="00050776"/>
    <w:rsid w:val="00050EE7"/>
    <w:rsid w:val="00053C70"/>
    <w:rsid w:val="00053DDC"/>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4D19"/>
    <w:rsid w:val="000A55E0"/>
    <w:rsid w:val="000A6657"/>
    <w:rsid w:val="000A6F3D"/>
    <w:rsid w:val="000A75D6"/>
    <w:rsid w:val="000B053B"/>
    <w:rsid w:val="000B109D"/>
    <w:rsid w:val="000B1425"/>
    <w:rsid w:val="000B14E0"/>
    <w:rsid w:val="000B17F4"/>
    <w:rsid w:val="000B1B87"/>
    <w:rsid w:val="000B26E2"/>
    <w:rsid w:val="000B3763"/>
    <w:rsid w:val="000B424F"/>
    <w:rsid w:val="000B4B94"/>
    <w:rsid w:val="000B583C"/>
    <w:rsid w:val="000B637A"/>
    <w:rsid w:val="000B64D6"/>
    <w:rsid w:val="000B710B"/>
    <w:rsid w:val="000B758B"/>
    <w:rsid w:val="000B7D73"/>
    <w:rsid w:val="000C0BE4"/>
    <w:rsid w:val="000C1B8E"/>
    <w:rsid w:val="000C2E8C"/>
    <w:rsid w:val="000C30C1"/>
    <w:rsid w:val="000C319E"/>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2EE2"/>
    <w:rsid w:val="00123CAB"/>
    <w:rsid w:val="001257E1"/>
    <w:rsid w:val="0012723E"/>
    <w:rsid w:val="0012748D"/>
    <w:rsid w:val="0013053E"/>
    <w:rsid w:val="00130A19"/>
    <w:rsid w:val="001337F4"/>
    <w:rsid w:val="0013493E"/>
    <w:rsid w:val="00134DC2"/>
    <w:rsid w:val="001350E7"/>
    <w:rsid w:val="00135EF1"/>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5154"/>
    <w:rsid w:val="001D7984"/>
    <w:rsid w:val="001D7F92"/>
    <w:rsid w:val="001E097A"/>
    <w:rsid w:val="001E49CF"/>
    <w:rsid w:val="001E6495"/>
    <w:rsid w:val="001F00B9"/>
    <w:rsid w:val="001F0835"/>
    <w:rsid w:val="001F1298"/>
    <w:rsid w:val="001F183E"/>
    <w:rsid w:val="001F21EC"/>
    <w:rsid w:val="001F249A"/>
    <w:rsid w:val="001F313D"/>
    <w:rsid w:val="001F384E"/>
    <w:rsid w:val="001F3C0F"/>
    <w:rsid w:val="001F43B4"/>
    <w:rsid w:val="001F4BEB"/>
    <w:rsid w:val="001F5868"/>
    <w:rsid w:val="001F79A1"/>
    <w:rsid w:val="001F7CAF"/>
    <w:rsid w:val="001F7D47"/>
    <w:rsid w:val="001F7FB2"/>
    <w:rsid w:val="002005A8"/>
    <w:rsid w:val="00200E01"/>
    <w:rsid w:val="00201092"/>
    <w:rsid w:val="002021E0"/>
    <w:rsid w:val="0020518C"/>
    <w:rsid w:val="002056A0"/>
    <w:rsid w:val="00205D75"/>
    <w:rsid w:val="00205DE8"/>
    <w:rsid w:val="00206E6E"/>
    <w:rsid w:val="00207B10"/>
    <w:rsid w:val="00210E4D"/>
    <w:rsid w:val="0021153B"/>
    <w:rsid w:val="0021252C"/>
    <w:rsid w:val="0021260F"/>
    <w:rsid w:val="00213380"/>
    <w:rsid w:val="00213EF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51F"/>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813"/>
    <w:rsid w:val="002B1392"/>
    <w:rsid w:val="002B1518"/>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674"/>
    <w:rsid w:val="002E2993"/>
    <w:rsid w:val="002E2DA1"/>
    <w:rsid w:val="002E3D84"/>
    <w:rsid w:val="002E4AA9"/>
    <w:rsid w:val="002E6117"/>
    <w:rsid w:val="002E6373"/>
    <w:rsid w:val="002E7A08"/>
    <w:rsid w:val="002F2D86"/>
    <w:rsid w:val="002F3A03"/>
    <w:rsid w:val="002F3A69"/>
    <w:rsid w:val="002F560A"/>
    <w:rsid w:val="002F5BF8"/>
    <w:rsid w:val="002F6121"/>
    <w:rsid w:val="002F64CA"/>
    <w:rsid w:val="002F6CB1"/>
    <w:rsid w:val="002F788F"/>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B2CD7"/>
    <w:rsid w:val="003B37C1"/>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3621"/>
    <w:rsid w:val="003D5E8F"/>
    <w:rsid w:val="003D625F"/>
    <w:rsid w:val="003D6A55"/>
    <w:rsid w:val="003D74E6"/>
    <w:rsid w:val="003D78B7"/>
    <w:rsid w:val="003E0237"/>
    <w:rsid w:val="003E16A8"/>
    <w:rsid w:val="003E1EDC"/>
    <w:rsid w:val="003E1FD2"/>
    <w:rsid w:val="003E536F"/>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34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7EB3"/>
    <w:rsid w:val="004D0490"/>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61E6"/>
    <w:rsid w:val="00546927"/>
    <w:rsid w:val="00546D0C"/>
    <w:rsid w:val="00547A59"/>
    <w:rsid w:val="00547FEE"/>
    <w:rsid w:val="00553372"/>
    <w:rsid w:val="00553A9B"/>
    <w:rsid w:val="00553C4B"/>
    <w:rsid w:val="00555184"/>
    <w:rsid w:val="0056008E"/>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72C"/>
    <w:rsid w:val="005D5BA7"/>
    <w:rsid w:val="005D60C9"/>
    <w:rsid w:val="005D6FAA"/>
    <w:rsid w:val="005D7A02"/>
    <w:rsid w:val="005D7F50"/>
    <w:rsid w:val="005E06DE"/>
    <w:rsid w:val="005E0FB2"/>
    <w:rsid w:val="005E325B"/>
    <w:rsid w:val="005E5AD0"/>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79D9"/>
    <w:rsid w:val="006705E5"/>
    <w:rsid w:val="00671BF7"/>
    <w:rsid w:val="00671D4A"/>
    <w:rsid w:val="006742BE"/>
    <w:rsid w:val="00677EC3"/>
    <w:rsid w:val="0068179F"/>
    <w:rsid w:val="006826B5"/>
    <w:rsid w:val="00684637"/>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1E5B"/>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14849"/>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47A"/>
    <w:rsid w:val="00750B39"/>
    <w:rsid w:val="00750D4F"/>
    <w:rsid w:val="00752A8F"/>
    <w:rsid w:val="00753CE0"/>
    <w:rsid w:val="0075440A"/>
    <w:rsid w:val="00755AA8"/>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D11"/>
    <w:rsid w:val="007E72E3"/>
    <w:rsid w:val="007F0CC8"/>
    <w:rsid w:val="007F371C"/>
    <w:rsid w:val="007F3B7E"/>
    <w:rsid w:val="007F3CD1"/>
    <w:rsid w:val="007F42AA"/>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6E5"/>
    <w:rsid w:val="008607B7"/>
    <w:rsid w:val="0086117C"/>
    <w:rsid w:val="0086136A"/>
    <w:rsid w:val="008627A9"/>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AAC"/>
    <w:rsid w:val="008E5884"/>
    <w:rsid w:val="008E7119"/>
    <w:rsid w:val="008F13A3"/>
    <w:rsid w:val="008F2007"/>
    <w:rsid w:val="008F3079"/>
    <w:rsid w:val="008F31EE"/>
    <w:rsid w:val="008F5110"/>
    <w:rsid w:val="009003EA"/>
    <w:rsid w:val="0090187F"/>
    <w:rsid w:val="00901F0B"/>
    <w:rsid w:val="009021F4"/>
    <w:rsid w:val="00903AC7"/>
    <w:rsid w:val="00906BE0"/>
    <w:rsid w:val="0091047A"/>
    <w:rsid w:val="0091274A"/>
    <w:rsid w:val="0091296A"/>
    <w:rsid w:val="009144C1"/>
    <w:rsid w:val="00916884"/>
    <w:rsid w:val="00916D0F"/>
    <w:rsid w:val="0091739C"/>
    <w:rsid w:val="00920AB5"/>
    <w:rsid w:val="00920C24"/>
    <w:rsid w:val="00924A54"/>
    <w:rsid w:val="009267FA"/>
    <w:rsid w:val="00931299"/>
    <w:rsid w:val="009314A3"/>
    <w:rsid w:val="009323D2"/>
    <w:rsid w:val="00932876"/>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156B"/>
    <w:rsid w:val="009B1814"/>
    <w:rsid w:val="009B31D6"/>
    <w:rsid w:val="009B3520"/>
    <w:rsid w:val="009B3F6D"/>
    <w:rsid w:val="009B65DB"/>
    <w:rsid w:val="009B7D40"/>
    <w:rsid w:val="009C118F"/>
    <w:rsid w:val="009C1F0E"/>
    <w:rsid w:val="009C3F1A"/>
    <w:rsid w:val="009C4131"/>
    <w:rsid w:val="009C43AE"/>
    <w:rsid w:val="009C4DD7"/>
    <w:rsid w:val="009C5511"/>
    <w:rsid w:val="009C6FDB"/>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6CF3"/>
    <w:rsid w:val="00A27C09"/>
    <w:rsid w:val="00A307B0"/>
    <w:rsid w:val="00A32262"/>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5DC7"/>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D007A"/>
    <w:rsid w:val="00AD1D79"/>
    <w:rsid w:val="00AD23D8"/>
    <w:rsid w:val="00AD5651"/>
    <w:rsid w:val="00AD6844"/>
    <w:rsid w:val="00AD6A67"/>
    <w:rsid w:val="00AD74CF"/>
    <w:rsid w:val="00AD7F21"/>
    <w:rsid w:val="00AE046E"/>
    <w:rsid w:val="00AE5CA4"/>
    <w:rsid w:val="00AE7119"/>
    <w:rsid w:val="00AF21B1"/>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44A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F8D"/>
    <w:rsid w:val="00BE6C08"/>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617B"/>
    <w:rsid w:val="00C563A2"/>
    <w:rsid w:val="00C60A14"/>
    <w:rsid w:val="00C611B6"/>
    <w:rsid w:val="00C61B3A"/>
    <w:rsid w:val="00C63765"/>
    <w:rsid w:val="00C63EFE"/>
    <w:rsid w:val="00C66D7A"/>
    <w:rsid w:val="00C66DF0"/>
    <w:rsid w:val="00C7015E"/>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0FF7"/>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422"/>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64D"/>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258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6026"/>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7056"/>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5BB1"/>
    <w:rsid w:val="00E4661F"/>
    <w:rsid w:val="00E468F8"/>
    <w:rsid w:val="00E46B26"/>
    <w:rsid w:val="00E5102E"/>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A6567"/>
    <w:rsid w:val="00EB015A"/>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465"/>
    <w:rsid w:val="00ED17C9"/>
    <w:rsid w:val="00ED2C44"/>
    <w:rsid w:val="00ED6FED"/>
    <w:rsid w:val="00ED72A8"/>
    <w:rsid w:val="00EE0009"/>
    <w:rsid w:val="00EE0E7A"/>
    <w:rsid w:val="00EE16D4"/>
    <w:rsid w:val="00EE17EE"/>
    <w:rsid w:val="00EE198A"/>
    <w:rsid w:val="00EE1F0B"/>
    <w:rsid w:val="00EE2FD7"/>
    <w:rsid w:val="00EE3740"/>
    <w:rsid w:val="00EE3751"/>
    <w:rsid w:val="00EE4184"/>
    <w:rsid w:val="00EE5980"/>
    <w:rsid w:val="00EE5ACA"/>
    <w:rsid w:val="00EE5E11"/>
    <w:rsid w:val="00EE6894"/>
    <w:rsid w:val="00EE7FCD"/>
    <w:rsid w:val="00EF036A"/>
    <w:rsid w:val="00EF0AF8"/>
    <w:rsid w:val="00EF3386"/>
    <w:rsid w:val="00EF3A38"/>
    <w:rsid w:val="00EF5B20"/>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752B1"/>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7CA8"/>
    <w:rsid w:val="00FD7D1F"/>
    <w:rsid w:val="00FD7EB5"/>
    <w:rsid w:val="00FE0117"/>
    <w:rsid w:val="00FE028D"/>
    <w:rsid w:val="00FE1132"/>
    <w:rsid w:val="00FE304B"/>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 w:type="paragraph" w:customStyle="1" w:styleId="TF">
    <w:name w:val="TF"/>
    <w:aliases w:val="left"/>
    <w:basedOn w:val="Normal"/>
    <w:link w:val="TFChar"/>
    <w:rsid w:val="00714849"/>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x-none" w:eastAsia="x-none"/>
    </w:rPr>
  </w:style>
  <w:style w:type="character" w:customStyle="1" w:styleId="TFChar">
    <w:name w:val="TF Char"/>
    <w:link w:val="TF"/>
    <w:rsid w:val="00714849"/>
    <w:rPr>
      <w:rFonts w:ascii="Arial" w:eastAsia="Times New Roman" w:hAnsi="Arial" w:cs="Times New Roman"/>
      <w:b/>
      <w:sz w:val="20"/>
      <w:szCs w:val="20"/>
      <w:lang w:val="x-none" w:eastAsia="x-none"/>
    </w:rPr>
  </w:style>
  <w:style w:type="paragraph" w:customStyle="1" w:styleId="NO">
    <w:name w:val="NO"/>
    <w:basedOn w:val="Normal"/>
    <w:link w:val="NOZchn"/>
    <w:qFormat/>
    <w:rsid w:val="0091688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x-none" w:eastAsia="ja-JP"/>
    </w:rPr>
  </w:style>
  <w:style w:type="character" w:customStyle="1" w:styleId="NOZchn">
    <w:name w:val="NO Zchn"/>
    <w:link w:val="NO"/>
    <w:rsid w:val="00916884"/>
    <w:rPr>
      <w:rFonts w:ascii="Times New Roman" w:eastAsia="Times New Roman" w:hAnsi="Times New Roman" w:cs="Times New Roman"/>
      <w:color w:val="000000"/>
      <w:sz w:val="20"/>
      <w:szCs w:val="20"/>
      <w:lang w:val="x-none" w:eastAsia="ja-JP"/>
    </w:rPr>
  </w:style>
  <w:style w:type="character" w:customStyle="1" w:styleId="B1Char1">
    <w:name w:val="B1 Char1"/>
    <w:rsid w:val="00135EF1"/>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8985-8AB7-442E-BE1B-A9483312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787</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3</cp:revision>
  <dcterms:created xsi:type="dcterms:W3CDTF">2017-01-11T19:08:00Z</dcterms:created>
  <dcterms:modified xsi:type="dcterms:W3CDTF">2017-01-11T19:23:00Z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