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8F115" w14:textId="3F665223" w:rsidR="00D467CE" w:rsidRPr="00AF3644" w:rsidRDefault="00D467CE" w:rsidP="00D467CE">
      <w:pPr>
        <w:pStyle w:val="3GPPHeader"/>
        <w:spacing w:after="60"/>
        <w:rPr>
          <w:sz w:val="32"/>
          <w:szCs w:val="32"/>
          <w:highlight w:val="yellow"/>
        </w:rPr>
      </w:pPr>
      <w:r w:rsidRPr="00AF3644">
        <w:t>3GPP TSG-RAN WG</w:t>
      </w:r>
      <w:r w:rsidR="001660BB">
        <w:t>3</w:t>
      </w:r>
      <w:r w:rsidRPr="00AF3644">
        <w:t xml:space="preserve"> </w:t>
      </w:r>
      <w:r w:rsidR="006C48C2">
        <w:t>#97</w:t>
      </w:r>
      <w:r w:rsidRPr="00AF3644">
        <w:tab/>
      </w:r>
      <w:r w:rsidRPr="00AF3644">
        <w:rPr>
          <w:sz w:val="32"/>
          <w:szCs w:val="32"/>
        </w:rPr>
        <w:t>R</w:t>
      </w:r>
      <w:r w:rsidR="001660BB">
        <w:rPr>
          <w:sz w:val="32"/>
          <w:szCs w:val="32"/>
        </w:rPr>
        <w:t>3</w:t>
      </w:r>
      <w:r w:rsidR="000446FB">
        <w:rPr>
          <w:sz w:val="32"/>
          <w:szCs w:val="32"/>
        </w:rPr>
        <w:t>-173240</w:t>
      </w:r>
    </w:p>
    <w:p w14:paraId="0A95B11D" w14:textId="2174BF9D" w:rsidR="00D467CE" w:rsidRPr="00AF3644" w:rsidRDefault="006C48C2" w:rsidP="00D467CE">
      <w:pPr>
        <w:pStyle w:val="3GPPHeader"/>
      </w:pPr>
      <w:r>
        <w:t>Berlin, Germany, 21-25 August</w:t>
      </w:r>
      <w:r w:rsidR="00D467CE" w:rsidRPr="00AF3644">
        <w:t xml:space="preserve"> 2017</w:t>
      </w:r>
    </w:p>
    <w:p w14:paraId="2BB84A07" w14:textId="77777777" w:rsidR="00D467CE" w:rsidRPr="00AF3644" w:rsidRDefault="00D467CE" w:rsidP="00D467CE">
      <w:pPr>
        <w:pStyle w:val="3GPPHeader"/>
      </w:pPr>
    </w:p>
    <w:p w14:paraId="57FCB3A0" w14:textId="2E1BA00C" w:rsidR="00D467CE" w:rsidRPr="00AF3644" w:rsidRDefault="00D467CE" w:rsidP="00D467CE">
      <w:pPr>
        <w:pStyle w:val="3GPPHeader"/>
        <w:rPr>
          <w:sz w:val="22"/>
          <w:szCs w:val="22"/>
        </w:rPr>
      </w:pPr>
      <w:r w:rsidRPr="00AF3644">
        <w:rPr>
          <w:sz w:val="22"/>
          <w:szCs w:val="22"/>
        </w:rPr>
        <w:t>Agenda Item:</w:t>
      </w:r>
      <w:r w:rsidRPr="00AF3644">
        <w:rPr>
          <w:sz w:val="22"/>
          <w:szCs w:val="22"/>
        </w:rPr>
        <w:tab/>
      </w:r>
      <w:r w:rsidR="001660BB">
        <w:rPr>
          <w:sz w:val="22"/>
          <w:szCs w:val="22"/>
        </w:rPr>
        <w:t>10.13</w:t>
      </w:r>
      <w:r w:rsidR="00803A4B">
        <w:rPr>
          <w:sz w:val="22"/>
          <w:szCs w:val="22"/>
        </w:rPr>
        <w:t>.2</w:t>
      </w:r>
    </w:p>
    <w:p w14:paraId="65BFEB30" w14:textId="77777777" w:rsidR="00C91A48" w:rsidRPr="00AF3644" w:rsidRDefault="00C91A48" w:rsidP="00C91A48">
      <w:pPr>
        <w:pStyle w:val="3GPPHeader"/>
        <w:rPr>
          <w:sz w:val="22"/>
          <w:szCs w:val="22"/>
        </w:rPr>
      </w:pPr>
      <w:r w:rsidRPr="00AF3644">
        <w:rPr>
          <w:sz w:val="22"/>
          <w:szCs w:val="22"/>
        </w:rPr>
        <w:t>Source:</w:t>
      </w:r>
      <w:r w:rsidRPr="00AF3644">
        <w:rPr>
          <w:sz w:val="22"/>
          <w:szCs w:val="22"/>
        </w:rPr>
        <w:tab/>
        <w:t>Ericsson</w:t>
      </w:r>
    </w:p>
    <w:p w14:paraId="0EAE7DFC" w14:textId="0A7634E9" w:rsidR="00C91A48" w:rsidRPr="00AF3644" w:rsidRDefault="00C91A48" w:rsidP="001A24DF">
      <w:pPr>
        <w:pStyle w:val="3GPPHeader"/>
        <w:rPr>
          <w:sz w:val="22"/>
          <w:szCs w:val="22"/>
        </w:rPr>
      </w:pPr>
      <w:r w:rsidRPr="00AF3644">
        <w:rPr>
          <w:sz w:val="22"/>
          <w:szCs w:val="22"/>
        </w:rPr>
        <w:t>Title:</w:t>
      </w:r>
      <w:r w:rsidRPr="00AF3644">
        <w:rPr>
          <w:sz w:val="22"/>
          <w:szCs w:val="22"/>
        </w:rPr>
        <w:tab/>
      </w:r>
      <w:r w:rsidR="001952EC">
        <w:rPr>
          <w:sz w:val="20"/>
        </w:rPr>
        <w:t>Positioning Support for NG-RAN Hosting NR</w:t>
      </w:r>
    </w:p>
    <w:p w14:paraId="5723F573" w14:textId="29569BED" w:rsidR="00C91A48" w:rsidRPr="00AF3644" w:rsidRDefault="00C91A48" w:rsidP="00C91A48">
      <w:pPr>
        <w:pStyle w:val="3GPPHeader"/>
        <w:rPr>
          <w:sz w:val="22"/>
          <w:szCs w:val="22"/>
        </w:rPr>
      </w:pPr>
      <w:r w:rsidRPr="00AF3644">
        <w:rPr>
          <w:sz w:val="22"/>
          <w:szCs w:val="22"/>
        </w:rPr>
        <w:t>Document for:</w:t>
      </w:r>
      <w:r w:rsidRPr="00AF3644">
        <w:rPr>
          <w:sz w:val="22"/>
          <w:szCs w:val="22"/>
        </w:rPr>
        <w:tab/>
      </w:r>
      <w:r w:rsidR="001660BB">
        <w:rPr>
          <w:sz w:val="22"/>
          <w:szCs w:val="22"/>
        </w:rPr>
        <w:t>Approval</w:t>
      </w:r>
    </w:p>
    <w:p w14:paraId="78830BFB" w14:textId="77777777" w:rsidR="00E90E49" w:rsidRPr="00AF3644" w:rsidRDefault="00E90E49" w:rsidP="00CE0424">
      <w:pPr>
        <w:pStyle w:val="Heading1"/>
        <w:rPr>
          <w:lang w:val="en-US"/>
        </w:rPr>
      </w:pPr>
      <w:r w:rsidRPr="00AF3644">
        <w:rPr>
          <w:lang w:val="en-US"/>
        </w:rPr>
        <w:t>Introduction</w:t>
      </w:r>
    </w:p>
    <w:p w14:paraId="614970E1" w14:textId="467057E5" w:rsidR="001A2D73" w:rsidRPr="00AF3644" w:rsidRDefault="001A24DF" w:rsidP="00EC709B">
      <w:pPr>
        <w:rPr>
          <w:rFonts w:ascii="Calibri" w:hAnsi="Calibri"/>
          <w:color w:val="000000"/>
          <w:sz w:val="22"/>
          <w:szCs w:val="22"/>
          <w:lang w:eastAsia="en-US"/>
        </w:rPr>
      </w:pPr>
      <w:r w:rsidRPr="00AF3644">
        <w:t xml:space="preserve">In RAN#76, it has been agreed that </w:t>
      </w:r>
      <w:r w:rsidR="00D54FD6" w:rsidRPr="00AF3644">
        <w:rPr>
          <w:rFonts w:ascii="Calibri" w:hAnsi="Calibri"/>
          <w:color w:val="000000"/>
          <w:sz w:val="22"/>
          <w:szCs w:val="22"/>
          <w:shd w:val="clear" w:color="auto" w:fill="FFFFFF"/>
          <w:lang w:eastAsia="en-US"/>
        </w:rPr>
        <w:t xml:space="preserve">support for Emergency Services and the corresponding support for Location Services will be specified by June 2018, and will be applicable for both a non-standalone NR UE that is supported with a LTE PCell and for a standalone NR UE [1]. </w:t>
      </w:r>
      <w:r w:rsidR="00D54FD6" w:rsidRPr="00AF3644">
        <w:rPr>
          <w:rFonts w:ascii="Calibri" w:hAnsi="Calibri"/>
          <w:color w:val="000000"/>
          <w:sz w:val="22"/>
          <w:szCs w:val="22"/>
          <w:lang w:eastAsia="en-US"/>
        </w:rPr>
        <w:t>The regulatory performance targets in any radio access technology are specified in the US by the FCC as shown in the table below: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</w:tblGrid>
      <w:tr w:rsidR="00D54FD6" w:rsidRPr="00AF3644" w14:paraId="6C02F1B9" w14:textId="77777777" w:rsidTr="00EA0442">
        <w:tc>
          <w:tcPr>
            <w:tcW w:w="3116" w:type="dxa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4D03F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FCC BENCHMARK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5D255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ACCURACY REQUIREMENT</w:t>
            </w:r>
          </w:p>
        </w:tc>
      </w:tr>
      <w:tr w:rsidR="00D54FD6" w:rsidRPr="00AF3644" w14:paraId="76215D17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04729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APRIL 2017</w:t>
            </w:r>
          </w:p>
        </w:tc>
        <w:tc>
          <w:tcPr>
            <w:tcW w:w="311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BA99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40% of all 911 Calls &lt;= 50m</w:t>
            </w:r>
          </w:p>
        </w:tc>
      </w:tr>
      <w:tr w:rsidR="00D54FD6" w:rsidRPr="00AF3644" w14:paraId="18529498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D2F91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APRIL 2018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6C364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50% of all 911 Calls &lt;= 50m</w:t>
            </w:r>
          </w:p>
        </w:tc>
      </w:tr>
      <w:tr w:rsidR="00D54FD6" w:rsidRPr="00AF3644" w14:paraId="6BBE72EE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46B7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APRIL 2020</w:t>
            </w:r>
          </w:p>
        </w:tc>
        <w:tc>
          <w:tcPr>
            <w:tcW w:w="311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49680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70% of all 911 Calls &lt;= 50m</w:t>
            </w:r>
          </w:p>
        </w:tc>
      </w:tr>
      <w:tr w:rsidR="00D54FD6" w:rsidRPr="00AF3644" w14:paraId="415C8EA7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0AC7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APRIL 2021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62093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80% of all 911 Calls &lt;= 50m</w:t>
            </w:r>
          </w:p>
        </w:tc>
      </w:tr>
    </w:tbl>
    <w:p w14:paraId="25BE2FB4" w14:textId="77777777" w:rsidR="00D54FD6" w:rsidRPr="00AF3644" w:rsidRDefault="00D54FD6" w:rsidP="0055719E">
      <w:pPr>
        <w:pStyle w:val="BodyText"/>
      </w:pPr>
    </w:p>
    <w:p w14:paraId="7E1E7110" w14:textId="227B0FD2" w:rsidR="001A24DF" w:rsidRPr="00AF3644" w:rsidRDefault="001A24DF" w:rsidP="00E22B90">
      <w:pPr>
        <w:pStyle w:val="BodyText"/>
      </w:pPr>
      <w:r w:rsidRPr="00AF3644">
        <w:t>Therefore, the following a</w:t>
      </w:r>
      <w:r w:rsidR="00AE1E36" w:rsidRPr="00AF3644">
        <w:t>ddition has been added to WID [2</w:t>
      </w:r>
      <w:r w:rsidRPr="00AF3644">
        <w:t xml:space="preserve">] for providing the support. </w:t>
      </w:r>
      <w:r w:rsidR="00E22B90" w:rsidRPr="00AF3644">
        <w:t>In this paper, we provide our observations and proposals for future discussions at RAN</w:t>
      </w:r>
      <w:r w:rsidR="0004207D" w:rsidRPr="00AF3644">
        <w:t>3#97.</w:t>
      </w:r>
    </w:p>
    <w:p w14:paraId="38981F6E" w14:textId="16C5895C" w:rsidR="001A24DF" w:rsidRPr="00AF3644" w:rsidRDefault="001A24DF" w:rsidP="0055719E">
      <w:pPr>
        <w:pStyle w:val="BodyText"/>
      </w:pPr>
      <w:r w:rsidRPr="00AF3644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1E03AD" wp14:editId="4D7FE208">
                <wp:simplePos x="0" y="0"/>
                <wp:positionH relativeFrom="margin">
                  <wp:posOffset>0</wp:posOffset>
                </wp:positionH>
                <wp:positionV relativeFrom="paragraph">
                  <wp:posOffset>227965</wp:posOffset>
                </wp:positionV>
                <wp:extent cx="6467475" cy="1828800"/>
                <wp:effectExtent l="0" t="0" r="28575" b="2286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74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E572DF" w14:textId="77777777" w:rsidR="001A24DF" w:rsidRPr="004E2214" w:rsidRDefault="001A24DF" w:rsidP="005B1B78">
                            <w:pPr>
                              <w:ind w:left="568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Support of positioning to comply with regulatory requirements: </w:t>
                            </w:r>
                          </w:p>
                          <w:p w14:paraId="1474906F" w14:textId="77777777" w:rsidR="001A24DF" w:rsidRPr="004E2214" w:rsidRDefault="001A24DF" w:rsidP="005B1B78">
                            <w:pPr>
                              <w:ind w:left="851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via RAT independent and E-UTRA RAT dependent positioning schemes, including:</w:t>
                            </w:r>
                          </w:p>
                          <w:p w14:paraId="56D5A75F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Transport of LPP messages between 5G-CN and UE through gNB [RAN2];</w:t>
                            </w:r>
                          </w:p>
                          <w:p w14:paraId="5D82D86D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Transport of LPPa type messages between 5G-CN and NG-RAN hosting E-UTRA (eNB) [RAN2, RAN3];</w:t>
                            </w:r>
                          </w:p>
                          <w:p w14:paraId="7FB5C388" w14:textId="77777777" w:rsidR="001A24DF" w:rsidRPr="004E2214" w:rsidRDefault="001A24DF" w:rsidP="005B1B78">
                            <w:pPr>
                              <w:keepLines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         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NOTE: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This objective is intended for the architecture options 4 and 7, and can be reused for option 5.</w:t>
                            </w:r>
                          </w:p>
                          <w:p w14:paraId="7B1B34DC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Support of measurement gaps and idle periods for location related inter-RAT measurements [RAN4, RAN2].</w:t>
                            </w:r>
                          </w:p>
                          <w:p w14:paraId="5DC7D0E2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NOTE: This objective strives for common design of NR parts of inter-RAT measurement between NR and E-UTRA </w:t>
                            </w:r>
                          </w:p>
                          <w:p w14:paraId="55A55CC5" w14:textId="77777777" w:rsidR="001A24DF" w:rsidRPr="004E2214" w:rsidRDefault="001A24DF" w:rsidP="005B1B78">
                            <w:pPr>
                              <w:ind w:left="851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via network based NR CID and cell portion positioning, including:</w:t>
                            </w:r>
                          </w:p>
                          <w:p w14:paraId="43E4D645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Definition of messages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en-US"/>
                              </w:rPr>
                              <w:t xml:space="preserve"> 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and transport between 5G-CN and NG-RAN hosting NR (gNB) [RAN3, RAN2].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F1E03AD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0;margin-top:17.95pt;width:509.25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X+RAIAAHwEAAAOAAAAZHJzL2Uyb0RvYy54bWysVE1vGjEQvVfqf7B8LwsUCEEsESWiqhQl&#10;kaDK2Xi9sKrX49qG3fTX99l8BKU9Vb1458vjmfdmdnrX1podlPMVmZz3Ol3OlJFUVGab8+/r5acx&#10;Zz4IUwhNRuX8VXl+N/v4YdrYierTjnShHEMS4yeNzfkuBDvJMi93qha+Q1YZOEtytQhQ3TYrnGiQ&#10;vdZZv9sdZQ25wjqSyntY749OPkv5y1LJ8FSWXgWmc47aQjpdOjfxzGZTMdk6YXeVPJUh/qGKWlQG&#10;j15S3Ysg2N5Vf6SqK+nIUxk6kuqMyrKSKvWAbnrdd92sdsKq1AvA8fYCk/9/aeXj4dmxqsh5f8SZ&#10;ETU4Wqs2sC/UMpiAT2P9BGEri8DQwg6ez3YPY2y7LV0dv2iIwQ+kXy/oxmwSxtFgdDO4GXIm4euN&#10;++NxN+GfvV23zoevimoWhZw70JdQFYcHH1AKQs8h8TVDy0rrRKE2rMETn4fddMGTrorojGHxykI7&#10;dhAYgo0W8kcsH7muoqBpA2Ns9thUlEK7aU8IbKh4BQCOjiPkrVxWyPsgfHgWDjODnrEH4QlHqQnF&#10;0EnibEfu19/sMR5UwstZgxnMuf+5F05xpr8ZkHzbGwzi0CZlMLzpQ3HXns21x+zrBaHDHjbOyiTG&#10;+KDPYumofsG6zOOrcAkj8XbOw1lchONmYN2kms9TEMbUivBgVlbG1Gc81+2LcPbEUwDFj3SeVjF5&#10;R9cxNt70dr4PIC1xGQE+onrCHSOeaDmtY9yhaz1Fvf00Zr8BAAD//wMAUEsDBBQABgAIAAAAIQA2&#10;toTG3gAAAAgBAAAPAAAAZHJzL2Rvd25yZXYueG1sTI9BT8JAEIXvJv6HzZh4ky0QFGq3xBi1iTdR&#10;Dr0N3aGtdmeb7gLl3zuc9PjmTd77XrYeXaeONITWs4HpJAFFXHnbcm3g6/P1bgkqRGSLnWcycKYA&#10;6/z6KsPU+hN/0HETayUhHFI00MTYp1qHqiGHYeJ7YvH2fnAYRQ61tgOeJNx1epYk99phy9LQYE/P&#10;DVU/m4MzULpt2b+/ID687UO5Hb+LcygKY25vxqdHUJHG+PcMF3xBh1yYdv7ANqjOgAyJBuaLFaiL&#10;m0yXC1A7uczmK9B5pv8PyH8BAAD//wMAUEsBAi0AFAAGAAgAAAAhALaDOJL+AAAA4QEAABMAAAAA&#10;AAAAAAAAAAAAAAAAAFtDb250ZW50X1R5cGVzXS54bWxQSwECLQAUAAYACAAAACEAOP0h/9YAAACU&#10;AQAACwAAAAAAAAAAAAAAAAAvAQAAX3JlbHMvLnJlbHNQSwECLQAUAAYACAAAACEAFYj1/kQCAAB8&#10;BAAADgAAAAAAAAAAAAAAAAAuAgAAZHJzL2Uyb0RvYy54bWxQSwECLQAUAAYACAAAACEANraExt4A&#10;AAAIAQAADwAAAAAAAAAAAAAAAACeBAAAZHJzL2Rvd25yZXYueG1sUEsFBgAAAAAEAAQA8wAAAKkF&#10;AAAAAA==&#10;" filled="f" strokeweight=".5pt">
                <v:textbox style="mso-fit-shape-to-text:t">
                  <w:txbxContent>
                    <w:p w14:paraId="03E572DF" w14:textId="77777777" w:rsidR="001A24DF" w:rsidRPr="004E2214" w:rsidRDefault="001A24DF" w:rsidP="005B1B78">
                      <w:pPr>
                        <w:ind w:left="568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Support of positioning to comply with regulatory requirements: </w:t>
                      </w:r>
                    </w:p>
                    <w:p w14:paraId="1474906F" w14:textId="77777777" w:rsidR="001A24DF" w:rsidRPr="004E2214" w:rsidRDefault="001A24DF" w:rsidP="005B1B78">
                      <w:pPr>
                        <w:ind w:left="851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via RAT independent and E-UTRA RAT dependent positioning schemes, including:</w:t>
                      </w:r>
                    </w:p>
                    <w:p w14:paraId="56D5A75F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Transport of LPP messages between 5G-CN and UE through gNB [RAN2];</w:t>
                      </w:r>
                    </w:p>
                    <w:p w14:paraId="5D82D86D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Transport of LPPa type messages between 5G-CN and NG-RAN hosting E-UTRA (eNB) [RAN2, RAN3];</w:t>
                      </w:r>
                    </w:p>
                    <w:p w14:paraId="7FB5C388" w14:textId="77777777" w:rsidR="001A24DF" w:rsidRPr="004E2214" w:rsidRDefault="001A24DF" w:rsidP="005B1B78">
                      <w:pPr>
                        <w:keepLines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         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NOTE: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This objective is intended for the architecture options 4 and 7, and can be reused for option 5.</w:t>
                      </w:r>
                    </w:p>
                    <w:p w14:paraId="7B1B34DC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Support of measurement gaps and idle periods for location related inter-RAT measurements [RAN4, RAN2].</w:t>
                      </w:r>
                    </w:p>
                    <w:p w14:paraId="5DC7D0E2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NOTE: This objective strives for common design of NR parts of inter-RAT measurement between NR and E-UTRA </w:t>
                      </w:r>
                    </w:p>
                    <w:p w14:paraId="55A55CC5" w14:textId="77777777" w:rsidR="001A24DF" w:rsidRPr="004E2214" w:rsidRDefault="001A24DF" w:rsidP="005B1B78">
                      <w:pPr>
                        <w:ind w:left="851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via network based NR CID and cell portion positioning, including:</w:t>
                      </w:r>
                    </w:p>
                    <w:p w14:paraId="43E4D645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Definition of messages</w:t>
                      </w:r>
                      <w:r w:rsidRPr="004E2214">
                        <w:rPr>
                          <w:rFonts w:ascii="Times New Roman" w:eastAsia="MS Mincho" w:hAnsi="Times New Roman"/>
                          <w:lang w:eastAsia="en-US"/>
                        </w:rPr>
                        <w:t xml:space="preserve"> 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and transport between 5G-CN and NG-RAN hosting NR (gNB) [RAN3, RAN2].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81B722" w14:textId="19E731BC" w:rsidR="006425C6" w:rsidRPr="00AF3644" w:rsidRDefault="004000E8" w:rsidP="006425C6">
      <w:pPr>
        <w:pStyle w:val="Heading1"/>
        <w:rPr>
          <w:lang w:val="en-US"/>
        </w:rPr>
      </w:pPr>
      <w:bookmarkStart w:id="0" w:name="_Ref178064866"/>
      <w:r w:rsidRPr="00AF3644">
        <w:rPr>
          <w:lang w:val="en-US"/>
        </w:rPr>
        <w:t>Discussion</w:t>
      </w:r>
      <w:bookmarkEnd w:id="0"/>
    </w:p>
    <w:p w14:paraId="3FB2FE83" w14:textId="49FA0893" w:rsidR="00F73DF9" w:rsidRDefault="00F73DF9" w:rsidP="00F73DF9">
      <w:pPr>
        <w:pStyle w:val="Heading2"/>
      </w:pPr>
      <w:r>
        <w:t>Architecture</w:t>
      </w:r>
    </w:p>
    <w:p w14:paraId="556BAB6C" w14:textId="4B7E19DD" w:rsidR="001A2D73" w:rsidRPr="00AF3644" w:rsidRDefault="001A2D73" w:rsidP="001A2D73">
      <w:r w:rsidRPr="00AF3644">
        <w:t xml:space="preserve">Figure 1 illustrates the LTE positioning architecture based on control plane signaling. Both LPP and LPPa are routed via the Mobility Management Entity (MME) via S1AP and SLs, and RRC Non-Access Stratum (NAS) </w:t>
      </w:r>
      <w:r w:rsidRPr="00AF3644">
        <w:lastRenderedPageBreak/>
        <w:t>transport LPP messag</w:t>
      </w:r>
      <w:r w:rsidR="00EE24D1">
        <w:t>es between E-SMLC and UE.</w:t>
      </w:r>
      <w:r w:rsidR="00041EF1">
        <w:t xml:space="preserve"> The LMU, connected to the E-SMLC via the SLm interface (SLmAP is covered in TS 36.459) is not pictured.</w:t>
      </w:r>
    </w:p>
    <w:p w14:paraId="1767E35A" w14:textId="0642EBD9" w:rsidR="00277139" w:rsidRPr="00AF3644" w:rsidRDefault="00277139" w:rsidP="00277139">
      <w:pPr>
        <w:jc w:val="center"/>
      </w:pPr>
      <w:r w:rsidRPr="00AF3644">
        <w:rPr>
          <w:noProof/>
          <w:lang w:eastAsia="en-US"/>
        </w:rPr>
        <w:drawing>
          <wp:inline distT="0" distB="0" distL="0" distR="0" wp14:anchorId="341D5DEF" wp14:editId="7205C625">
            <wp:extent cx="4572000" cy="234643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22" cy="2358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E8D1E" w14:textId="2A44191D" w:rsidR="00224616" w:rsidRPr="00AF3644" w:rsidRDefault="00224616" w:rsidP="00277139">
      <w:pPr>
        <w:jc w:val="center"/>
      </w:pPr>
      <w:r w:rsidRPr="00AF3644">
        <w:t>Figure 1: LTE Positioning Architecture</w:t>
      </w:r>
      <w:r w:rsidR="00041EF1">
        <w:t>. The LMU is not pictured.</w:t>
      </w:r>
    </w:p>
    <w:p w14:paraId="2AC38775" w14:textId="0711FDB2" w:rsidR="00D5663F" w:rsidRPr="00AF3644" w:rsidRDefault="001A2D73" w:rsidP="001A2D73">
      <w:r w:rsidRPr="00AF3644">
        <w:t>The 5G architecture is work in progress. At this stage, some interfaces and protocols have been introduced</w:t>
      </w:r>
      <w:r w:rsidR="0035328B">
        <w:t xml:space="preserve"> by SA2</w:t>
      </w:r>
      <w:r w:rsidRPr="00AF3644">
        <w:t xml:space="preserve">, as illustrated by Figure 2. The discussion on having a protocol defined </w:t>
      </w:r>
      <w:r w:rsidR="00D5663F" w:rsidRPr="00AF3644">
        <w:t xml:space="preserve">between UE and Location Management Function (LMF), which is a </w:t>
      </w:r>
      <w:r w:rsidR="00A74533" w:rsidRPr="00AF3644">
        <w:t>similar unit compared to E-SMLC in LTE</w:t>
      </w:r>
      <w:r w:rsidRPr="00AF3644">
        <w:t xml:space="preserve"> is ongoing in SA2 WG</w:t>
      </w:r>
      <w:r w:rsidR="00A74533" w:rsidRPr="00AF3644">
        <w:t>.</w:t>
      </w:r>
      <w:r w:rsidRPr="00AF3644">
        <w:t xml:space="preserve"> Another possibility is</w:t>
      </w:r>
      <w:r w:rsidR="00A74533" w:rsidRPr="00AF3644">
        <w:t xml:space="preserve"> to transport the messages via RRC to gNB and then the gNB can transport the messages via NG2 and NGLs to Access and Mobility Management Function (AMF) and then to LMF</w:t>
      </w:r>
      <w:r w:rsidR="00E66EC9" w:rsidRPr="00AF3644">
        <w:t>, respectively</w:t>
      </w:r>
      <w:r w:rsidR="00A74533" w:rsidRPr="00AF3644">
        <w:t>.</w:t>
      </w:r>
      <w:r w:rsidR="00D5663F" w:rsidRPr="00AF3644">
        <w:t xml:space="preserve"> </w:t>
      </w:r>
      <w:r w:rsidR="00E66EC9" w:rsidRPr="00AF3644">
        <w:t xml:space="preserve">There has been recently an agreement on having NRPPa protocol between gNB and LMF. </w:t>
      </w:r>
    </w:p>
    <w:p w14:paraId="69D5450D" w14:textId="33286224" w:rsidR="008754E1" w:rsidRPr="00AF3644" w:rsidRDefault="00E22B90" w:rsidP="008754E1">
      <w:pPr>
        <w:jc w:val="center"/>
      </w:pPr>
      <w:r w:rsidRPr="00AF3644">
        <w:rPr>
          <w:noProof/>
          <w:lang w:eastAsia="en-US"/>
        </w:rPr>
        <w:drawing>
          <wp:inline distT="0" distB="0" distL="0" distR="0" wp14:anchorId="206206B0" wp14:editId="32B42A26">
            <wp:extent cx="4848225" cy="2537389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599" cy="2550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02193" w14:textId="4D726AFD" w:rsidR="00311D20" w:rsidRPr="00AF3644" w:rsidRDefault="00D5663F" w:rsidP="001A2D73">
      <w:pPr>
        <w:jc w:val="center"/>
      </w:pPr>
      <w:r w:rsidRPr="00AF3644">
        <w:t>Figure 2</w:t>
      </w:r>
      <w:r w:rsidR="0062010C" w:rsidRPr="00AF3644">
        <w:t>: NR Positioning Architecture</w:t>
      </w:r>
      <w:r w:rsidRPr="00AF3644">
        <w:t xml:space="preserve"> (</w:t>
      </w:r>
      <w:r w:rsidR="00EE24D1">
        <w:t>current status</w:t>
      </w:r>
      <w:r w:rsidR="00F8652F">
        <w:t xml:space="preserve"> in SA2</w:t>
      </w:r>
      <w:r w:rsidRPr="00AF3644">
        <w:t>)</w:t>
      </w:r>
    </w:p>
    <w:p w14:paraId="00287DC9" w14:textId="6C453C65" w:rsidR="00EE24D1" w:rsidRPr="00D770EE" w:rsidRDefault="00041EF1" w:rsidP="00EE24D1">
      <w:pPr>
        <w:pStyle w:val="Heading2"/>
        <w:rPr>
          <w:lang w:val="sv-SE"/>
        </w:rPr>
      </w:pPr>
      <w:r>
        <w:rPr>
          <w:lang w:val="sv-SE"/>
        </w:rPr>
        <w:t>Positioning Methods</w:t>
      </w:r>
    </w:p>
    <w:p w14:paraId="76E7F3B5" w14:textId="27FEEC74" w:rsidR="00F9427B" w:rsidRPr="00D770EE" w:rsidRDefault="00D337EA" w:rsidP="0025275F">
      <w:pPr>
        <w:rPr>
          <w:b/>
          <w:bCs/>
          <w:lang w:val="sv-SE"/>
        </w:rPr>
      </w:pPr>
      <w:r w:rsidRPr="00D770EE">
        <w:rPr>
          <w:b/>
          <w:bCs/>
          <w:lang w:val="sv-SE"/>
        </w:rPr>
        <w:t>E-UTRAN positioning</w:t>
      </w:r>
      <w:r w:rsidR="00D770EE" w:rsidRPr="00D770EE">
        <w:rPr>
          <w:b/>
          <w:bCs/>
          <w:lang w:val="sv-SE"/>
        </w:rPr>
        <w:t xml:space="preserve"> in LPPa</w:t>
      </w:r>
      <w:r w:rsidRPr="00D770EE">
        <w:rPr>
          <w:b/>
          <w:bCs/>
          <w:lang w:val="sv-SE"/>
        </w:rPr>
        <w:t>:</w:t>
      </w:r>
    </w:p>
    <w:p w14:paraId="1567C42A" w14:textId="77777777" w:rsidR="00F9427B" w:rsidRDefault="00F9427B" w:rsidP="00F9427B">
      <w:pPr>
        <w:pStyle w:val="ListParagraph"/>
        <w:numPr>
          <w:ilvl w:val="0"/>
          <w:numId w:val="13"/>
        </w:numPr>
      </w:pPr>
      <w:r w:rsidRPr="00AF3644">
        <w:t>Enhanced Cell ID</w:t>
      </w:r>
    </w:p>
    <w:p w14:paraId="08088C80" w14:textId="7FE57E85" w:rsidR="00D337EA" w:rsidRPr="00AF3644" w:rsidRDefault="00D337EA" w:rsidP="00D770EE">
      <w:pPr>
        <w:pStyle w:val="ListParagraph"/>
        <w:numPr>
          <w:ilvl w:val="0"/>
          <w:numId w:val="13"/>
        </w:numPr>
      </w:pPr>
      <w:r w:rsidRPr="00AF3644">
        <w:t xml:space="preserve">OTDOA </w:t>
      </w:r>
      <w:r w:rsidR="00D770EE">
        <w:t>(including Terrestrial Beacon Systems, PRS-based)</w:t>
      </w:r>
    </w:p>
    <w:p w14:paraId="2A3049AF" w14:textId="7A14D358" w:rsidR="00D770EE" w:rsidRPr="00AF3644" w:rsidRDefault="00D770EE" w:rsidP="00D770EE">
      <w:pPr>
        <w:pStyle w:val="ListParagraph"/>
        <w:numPr>
          <w:ilvl w:val="0"/>
          <w:numId w:val="13"/>
        </w:numPr>
      </w:pPr>
      <w:r>
        <w:t>UTDOA</w:t>
      </w:r>
    </w:p>
    <w:p w14:paraId="65D4BD0F" w14:textId="7E2A9175" w:rsidR="00F9427B" w:rsidRDefault="00F9427B" w:rsidP="00F9427B">
      <w:pPr>
        <w:pStyle w:val="BodyText"/>
      </w:pPr>
      <w:r>
        <w:rPr>
          <w:bCs/>
        </w:rPr>
        <w:t>With respect to Enhanced Cell ID, we notice that the corresponding support</w:t>
      </w:r>
      <w:r w:rsidR="00CA32CA">
        <w:rPr>
          <w:bCs/>
        </w:rPr>
        <w:t xml:space="preserve"> for NR</w:t>
      </w:r>
      <w:r>
        <w:rPr>
          <w:bCs/>
        </w:rPr>
        <w:t xml:space="preserve"> has been excluded from </w:t>
      </w:r>
      <w:r w:rsidRPr="00AF3644">
        <w:t>[2]</w:t>
      </w:r>
      <w:r>
        <w:t xml:space="preserve"> because of lack of time</w:t>
      </w:r>
      <w:r w:rsidR="00CA32CA">
        <w:t xml:space="preserve"> in RAN1</w:t>
      </w:r>
      <w:r>
        <w:t xml:space="preserve">. Only cell ID and cell portions are included, due to the fact that they are based on information which is available inside the gNB without the need for </w:t>
      </w:r>
      <w:r w:rsidR="00CA32CA">
        <w:t xml:space="preserve">physical layer </w:t>
      </w:r>
      <w:r>
        <w:t>support, e.g. including (there may be more):</w:t>
      </w:r>
    </w:p>
    <w:p w14:paraId="2D65C5A9" w14:textId="769BC5B1" w:rsidR="00F9427B" w:rsidRDefault="00422586" w:rsidP="00F9427B">
      <w:pPr>
        <w:pStyle w:val="BodyText"/>
        <w:numPr>
          <w:ilvl w:val="0"/>
          <w:numId w:val="16"/>
        </w:numPr>
        <w:rPr>
          <w:bCs/>
        </w:rPr>
      </w:pPr>
      <w:r>
        <w:rPr>
          <w:bCs/>
        </w:rPr>
        <w:t xml:space="preserve">NR </w:t>
      </w:r>
      <w:r w:rsidR="00F9427B">
        <w:rPr>
          <w:bCs/>
        </w:rPr>
        <w:t>Cell ID;</w:t>
      </w:r>
    </w:p>
    <w:p w14:paraId="345CBCBC" w14:textId="0FC9CAFB" w:rsidR="00F9427B" w:rsidRPr="00572B11" w:rsidRDefault="00422586" w:rsidP="00F9427B">
      <w:pPr>
        <w:pStyle w:val="BodyText"/>
        <w:numPr>
          <w:ilvl w:val="0"/>
          <w:numId w:val="16"/>
        </w:numPr>
        <w:rPr>
          <w:bCs/>
        </w:rPr>
      </w:pPr>
      <w:r>
        <w:rPr>
          <w:bCs/>
        </w:rPr>
        <w:t xml:space="preserve">NR </w:t>
      </w:r>
      <w:r w:rsidR="00F9427B">
        <w:rPr>
          <w:bCs/>
        </w:rPr>
        <w:t>Cell Portion ID.</w:t>
      </w:r>
    </w:p>
    <w:p w14:paraId="64C1580E" w14:textId="4819F746" w:rsidR="00F9427B" w:rsidRDefault="00F9427B" w:rsidP="00F9427B">
      <w:pPr>
        <w:pStyle w:val="BodyText"/>
        <w:rPr>
          <w:bCs/>
        </w:rPr>
      </w:pPr>
      <w:r>
        <w:rPr>
          <w:bCs/>
        </w:rPr>
        <w:lastRenderedPageBreak/>
        <w:t xml:space="preserve">In order to help </w:t>
      </w:r>
      <w:r w:rsidRPr="00AF3644">
        <w:rPr>
          <w:bCs/>
        </w:rPr>
        <w:t>fulfil</w:t>
      </w:r>
      <w:r>
        <w:rPr>
          <w:bCs/>
        </w:rPr>
        <w:t>ling</w:t>
      </w:r>
      <w:r w:rsidRPr="00AF3644">
        <w:rPr>
          <w:bCs/>
        </w:rPr>
        <w:t xml:space="preserve"> </w:t>
      </w:r>
      <w:r>
        <w:rPr>
          <w:bCs/>
        </w:rPr>
        <w:t>NR</w:t>
      </w:r>
      <w:r w:rsidRPr="00AF3644">
        <w:rPr>
          <w:bCs/>
        </w:rPr>
        <w:t xml:space="preserve"> positioning regulatory requirements, </w:t>
      </w:r>
      <w:r>
        <w:rPr>
          <w:bCs/>
        </w:rPr>
        <w:t xml:space="preserve">Cell ID and cell portion ID </w:t>
      </w:r>
      <w:r w:rsidR="00422586">
        <w:rPr>
          <w:bCs/>
        </w:rPr>
        <w:t xml:space="preserve">shall be added </w:t>
      </w:r>
      <w:r>
        <w:rPr>
          <w:bCs/>
        </w:rPr>
        <w:t>to NRPPa.</w:t>
      </w:r>
    </w:p>
    <w:p w14:paraId="685BF02B" w14:textId="48D3BEF4" w:rsidR="00F9427B" w:rsidRPr="00AF3644" w:rsidRDefault="00F9427B" w:rsidP="00F9427B">
      <w:pPr>
        <w:pStyle w:val="Proposal"/>
      </w:pPr>
      <w:r w:rsidRPr="00AF3644">
        <w:t xml:space="preserve">To </w:t>
      </w:r>
      <w:r>
        <w:t>help fulfilling</w:t>
      </w:r>
      <w:r w:rsidRPr="00AF3644">
        <w:t xml:space="preserve"> </w:t>
      </w:r>
      <w:r>
        <w:t>Rel-</w:t>
      </w:r>
      <w:r w:rsidRPr="00AF3644">
        <w:t>15 NR</w:t>
      </w:r>
      <w:r>
        <w:t xml:space="preserve"> positioning requirements, NRPPa shall support Cell ID positioning including cell portion IDs – this should be </w:t>
      </w:r>
      <w:r w:rsidR="001952EC">
        <w:t>prioritized</w:t>
      </w:r>
      <w:r w:rsidRPr="00AF3644">
        <w:t xml:space="preserve">. </w:t>
      </w:r>
    </w:p>
    <w:p w14:paraId="4CFADB64" w14:textId="6DE7D33A" w:rsidR="00976B54" w:rsidRDefault="00976B54" w:rsidP="00976B54">
      <w:pPr>
        <w:pStyle w:val="BodyText"/>
        <w:rPr>
          <w:bCs/>
        </w:rPr>
      </w:pPr>
      <w:r>
        <w:rPr>
          <w:bCs/>
        </w:rPr>
        <w:t xml:space="preserve">LTE Cell Portion IDs </w:t>
      </w:r>
      <w:r w:rsidR="00F86C76">
        <w:rPr>
          <w:bCs/>
        </w:rPr>
        <w:t>are defined in the</w:t>
      </w:r>
      <w:r>
        <w:rPr>
          <w:bCs/>
        </w:rPr>
        <w:t xml:space="preserve"> range 0-4095. Since NR Cells can be deployed </w:t>
      </w:r>
      <w:r w:rsidR="00F86C76">
        <w:rPr>
          <w:bCs/>
        </w:rPr>
        <w:t>using</w:t>
      </w:r>
      <w:r>
        <w:rPr>
          <w:bCs/>
        </w:rPr>
        <w:t xml:space="preserve"> multiple transmission/reception points and can </w:t>
      </w:r>
      <w:r w:rsidR="00F86C76">
        <w:rPr>
          <w:bCs/>
        </w:rPr>
        <w:t xml:space="preserve">therefore </w:t>
      </w:r>
      <w:r>
        <w:rPr>
          <w:bCs/>
        </w:rPr>
        <w:t>cover large areas, the NR Cell Portion ID range shall be at least as large as the LTE Cell Portion ID.</w:t>
      </w:r>
    </w:p>
    <w:p w14:paraId="0645BC5E" w14:textId="3244AA59" w:rsidR="00456179" w:rsidRPr="00243707" w:rsidRDefault="00976B54" w:rsidP="00243707">
      <w:pPr>
        <w:pStyle w:val="Proposal"/>
      </w:pPr>
      <w:bookmarkStart w:id="1" w:name="_Hlk485367818"/>
      <w:r>
        <w:t>Define the NR Cell Portion ID over at least the same range as LTE Cell Portion IDs (</w:t>
      </w:r>
      <w:r w:rsidR="00F86C76">
        <w:t>0..4095</w:t>
      </w:r>
      <w:r>
        <w:t>)</w:t>
      </w:r>
      <w:r w:rsidRPr="00AF3644">
        <w:t xml:space="preserve">. </w:t>
      </w:r>
      <w:bookmarkEnd w:id="1"/>
    </w:p>
    <w:p w14:paraId="1F5359EE" w14:textId="5CDC19B8" w:rsidR="00243707" w:rsidRDefault="00243707" w:rsidP="004A4F22">
      <w:pPr>
        <w:pStyle w:val="BodyText"/>
        <w:rPr>
          <w:bCs/>
        </w:rPr>
      </w:pPr>
      <w:r>
        <w:rPr>
          <w:bCs/>
        </w:rPr>
        <w:t xml:space="preserve">Other positioning methods are currently not defined for NR cells; for this reason, currently their support should be discussed for NG-RAN nodes hosting E-UTRA cells. They are the subject of a separate document </w:t>
      </w:r>
      <w:r>
        <w:rPr>
          <w:bCs/>
        </w:rPr>
        <w:fldChar w:fldCharType="begin"/>
      </w:r>
      <w:r>
        <w:rPr>
          <w:bCs/>
        </w:rPr>
        <w:instrText xml:space="preserve"> REF _Ref485629496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[4]</w:t>
      </w:r>
      <w:r>
        <w:rPr>
          <w:bCs/>
        </w:rPr>
        <w:fldChar w:fldCharType="end"/>
      </w:r>
      <w:r>
        <w:rPr>
          <w:bCs/>
        </w:rPr>
        <w:t>.</w:t>
      </w:r>
    </w:p>
    <w:p w14:paraId="24DFBCF8" w14:textId="3A4D6631" w:rsidR="00422586" w:rsidRDefault="00F86C76" w:rsidP="00422586">
      <w:pPr>
        <w:pStyle w:val="Heading2"/>
      </w:pPr>
      <w:r>
        <w:t>Transport of Positioning Messages</w:t>
      </w:r>
    </w:p>
    <w:p w14:paraId="45A2020E" w14:textId="2AFF8897" w:rsidR="00F86C76" w:rsidRDefault="00F86C76" w:rsidP="00F86C76">
      <w:pPr>
        <w:rPr>
          <w:lang w:val="en-GB"/>
        </w:rPr>
      </w:pPr>
      <w:r>
        <w:rPr>
          <w:lang w:val="en-GB"/>
        </w:rPr>
        <w:t xml:space="preserve">Positioning messages </w:t>
      </w:r>
      <w:r w:rsidR="00545715">
        <w:rPr>
          <w:lang w:val="en-GB"/>
        </w:rPr>
        <w:t>are transported from the RAN to the core network over the RAN-CN interface. NRPPa messages will need to be included in the appropriate container(s) defined in NGAP. Notice that this applies regardless of the type of cell supported by the gNB.</w:t>
      </w:r>
    </w:p>
    <w:p w14:paraId="08AF9695" w14:textId="62D31153" w:rsidR="00F86C76" w:rsidRDefault="00F86C76" w:rsidP="00F86C76">
      <w:pPr>
        <w:pStyle w:val="Proposal"/>
      </w:pPr>
      <w:r>
        <w:t xml:space="preserve">RAN3 should introduce NRPPa signaling transport functionality in NGAP (e.g. </w:t>
      </w:r>
      <w:r w:rsidR="00545715">
        <w:t>through the appropriate UE associated / non-UE-associated NRPPa transport procedure(s)).</w:t>
      </w:r>
    </w:p>
    <w:p w14:paraId="03F79425" w14:textId="10B86FCD" w:rsidR="00F86C76" w:rsidRDefault="00545715" w:rsidP="00F86C76">
      <w:r>
        <w:t>Concerning NRPP messages, it seems logical to assume that they will be transported over NG NAS; therefore, no specific support needs to be introduced.</w:t>
      </w:r>
    </w:p>
    <w:p w14:paraId="182627A6" w14:textId="06F67251" w:rsidR="00545715" w:rsidRPr="00F86C76" w:rsidRDefault="00545715" w:rsidP="00545715">
      <w:pPr>
        <w:pStyle w:val="Proposal"/>
      </w:pPr>
      <w:r>
        <w:t>Assuming that NRPP messages are transported over NG NAS, no specific support needs to be introduced for NRPP in RAN3.</w:t>
      </w:r>
    </w:p>
    <w:p w14:paraId="6DAAF8C8" w14:textId="60227497" w:rsidR="00C01F33" w:rsidRPr="00AF3644" w:rsidRDefault="00C01F33" w:rsidP="00CE0424">
      <w:pPr>
        <w:pStyle w:val="Heading1"/>
        <w:rPr>
          <w:lang w:val="en-US"/>
        </w:rPr>
      </w:pPr>
      <w:r w:rsidRPr="00AF3644">
        <w:rPr>
          <w:lang w:val="en-US"/>
        </w:rPr>
        <w:t>Conclusion</w:t>
      </w:r>
    </w:p>
    <w:p w14:paraId="777CEB1B" w14:textId="369CBA2E" w:rsidR="00A146AB" w:rsidRPr="00AF3644" w:rsidRDefault="004158C2" w:rsidP="00A146AB">
      <w:pPr>
        <w:pStyle w:val="BodyText"/>
      </w:pPr>
      <w:r w:rsidRPr="00AF3644">
        <w:t>Based on th</w:t>
      </w:r>
      <w:r w:rsidR="00F73DF9">
        <w:t>e</w:t>
      </w:r>
      <w:r w:rsidRPr="00AF3644">
        <w:t xml:space="preserve"> observations</w:t>
      </w:r>
      <w:r w:rsidR="00F73DF9">
        <w:t xml:space="preserve"> in the previous section</w:t>
      </w:r>
      <w:r w:rsidRPr="00AF3644">
        <w:t>,</w:t>
      </w:r>
      <w:r w:rsidR="00F73DF9">
        <w:t xml:space="preserve"> we propose:</w:t>
      </w:r>
    </w:p>
    <w:p w14:paraId="64F94023" w14:textId="12416BE1" w:rsidR="00F73DF9" w:rsidRPr="00AF3644" w:rsidRDefault="00F73DF9" w:rsidP="003D2D52">
      <w:pPr>
        <w:pStyle w:val="Proposal"/>
        <w:numPr>
          <w:ilvl w:val="0"/>
          <w:numId w:val="17"/>
        </w:numPr>
      </w:pPr>
      <w:r w:rsidRPr="00AF3644">
        <w:t xml:space="preserve">To </w:t>
      </w:r>
      <w:r>
        <w:t>help fulfilling</w:t>
      </w:r>
      <w:r w:rsidRPr="00AF3644">
        <w:t xml:space="preserve"> </w:t>
      </w:r>
      <w:r>
        <w:t>Rel-</w:t>
      </w:r>
      <w:r w:rsidRPr="00AF3644">
        <w:t>15 NR</w:t>
      </w:r>
      <w:r>
        <w:t xml:space="preserve"> positioning requirements, NRPPa shall support Cell ID positioning including cell portion IDs – this should be </w:t>
      </w:r>
      <w:r w:rsidR="001952EC">
        <w:t>prioritized</w:t>
      </w:r>
      <w:r w:rsidRPr="00AF3644">
        <w:t xml:space="preserve">. </w:t>
      </w:r>
    </w:p>
    <w:p w14:paraId="46D6A11D" w14:textId="0E73ACAF" w:rsidR="00976B54" w:rsidRDefault="00976B54" w:rsidP="00976B54">
      <w:pPr>
        <w:pStyle w:val="Proposal"/>
      </w:pPr>
      <w:r>
        <w:t>Define the NR Cell Portion ID over at least the same range as LTE Cell Portion IDs (</w:t>
      </w:r>
      <w:r w:rsidR="00F86C76">
        <w:t>0..4095</w:t>
      </w:r>
      <w:r>
        <w:t>)</w:t>
      </w:r>
      <w:r w:rsidRPr="00AF3644">
        <w:t xml:space="preserve">. </w:t>
      </w:r>
    </w:p>
    <w:p w14:paraId="1BD1E86F" w14:textId="24C3FFFF" w:rsidR="00545715" w:rsidRDefault="00545715" w:rsidP="00545715">
      <w:pPr>
        <w:pStyle w:val="Proposal"/>
      </w:pPr>
      <w:r>
        <w:t>RAN3 should introduce NRPPa signaling transport functionality in NGAP (e.g. through the appropriate UE associated / non-UE-associated NRPPa transport procedure(s)).</w:t>
      </w:r>
    </w:p>
    <w:p w14:paraId="7DC53A1F" w14:textId="4BC27627" w:rsidR="00545715" w:rsidRDefault="00545715" w:rsidP="00545715">
      <w:pPr>
        <w:pStyle w:val="Proposal"/>
      </w:pPr>
      <w:r>
        <w:t>Assuming that NRPP messages are transported over NG NAS, no specific support needs to be introduced for NRPP in RAN3.</w:t>
      </w:r>
    </w:p>
    <w:p w14:paraId="4F3D1ECA" w14:textId="77777777" w:rsidR="00F507D1" w:rsidRPr="00AF3644" w:rsidRDefault="00F507D1" w:rsidP="00CE0424">
      <w:pPr>
        <w:pStyle w:val="Heading1"/>
        <w:rPr>
          <w:lang w:val="en-US"/>
        </w:rPr>
      </w:pPr>
      <w:bookmarkStart w:id="2" w:name="_In-sequence_SDU_delivery"/>
      <w:bookmarkEnd w:id="2"/>
      <w:r w:rsidRPr="00AF3644">
        <w:rPr>
          <w:lang w:val="en-US"/>
        </w:rPr>
        <w:t>References</w:t>
      </w:r>
    </w:p>
    <w:bookmarkStart w:id="3" w:name="_Ref456254943"/>
    <w:bookmarkStart w:id="4" w:name="_Ref456256904"/>
    <w:bookmarkStart w:id="5" w:name="_Ref455126129"/>
    <w:bookmarkStart w:id="6" w:name="_Ref174151459"/>
    <w:bookmarkStart w:id="7" w:name="_Ref189809556"/>
    <w:bookmarkStart w:id="8" w:name="_Ref458687908"/>
    <w:p w14:paraId="10E8ACB0" w14:textId="6C5697ED" w:rsidR="001A24DF" w:rsidRPr="00AF3644" w:rsidRDefault="006527DF" w:rsidP="006527DF">
      <w:pPr>
        <w:pStyle w:val="Reference"/>
        <w:rPr>
          <w:rFonts w:cs="Arial"/>
        </w:rPr>
      </w:pPr>
      <w:r w:rsidRPr="00AF3644">
        <w:rPr>
          <w:rFonts w:cs="Arial"/>
        </w:rPr>
        <w:fldChar w:fldCharType="begin"/>
      </w:r>
      <w:r w:rsidRPr="00AF3644">
        <w:rPr>
          <w:rFonts w:cs="Arial"/>
        </w:rPr>
        <w:instrText xml:space="preserve"> HYPERLINK "http://www.3gpp.org/ftp/tsg_ran/TSG_RAN/TSGR_76/Docs/RP-171434.zip" </w:instrText>
      </w:r>
      <w:r w:rsidRPr="00AF3644">
        <w:rPr>
          <w:rFonts w:cs="Arial"/>
        </w:rPr>
        <w:fldChar w:fldCharType="separate"/>
      </w:r>
      <w:r w:rsidRPr="00AF3644">
        <w:rPr>
          <w:rStyle w:val="Hyperlink"/>
          <w:rFonts w:cs="Arial"/>
          <w:lang w:val="en-US"/>
        </w:rPr>
        <w:t>RP-171434</w:t>
      </w:r>
      <w:r w:rsidRPr="00AF3644">
        <w:rPr>
          <w:rFonts w:cs="Arial"/>
        </w:rPr>
        <w:fldChar w:fldCharType="end"/>
      </w:r>
      <w:r w:rsidR="00DF2CE6" w:rsidRPr="00AF3644">
        <w:rPr>
          <w:rFonts w:cs="Arial"/>
        </w:rPr>
        <w:t>, Reply LS on Emergency Support in NR, TSG-RAN, June 2017.</w:t>
      </w:r>
    </w:p>
    <w:bookmarkEnd w:id="3"/>
    <w:bookmarkEnd w:id="4"/>
    <w:bookmarkEnd w:id="5"/>
    <w:bookmarkEnd w:id="6"/>
    <w:bookmarkEnd w:id="7"/>
    <w:bookmarkEnd w:id="8"/>
    <w:p w14:paraId="0B8BECB2" w14:textId="7B79CB5F" w:rsidR="008B6D83" w:rsidRPr="00AF3644" w:rsidRDefault="006527DF" w:rsidP="006527DF">
      <w:pPr>
        <w:pStyle w:val="Reference"/>
        <w:spacing w:line="276" w:lineRule="auto"/>
        <w:rPr>
          <w:rFonts w:cs="Arial"/>
        </w:rPr>
      </w:pPr>
      <w:r w:rsidRPr="00AF3644">
        <w:rPr>
          <w:rFonts w:cs="Arial"/>
        </w:rPr>
        <w:fldChar w:fldCharType="begin"/>
      </w:r>
      <w:r w:rsidRPr="00AF3644">
        <w:rPr>
          <w:rFonts w:cs="Arial"/>
        </w:rPr>
        <w:instrText xml:space="preserve"> HYPERLINK "http://www.3gpp.org/ftp/tsg_ran/TSG_RAN/TSGR_76/Docs/RP-171485.zip" </w:instrText>
      </w:r>
      <w:r w:rsidRPr="00AF3644">
        <w:rPr>
          <w:rFonts w:cs="Arial"/>
        </w:rPr>
        <w:fldChar w:fldCharType="separate"/>
      </w:r>
      <w:r w:rsidRPr="00AF3644">
        <w:rPr>
          <w:rStyle w:val="Hyperlink"/>
          <w:rFonts w:cs="Arial"/>
          <w:lang w:val="en-US"/>
        </w:rPr>
        <w:t>RP-171485</w:t>
      </w:r>
      <w:r w:rsidRPr="00AF3644">
        <w:rPr>
          <w:rFonts w:cs="Arial"/>
        </w:rPr>
        <w:fldChar w:fldCharType="end"/>
      </w:r>
      <w:r w:rsidR="00AE1E36" w:rsidRPr="00AF3644">
        <w:rPr>
          <w:rFonts w:cs="Arial"/>
        </w:rPr>
        <w:t>, Revised WID on New Radio Access Technology, June 2017.</w:t>
      </w:r>
    </w:p>
    <w:p w14:paraId="421A9124" w14:textId="388DF86F" w:rsidR="00C11610" w:rsidRDefault="00017A9D" w:rsidP="006527DF">
      <w:pPr>
        <w:pStyle w:val="Reference"/>
        <w:spacing w:line="276" w:lineRule="auto"/>
        <w:rPr>
          <w:rFonts w:cs="Arial"/>
        </w:rPr>
      </w:pPr>
      <w:hyperlink r:id="rId15" w:history="1">
        <w:r w:rsidR="006527DF" w:rsidRPr="00AF3644">
          <w:rPr>
            <w:rStyle w:val="Hyperlink"/>
            <w:rFonts w:cs="Arial"/>
            <w:lang w:val="en-US"/>
          </w:rPr>
          <w:t>RP-171508</w:t>
        </w:r>
      </w:hyperlink>
      <w:r w:rsidR="006527DF" w:rsidRPr="00AF3644">
        <w:rPr>
          <w:rFonts w:cs="Arial"/>
        </w:rPr>
        <w:t>,</w:t>
      </w:r>
      <w:r w:rsidR="00EA1E5D" w:rsidRPr="00AF3644">
        <w:rPr>
          <w:rFonts w:cs="Arial"/>
        </w:rPr>
        <w:t xml:space="preserve"> </w:t>
      </w:r>
      <w:r w:rsidR="006527DF" w:rsidRPr="00AF3644">
        <w:rPr>
          <w:rFonts w:cs="Arial"/>
        </w:rPr>
        <w:t>WID Update: UE Positioning Accuracy Enhancements for LTE, June 2017.</w:t>
      </w:r>
    </w:p>
    <w:p w14:paraId="3980882D" w14:textId="1CF9A1DF" w:rsidR="00A84A60" w:rsidRPr="00AF3644" w:rsidRDefault="005E4A25" w:rsidP="006527DF">
      <w:pPr>
        <w:pStyle w:val="Reference"/>
        <w:spacing w:line="276" w:lineRule="auto"/>
        <w:rPr>
          <w:rFonts w:cs="Arial"/>
        </w:rPr>
      </w:pPr>
      <w:bookmarkStart w:id="9" w:name="_Ref485629496"/>
      <w:r>
        <w:rPr>
          <w:rFonts w:cs="Arial"/>
        </w:rPr>
        <w:t>R3-17</w:t>
      </w:r>
      <w:r w:rsidR="009740B6">
        <w:rPr>
          <w:rFonts w:cs="Arial"/>
        </w:rPr>
        <w:t>32</w:t>
      </w:r>
      <w:bookmarkStart w:id="10" w:name="_GoBack"/>
      <w:bookmarkEnd w:id="10"/>
      <w:r w:rsidR="009740B6">
        <w:rPr>
          <w:rFonts w:cs="Arial"/>
        </w:rPr>
        <w:t>39</w:t>
      </w:r>
      <w:r w:rsidR="00A84A60">
        <w:rPr>
          <w:rFonts w:cs="Arial"/>
        </w:rPr>
        <w:tab/>
        <w:t>Positioning Support for NG-RAN Hosting E-UTRA, Ericsson.</w:t>
      </w:r>
      <w:bookmarkEnd w:id="9"/>
    </w:p>
    <w:p w14:paraId="19AB34C7" w14:textId="4A867BCE" w:rsidR="00AE1E36" w:rsidRPr="00AF3644" w:rsidRDefault="00AE1E36" w:rsidP="00523145">
      <w:pPr>
        <w:pStyle w:val="Reference"/>
        <w:numPr>
          <w:ilvl w:val="0"/>
          <w:numId w:val="0"/>
        </w:numPr>
        <w:spacing w:line="276" w:lineRule="auto"/>
        <w:rPr>
          <w:rFonts w:cs="Arial"/>
        </w:rPr>
      </w:pPr>
    </w:p>
    <w:sectPr w:rsidR="00AE1E36" w:rsidRPr="00AF364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FB423" w14:textId="77777777" w:rsidR="00017A9D" w:rsidRDefault="00017A9D">
      <w:r>
        <w:separator/>
      </w:r>
    </w:p>
  </w:endnote>
  <w:endnote w:type="continuationSeparator" w:id="0">
    <w:p w14:paraId="3B2019EF" w14:textId="77777777" w:rsidR="00017A9D" w:rsidRDefault="00017A9D">
      <w:r>
        <w:continuationSeparator/>
      </w:r>
    </w:p>
  </w:endnote>
  <w:endnote w:type="continuationNotice" w:id="1">
    <w:p w14:paraId="7ABB8E4C" w14:textId="77777777" w:rsidR="00017A9D" w:rsidRDefault="00017A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D61EF" w14:textId="783D2206" w:rsidR="00A60AA7" w:rsidRDefault="00A60A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740B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740B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2C828" w14:textId="77777777" w:rsidR="00017A9D" w:rsidRDefault="00017A9D">
      <w:r>
        <w:separator/>
      </w:r>
    </w:p>
  </w:footnote>
  <w:footnote w:type="continuationSeparator" w:id="0">
    <w:p w14:paraId="5F401803" w14:textId="77777777" w:rsidR="00017A9D" w:rsidRDefault="00017A9D">
      <w:r>
        <w:continuationSeparator/>
      </w:r>
    </w:p>
  </w:footnote>
  <w:footnote w:type="continuationNotice" w:id="1">
    <w:p w14:paraId="6C38260B" w14:textId="77777777" w:rsidR="00017A9D" w:rsidRDefault="00017A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4BB3E" w14:textId="77777777" w:rsidR="00A60AA7" w:rsidRDefault="00A60A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48547A"/>
    <w:multiLevelType w:val="hybridMultilevel"/>
    <w:tmpl w:val="150A9E2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25D46CEF"/>
    <w:multiLevelType w:val="hybridMultilevel"/>
    <w:tmpl w:val="985CA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C73E41D2"/>
    <w:lvl w:ilvl="0" w:tplc="E61C3D2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D6FD1"/>
    <w:multiLevelType w:val="hybridMultilevel"/>
    <w:tmpl w:val="6B7E5770"/>
    <w:lvl w:ilvl="0" w:tplc="04988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85E52"/>
    <w:multiLevelType w:val="hybridMultilevel"/>
    <w:tmpl w:val="C19E4B7A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93854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5"/>
  </w:num>
  <w:num w:numId="12">
    <w:abstractNumId w:val="1"/>
  </w:num>
  <w:num w:numId="13">
    <w:abstractNumId w:val="9"/>
  </w:num>
  <w:num w:numId="14">
    <w:abstractNumId w:val="13"/>
  </w:num>
  <w:num w:numId="15">
    <w:abstractNumId w:val="5"/>
    <w:lvlOverride w:ilvl="0">
      <w:startOverride w:val="1"/>
    </w:lvlOverride>
  </w:num>
  <w:num w:numId="16">
    <w:abstractNumId w:val="2"/>
  </w:num>
  <w:num w:numId="17">
    <w:abstractNumId w:val="5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0C2"/>
    <w:rsid w:val="00006446"/>
    <w:rsid w:val="00006896"/>
    <w:rsid w:val="00006B58"/>
    <w:rsid w:val="000072B5"/>
    <w:rsid w:val="00007CDC"/>
    <w:rsid w:val="00010397"/>
    <w:rsid w:val="00010E3F"/>
    <w:rsid w:val="00011B28"/>
    <w:rsid w:val="00011B53"/>
    <w:rsid w:val="00015D15"/>
    <w:rsid w:val="00017A9D"/>
    <w:rsid w:val="00024D29"/>
    <w:rsid w:val="0002564D"/>
    <w:rsid w:val="00025ECA"/>
    <w:rsid w:val="0002786A"/>
    <w:rsid w:val="00027939"/>
    <w:rsid w:val="0003222E"/>
    <w:rsid w:val="000325B8"/>
    <w:rsid w:val="00034C15"/>
    <w:rsid w:val="00036BA1"/>
    <w:rsid w:val="000376BC"/>
    <w:rsid w:val="00041EF1"/>
    <w:rsid w:val="0004207D"/>
    <w:rsid w:val="000422E2"/>
    <w:rsid w:val="0004243D"/>
    <w:rsid w:val="00042F22"/>
    <w:rsid w:val="000444EF"/>
    <w:rsid w:val="000446FB"/>
    <w:rsid w:val="0004676E"/>
    <w:rsid w:val="0005087B"/>
    <w:rsid w:val="00052A07"/>
    <w:rsid w:val="000534E3"/>
    <w:rsid w:val="0005606A"/>
    <w:rsid w:val="00057117"/>
    <w:rsid w:val="000616E7"/>
    <w:rsid w:val="0006487E"/>
    <w:rsid w:val="00065E1A"/>
    <w:rsid w:val="00072023"/>
    <w:rsid w:val="00077E5F"/>
    <w:rsid w:val="0008036A"/>
    <w:rsid w:val="00081AE6"/>
    <w:rsid w:val="00081D62"/>
    <w:rsid w:val="000834F6"/>
    <w:rsid w:val="000855EB"/>
    <w:rsid w:val="00085B52"/>
    <w:rsid w:val="00085CCC"/>
    <w:rsid w:val="000866F2"/>
    <w:rsid w:val="0009009F"/>
    <w:rsid w:val="00091557"/>
    <w:rsid w:val="000924C1"/>
    <w:rsid w:val="000924F0"/>
    <w:rsid w:val="00092A72"/>
    <w:rsid w:val="00093474"/>
    <w:rsid w:val="0009510F"/>
    <w:rsid w:val="000A0CA2"/>
    <w:rsid w:val="000A1B7B"/>
    <w:rsid w:val="000A56F2"/>
    <w:rsid w:val="000B010B"/>
    <w:rsid w:val="000B1AB1"/>
    <w:rsid w:val="000B2719"/>
    <w:rsid w:val="000B3A8F"/>
    <w:rsid w:val="000B4AB9"/>
    <w:rsid w:val="000B58C3"/>
    <w:rsid w:val="000B61E9"/>
    <w:rsid w:val="000C165A"/>
    <w:rsid w:val="000C2E19"/>
    <w:rsid w:val="000C6BC7"/>
    <w:rsid w:val="000D0D07"/>
    <w:rsid w:val="000D1B45"/>
    <w:rsid w:val="000D326B"/>
    <w:rsid w:val="000D32A1"/>
    <w:rsid w:val="000D4797"/>
    <w:rsid w:val="000D7FFD"/>
    <w:rsid w:val="000E0527"/>
    <w:rsid w:val="000E1E38"/>
    <w:rsid w:val="000E1E92"/>
    <w:rsid w:val="000E461A"/>
    <w:rsid w:val="000F0147"/>
    <w:rsid w:val="000F06D6"/>
    <w:rsid w:val="000F0EB1"/>
    <w:rsid w:val="000F1106"/>
    <w:rsid w:val="000F3BE9"/>
    <w:rsid w:val="000F3F6C"/>
    <w:rsid w:val="000F687D"/>
    <w:rsid w:val="000F6A1E"/>
    <w:rsid w:val="000F6DF3"/>
    <w:rsid w:val="001005FF"/>
    <w:rsid w:val="001062FB"/>
    <w:rsid w:val="001063E6"/>
    <w:rsid w:val="00110B33"/>
    <w:rsid w:val="00113CF4"/>
    <w:rsid w:val="001153EA"/>
    <w:rsid w:val="00115643"/>
    <w:rsid w:val="00116765"/>
    <w:rsid w:val="00120CD4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824"/>
    <w:rsid w:val="00137AB5"/>
    <w:rsid w:val="00137F0B"/>
    <w:rsid w:val="0014650D"/>
    <w:rsid w:val="00151E23"/>
    <w:rsid w:val="001526E0"/>
    <w:rsid w:val="001551B5"/>
    <w:rsid w:val="001643A8"/>
    <w:rsid w:val="001659C1"/>
    <w:rsid w:val="001660BB"/>
    <w:rsid w:val="00172C4F"/>
    <w:rsid w:val="00173995"/>
    <w:rsid w:val="00173A8E"/>
    <w:rsid w:val="00177795"/>
    <w:rsid w:val="0018143F"/>
    <w:rsid w:val="001833CD"/>
    <w:rsid w:val="00183EE0"/>
    <w:rsid w:val="00185DCF"/>
    <w:rsid w:val="00190AC1"/>
    <w:rsid w:val="0019242C"/>
    <w:rsid w:val="0019341A"/>
    <w:rsid w:val="001952EC"/>
    <w:rsid w:val="001959B4"/>
    <w:rsid w:val="00196B5E"/>
    <w:rsid w:val="00197DF9"/>
    <w:rsid w:val="001A1987"/>
    <w:rsid w:val="001A24DF"/>
    <w:rsid w:val="001A2564"/>
    <w:rsid w:val="001A2D48"/>
    <w:rsid w:val="001A2D73"/>
    <w:rsid w:val="001A6173"/>
    <w:rsid w:val="001A6CBA"/>
    <w:rsid w:val="001B0D97"/>
    <w:rsid w:val="001B148F"/>
    <w:rsid w:val="001B2C40"/>
    <w:rsid w:val="001B4D93"/>
    <w:rsid w:val="001B5A5D"/>
    <w:rsid w:val="001B5D49"/>
    <w:rsid w:val="001C1CE5"/>
    <w:rsid w:val="001C3D2A"/>
    <w:rsid w:val="001C4D8A"/>
    <w:rsid w:val="001C6495"/>
    <w:rsid w:val="001D0271"/>
    <w:rsid w:val="001D274A"/>
    <w:rsid w:val="001D51BA"/>
    <w:rsid w:val="001D6307"/>
    <w:rsid w:val="001D6342"/>
    <w:rsid w:val="001D6D53"/>
    <w:rsid w:val="001E0A77"/>
    <w:rsid w:val="001E310E"/>
    <w:rsid w:val="001E58E2"/>
    <w:rsid w:val="001E7AED"/>
    <w:rsid w:val="001F3916"/>
    <w:rsid w:val="001F54C5"/>
    <w:rsid w:val="001F5C52"/>
    <w:rsid w:val="001F61D0"/>
    <w:rsid w:val="001F662C"/>
    <w:rsid w:val="001F7074"/>
    <w:rsid w:val="001F72FE"/>
    <w:rsid w:val="001F74A2"/>
    <w:rsid w:val="00200490"/>
    <w:rsid w:val="00201F3A"/>
    <w:rsid w:val="00203F96"/>
    <w:rsid w:val="00204372"/>
    <w:rsid w:val="002069B2"/>
    <w:rsid w:val="00207FA3"/>
    <w:rsid w:val="002113AD"/>
    <w:rsid w:val="00214DA8"/>
    <w:rsid w:val="00215423"/>
    <w:rsid w:val="002158FA"/>
    <w:rsid w:val="00216201"/>
    <w:rsid w:val="002176CE"/>
    <w:rsid w:val="00220600"/>
    <w:rsid w:val="002224DB"/>
    <w:rsid w:val="00223FCB"/>
    <w:rsid w:val="00224616"/>
    <w:rsid w:val="002252C3"/>
    <w:rsid w:val="00225C54"/>
    <w:rsid w:val="00227994"/>
    <w:rsid w:val="00230765"/>
    <w:rsid w:val="0023085B"/>
    <w:rsid w:val="002319E4"/>
    <w:rsid w:val="00234FBD"/>
    <w:rsid w:val="00235632"/>
    <w:rsid w:val="00235872"/>
    <w:rsid w:val="002363F2"/>
    <w:rsid w:val="00241559"/>
    <w:rsid w:val="00242F1F"/>
    <w:rsid w:val="002435B3"/>
    <w:rsid w:val="00243707"/>
    <w:rsid w:val="002458EB"/>
    <w:rsid w:val="002500C8"/>
    <w:rsid w:val="0025275F"/>
    <w:rsid w:val="00256DAD"/>
    <w:rsid w:val="00257543"/>
    <w:rsid w:val="00257C9E"/>
    <w:rsid w:val="002617E7"/>
    <w:rsid w:val="00261FC8"/>
    <w:rsid w:val="00264228"/>
    <w:rsid w:val="00264334"/>
    <w:rsid w:val="0026473E"/>
    <w:rsid w:val="00266214"/>
    <w:rsid w:val="00267C83"/>
    <w:rsid w:val="002705DE"/>
    <w:rsid w:val="0027144F"/>
    <w:rsid w:val="00271F3A"/>
    <w:rsid w:val="00273278"/>
    <w:rsid w:val="002737F4"/>
    <w:rsid w:val="00276E6A"/>
    <w:rsid w:val="00277139"/>
    <w:rsid w:val="002805F5"/>
    <w:rsid w:val="00280751"/>
    <w:rsid w:val="0028280A"/>
    <w:rsid w:val="00283836"/>
    <w:rsid w:val="00286ACD"/>
    <w:rsid w:val="00287838"/>
    <w:rsid w:val="002907B5"/>
    <w:rsid w:val="00291562"/>
    <w:rsid w:val="00291B6E"/>
    <w:rsid w:val="00292EB7"/>
    <w:rsid w:val="00293B83"/>
    <w:rsid w:val="00296227"/>
    <w:rsid w:val="00296F44"/>
    <w:rsid w:val="0029776A"/>
    <w:rsid w:val="0029777D"/>
    <w:rsid w:val="002A055E"/>
    <w:rsid w:val="002A1D4E"/>
    <w:rsid w:val="002A284E"/>
    <w:rsid w:val="002A2869"/>
    <w:rsid w:val="002A6B70"/>
    <w:rsid w:val="002B0D3E"/>
    <w:rsid w:val="002B223F"/>
    <w:rsid w:val="002B24D6"/>
    <w:rsid w:val="002B688A"/>
    <w:rsid w:val="002C1899"/>
    <w:rsid w:val="002C41E6"/>
    <w:rsid w:val="002C5255"/>
    <w:rsid w:val="002D071A"/>
    <w:rsid w:val="002D34B2"/>
    <w:rsid w:val="002D3949"/>
    <w:rsid w:val="002D7637"/>
    <w:rsid w:val="002E17F2"/>
    <w:rsid w:val="002E38A0"/>
    <w:rsid w:val="002E3EA2"/>
    <w:rsid w:val="002E7CAE"/>
    <w:rsid w:val="002F0BA2"/>
    <w:rsid w:val="002F2734"/>
    <w:rsid w:val="002F2771"/>
    <w:rsid w:val="002F37A9"/>
    <w:rsid w:val="00301CE6"/>
    <w:rsid w:val="0030256B"/>
    <w:rsid w:val="00303BD7"/>
    <w:rsid w:val="0030435A"/>
    <w:rsid w:val="0030501F"/>
    <w:rsid w:val="003065F6"/>
    <w:rsid w:val="00307BA1"/>
    <w:rsid w:val="003114F4"/>
    <w:rsid w:val="00311702"/>
    <w:rsid w:val="00311D20"/>
    <w:rsid w:val="00311E82"/>
    <w:rsid w:val="00312FF4"/>
    <w:rsid w:val="00313FD6"/>
    <w:rsid w:val="003143BD"/>
    <w:rsid w:val="003203ED"/>
    <w:rsid w:val="0032052F"/>
    <w:rsid w:val="00321307"/>
    <w:rsid w:val="00322C9F"/>
    <w:rsid w:val="00324D23"/>
    <w:rsid w:val="00330666"/>
    <w:rsid w:val="00331751"/>
    <w:rsid w:val="00334579"/>
    <w:rsid w:val="00334AF2"/>
    <w:rsid w:val="00335858"/>
    <w:rsid w:val="00336BDA"/>
    <w:rsid w:val="00336DAC"/>
    <w:rsid w:val="00342BD7"/>
    <w:rsid w:val="00343A07"/>
    <w:rsid w:val="0034475E"/>
    <w:rsid w:val="00346DB5"/>
    <w:rsid w:val="00347296"/>
    <w:rsid w:val="003477B1"/>
    <w:rsid w:val="00350DD4"/>
    <w:rsid w:val="0035328B"/>
    <w:rsid w:val="0035482C"/>
    <w:rsid w:val="00357380"/>
    <w:rsid w:val="003602D9"/>
    <w:rsid w:val="003604CE"/>
    <w:rsid w:val="0036137D"/>
    <w:rsid w:val="0036383C"/>
    <w:rsid w:val="00367F1E"/>
    <w:rsid w:val="00370E47"/>
    <w:rsid w:val="003742AC"/>
    <w:rsid w:val="00377CE1"/>
    <w:rsid w:val="003806FB"/>
    <w:rsid w:val="00385BF0"/>
    <w:rsid w:val="00386D56"/>
    <w:rsid w:val="003939FF"/>
    <w:rsid w:val="00395D04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C4"/>
    <w:rsid w:val="003B7FE5"/>
    <w:rsid w:val="003C11C8"/>
    <w:rsid w:val="003C2702"/>
    <w:rsid w:val="003C306E"/>
    <w:rsid w:val="003C5162"/>
    <w:rsid w:val="003C7806"/>
    <w:rsid w:val="003D109F"/>
    <w:rsid w:val="003D2477"/>
    <w:rsid w:val="003D2478"/>
    <w:rsid w:val="003D2D52"/>
    <w:rsid w:val="003D2FC4"/>
    <w:rsid w:val="003D3C45"/>
    <w:rsid w:val="003D5B1F"/>
    <w:rsid w:val="003E15FA"/>
    <w:rsid w:val="003E55E4"/>
    <w:rsid w:val="003E74E3"/>
    <w:rsid w:val="003E7B80"/>
    <w:rsid w:val="003F01DB"/>
    <w:rsid w:val="003F05C7"/>
    <w:rsid w:val="003F081C"/>
    <w:rsid w:val="003F11B0"/>
    <w:rsid w:val="003F2CD4"/>
    <w:rsid w:val="003F6BBE"/>
    <w:rsid w:val="003F6D81"/>
    <w:rsid w:val="004000E8"/>
    <w:rsid w:val="0040200D"/>
    <w:rsid w:val="0040236A"/>
    <w:rsid w:val="00402B7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8C2"/>
    <w:rsid w:val="00416B29"/>
    <w:rsid w:val="00417529"/>
    <w:rsid w:val="00421105"/>
    <w:rsid w:val="00422586"/>
    <w:rsid w:val="004242F4"/>
    <w:rsid w:val="00427248"/>
    <w:rsid w:val="00437447"/>
    <w:rsid w:val="00441A92"/>
    <w:rsid w:val="00441D0F"/>
    <w:rsid w:val="00444F56"/>
    <w:rsid w:val="00446488"/>
    <w:rsid w:val="004517AA"/>
    <w:rsid w:val="00452CAC"/>
    <w:rsid w:val="0045524C"/>
    <w:rsid w:val="00455AD1"/>
    <w:rsid w:val="00456179"/>
    <w:rsid w:val="00457565"/>
    <w:rsid w:val="00457B71"/>
    <w:rsid w:val="004603F5"/>
    <w:rsid w:val="00465F3A"/>
    <w:rsid w:val="004669E2"/>
    <w:rsid w:val="00470C31"/>
    <w:rsid w:val="004734D0"/>
    <w:rsid w:val="0047556B"/>
    <w:rsid w:val="00477768"/>
    <w:rsid w:val="00485A23"/>
    <w:rsid w:val="00492BC5"/>
    <w:rsid w:val="004964F1"/>
    <w:rsid w:val="004A0199"/>
    <w:rsid w:val="004A07A0"/>
    <w:rsid w:val="004A16BC"/>
    <w:rsid w:val="004A2B94"/>
    <w:rsid w:val="004A4F22"/>
    <w:rsid w:val="004A7A8C"/>
    <w:rsid w:val="004B7C0C"/>
    <w:rsid w:val="004C1B75"/>
    <w:rsid w:val="004C2F28"/>
    <w:rsid w:val="004C3898"/>
    <w:rsid w:val="004C41AE"/>
    <w:rsid w:val="004D328C"/>
    <w:rsid w:val="004D36B1"/>
    <w:rsid w:val="004D3DFD"/>
    <w:rsid w:val="004D640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2A7"/>
    <w:rsid w:val="004F7A0F"/>
    <w:rsid w:val="005032AF"/>
    <w:rsid w:val="00506557"/>
    <w:rsid w:val="0050677A"/>
    <w:rsid w:val="005108D8"/>
    <w:rsid w:val="005116F9"/>
    <w:rsid w:val="00514F48"/>
    <w:rsid w:val="005153A7"/>
    <w:rsid w:val="00517DC6"/>
    <w:rsid w:val="0052085A"/>
    <w:rsid w:val="005219CF"/>
    <w:rsid w:val="00523145"/>
    <w:rsid w:val="00523EA0"/>
    <w:rsid w:val="0052428F"/>
    <w:rsid w:val="00524688"/>
    <w:rsid w:val="00524C90"/>
    <w:rsid w:val="00534B59"/>
    <w:rsid w:val="00536759"/>
    <w:rsid w:val="00537C62"/>
    <w:rsid w:val="00545715"/>
    <w:rsid w:val="00546970"/>
    <w:rsid w:val="005501C2"/>
    <w:rsid w:val="00550EB2"/>
    <w:rsid w:val="00551BA0"/>
    <w:rsid w:val="00554E19"/>
    <w:rsid w:val="0055635A"/>
    <w:rsid w:val="0055719E"/>
    <w:rsid w:val="0056121F"/>
    <w:rsid w:val="00563637"/>
    <w:rsid w:val="00572505"/>
    <w:rsid w:val="00572B11"/>
    <w:rsid w:val="00581993"/>
    <w:rsid w:val="00582809"/>
    <w:rsid w:val="0058318F"/>
    <w:rsid w:val="0058342B"/>
    <w:rsid w:val="005869AC"/>
    <w:rsid w:val="0058798C"/>
    <w:rsid w:val="005900FA"/>
    <w:rsid w:val="00592BC6"/>
    <w:rsid w:val="005935A4"/>
    <w:rsid w:val="005948C2"/>
    <w:rsid w:val="00595DCA"/>
    <w:rsid w:val="00596A93"/>
    <w:rsid w:val="0059779B"/>
    <w:rsid w:val="005A209A"/>
    <w:rsid w:val="005A2C57"/>
    <w:rsid w:val="005A662D"/>
    <w:rsid w:val="005A69FF"/>
    <w:rsid w:val="005A77B9"/>
    <w:rsid w:val="005B1B78"/>
    <w:rsid w:val="005B35D7"/>
    <w:rsid w:val="005B392A"/>
    <w:rsid w:val="005B3AA3"/>
    <w:rsid w:val="005B6F83"/>
    <w:rsid w:val="005C1BA7"/>
    <w:rsid w:val="005C74FB"/>
    <w:rsid w:val="005D1602"/>
    <w:rsid w:val="005D1BA3"/>
    <w:rsid w:val="005D5B80"/>
    <w:rsid w:val="005E2BAF"/>
    <w:rsid w:val="005E385F"/>
    <w:rsid w:val="005E3B53"/>
    <w:rsid w:val="005E4A25"/>
    <w:rsid w:val="005E5B81"/>
    <w:rsid w:val="005E6827"/>
    <w:rsid w:val="005F2CB1"/>
    <w:rsid w:val="005F3025"/>
    <w:rsid w:val="005F34FB"/>
    <w:rsid w:val="005F618C"/>
    <w:rsid w:val="005F70BD"/>
    <w:rsid w:val="0060283C"/>
    <w:rsid w:val="0060316E"/>
    <w:rsid w:val="00604D02"/>
    <w:rsid w:val="00604F14"/>
    <w:rsid w:val="00605F62"/>
    <w:rsid w:val="00611B83"/>
    <w:rsid w:val="00613257"/>
    <w:rsid w:val="0061724A"/>
    <w:rsid w:val="00617A18"/>
    <w:rsid w:val="0062010C"/>
    <w:rsid w:val="00620A71"/>
    <w:rsid w:val="00620D80"/>
    <w:rsid w:val="00622502"/>
    <w:rsid w:val="006234A6"/>
    <w:rsid w:val="00624D23"/>
    <w:rsid w:val="00630001"/>
    <w:rsid w:val="00630CCE"/>
    <w:rsid w:val="00631139"/>
    <w:rsid w:val="006311B3"/>
    <w:rsid w:val="006316E1"/>
    <w:rsid w:val="0063284C"/>
    <w:rsid w:val="00636398"/>
    <w:rsid w:val="006368D3"/>
    <w:rsid w:val="006377EC"/>
    <w:rsid w:val="00640BD3"/>
    <w:rsid w:val="0064151F"/>
    <w:rsid w:val="00641533"/>
    <w:rsid w:val="0064208D"/>
    <w:rsid w:val="006425C6"/>
    <w:rsid w:val="00643475"/>
    <w:rsid w:val="0064396A"/>
    <w:rsid w:val="0064609C"/>
    <w:rsid w:val="0064624E"/>
    <w:rsid w:val="00647861"/>
    <w:rsid w:val="00650AB9"/>
    <w:rsid w:val="006527DF"/>
    <w:rsid w:val="006554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25"/>
    <w:rsid w:val="00674CC3"/>
    <w:rsid w:val="00675C72"/>
    <w:rsid w:val="00675F65"/>
    <w:rsid w:val="006771F9"/>
    <w:rsid w:val="006776D7"/>
    <w:rsid w:val="00681003"/>
    <w:rsid w:val="006817C9"/>
    <w:rsid w:val="00683ECE"/>
    <w:rsid w:val="0069133C"/>
    <w:rsid w:val="006938BB"/>
    <w:rsid w:val="00695FC2"/>
    <w:rsid w:val="00696949"/>
    <w:rsid w:val="00696ACF"/>
    <w:rsid w:val="00697052"/>
    <w:rsid w:val="006A1E71"/>
    <w:rsid w:val="006A46FB"/>
    <w:rsid w:val="006A5E28"/>
    <w:rsid w:val="006A697B"/>
    <w:rsid w:val="006A7AFF"/>
    <w:rsid w:val="006B0CDE"/>
    <w:rsid w:val="006B1816"/>
    <w:rsid w:val="006B2099"/>
    <w:rsid w:val="006B39F6"/>
    <w:rsid w:val="006B50CF"/>
    <w:rsid w:val="006C03B8"/>
    <w:rsid w:val="006C2176"/>
    <w:rsid w:val="006C48C2"/>
    <w:rsid w:val="006C5EC9"/>
    <w:rsid w:val="006C6059"/>
    <w:rsid w:val="006C7391"/>
    <w:rsid w:val="006C7522"/>
    <w:rsid w:val="006D6F08"/>
    <w:rsid w:val="006E062C"/>
    <w:rsid w:val="006E28B7"/>
    <w:rsid w:val="006E2D22"/>
    <w:rsid w:val="006E3310"/>
    <w:rsid w:val="006E4AA6"/>
    <w:rsid w:val="006E4E39"/>
    <w:rsid w:val="006E565E"/>
    <w:rsid w:val="006E673D"/>
    <w:rsid w:val="006E7D3B"/>
    <w:rsid w:val="006F1557"/>
    <w:rsid w:val="006F1B70"/>
    <w:rsid w:val="006F341D"/>
    <w:rsid w:val="006F3CDE"/>
    <w:rsid w:val="006F58D4"/>
    <w:rsid w:val="007032B8"/>
    <w:rsid w:val="0070346E"/>
    <w:rsid w:val="00704EDB"/>
    <w:rsid w:val="0070537F"/>
    <w:rsid w:val="00706101"/>
    <w:rsid w:val="00707072"/>
    <w:rsid w:val="007075A7"/>
    <w:rsid w:val="00707D61"/>
    <w:rsid w:val="00711C83"/>
    <w:rsid w:val="00712287"/>
    <w:rsid w:val="00712772"/>
    <w:rsid w:val="00713238"/>
    <w:rsid w:val="007148D3"/>
    <w:rsid w:val="00715648"/>
    <w:rsid w:val="00715B9A"/>
    <w:rsid w:val="00715DF1"/>
    <w:rsid w:val="00721593"/>
    <w:rsid w:val="0072595C"/>
    <w:rsid w:val="00726EA6"/>
    <w:rsid w:val="00727208"/>
    <w:rsid w:val="00727680"/>
    <w:rsid w:val="00727F0A"/>
    <w:rsid w:val="00727F9E"/>
    <w:rsid w:val="007348B1"/>
    <w:rsid w:val="00734B23"/>
    <w:rsid w:val="007362A6"/>
    <w:rsid w:val="00736D7D"/>
    <w:rsid w:val="00737922"/>
    <w:rsid w:val="00740E58"/>
    <w:rsid w:val="007445A0"/>
    <w:rsid w:val="0074524B"/>
    <w:rsid w:val="00747D8B"/>
    <w:rsid w:val="00750C22"/>
    <w:rsid w:val="00751228"/>
    <w:rsid w:val="00751613"/>
    <w:rsid w:val="00752C9C"/>
    <w:rsid w:val="00755CB6"/>
    <w:rsid w:val="007560C0"/>
    <w:rsid w:val="007571E1"/>
    <w:rsid w:val="007604B2"/>
    <w:rsid w:val="00763B1C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48D"/>
    <w:rsid w:val="00787795"/>
    <w:rsid w:val="0079184B"/>
    <w:rsid w:val="007925EA"/>
    <w:rsid w:val="00793CD8"/>
    <w:rsid w:val="00795C38"/>
    <w:rsid w:val="00795C92"/>
    <w:rsid w:val="00796231"/>
    <w:rsid w:val="00796A79"/>
    <w:rsid w:val="007A1CB3"/>
    <w:rsid w:val="007A306F"/>
    <w:rsid w:val="007A43A6"/>
    <w:rsid w:val="007A58A6"/>
    <w:rsid w:val="007A737E"/>
    <w:rsid w:val="007B1DBB"/>
    <w:rsid w:val="007B3D2D"/>
    <w:rsid w:val="007B50AE"/>
    <w:rsid w:val="007B51DF"/>
    <w:rsid w:val="007B5600"/>
    <w:rsid w:val="007B5EB3"/>
    <w:rsid w:val="007B7232"/>
    <w:rsid w:val="007B733D"/>
    <w:rsid w:val="007C05DD"/>
    <w:rsid w:val="007C2287"/>
    <w:rsid w:val="007C3D18"/>
    <w:rsid w:val="007C60BF"/>
    <w:rsid w:val="007C6A07"/>
    <w:rsid w:val="007C73D5"/>
    <w:rsid w:val="007C75A1"/>
    <w:rsid w:val="007C77A5"/>
    <w:rsid w:val="007C7D8D"/>
    <w:rsid w:val="007D04E5"/>
    <w:rsid w:val="007D0DE0"/>
    <w:rsid w:val="007D5901"/>
    <w:rsid w:val="007D7526"/>
    <w:rsid w:val="007E0E28"/>
    <w:rsid w:val="007E0F30"/>
    <w:rsid w:val="007E1D21"/>
    <w:rsid w:val="007E4610"/>
    <w:rsid w:val="007E4715"/>
    <w:rsid w:val="007E505B"/>
    <w:rsid w:val="007E7091"/>
    <w:rsid w:val="007F3049"/>
    <w:rsid w:val="00803A4B"/>
    <w:rsid w:val="00803FAE"/>
    <w:rsid w:val="0080605F"/>
    <w:rsid w:val="00807786"/>
    <w:rsid w:val="00811FCB"/>
    <w:rsid w:val="008158D6"/>
    <w:rsid w:val="008170C5"/>
    <w:rsid w:val="00817196"/>
    <w:rsid w:val="008235DB"/>
    <w:rsid w:val="00824A6E"/>
    <w:rsid w:val="00824AB4"/>
    <w:rsid w:val="00825C42"/>
    <w:rsid w:val="00825D25"/>
    <w:rsid w:val="00827D6F"/>
    <w:rsid w:val="008376AC"/>
    <w:rsid w:val="008444E8"/>
    <w:rsid w:val="00844E80"/>
    <w:rsid w:val="00846FE7"/>
    <w:rsid w:val="008472AC"/>
    <w:rsid w:val="00850CEC"/>
    <w:rsid w:val="00856911"/>
    <w:rsid w:val="00860BEB"/>
    <w:rsid w:val="008677FD"/>
    <w:rsid w:val="008706D4"/>
    <w:rsid w:val="00870F8A"/>
    <w:rsid w:val="008719A4"/>
    <w:rsid w:val="00871D23"/>
    <w:rsid w:val="00874312"/>
    <w:rsid w:val="0087437C"/>
    <w:rsid w:val="008754E1"/>
    <w:rsid w:val="00875CD7"/>
    <w:rsid w:val="008760E0"/>
    <w:rsid w:val="00876B4D"/>
    <w:rsid w:val="00877F18"/>
    <w:rsid w:val="00894A88"/>
    <w:rsid w:val="008952BD"/>
    <w:rsid w:val="00895386"/>
    <w:rsid w:val="008A21FF"/>
    <w:rsid w:val="008A2CE2"/>
    <w:rsid w:val="008A2DA6"/>
    <w:rsid w:val="008A30AC"/>
    <w:rsid w:val="008A44B8"/>
    <w:rsid w:val="008A51A8"/>
    <w:rsid w:val="008A54C7"/>
    <w:rsid w:val="008A77D8"/>
    <w:rsid w:val="008A7912"/>
    <w:rsid w:val="008B0483"/>
    <w:rsid w:val="008B120C"/>
    <w:rsid w:val="008B5104"/>
    <w:rsid w:val="008B51A0"/>
    <w:rsid w:val="008B592A"/>
    <w:rsid w:val="008B6D83"/>
    <w:rsid w:val="008B7B5C"/>
    <w:rsid w:val="008C0687"/>
    <w:rsid w:val="008C0C99"/>
    <w:rsid w:val="008C2017"/>
    <w:rsid w:val="008C394C"/>
    <w:rsid w:val="008C4958"/>
    <w:rsid w:val="008C4BAA"/>
    <w:rsid w:val="008C6AE8"/>
    <w:rsid w:val="008C7573"/>
    <w:rsid w:val="008D34F1"/>
    <w:rsid w:val="008D39D8"/>
    <w:rsid w:val="008D6D1A"/>
    <w:rsid w:val="008D7620"/>
    <w:rsid w:val="008E065E"/>
    <w:rsid w:val="008E0927"/>
    <w:rsid w:val="008E1909"/>
    <w:rsid w:val="008E1A58"/>
    <w:rsid w:val="008E3313"/>
    <w:rsid w:val="008E5C9C"/>
    <w:rsid w:val="008E6846"/>
    <w:rsid w:val="008F0AE4"/>
    <w:rsid w:val="008F169D"/>
    <w:rsid w:val="008F1EAB"/>
    <w:rsid w:val="008F33DC"/>
    <w:rsid w:val="008F477F"/>
    <w:rsid w:val="008F7ADA"/>
    <w:rsid w:val="009007F8"/>
    <w:rsid w:val="009020BE"/>
    <w:rsid w:val="00902350"/>
    <w:rsid w:val="0090336B"/>
    <w:rsid w:val="00903AF6"/>
    <w:rsid w:val="009053AA"/>
    <w:rsid w:val="00905EB9"/>
    <w:rsid w:val="0090659A"/>
    <w:rsid w:val="00906939"/>
    <w:rsid w:val="00910B7D"/>
    <w:rsid w:val="00911502"/>
    <w:rsid w:val="00911DFB"/>
    <w:rsid w:val="009139D9"/>
    <w:rsid w:val="00913AFB"/>
    <w:rsid w:val="00913B51"/>
    <w:rsid w:val="00914AD8"/>
    <w:rsid w:val="00914D69"/>
    <w:rsid w:val="00916079"/>
    <w:rsid w:val="00917CE9"/>
    <w:rsid w:val="00920BF2"/>
    <w:rsid w:val="00921DD2"/>
    <w:rsid w:val="00922010"/>
    <w:rsid w:val="009258A4"/>
    <w:rsid w:val="00927BC5"/>
    <w:rsid w:val="009314D5"/>
    <w:rsid w:val="00931BD9"/>
    <w:rsid w:val="00932CDA"/>
    <w:rsid w:val="0093322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B10"/>
    <w:rsid w:val="0096430A"/>
    <w:rsid w:val="0096554B"/>
    <w:rsid w:val="0096584A"/>
    <w:rsid w:val="00971F08"/>
    <w:rsid w:val="00972FEB"/>
    <w:rsid w:val="0097335D"/>
    <w:rsid w:val="009740B6"/>
    <w:rsid w:val="0097603D"/>
    <w:rsid w:val="00976949"/>
    <w:rsid w:val="00976B54"/>
    <w:rsid w:val="00980477"/>
    <w:rsid w:val="00980E0D"/>
    <w:rsid w:val="00981A97"/>
    <w:rsid w:val="009823E9"/>
    <w:rsid w:val="00985253"/>
    <w:rsid w:val="009853B3"/>
    <w:rsid w:val="00990630"/>
    <w:rsid w:val="00990A30"/>
    <w:rsid w:val="009911AE"/>
    <w:rsid w:val="00991761"/>
    <w:rsid w:val="0099469D"/>
    <w:rsid w:val="00994DCA"/>
    <w:rsid w:val="009960EC"/>
    <w:rsid w:val="009970DD"/>
    <w:rsid w:val="009A024F"/>
    <w:rsid w:val="009A0FBA"/>
    <w:rsid w:val="009A11F5"/>
    <w:rsid w:val="009A1601"/>
    <w:rsid w:val="009A3DBE"/>
    <w:rsid w:val="009A462D"/>
    <w:rsid w:val="009A5CBA"/>
    <w:rsid w:val="009A7536"/>
    <w:rsid w:val="009A79F8"/>
    <w:rsid w:val="009B1F30"/>
    <w:rsid w:val="009B27F4"/>
    <w:rsid w:val="009B3AC2"/>
    <w:rsid w:val="009B4DF4"/>
    <w:rsid w:val="009B564E"/>
    <w:rsid w:val="009B7E87"/>
    <w:rsid w:val="009C2637"/>
    <w:rsid w:val="009C403E"/>
    <w:rsid w:val="009D1FE8"/>
    <w:rsid w:val="009D2B94"/>
    <w:rsid w:val="009D4FF0"/>
    <w:rsid w:val="009D6078"/>
    <w:rsid w:val="009D703C"/>
    <w:rsid w:val="009D718F"/>
    <w:rsid w:val="009E068F"/>
    <w:rsid w:val="009E14E0"/>
    <w:rsid w:val="009E35DB"/>
    <w:rsid w:val="009E47A3"/>
    <w:rsid w:val="009E67CE"/>
    <w:rsid w:val="009F08F3"/>
    <w:rsid w:val="009F344F"/>
    <w:rsid w:val="00A00C21"/>
    <w:rsid w:val="00A048A8"/>
    <w:rsid w:val="00A04F49"/>
    <w:rsid w:val="00A078FE"/>
    <w:rsid w:val="00A13E54"/>
    <w:rsid w:val="00A146AB"/>
    <w:rsid w:val="00A14B31"/>
    <w:rsid w:val="00A17094"/>
    <w:rsid w:val="00A17F63"/>
    <w:rsid w:val="00A2193B"/>
    <w:rsid w:val="00A2351A"/>
    <w:rsid w:val="00A264A9"/>
    <w:rsid w:val="00A26831"/>
    <w:rsid w:val="00A26DF8"/>
    <w:rsid w:val="00A27785"/>
    <w:rsid w:val="00A30187"/>
    <w:rsid w:val="00A30A42"/>
    <w:rsid w:val="00A3448A"/>
    <w:rsid w:val="00A34CCD"/>
    <w:rsid w:val="00A36297"/>
    <w:rsid w:val="00A41E2B"/>
    <w:rsid w:val="00A45B74"/>
    <w:rsid w:val="00A52E1D"/>
    <w:rsid w:val="00A55B4A"/>
    <w:rsid w:val="00A60AA7"/>
    <w:rsid w:val="00A61499"/>
    <w:rsid w:val="00A62A77"/>
    <w:rsid w:val="00A63483"/>
    <w:rsid w:val="00A63D6A"/>
    <w:rsid w:val="00A657D7"/>
    <w:rsid w:val="00A660AC"/>
    <w:rsid w:val="00A66C51"/>
    <w:rsid w:val="00A67E6C"/>
    <w:rsid w:val="00A71B99"/>
    <w:rsid w:val="00A739D0"/>
    <w:rsid w:val="00A74533"/>
    <w:rsid w:val="00A761D4"/>
    <w:rsid w:val="00A76529"/>
    <w:rsid w:val="00A76977"/>
    <w:rsid w:val="00A77EC4"/>
    <w:rsid w:val="00A81D38"/>
    <w:rsid w:val="00A84A60"/>
    <w:rsid w:val="00A84A9D"/>
    <w:rsid w:val="00A87C47"/>
    <w:rsid w:val="00A92879"/>
    <w:rsid w:val="00A92E1E"/>
    <w:rsid w:val="00A93964"/>
    <w:rsid w:val="00A9442A"/>
    <w:rsid w:val="00A965C5"/>
    <w:rsid w:val="00AA0139"/>
    <w:rsid w:val="00AA016F"/>
    <w:rsid w:val="00AA1ED6"/>
    <w:rsid w:val="00AA377D"/>
    <w:rsid w:val="00AA51D6"/>
    <w:rsid w:val="00AB0BC8"/>
    <w:rsid w:val="00AB11CA"/>
    <w:rsid w:val="00AB14D9"/>
    <w:rsid w:val="00AB1BA6"/>
    <w:rsid w:val="00AB2350"/>
    <w:rsid w:val="00AB4AB8"/>
    <w:rsid w:val="00AB5233"/>
    <w:rsid w:val="00AB655E"/>
    <w:rsid w:val="00AC007F"/>
    <w:rsid w:val="00AC20C3"/>
    <w:rsid w:val="00AC2E25"/>
    <w:rsid w:val="00AC2ECD"/>
    <w:rsid w:val="00AC3119"/>
    <w:rsid w:val="00AC49FB"/>
    <w:rsid w:val="00AC55DA"/>
    <w:rsid w:val="00AC5A10"/>
    <w:rsid w:val="00AC5FFA"/>
    <w:rsid w:val="00AC635E"/>
    <w:rsid w:val="00AC6888"/>
    <w:rsid w:val="00AD0AA3"/>
    <w:rsid w:val="00AD1211"/>
    <w:rsid w:val="00AD15F7"/>
    <w:rsid w:val="00AD2920"/>
    <w:rsid w:val="00AD3F94"/>
    <w:rsid w:val="00AD4A5A"/>
    <w:rsid w:val="00AD4FC0"/>
    <w:rsid w:val="00AD5BC5"/>
    <w:rsid w:val="00AE1E36"/>
    <w:rsid w:val="00AE2157"/>
    <w:rsid w:val="00AE27AC"/>
    <w:rsid w:val="00AE3CE9"/>
    <w:rsid w:val="00AE40E0"/>
    <w:rsid w:val="00AE4C61"/>
    <w:rsid w:val="00AE4DBA"/>
    <w:rsid w:val="00AE4F07"/>
    <w:rsid w:val="00AE69FE"/>
    <w:rsid w:val="00AF1C5D"/>
    <w:rsid w:val="00AF3644"/>
    <w:rsid w:val="00AF4263"/>
    <w:rsid w:val="00AF42D7"/>
    <w:rsid w:val="00B006FE"/>
    <w:rsid w:val="00B007CB"/>
    <w:rsid w:val="00B02AA9"/>
    <w:rsid w:val="00B02FA3"/>
    <w:rsid w:val="00B05084"/>
    <w:rsid w:val="00B06CB4"/>
    <w:rsid w:val="00B13A6C"/>
    <w:rsid w:val="00B157F9"/>
    <w:rsid w:val="00B167F1"/>
    <w:rsid w:val="00B170AB"/>
    <w:rsid w:val="00B20256"/>
    <w:rsid w:val="00B20D09"/>
    <w:rsid w:val="00B250A3"/>
    <w:rsid w:val="00B2763F"/>
    <w:rsid w:val="00B27AAC"/>
    <w:rsid w:val="00B30929"/>
    <w:rsid w:val="00B3301E"/>
    <w:rsid w:val="00B336C6"/>
    <w:rsid w:val="00B372AA"/>
    <w:rsid w:val="00B40445"/>
    <w:rsid w:val="00B41888"/>
    <w:rsid w:val="00B43CD6"/>
    <w:rsid w:val="00B44014"/>
    <w:rsid w:val="00B45A52"/>
    <w:rsid w:val="00B46175"/>
    <w:rsid w:val="00B4674B"/>
    <w:rsid w:val="00B539DC"/>
    <w:rsid w:val="00B6045F"/>
    <w:rsid w:val="00B62AAA"/>
    <w:rsid w:val="00B664C7"/>
    <w:rsid w:val="00B66689"/>
    <w:rsid w:val="00B70298"/>
    <w:rsid w:val="00B7155D"/>
    <w:rsid w:val="00B739F6"/>
    <w:rsid w:val="00B81A6C"/>
    <w:rsid w:val="00B8301C"/>
    <w:rsid w:val="00B85DE5"/>
    <w:rsid w:val="00B87CD8"/>
    <w:rsid w:val="00B90F73"/>
    <w:rsid w:val="00B93B59"/>
    <w:rsid w:val="00B9406A"/>
    <w:rsid w:val="00BA2280"/>
    <w:rsid w:val="00BA2A08"/>
    <w:rsid w:val="00BA56D2"/>
    <w:rsid w:val="00BA76E0"/>
    <w:rsid w:val="00BB1BEB"/>
    <w:rsid w:val="00BB2A25"/>
    <w:rsid w:val="00BB362F"/>
    <w:rsid w:val="00BB4C80"/>
    <w:rsid w:val="00BB51E9"/>
    <w:rsid w:val="00BC0FDC"/>
    <w:rsid w:val="00BC3053"/>
    <w:rsid w:val="00BC4D2E"/>
    <w:rsid w:val="00BD0701"/>
    <w:rsid w:val="00BD2A1D"/>
    <w:rsid w:val="00BD48AC"/>
    <w:rsid w:val="00BD5F1A"/>
    <w:rsid w:val="00BD6748"/>
    <w:rsid w:val="00BD7EF4"/>
    <w:rsid w:val="00BE1234"/>
    <w:rsid w:val="00BE2FA6"/>
    <w:rsid w:val="00BE333F"/>
    <w:rsid w:val="00BE7406"/>
    <w:rsid w:val="00BE7603"/>
    <w:rsid w:val="00BF186A"/>
    <w:rsid w:val="00BF3279"/>
    <w:rsid w:val="00BF4DAC"/>
    <w:rsid w:val="00BF6459"/>
    <w:rsid w:val="00BF74C7"/>
    <w:rsid w:val="00C015F1"/>
    <w:rsid w:val="00C01F33"/>
    <w:rsid w:val="00C02700"/>
    <w:rsid w:val="00C02CC6"/>
    <w:rsid w:val="00C040F7"/>
    <w:rsid w:val="00C041B0"/>
    <w:rsid w:val="00C044AB"/>
    <w:rsid w:val="00C05706"/>
    <w:rsid w:val="00C07377"/>
    <w:rsid w:val="00C10478"/>
    <w:rsid w:val="00C11610"/>
    <w:rsid w:val="00C12107"/>
    <w:rsid w:val="00C14D4B"/>
    <w:rsid w:val="00C154BB"/>
    <w:rsid w:val="00C17D64"/>
    <w:rsid w:val="00C20AB5"/>
    <w:rsid w:val="00C279B5"/>
    <w:rsid w:val="00C27C45"/>
    <w:rsid w:val="00C31964"/>
    <w:rsid w:val="00C34FE8"/>
    <w:rsid w:val="00C3719D"/>
    <w:rsid w:val="00C54995"/>
    <w:rsid w:val="00C54D41"/>
    <w:rsid w:val="00C60783"/>
    <w:rsid w:val="00C64672"/>
    <w:rsid w:val="00C70697"/>
    <w:rsid w:val="00C715D4"/>
    <w:rsid w:val="00C72EF4"/>
    <w:rsid w:val="00C75D2F"/>
    <w:rsid w:val="00C767BE"/>
    <w:rsid w:val="00C76963"/>
    <w:rsid w:val="00C76C63"/>
    <w:rsid w:val="00C76E3C"/>
    <w:rsid w:val="00C81568"/>
    <w:rsid w:val="00C85664"/>
    <w:rsid w:val="00C86EDF"/>
    <w:rsid w:val="00C9027A"/>
    <w:rsid w:val="00C9068E"/>
    <w:rsid w:val="00C91811"/>
    <w:rsid w:val="00C91A48"/>
    <w:rsid w:val="00C93C4B"/>
    <w:rsid w:val="00C944AB"/>
    <w:rsid w:val="00C9566F"/>
    <w:rsid w:val="00C95B40"/>
    <w:rsid w:val="00CA1ED8"/>
    <w:rsid w:val="00CA32CA"/>
    <w:rsid w:val="00CA3F64"/>
    <w:rsid w:val="00CA64DE"/>
    <w:rsid w:val="00CB1F63"/>
    <w:rsid w:val="00CB27CF"/>
    <w:rsid w:val="00CB2F78"/>
    <w:rsid w:val="00CB4764"/>
    <w:rsid w:val="00CB5F6F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416"/>
    <w:rsid w:val="00CE0424"/>
    <w:rsid w:val="00CE0CC4"/>
    <w:rsid w:val="00CE7561"/>
    <w:rsid w:val="00CE7603"/>
    <w:rsid w:val="00CF1354"/>
    <w:rsid w:val="00CF3B1F"/>
    <w:rsid w:val="00CF3BF6"/>
    <w:rsid w:val="00CF625B"/>
    <w:rsid w:val="00CF687E"/>
    <w:rsid w:val="00CF7E69"/>
    <w:rsid w:val="00D0232B"/>
    <w:rsid w:val="00D0349B"/>
    <w:rsid w:val="00D04434"/>
    <w:rsid w:val="00D04FDB"/>
    <w:rsid w:val="00D060F6"/>
    <w:rsid w:val="00D10249"/>
    <w:rsid w:val="00D115C3"/>
    <w:rsid w:val="00D11897"/>
    <w:rsid w:val="00D1241A"/>
    <w:rsid w:val="00D12A29"/>
    <w:rsid w:val="00D130C0"/>
    <w:rsid w:val="00D13135"/>
    <w:rsid w:val="00D13E4E"/>
    <w:rsid w:val="00D2214C"/>
    <w:rsid w:val="00D239A7"/>
    <w:rsid w:val="00D23F47"/>
    <w:rsid w:val="00D247FF"/>
    <w:rsid w:val="00D26B46"/>
    <w:rsid w:val="00D27CC3"/>
    <w:rsid w:val="00D3005B"/>
    <w:rsid w:val="00D3176C"/>
    <w:rsid w:val="00D31F48"/>
    <w:rsid w:val="00D337EA"/>
    <w:rsid w:val="00D36E71"/>
    <w:rsid w:val="00D37D87"/>
    <w:rsid w:val="00D40B33"/>
    <w:rsid w:val="00D419E4"/>
    <w:rsid w:val="00D4318F"/>
    <w:rsid w:val="00D438BF"/>
    <w:rsid w:val="00D440F8"/>
    <w:rsid w:val="00D44BA8"/>
    <w:rsid w:val="00D467CE"/>
    <w:rsid w:val="00D47081"/>
    <w:rsid w:val="00D47D06"/>
    <w:rsid w:val="00D546FF"/>
    <w:rsid w:val="00D54FD6"/>
    <w:rsid w:val="00D55AD5"/>
    <w:rsid w:val="00D5663F"/>
    <w:rsid w:val="00D576CA"/>
    <w:rsid w:val="00D579D0"/>
    <w:rsid w:val="00D60E13"/>
    <w:rsid w:val="00D61AF5"/>
    <w:rsid w:val="00D62CD5"/>
    <w:rsid w:val="00D6435F"/>
    <w:rsid w:val="00D652B5"/>
    <w:rsid w:val="00D66155"/>
    <w:rsid w:val="00D708B0"/>
    <w:rsid w:val="00D75C8E"/>
    <w:rsid w:val="00D770EE"/>
    <w:rsid w:val="00D77B1D"/>
    <w:rsid w:val="00D8021F"/>
    <w:rsid w:val="00D80383"/>
    <w:rsid w:val="00D823C6"/>
    <w:rsid w:val="00D82C39"/>
    <w:rsid w:val="00D82CB4"/>
    <w:rsid w:val="00D84D28"/>
    <w:rsid w:val="00D86202"/>
    <w:rsid w:val="00D86CA3"/>
    <w:rsid w:val="00D871CE"/>
    <w:rsid w:val="00D90842"/>
    <w:rsid w:val="00D9196D"/>
    <w:rsid w:val="00D92982"/>
    <w:rsid w:val="00D94DED"/>
    <w:rsid w:val="00D95657"/>
    <w:rsid w:val="00DA305E"/>
    <w:rsid w:val="00DA32BE"/>
    <w:rsid w:val="00DA5007"/>
    <w:rsid w:val="00DA5417"/>
    <w:rsid w:val="00DA56E8"/>
    <w:rsid w:val="00DB09F6"/>
    <w:rsid w:val="00DB0A9F"/>
    <w:rsid w:val="00DB2A5F"/>
    <w:rsid w:val="00DB377D"/>
    <w:rsid w:val="00DC0FD5"/>
    <w:rsid w:val="00DC2140"/>
    <w:rsid w:val="00DC2D36"/>
    <w:rsid w:val="00DC4F42"/>
    <w:rsid w:val="00DC53EF"/>
    <w:rsid w:val="00DC7734"/>
    <w:rsid w:val="00DC794C"/>
    <w:rsid w:val="00DD033E"/>
    <w:rsid w:val="00DD2D9D"/>
    <w:rsid w:val="00DD39D5"/>
    <w:rsid w:val="00DD739C"/>
    <w:rsid w:val="00DE0FF8"/>
    <w:rsid w:val="00DE18FE"/>
    <w:rsid w:val="00DE4478"/>
    <w:rsid w:val="00DE5608"/>
    <w:rsid w:val="00DE58D0"/>
    <w:rsid w:val="00DE5C7E"/>
    <w:rsid w:val="00DE654F"/>
    <w:rsid w:val="00DF0B6E"/>
    <w:rsid w:val="00DF15E0"/>
    <w:rsid w:val="00DF2CE6"/>
    <w:rsid w:val="00DF37A0"/>
    <w:rsid w:val="00DF7FBA"/>
    <w:rsid w:val="00E0243A"/>
    <w:rsid w:val="00E05422"/>
    <w:rsid w:val="00E110E7"/>
    <w:rsid w:val="00E11B20"/>
    <w:rsid w:val="00E11FE0"/>
    <w:rsid w:val="00E17FA2"/>
    <w:rsid w:val="00E22330"/>
    <w:rsid w:val="00E22B90"/>
    <w:rsid w:val="00E30B5A"/>
    <w:rsid w:val="00E3123D"/>
    <w:rsid w:val="00E31461"/>
    <w:rsid w:val="00E31D43"/>
    <w:rsid w:val="00E32608"/>
    <w:rsid w:val="00E326AD"/>
    <w:rsid w:val="00E3309F"/>
    <w:rsid w:val="00E34188"/>
    <w:rsid w:val="00E345CD"/>
    <w:rsid w:val="00E34A3A"/>
    <w:rsid w:val="00E34B6E"/>
    <w:rsid w:val="00E35559"/>
    <w:rsid w:val="00E3723A"/>
    <w:rsid w:val="00E37860"/>
    <w:rsid w:val="00E37D8C"/>
    <w:rsid w:val="00E413E2"/>
    <w:rsid w:val="00E446F1"/>
    <w:rsid w:val="00E46886"/>
    <w:rsid w:val="00E4782A"/>
    <w:rsid w:val="00E47AEF"/>
    <w:rsid w:val="00E528F4"/>
    <w:rsid w:val="00E53B75"/>
    <w:rsid w:val="00E541DF"/>
    <w:rsid w:val="00E54E3B"/>
    <w:rsid w:val="00E57565"/>
    <w:rsid w:val="00E60122"/>
    <w:rsid w:val="00E63838"/>
    <w:rsid w:val="00E64434"/>
    <w:rsid w:val="00E64CF3"/>
    <w:rsid w:val="00E66999"/>
    <w:rsid w:val="00E66EC9"/>
    <w:rsid w:val="00E67C51"/>
    <w:rsid w:val="00E72EFC"/>
    <w:rsid w:val="00E758EC"/>
    <w:rsid w:val="00E8118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E5D"/>
    <w:rsid w:val="00EA3F61"/>
    <w:rsid w:val="00EA4D55"/>
    <w:rsid w:val="00EA78D3"/>
    <w:rsid w:val="00EA7A41"/>
    <w:rsid w:val="00EB077B"/>
    <w:rsid w:val="00EB21D0"/>
    <w:rsid w:val="00EB2EB5"/>
    <w:rsid w:val="00EB32C4"/>
    <w:rsid w:val="00EB4EA2"/>
    <w:rsid w:val="00EB6D5D"/>
    <w:rsid w:val="00EB72D5"/>
    <w:rsid w:val="00EC27C6"/>
    <w:rsid w:val="00EC4207"/>
    <w:rsid w:val="00EC5479"/>
    <w:rsid w:val="00EC5653"/>
    <w:rsid w:val="00EC60B5"/>
    <w:rsid w:val="00EC709B"/>
    <w:rsid w:val="00EC71CE"/>
    <w:rsid w:val="00ED1006"/>
    <w:rsid w:val="00ED5EDB"/>
    <w:rsid w:val="00ED605D"/>
    <w:rsid w:val="00ED6BC9"/>
    <w:rsid w:val="00EE24D1"/>
    <w:rsid w:val="00EE3501"/>
    <w:rsid w:val="00EE5985"/>
    <w:rsid w:val="00EE5C1E"/>
    <w:rsid w:val="00EF18FE"/>
    <w:rsid w:val="00EF5331"/>
    <w:rsid w:val="00EF5787"/>
    <w:rsid w:val="00EF60D0"/>
    <w:rsid w:val="00F0528D"/>
    <w:rsid w:val="00F06C67"/>
    <w:rsid w:val="00F06DFD"/>
    <w:rsid w:val="00F06E06"/>
    <w:rsid w:val="00F071D1"/>
    <w:rsid w:val="00F07533"/>
    <w:rsid w:val="00F10448"/>
    <w:rsid w:val="00F10629"/>
    <w:rsid w:val="00F11001"/>
    <w:rsid w:val="00F158C9"/>
    <w:rsid w:val="00F15FA5"/>
    <w:rsid w:val="00F16643"/>
    <w:rsid w:val="00F209B7"/>
    <w:rsid w:val="00F20B0E"/>
    <w:rsid w:val="00F2376F"/>
    <w:rsid w:val="00F243D8"/>
    <w:rsid w:val="00F30828"/>
    <w:rsid w:val="00F313D6"/>
    <w:rsid w:val="00F33EC5"/>
    <w:rsid w:val="00F34E5F"/>
    <w:rsid w:val="00F370E4"/>
    <w:rsid w:val="00F40F0C"/>
    <w:rsid w:val="00F4766C"/>
    <w:rsid w:val="00F507D1"/>
    <w:rsid w:val="00F519CE"/>
    <w:rsid w:val="00F51ADA"/>
    <w:rsid w:val="00F57C6B"/>
    <w:rsid w:val="00F607C5"/>
    <w:rsid w:val="00F60DEA"/>
    <w:rsid w:val="00F6302A"/>
    <w:rsid w:val="00F64C2B"/>
    <w:rsid w:val="00F651BE"/>
    <w:rsid w:val="00F67A15"/>
    <w:rsid w:val="00F67F53"/>
    <w:rsid w:val="00F703BE"/>
    <w:rsid w:val="00F71F69"/>
    <w:rsid w:val="00F72B72"/>
    <w:rsid w:val="00F73DF9"/>
    <w:rsid w:val="00F74BB9"/>
    <w:rsid w:val="00F7508D"/>
    <w:rsid w:val="00F75582"/>
    <w:rsid w:val="00F75A7F"/>
    <w:rsid w:val="00F76EFA"/>
    <w:rsid w:val="00F804BE"/>
    <w:rsid w:val="00F817CE"/>
    <w:rsid w:val="00F82F4E"/>
    <w:rsid w:val="00F8456C"/>
    <w:rsid w:val="00F858AE"/>
    <w:rsid w:val="00F859D8"/>
    <w:rsid w:val="00F8652F"/>
    <w:rsid w:val="00F868F5"/>
    <w:rsid w:val="00F86C76"/>
    <w:rsid w:val="00F9056A"/>
    <w:rsid w:val="00F90F8D"/>
    <w:rsid w:val="00F92782"/>
    <w:rsid w:val="00F93AA9"/>
    <w:rsid w:val="00F9427B"/>
    <w:rsid w:val="00F94784"/>
    <w:rsid w:val="00F96985"/>
    <w:rsid w:val="00F97838"/>
    <w:rsid w:val="00F97F0A"/>
    <w:rsid w:val="00FA2BB3"/>
    <w:rsid w:val="00FA5E06"/>
    <w:rsid w:val="00FB4C80"/>
    <w:rsid w:val="00FB6A6A"/>
    <w:rsid w:val="00FC30D4"/>
    <w:rsid w:val="00FC4AD0"/>
    <w:rsid w:val="00FC61CA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FFACD"/>
  <w15:docId w15:val="{086F6888-C206-47F2-870C-CADF9261A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C4D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31F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D31F4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31F4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31F4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31F4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31F4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31F4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31F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31F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31F4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31F4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31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31F4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31F4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31F48"/>
    <w:pPr>
      <w:ind w:left="1418" w:hanging="1418"/>
    </w:pPr>
  </w:style>
  <w:style w:type="paragraph" w:styleId="TOC3">
    <w:name w:val="toc 3"/>
    <w:basedOn w:val="TOC2"/>
    <w:semiHidden/>
    <w:rsid w:val="00D31F48"/>
    <w:pPr>
      <w:ind w:left="1134" w:hanging="1134"/>
    </w:pPr>
  </w:style>
  <w:style w:type="paragraph" w:styleId="TOC2">
    <w:name w:val="toc 2"/>
    <w:basedOn w:val="TOC1"/>
    <w:semiHidden/>
    <w:rsid w:val="00D31F4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31F48"/>
    <w:pPr>
      <w:ind w:left="284"/>
    </w:pPr>
  </w:style>
  <w:style w:type="paragraph" w:styleId="Index1">
    <w:name w:val="index 1"/>
    <w:basedOn w:val="Normal"/>
    <w:semiHidden/>
    <w:rsid w:val="00D31F48"/>
    <w:pPr>
      <w:keepLines/>
      <w:spacing w:after="0"/>
    </w:pPr>
  </w:style>
  <w:style w:type="paragraph" w:styleId="DocumentMap">
    <w:name w:val="Document Map"/>
    <w:basedOn w:val="Normal"/>
    <w:semiHidden/>
    <w:rsid w:val="00D31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31F48"/>
    <w:pPr>
      <w:ind w:left="851"/>
    </w:pPr>
  </w:style>
  <w:style w:type="paragraph" w:styleId="ListNumber">
    <w:name w:val="List Number"/>
    <w:basedOn w:val="List"/>
    <w:rsid w:val="00D31F48"/>
  </w:style>
  <w:style w:type="paragraph" w:styleId="List">
    <w:name w:val="List"/>
    <w:basedOn w:val="Normal"/>
    <w:rsid w:val="00D31F48"/>
    <w:pPr>
      <w:ind w:left="568" w:hanging="284"/>
    </w:pPr>
  </w:style>
  <w:style w:type="paragraph" w:styleId="Header">
    <w:name w:val="header"/>
    <w:rsid w:val="00D31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31F4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31F4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31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31F48"/>
    <w:pPr>
      <w:ind w:left="1418" w:hanging="1418"/>
    </w:pPr>
  </w:style>
  <w:style w:type="paragraph" w:styleId="TOC6">
    <w:name w:val="toc 6"/>
    <w:basedOn w:val="TOC5"/>
    <w:next w:val="Normal"/>
    <w:semiHidden/>
    <w:rsid w:val="00D31F48"/>
    <w:pPr>
      <w:ind w:left="1985" w:hanging="1985"/>
    </w:pPr>
  </w:style>
  <w:style w:type="paragraph" w:styleId="TOC7">
    <w:name w:val="toc 7"/>
    <w:basedOn w:val="TOC6"/>
    <w:next w:val="Normal"/>
    <w:semiHidden/>
    <w:rsid w:val="00D31F48"/>
    <w:pPr>
      <w:ind w:left="2268" w:hanging="2268"/>
    </w:pPr>
  </w:style>
  <w:style w:type="paragraph" w:styleId="ListBullet2">
    <w:name w:val="List Bullet 2"/>
    <w:basedOn w:val="ListBullet"/>
    <w:rsid w:val="00D31F48"/>
    <w:pPr>
      <w:numPr>
        <w:numId w:val="6"/>
      </w:numPr>
    </w:pPr>
  </w:style>
  <w:style w:type="paragraph" w:styleId="ListBullet">
    <w:name w:val="List Bullet"/>
    <w:basedOn w:val="BodyText"/>
    <w:rsid w:val="00D31F48"/>
    <w:pPr>
      <w:numPr>
        <w:numId w:val="5"/>
      </w:numPr>
    </w:pPr>
  </w:style>
  <w:style w:type="paragraph" w:styleId="ListBullet3">
    <w:name w:val="List Bullet 3"/>
    <w:basedOn w:val="ListBullet2"/>
    <w:rsid w:val="00D31F48"/>
    <w:pPr>
      <w:numPr>
        <w:numId w:val="7"/>
      </w:numPr>
    </w:pPr>
  </w:style>
  <w:style w:type="paragraph" w:customStyle="1" w:styleId="EQ">
    <w:name w:val="EQ"/>
    <w:basedOn w:val="Normal"/>
    <w:next w:val="Normal"/>
    <w:rsid w:val="00D31F4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31F48"/>
    <w:pPr>
      <w:ind w:left="851"/>
    </w:pPr>
  </w:style>
  <w:style w:type="paragraph" w:styleId="List3">
    <w:name w:val="List 3"/>
    <w:basedOn w:val="List2"/>
    <w:rsid w:val="00D31F48"/>
    <w:pPr>
      <w:ind w:left="1135"/>
    </w:pPr>
  </w:style>
  <w:style w:type="paragraph" w:styleId="List4">
    <w:name w:val="List 4"/>
    <w:basedOn w:val="List3"/>
    <w:rsid w:val="00D31F48"/>
    <w:pPr>
      <w:ind w:left="1418"/>
    </w:pPr>
  </w:style>
  <w:style w:type="paragraph" w:styleId="List5">
    <w:name w:val="List 5"/>
    <w:basedOn w:val="List4"/>
    <w:rsid w:val="00D31F48"/>
    <w:pPr>
      <w:ind w:left="1702"/>
    </w:pPr>
  </w:style>
  <w:style w:type="paragraph" w:customStyle="1" w:styleId="EditorsNote">
    <w:name w:val="Editor's Note"/>
    <w:basedOn w:val="Normal"/>
    <w:rsid w:val="00D31F4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31F48"/>
    <w:pPr>
      <w:numPr>
        <w:numId w:val="8"/>
      </w:numPr>
    </w:pPr>
  </w:style>
  <w:style w:type="paragraph" w:styleId="ListBullet5">
    <w:name w:val="List Bullet 5"/>
    <w:basedOn w:val="ListBullet4"/>
    <w:rsid w:val="00D31F48"/>
    <w:pPr>
      <w:numPr>
        <w:numId w:val="4"/>
      </w:numPr>
    </w:pPr>
  </w:style>
  <w:style w:type="paragraph" w:styleId="Footer">
    <w:name w:val="footer"/>
    <w:basedOn w:val="Header"/>
    <w:semiHidden/>
    <w:rsid w:val="00D31F4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D31F48"/>
    <w:pPr>
      <w:numPr>
        <w:numId w:val="2"/>
      </w:numPr>
    </w:pPr>
  </w:style>
  <w:style w:type="paragraph" w:styleId="BalloonText">
    <w:name w:val="Balloon Text"/>
    <w:basedOn w:val="Normal"/>
    <w:semiHidden/>
    <w:rsid w:val="00D31F4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31F48"/>
  </w:style>
  <w:style w:type="paragraph" w:styleId="BodyText">
    <w:name w:val="Body Text"/>
    <w:basedOn w:val="Normal"/>
    <w:link w:val="BodyTextChar"/>
    <w:rsid w:val="00D31F48"/>
  </w:style>
  <w:style w:type="character" w:styleId="Hyperlink">
    <w:name w:val="Hyperlink"/>
    <w:uiPriority w:val="99"/>
    <w:rsid w:val="00D31F48"/>
    <w:rPr>
      <w:color w:val="0000FF"/>
      <w:u w:val="single"/>
      <w:lang w:val="en-GB"/>
    </w:rPr>
  </w:style>
  <w:style w:type="character" w:styleId="FollowedHyperlink">
    <w:name w:val="FollowedHyperlink"/>
    <w:semiHidden/>
    <w:rsid w:val="00D31F48"/>
    <w:rPr>
      <w:color w:val="FF0000"/>
      <w:u w:val="single"/>
    </w:rPr>
  </w:style>
  <w:style w:type="character" w:styleId="CommentReference">
    <w:name w:val="annotation reference"/>
    <w:semiHidden/>
    <w:rsid w:val="00D31F48"/>
    <w:rPr>
      <w:sz w:val="16"/>
      <w:szCs w:val="16"/>
    </w:rPr>
  </w:style>
  <w:style w:type="paragraph" w:styleId="CommentText">
    <w:name w:val="annotation text"/>
    <w:basedOn w:val="Normal"/>
    <w:semiHidden/>
    <w:rsid w:val="00D31F48"/>
  </w:style>
  <w:style w:type="paragraph" w:styleId="CommentSubject">
    <w:name w:val="annotation subject"/>
    <w:basedOn w:val="CommentText"/>
    <w:next w:val="CommentText"/>
    <w:semiHidden/>
    <w:rsid w:val="00D31F4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31F4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31F4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31F4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31F4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31F4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31F48"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31F4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31F4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31F4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31F48"/>
    <w:pPr>
      <w:spacing w:after="0"/>
    </w:pPr>
  </w:style>
  <w:style w:type="paragraph" w:customStyle="1" w:styleId="TAL">
    <w:name w:val="TAL"/>
    <w:basedOn w:val="Normal"/>
    <w:rsid w:val="00D31F4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31F48"/>
    <w:pPr>
      <w:jc w:val="center"/>
    </w:pPr>
  </w:style>
  <w:style w:type="paragraph" w:customStyle="1" w:styleId="TAH">
    <w:name w:val="TAH"/>
    <w:basedOn w:val="TAC"/>
    <w:rsid w:val="00D31F48"/>
    <w:rPr>
      <w:b/>
    </w:rPr>
  </w:style>
  <w:style w:type="paragraph" w:customStyle="1" w:styleId="TAN">
    <w:name w:val="TAN"/>
    <w:basedOn w:val="TAL"/>
    <w:rsid w:val="00D31F48"/>
    <w:pPr>
      <w:ind w:left="851" w:hanging="851"/>
    </w:pPr>
  </w:style>
  <w:style w:type="paragraph" w:customStyle="1" w:styleId="TAR">
    <w:name w:val="TAR"/>
    <w:basedOn w:val="TAL"/>
    <w:rsid w:val="00D31F48"/>
    <w:pPr>
      <w:jc w:val="right"/>
    </w:pPr>
  </w:style>
  <w:style w:type="paragraph" w:customStyle="1" w:styleId="TH">
    <w:name w:val="TH"/>
    <w:basedOn w:val="Normal"/>
    <w:rsid w:val="00D31F4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31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31F4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31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1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1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31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31F48"/>
  </w:style>
  <w:style w:type="paragraph" w:customStyle="1" w:styleId="ZH">
    <w:name w:val="ZH"/>
    <w:rsid w:val="00D31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31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31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31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1F48"/>
    <w:pPr>
      <w:framePr w:wrap="notBeside" w:y="16161"/>
    </w:pPr>
  </w:style>
  <w:style w:type="paragraph" w:customStyle="1" w:styleId="FP">
    <w:name w:val="FP"/>
    <w:basedOn w:val="Normal"/>
    <w:rsid w:val="00D31F4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31F48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31F48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0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9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98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524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5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450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6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3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43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7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9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9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22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6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84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89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9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89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27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9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9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17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149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91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8570">
          <w:marLeft w:val="1166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TSG_RAN/TSGR_76/Docs/RP-171508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4D0C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5NUHHDQN7SK2-1-176617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https://ericoll.internal.ericsson.com/sites/star/_layouts/DocIdRedir.aspx?ID=5NUHHDQN7SK2-1-176617</Url>
      <Description>5NUHHDQN7SK2-1-176617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061F1-835F-4530-ABD0-5527A065F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EE06E-466E-406D-A8DB-B7486FADF859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330DB7A-5F54-4733-845E-DFDB8C9FCB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A17C3A-8C00-461B-BF18-3367A91D61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97CDEC-E116-4E29-AE61-D3B55F430DF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9ABC6C2-38A2-4A3B-A758-18D91F1D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1176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dc:description/>
  <cp:lastModifiedBy>Ericsson User</cp:lastModifiedBy>
  <cp:revision>39</cp:revision>
  <cp:lastPrinted>2016-08-03T08:58:00Z</cp:lastPrinted>
  <dcterms:created xsi:type="dcterms:W3CDTF">2017-06-15T08:06:00Z</dcterms:created>
  <dcterms:modified xsi:type="dcterms:W3CDTF">2017-08-11T16:09:00Z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2016-07-12T22:00:00Z</vt:filetime>
  </property>
  <property fmtid="{D5CDD505-2E9C-101B-9397-08002B2CF9AE}" pid="3" name="_dlc_DocIdItemGuid">
    <vt:lpwstr>2f2c31c6-ca20-4fc1-9148-8d191ecb403f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