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486C" w:rsidRDefault="0052486C" w:rsidP="0052486C">
      <w:pPr>
        <w:pStyle w:val="NoSpacing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3GPP TSG-RAN WG3 #96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9638A7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iCs/>
          <w:sz w:val="24"/>
          <w:szCs w:val="24"/>
        </w:rPr>
        <w:t>R3-</w:t>
      </w:r>
      <w:r w:rsidR="009638A7">
        <w:rPr>
          <w:rFonts w:ascii="Arial" w:hAnsi="Arial" w:cs="Arial"/>
          <w:iCs/>
          <w:sz w:val="24"/>
          <w:szCs w:val="24"/>
        </w:rPr>
        <w:t>171691</w:t>
      </w:r>
    </w:p>
    <w:p w:rsidR="0052486C" w:rsidRDefault="0052486C" w:rsidP="0052486C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  <w:r>
        <w:rPr>
          <w:rFonts w:ascii="Arial" w:eastAsia="Batang" w:hAnsi="Arial" w:cs="Arial"/>
          <w:color w:val="000000"/>
          <w:szCs w:val="24"/>
          <w:lang w:eastAsia="ja-JP"/>
        </w:rPr>
        <w:t>Hangzhou, P. R. China, 15</w:t>
      </w:r>
      <w:r>
        <w:rPr>
          <w:rFonts w:ascii="Arial" w:eastAsia="Batang" w:hAnsi="Arial" w:cs="Arial"/>
          <w:color w:val="000000"/>
          <w:szCs w:val="24"/>
          <w:vertAlign w:val="superscript"/>
          <w:lang w:eastAsia="ja-JP"/>
        </w:rPr>
        <w:t>th</w:t>
      </w:r>
      <w:r>
        <w:rPr>
          <w:rFonts w:ascii="Arial" w:eastAsia="Batang" w:hAnsi="Arial" w:cs="Arial"/>
          <w:color w:val="000000"/>
          <w:szCs w:val="24"/>
          <w:lang w:eastAsia="ja-JP"/>
        </w:rPr>
        <w:t xml:space="preserve"> – 19</w:t>
      </w:r>
      <w:r>
        <w:rPr>
          <w:rFonts w:ascii="Arial" w:eastAsia="Batang" w:hAnsi="Arial" w:cs="Arial"/>
          <w:color w:val="000000"/>
          <w:szCs w:val="24"/>
          <w:vertAlign w:val="superscript"/>
          <w:lang w:eastAsia="ja-JP"/>
        </w:rPr>
        <w:t>th</w:t>
      </w:r>
      <w:r>
        <w:rPr>
          <w:rFonts w:ascii="Arial" w:eastAsia="Batang" w:hAnsi="Arial" w:cs="Arial"/>
          <w:color w:val="000000"/>
          <w:szCs w:val="24"/>
          <w:lang w:eastAsia="ja-JP"/>
        </w:rPr>
        <w:t xml:space="preserve"> May 2017</w:t>
      </w:r>
    </w:p>
    <w:p w:rsidR="0052486C" w:rsidRDefault="0052486C" w:rsidP="0052486C">
      <w:pPr>
        <w:tabs>
          <w:tab w:val="left" w:pos="1985"/>
        </w:tabs>
        <w:rPr>
          <w:rFonts w:ascii="Arial" w:eastAsia="Calibri" w:hAnsi="Arial" w:cs="Times New Roman"/>
          <w:sz w:val="22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</w:rPr>
        <w:tab/>
      </w:r>
      <w:bookmarkStart w:id="0" w:name="Source"/>
      <w:bookmarkEnd w:id="0"/>
      <w:r w:rsidR="009638A7">
        <w:rPr>
          <w:rFonts w:ascii="Arial" w:hAnsi="Arial"/>
        </w:rPr>
        <w:t>10.10.1</w:t>
      </w:r>
    </w:p>
    <w:p w:rsidR="0052486C" w:rsidRDefault="0052486C" w:rsidP="0052486C">
      <w:pPr>
        <w:tabs>
          <w:tab w:val="left" w:pos="1985"/>
        </w:tabs>
        <w:rPr>
          <w:rFonts w:ascii="Arial" w:hAnsi="Arial"/>
        </w:rPr>
      </w:pPr>
      <w:r>
        <w:rPr>
          <w:rFonts w:ascii="Arial" w:hAnsi="Arial"/>
          <w:b/>
        </w:rPr>
        <w:t xml:space="preserve">Source: </w:t>
      </w:r>
      <w:r>
        <w:rPr>
          <w:rFonts w:ascii="Arial" w:hAnsi="Arial"/>
          <w:b/>
        </w:rPr>
        <w:tab/>
      </w:r>
      <w:r w:rsidR="003F296B">
        <w:rPr>
          <w:rFonts w:ascii="Arial" w:hAnsi="Arial"/>
          <w:b/>
        </w:rPr>
        <w:t>Vodafone</w:t>
      </w:r>
    </w:p>
    <w:p w:rsidR="0052486C" w:rsidRDefault="0052486C" w:rsidP="0052486C">
      <w:pPr>
        <w:ind w:left="1988" w:hanging="1988"/>
        <w:rPr>
          <w:rFonts w:ascii="Arial" w:hAnsi="Arial"/>
        </w:rPr>
      </w:pPr>
      <w:r>
        <w:rPr>
          <w:rFonts w:ascii="Arial" w:hAnsi="Arial"/>
          <w:b/>
        </w:rPr>
        <w:t>Title:</w:t>
      </w:r>
      <w:r w:rsidR="003F296B">
        <w:rPr>
          <w:rFonts w:ascii="Arial" w:hAnsi="Arial"/>
        </w:rPr>
        <w:t xml:space="preserve"> </w:t>
      </w:r>
      <w:r w:rsidR="003F296B">
        <w:rPr>
          <w:rFonts w:ascii="Arial" w:hAnsi="Arial"/>
        </w:rPr>
        <w:tab/>
      </w:r>
      <w:r w:rsidR="00A6591B">
        <w:rPr>
          <w:rFonts w:ascii="Arial" w:hAnsi="Arial"/>
        </w:rPr>
        <w:t xml:space="preserve">Reliability for Core </w:t>
      </w:r>
      <w:r w:rsidR="001D74E5">
        <w:rPr>
          <w:rFonts w:ascii="Arial" w:hAnsi="Arial"/>
        </w:rPr>
        <w:t>N</w:t>
      </w:r>
      <w:r w:rsidR="00A6591B">
        <w:rPr>
          <w:rFonts w:ascii="Arial" w:hAnsi="Arial"/>
        </w:rPr>
        <w:t xml:space="preserve">etwork and RRC </w:t>
      </w:r>
      <w:r w:rsidR="001D74E5">
        <w:rPr>
          <w:rFonts w:ascii="Arial" w:hAnsi="Arial"/>
        </w:rPr>
        <w:t>S</w:t>
      </w:r>
      <w:r w:rsidR="00A6591B">
        <w:rPr>
          <w:rFonts w:ascii="Arial" w:hAnsi="Arial"/>
        </w:rPr>
        <w:t xml:space="preserve">ignalling </w:t>
      </w:r>
    </w:p>
    <w:p w:rsidR="0052486C" w:rsidRDefault="0052486C" w:rsidP="0052486C">
      <w:pPr>
        <w:tabs>
          <w:tab w:val="left" w:pos="1985"/>
        </w:tabs>
        <w:ind w:right="-446"/>
        <w:rPr>
          <w:rFonts w:ascii="Arial" w:hAnsi="Arial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</w:rPr>
        <w:tab/>
      </w:r>
      <w:bookmarkStart w:id="1" w:name="DocumentFor"/>
      <w:bookmarkEnd w:id="1"/>
      <w:r w:rsidR="003F296B">
        <w:rPr>
          <w:rFonts w:ascii="Arial" w:hAnsi="Arial"/>
        </w:rPr>
        <w:t xml:space="preserve">Discussion and Decision </w:t>
      </w:r>
    </w:p>
    <w:p w:rsidR="003F296B" w:rsidRPr="003F296B" w:rsidRDefault="003F296B" w:rsidP="003F296B">
      <w:pPr>
        <w:jc w:val="center"/>
        <w:rPr>
          <w:color w:val="FF0000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-312420</wp:posOffset>
                </wp:positionH>
                <wp:positionV relativeFrom="paragraph">
                  <wp:posOffset>113665</wp:posOffset>
                </wp:positionV>
                <wp:extent cx="6263640" cy="0"/>
                <wp:effectExtent l="0" t="0" r="2286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636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031D60" id="Straight Connector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6pt,8.95pt" to="468.6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" strokecolor="#da0000 [3044]"/>
            </w:pict>
          </mc:Fallback>
        </mc:AlternateContent>
      </w:r>
    </w:p>
    <w:p w:rsidR="00B46E5B" w:rsidRDefault="003F296B" w:rsidP="00B46E5B">
      <w:pPr>
        <w:pStyle w:val="Heading1"/>
      </w:pPr>
      <w:r>
        <w:t>Introduction</w:t>
      </w:r>
    </w:p>
    <w:p w:rsidR="003F296B" w:rsidRDefault="003F296B" w:rsidP="003F296B">
      <w:r>
        <w:t xml:space="preserve">In the previous RAN3 meeting, #95 </w:t>
      </w:r>
      <w:proofErr w:type="spellStart"/>
      <w:r>
        <w:t>bis</w:t>
      </w:r>
      <w:proofErr w:type="spellEnd"/>
      <w:r>
        <w:t xml:space="preserve">, held in Spokane two contributions [1, 2] proposed putting RRC and SRB signalling on the GTP-U layer for the split CU-DU architecture. </w:t>
      </w:r>
    </w:p>
    <w:p w:rsidR="003F296B" w:rsidRDefault="003F296B" w:rsidP="003F296B">
      <w:r>
        <w:t xml:space="preserve">In this contribution we briefly discuss the problems associated with this approach and propose to have a </w:t>
      </w:r>
      <w:r w:rsidR="00886B5E">
        <w:t>strong</w:t>
      </w:r>
      <w:r>
        <w:t xml:space="preserve"> separation of the control and user plane, as it currently is with the LTE</w:t>
      </w:r>
      <w:r w:rsidR="00886B5E">
        <w:t>/EPC</w:t>
      </w:r>
      <w:r>
        <w:t xml:space="preserve"> design.</w:t>
      </w:r>
    </w:p>
    <w:p w:rsidR="006C3209" w:rsidRDefault="006C3209" w:rsidP="003F296B">
      <w:r>
        <w:t>Furthermore</w:t>
      </w:r>
      <w:r w:rsidR="002F3FF5">
        <w:t>,</w:t>
      </w:r>
      <w:r>
        <w:t xml:space="preserve"> we would like to </w:t>
      </w:r>
      <w:r w:rsidR="002F3FF5">
        <w:t>remind</w:t>
      </w:r>
      <w:r>
        <w:t xml:space="preserve"> RAN3 of previously </w:t>
      </w:r>
      <w:r w:rsidR="002F3FF5">
        <w:t xml:space="preserve">made agreement on the use of SCTP for transporting control and signalling messages. </w:t>
      </w:r>
    </w:p>
    <w:p w:rsidR="003F296B" w:rsidRDefault="006C3209" w:rsidP="003F296B">
      <w:pPr>
        <w:pStyle w:val="Heading1"/>
      </w:pPr>
      <w:r>
        <w:t>Background</w:t>
      </w:r>
    </w:p>
    <w:p w:rsidR="006F01AE" w:rsidRDefault="00B3731A" w:rsidP="00B3731A">
      <w:r>
        <w:t>The main problem with the proposed approach in [1,</w:t>
      </w:r>
      <w:r w:rsidR="00886B5E">
        <w:t xml:space="preserve"> </w:t>
      </w:r>
      <w:r>
        <w:t>2] is that critical RRC message</w:t>
      </w:r>
      <w:r w:rsidR="00886B5E">
        <w:t>s (including those that NAS messages to/from the core network)</w:t>
      </w:r>
      <w:r>
        <w:t xml:space="preserve"> are </w:t>
      </w:r>
      <w:r w:rsidR="006F01AE">
        <w:t>sent over GTP</w:t>
      </w:r>
      <w:r w:rsidR="00886B5E">
        <w:t>/UDP/IP</w:t>
      </w:r>
      <w:r w:rsidR="006F01AE">
        <w:t xml:space="preserve"> tunnel which is contrary to the agreement made in RAN3 meeting #94 in Reno. In that meeting, SCTP was agreed to be used as the control plane protocol between the NG Core and the </w:t>
      </w:r>
      <w:proofErr w:type="spellStart"/>
      <w:r w:rsidR="006F01AE">
        <w:t>gNB</w:t>
      </w:r>
      <w:proofErr w:type="spellEnd"/>
      <w:r w:rsidR="006C3209">
        <w:t>. See the following figure:</w:t>
      </w:r>
    </w:p>
    <w:p w:rsidR="006F01AE" w:rsidRDefault="009638A7" w:rsidP="006F01AE">
      <w:pPr>
        <w:keepNext/>
        <w:jc w:val="center"/>
      </w:pPr>
      <w:bookmarkStart w:id="2" w:name="_MON_1535908863"/>
      <w:bookmarkEnd w:id="2"/>
      <w:r>
        <w:rPr>
          <w:rFonts w:ascii="Arial" w:eastAsia="MS Mincho" w:hAnsi="Arial"/>
          <w:b/>
          <w:noProof/>
          <w:lang w:eastAsia="en-GB"/>
        </w:rPr>
        <w:drawing>
          <wp:inline distT="0" distB="0" distL="0" distR="0">
            <wp:extent cx="1078230" cy="2162810"/>
            <wp:effectExtent l="0" t="0" r="7620" b="889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216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1AE" w:rsidRDefault="006F01AE" w:rsidP="006F01AE">
      <w:pPr>
        <w:pStyle w:val="Caption"/>
        <w:jc w:val="center"/>
      </w:pPr>
      <w:r>
        <w:t xml:space="preserve">Figure </w:t>
      </w:r>
      <w:fldSimple w:instr=" SEQ Figure \* ARABIC ">
        <w:r w:rsidR="009638A7">
          <w:rPr>
            <w:noProof/>
          </w:rPr>
          <w:t>1</w:t>
        </w:r>
      </w:fldSimple>
      <w:r>
        <w:t xml:space="preserve"> NG Control Plane Interface [</w:t>
      </w:r>
      <w:r w:rsidR="009638A7">
        <w:t>4</w:t>
      </w:r>
      <w:r>
        <w:t xml:space="preserve">] </w:t>
      </w:r>
    </w:p>
    <w:p w:rsidR="004D2B93" w:rsidRPr="00BA6F88" w:rsidRDefault="004D2B93" w:rsidP="00480C72">
      <w:pPr>
        <w:spacing w:after="0"/>
        <w:rPr>
          <w:b/>
        </w:rPr>
      </w:pPr>
      <w:r w:rsidRPr="00BA6F88">
        <w:rPr>
          <w:b/>
        </w:rPr>
        <w:lastRenderedPageBreak/>
        <w:t xml:space="preserve">From network design and engineering aspects, putting RRC messages on GTP-U and User planes, makes the network design very messy and complicated. </w:t>
      </w:r>
    </w:p>
    <w:p w:rsidR="003F296B" w:rsidRDefault="003F296B" w:rsidP="003F296B">
      <w:pPr>
        <w:pStyle w:val="Heading1"/>
      </w:pPr>
      <w:r>
        <w:t>Solution</w:t>
      </w:r>
      <w:r w:rsidR="00BA6F88">
        <w:t xml:space="preserve"> with SCTP </w:t>
      </w:r>
    </w:p>
    <w:p w:rsidR="006F01AE" w:rsidRDefault="007F2A36" w:rsidP="009638A7">
      <w:r>
        <w:t xml:space="preserve">The </w:t>
      </w:r>
      <w:r w:rsidR="006F01AE">
        <w:t xml:space="preserve">SCTP </w:t>
      </w:r>
      <w:r>
        <w:t xml:space="preserve">protocol </w:t>
      </w:r>
      <w:r w:rsidR="006F01AE">
        <w:t xml:space="preserve">has several </w:t>
      </w:r>
      <w:r w:rsidR="009638A7">
        <w:t>benefits [3]</w:t>
      </w:r>
      <w:r w:rsidR="006F01AE">
        <w:t xml:space="preserve"> which are briefly listed below:</w:t>
      </w:r>
      <w:r w:rsidR="009638A7" w:rsidDel="009638A7">
        <w:t xml:space="preserve"> </w:t>
      </w:r>
      <w:r w:rsidR="006F01AE">
        <w:t xml:space="preserve">Multiple data DataStream </w:t>
      </w:r>
      <w:r w:rsidR="006832B5">
        <w:t>support:</w:t>
      </w:r>
      <w:r>
        <w:t xml:space="preserve"> </w:t>
      </w:r>
      <w:r w:rsidR="006F01AE">
        <w:t xml:space="preserve">Support for multiple logical streams of application </w:t>
      </w:r>
      <w:r w:rsidR="006832B5">
        <w:t>messages.</w:t>
      </w:r>
      <w:r w:rsidR="006F01AE">
        <w:t xml:space="preserve"> Ordering of messages </w:t>
      </w:r>
      <w:r w:rsidR="006832B5">
        <w:t>within</w:t>
      </w:r>
      <w:r w:rsidR="006F01AE">
        <w:t xml:space="preserve"> a </w:t>
      </w:r>
      <w:r w:rsidR="006832B5">
        <w:t>stream.</w:t>
      </w:r>
      <w:r w:rsidR="006F01AE">
        <w:t xml:space="preserve"> Avoidance</w:t>
      </w:r>
      <w:r w:rsidR="006832B5">
        <w:t xml:space="preserve"> </w:t>
      </w:r>
      <w:r w:rsidR="006F01AE">
        <w:t xml:space="preserve">of head -of -line </w:t>
      </w:r>
      <w:r w:rsidR="006832B5">
        <w:t>blocking.</w:t>
      </w:r>
    </w:p>
    <w:p w:rsidR="006F01AE" w:rsidRDefault="006F01AE" w:rsidP="00884D7A">
      <w:pPr>
        <w:pStyle w:val="ListParagraph"/>
        <w:numPr>
          <w:ilvl w:val="0"/>
          <w:numId w:val="6"/>
        </w:numPr>
        <w:ind w:left="360"/>
      </w:pPr>
      <w:r>
        <w:t>Message oriented</w:t>
      </w:r>
      <w:r w:rsidR="006832B5">
        <w:t xml:space="preserve"> data transfer:</w:t>
      </w:r>
      <w:r w:rsidR="007F2A36">
        <w:t xml:space="preserve"> </w:t>
      </w:r>
      <w:r>
        <w:t xml:space="preserve">Transport </w:t>
      </w:r>
      <w:r w:rsidR="006832B5">
        <w:t xml:space="preserve">of user data </w:t>
      </w:r>
      <w:r>
        <w:t xml:space="preserve">as </w:t>
      </w:r>
      <w:r w:rsidR="006832B5">
        <w:t>messages,</w:t>
      </w:r>
      <w:r>
        <w:t xml:space="preserve"> preservation application level message </w:t>
      </w:r>
      <w:r w:rsidR="006832B5">
        <w:t>boundaries.</w:t>
      </w:r>
    </w:p>
    <w:p w:rsidR="006F01AE" w:rsidRDefault="006F01AE" w:rsidP="002E75F7">
      <w:pPr>
        <w:pStyle w:val="ListParagraph"/>
        <w:numPr>
          <w:ilvl w:val="0"/>
          <w:numId w:val="6"/>
        </w:numPr>
        <w:ind w:left="360"/>
      </w:pPr>
      <w:r>
        <w:t>Multi</w:t>
      </w:r>
      <w:r w:rsidR="006832B5">
        <w:t>-</w:t>
      </w:r>
      <w:r>
        <w:t xml:space="preserve">homing </w:t>
      </w:r>
      <w:r w:rsidR="006832B5">
        <w:t>for network redundancy:</w:t>
      </w:r>
      <w:r w:rsidR="007F2A36">
        <w:t xml:space="preserve"> </w:t>
      </w:r>
      <w:r w:rsidR="006832B5">
        <w:t>Use of multiple IP</w:t>
      </w:r>
      <w:r>
        <w:t xml:space="preserve"> </w:t>
      </w:r>
      <w:r w:rsidR="006832B5">
        <w:t>addresses per</w:t>
      </w:r>
      <w:r>
        <w:t xml:space="preserve"> SCTP endpoint to</w:t>
      </w:r>
      <w:r w:rsidR="006832B5">
        <w:t xml:space="preserve"> allow transmission of data</w:t>
      </w:r>
      <w:r>
        <w:t xml:space="preserve"> chunks through different network paths.</w:t>
      </w:r>
    </w:p>
    <w:p w:rsidR="006F01AE" w:rsidRDefault="006F01AE" w:rsidP="00562132">
      <w:pPr>
        <w:pStyle w:val="ListParagraph"/>
        <w:numPr>
          <w:ilvl w:val="0"/>
          <w:numId w:val="6"/>
        </w:numPr>
        <w:ind w:left="360"/>
      </w:pPr>
      <w:r>
        <w:t xml:space="preserve">Denial of service attack </w:t>
      </w:r>
      <w:r w:rsidR="006832B5">
        <w:t>protection</w:t>
      </w:r>
      <w:r>
        <w:t>:</w:t>
      </w:r>
      <w:r w:rsidR="007F2A36">
        <w:t xml:space="preserve"> </w:t>
      </w:r>
      <w:r>
        <w:t xml:space="preserve">Some measures to protect against denial of service attacks such as connection setup s flooding </w:t>
      </w:r>
    </w:p>
    <w:p w:rsidR="006F01AE" w:rsidRDefault="006F01AE" w:rsidP="009C330A">
      <w:pPr>
        <w:pStyle w:val="ListParagraph"/>
        <w:numPr>
          <w:ilvl w:val="0"/>
          <w:numId w:val="6"/>
        </w:numPr>
        <w:ind w:left="360"/>
      </w:pPr>
      <w:r>
        <w:t>Fragmentation:</w:t>
      </w:r>
      <w:r w:rsidR="007F2A36">
        <w:t xml:space="preserve"> </w:t>
      </w:r>
      <w:r>
        <w:t>Detection</w:t>
      </w:r>
      <w:r w:rsidR="006832B5">
        <w:t xml:space="preserve"> of path </w:t>
      </w:r>
      <w:r>
        <w:t xml:space="preserve">MTU and fragmentation </w:t>
      </w:r>
      <w:r w:rsidR="006832B5">
        <w:t xml:space="preserve">of </w:t>
      </w:r>
      <w:r>
        <w:t xml:space="preserve">data chunks to into </w:t>
      </w:r>
      <w:r w:rsidR="006832B5">
        <w:t xml:space="preserve">the </w:t>
      </w:r>
      <w:r>
        <w:t xml:space="preserve">available </w:t>
      </w:r>
      <w:r w:rsidR="006832B5">
        <w:t xml:space="preserve">path </w:t>
      </w:r>
      <w:r>
        <w:t>MTU.</w:t>
      </w:r>
    </w:p>
    <w:p w:rsidR="006F01AE" w:rsidRDefault="006F01AE" w:rsidP="001D5DE5">
      <w:pPr>
        <w:pStyle w:val="ListParagraph"/>
        <w:numPr>
          <w:ilvl w:val="0"/>
          <w:numId w:val="6"/>
        </w:numPr>
        <w:ind w:left="360"/>
      </w:pPr>
      <w:r>
        <w:t xml:space="preserve">Error </w:t>
      </w:r>
      <w:r w:rsidR="006832B5">
        <w:t>correction:</w:t>
      </w:r>
      <w:r w:rsidR="007F2A36">
        <w:t xml:space="preserve"> </w:t>
      </w:r>
      <w:r>
        <w:t>Acknowledged error -</w:t>
      </w:r>
      <w:r w:rsidR="006832B5">
        <w:t>free,</w:t>
      </w:r>
      <w:r>
        <w:t xml:space="preserve"> non-duplicated data</w:t>
      </w:r>
      <w:r w:rsidR="006832B5">
        <w:t xml:space="preserve"> transfer.</w:t>
      </w:r>
    </w:p>
    <w:p w:rsidR="006F01AE" w:rsidRDefault="006F01AE" w:rsidP="002167F1">
      <w:pPr>
        <w:pStyle w:val="ListParagraph"/>
        <w:numPr>
          <w:ilvl w:val="0"/>
          <w:numId w:val="6"/>
        </w:numPr>
        <w:ind w:left="360"/>
      </w:pPr>
      <w:r>
        <w:t>Congestion avoidance:</w:t>
      </w:r>
      <w:r w:rsidR="007F2A36">
        <w:t xml:space="preserve"> </w:t>
      </w:r>
      <w:r>
        <w:t xml:space="preserve">Similar functionality </w:t>
      </w:r>
      <w:r w:rsidR="006832B5">
        <w:t xml:space="preserve">as </w:t>
      </w:r>
      <w:r>
        <w:t xml:space="preserve">in TCP </w:t>
      </w:r>
      <w:r w:rsidR="006832B5">
        <w:t xml:space="preserve">to </w:t>
      </w:r>
      <w:r>
        <w:t xml:space="preserve">avoid congestion to build </w:t>
      </w:r>
      <w:r w:rsidR="006832B5">
        <w:t>up in the network.</w:t>
      </w:r>
    </w:p>
    <w:p w:rsidR="007F2A36" w:rsidRDefault="007F2A36" w:rsidP="003E737C">
      <w:r>
        <w:t>Furthermore, RAN3, after studies, agreed in previous meetings [</w:t>
      </w:r>
      <w:r w:rsidR="009638A7">
        <w:t>4,5,6</w:t>
      </w:r>
      <w:r>
        <w:t xml:space="preserve">] that for the NG Control plane interface, NG-C, SCTP is a batter alternative for Reliability, Availability and Performance: </w:t>
      </w:r>
    </w:p>
    <w:p w:rsidR="007F2A36" w:rsidRPr="007F2A36" w:rsidRDefault="007F2A36" w:rsidP="007F2A36">
      <w:pPr>
        <w:rPr>
          <w:b/>
          <w:lang w:val="en-US" w:eastAsia="zh-CN"/>
        </w:rPr>
      </w:pPr>
      <w:r w:rsidRPr="007F2A36">
        <w:rPr>
          <w:rFonts w:hint="eastAsia"/>
          <w:b/>
          <w:lang w:val="en-US" w:eastAsia="zh-CN"/>
        </w:rPr>
        <w:t>Reliability</w:t>
      </w:r>
    </w:p>
    <w:p w:rsidR="007F2A36" w:rsidRDefault="007F2A36" w:rsidP="007F2A36">
      <w:pPr>
        <w:ind w:left="720"/>
        <w:rPr>
          <w:lang w:val="en-US" w:eastAsia="zh-CN"/>
        </w:rPr>
      </w:pPr>
      <w:r>
        <w:rPr>
          <w:rFonts w:hint="eastAsia"/>
          <w:lang w:val="en-US" w:eastAsia="zh-CN"/>
        </w:rPr>
        <w:t xml:space="preserve">UDP is a transport layer protocol that provides unreliable transport due to its connectionless state. </w:t>
      </w:r>
      <w:r>
        <w:rPr>
          <w:lang w:val="en-US" w:eastAsia="zh-CN"/>
        </w:rPr>
        <w:t>Comparably</w:t>
      </w:r>
      <w:r>
        <w:rPr>
          <w:rFonts w:hint="eastAsia"/>
          <w:lang w:val="en-US" w:eastAsia="zh-CN"/>
        </w:rPr>
        <w:t xml:space="preserve">, TCP and SCTP are both connection-oriented transport protocols. TCP provides octet-level reliable transport, while SCTP can provide message-level reliable transport, which is more suitable for transmitting </w:t>
      </w:r>
      <w:r>
        <w:rPr>
          <w:lang w:val="en-US" w:eastAsia="zh-CN"/>
        </w:rPr>
        <w:t>signaling</w:t>
      </w:r>
      <w:r>
        <w:rPr>
          <w:rFonts w:hint="eastAsia"/>
          <w:lang w:val="en-US" w:eastAsia="zh-CN"/>
        </w:rPr>
        <w:t xml:space="preserve"> messages. </w:t>
      </w:r>
    </w:p>
    <w:p w:rsidR="007F2A36" w:rsidRPr="007F2A36" w:rsidRDefault="007F2A36" w:rsidP="007F2A36">
      <w:pPr>
        <w:rPr>
          <w:b/>
          <w:lang w:val="en-US" w:eastAsia="zh-CN"/>
        </w:rPr>
      </w:pPr>
      <w:r w:rsidRPr="007F2A36">
        <w:rPr>
          <w:rFonts w:hint="eastAsia"/>
          <w:b/>
          <w:lang w:val="en-US" w:eastAsia="zh-CN"/>
        </w:rPr>
        <w:t xml:space="preserve">Availability </w:t>
      </w:r>
    </w:p>
    <w:p w:rsidR="007F2A36" w:rsidRDefault="007F2A36" w:rsidP="007F2A36">
      <w:pPr>
        <w:ind w:left="720"/>
        <w:rPr>
          <w:lang w:val="en-US" w:eastAsia="zh-CN"/>
        </w:rPr>
      </w:pPr>
      <w:r>
        <w:rPr>
          <w:rFonts w:hint="eastAsia"/>
          <w:lang w:val="en-US" w:eastAsia="zh-CN"/>
        </w:rPr>
        <w:t>Only SCTP is multi-</w:t>
      </w:r>
      <w:r>
        <w:rPr>
          <w:lang w:val="en-US" w:eastAsia="zh-CN"/>
        </w:rPr>
        <w:t>homing, which</w:t>
      </w:r>
      <w:r>
        <w:rPr>
          <w:rFonts w:hint="eastAsia"/>
          <w:lang w:val="en-US" w:eastAsia="zh-CN"/>
        </w:rPr>
        <w:t xml:space="preserve"> is one SCTP endpoint can support </w:t>
      </w:r>
      <w:r>
        <w:rPr>
          <w:lang w:val="en-US" w:eastAsia="zh-CN"/>
        </w:rPr>
        <w:t>multiple</w:t>
      </w:r>
      <w:r>
        <w:rPr>
          <w:rFonts w:hint="eastAsia"/>
          <w:lang w:val="en-US" w:eastAsia="zh-CN"/>
        </w:rPr>
        <w:t xml:space="preserve"> IP addresses, by which a greater </w:t>
      </w:r>
      <w:r>
        <w:rPr>
          <w:lang w:val="en-US" w:eastAsia="zh-CN"/>
        </w:rPr>
        <w:t>survivability</w:t>
      </w:r>
      <w:r>
        <w:rPr>
          <w:rFonts w:hint="eastAsia"/>
          <w:lang w:val="en-US" w:eastAsia="zh-CN"/>
        </w:rPr>
        <w:t xml:space="preserve"> is </w:t>
      </w:r>
      <w:r>
        <w:rPr>
          <w:lang w:val="en-US" w:eastAsia="zh-CN"/>
        </w:rPr>
        <w:t>provided</w:t>
      </w:r>
      <w:r>
        <w:rPr>
          <w:rFonts w:hint="eastAsia"/>
          <w:lang w:val="en-US" w:eastAsia="zh-CN"/>
        </w:rPr>
        <w:t xml:space="preserve"> in case of network failures.</w:t>
      </w:r>
    </w:p>
    <w:p w:rsidR="007F2A36" w:rsidRDefault="007F2A36" w:rsidP="007F2A36">
      <w:pPr>
        <w:rPr>
          <w:lang w:val="en-US" w:eastAsia="zh-CN"/>
        </w:rPr>
      </w:pPr>
      <w:r>
        <w:rPr>
          <w:rFonts w:hint="eastAsia"/>
          <w:lang w:val="en-US" w:eastAsia="zh-CN"/>
        </w:rPr>
        <w:t>P</w:t>
      </w:r>
      <w:r w:rsidRPr="007F2A36">
        <w:rPr>
          <w:b/>
          <w:lang w:val="en-US" w:eastAsia="zh-CN"/>
        </w:rPr>
        <w:t>erformance</w:t>
      </w:r>
      <w:r>
        <w:rPr>
          <w:rFonts w:hint="eastAsia"/>
          <w:lang w:val="en-US" w:eastAsia="zh-CN"/>
        </w:rPr>
        <w:t xml:space="preserve"> </w:t>
      </w:r>
    </w:p>
    <w:p w:rsidR="007F2A36" w:rsidRDefault="007F2A36" w:rsidP="007F2A36">
      <w:pPr>
        <w:ind w:left="720"/>
        <w:rPr>
          <w:lang w:val="en-US" w:eastAsia="zh-CN"/>
        </w:rPr>
      </w:pPr>
      <w:r>
        <w:rPr>
          <w:rFonts w:hint="eastAsia"/>
          <w:lang w:val="en-US" w:eastAsia="zh-CN"/>
        </w:rPr>
        <w:t xml:space="preserve">TCP and SCTP can maintain congestion control over the entire connection, while UDP </w:t>
      </w:r>
      <w:r>
        <w:rPr>
          <w:lang w:val="en-US" w:eastAsia="zh-CN"/>
        </w:rPr>
        <w:t>cannot</w:t>
      </w:r>
      <w:r>
        <w:rPr>
          <w:rFonts w:hint="eastAsia"/>
          <w:lang w:val="en-US" w:eastAsia="zh-CN"/>
        </w:rPr>
        <w:t xml:space="preserve">. Furthermore, SCTP features multi-streaming, which enable map </w:t>
      </w:r>
      <w:r>
        <w:rPr>
          <w:lang w:val="en-US" w:eastAsia="zh-CN"/>
        </w:rPr>
        <w:t>signaling</w:t>
      </w:r>
      <w:r>
        <w:rPr>
          <w:rFonts w:hint="eastAsia"/>
          <w:lang w:val="en-US" w:eastAsia="zh-CN"/>
        </w:rPr>
        <w:t xml:space="preserve"> bearers onto different streams. On the </w:t>
      </w:r>
      <w:r>
        <w:rPr>
          <w:lang w:val="en-US" w:eastAsia="zh-CN"/>
        </w:rPr>
        <w:t>contrary</w:t>
      </w:r>
      <w:r>
        <w:rPr>
          <w:rFonts w:hint="eastAsia"/>
          <w:lang w:val="en-US" w:eastAsia="zh-CN"/>
        </w:rPr>
        <w:t>, regarding TCP, multiple transactions can be multiplexed in one TCP connection, and the packet loss of one transaction can interfere with others within the same connection.</w:t>
      </w:r>
    </w:p>
    <w:p w:rsidR="003E737C" w:rsidRDefault="003E737C" w:rsidP="003E737C">
      <w:r>
        <w:t>By using previously introduced separated control and user plane architecture for CU and DU</w:t>
      </w:r>
      <w:r w:rsidR="00BA6F88">
        <w:t xml:space="preserve"> [</w:t>
      </w:r>
      <w:r w:rsidR="009638A7">
        <w:t>7</w:t>
      </w:r>
      <w:r w:rsidR="007D01DC">
        <w:t>],</w:t>
      </w:r>
      <w:r w:rsidR="008A63BC">
        <w:t xml:space="preserve"> all Signalling must flow over the control plane, over the SCTP protocol and the user data must flow over the user plane and on GTP-U protocol. </w:t>
      </w:r>
      <w:r w:rsidR="00BA6F88">
        <w:t xml:space="preserve"> Control and User traffic must not mix. </w:t>
      </w:r>
      <w:r w:rsidR="008A63BC">
        <w:t xml:space="preserve">See following figure: </w:t>
      </w:r>
      <w:r>
        <w:t xml:space="preserve"> </w:t>
      </w:r>
    </w:p>
    <w:p w:rsidR="003F0449" w:rsidRDefault="003F0449" w:rsidP="003F0449">
      <w:pPr>
        <w:keepNext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40932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TP_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A36" w:rsidRDefault="003F0449" w:rsidP="003F0449">
      <w:pPr>
        <w:pStyle w:val="Caption"/>
      </w:pPr>
      <w:r>
        <w:t xml:space="preserve">Figure </w:t>
      </w:r>
      <w:fldSimple w:instr=" SEQ Figure \* ARABIC ">
        <w:r w:rsidR="009638A7">
          <w:rPr>
            <w:noProof/>
          </w:rPr>
          <w:t>2</w:t>
        </w:r>
      </w:fldSimple>
      <w:r>
        <w:t xml:space="preserve"> Split Architecture, with Separated Control and User planes, illustrating the flow of Control and signalling on Control Plane and SCTP protocol</w:t>
      </w:r>
      <w:r w:rsidR="00567366">
        <w:t xml:space="preserve"> [</w:t>
      </w:r>
      <w:r w:rsidR="009638A7">
        <w:t>7</w:t>
      </w:r>
      <w:r w:rsidR="00567366">
        <w:t xml:space="preserve">] </w:t>
      </w:r>
    </w:p>
    <w:p w:rsidR="009B23FA" w:rsidRDefault="009B23FA" w:rsidP="003E737C"/>
    <w:p w:rsidR="004D2B93" w:rsidRPr="003F0449" w:rsidRDefault="004D2B93" w:rsidP="003E737C">
      <w:pPr>
        <w:rPr>
          <w:b/>
        </w:rPr>
      </w:pPr>
      <w:r w:rsidRPr="003F0449">
        <w:rPr>
          <w:b/>
        </w:rPr>
        <w:t xml:space="preserve">The solution must remain simple and elegant. </w:t>
      </w:r>
    </w:p>
    <w:p w:rsidR="001A501E" w:rsidRDefault="007D01DC" w:rsidP="003F296B">
      <w:pPr>
        <w:pStyle w:val="Heading1"/>
      </w:pPr>
      <w:r>
        <w:t>RLC Acknowledged Mode on Radio I</w:t>
      </w:r>
      <w:r w:rsidR="001A501E">
        <w:t>nterface</w:t>
      </w:r>
    </w:p>
    <w:p w:rsidR="001A501E" w:rsidRDefault="001A501E" w:rsidP="009638A7">
      <w:r>
        <w:t>On the radio interface RRC signalling (and NAS signalling)</w:t>
      </w:r>
      <w:r w:rsidR="00865BD6">
        <w:t xml:space="preserve"> uses the highly reliable, RLC Acknowledged Mode with low latency retransmissions.</w:t>
      </w:r>
    </w:p>
    <w:p w:rsidR="00865BD6" w:rsidRPr="001A501E" w:rsidRDefault="00865BD6" w:rsidP="009638A7">
      <w:r>
        <w:t>Using unreliable GTP/UDP/IP to connect highly reliable links on the NG-control interface to highly reliable links on the radio interface makes no sense!</w:t>
      </w:r>
      <w:bookmarkStart w:id="3" w:name="_GoBack"/>
      <w:bookmarkEnd w:id="3"/>
    </w:p>
    <w:p w:rsidR="003F296B" w:rsidRDefault="003F296B" w:rsidP="003F296B">
      <w:pPr>
        <w:pStyle w:val="Heading1"/>
      </w:pPr>
      <w:r>
        <w:t>Conclusion</w:t>
      </w:r>
    </w:p>
    <w:p w:rsidR="000B53FF" w:rsidRDefault="000B53FF" w:rsidP="000B53FF">
      <w:r>
        <w:t xml:space="preserve">Based on discussion presented in this </w:t>
      </w:r>
      <w:r w:rsidR="006C3209">
        <w:t xml:space="preserve">brief </w:t>
      </w:r>
      <w:r>
        <w:t xml:space="preserve">contribution </w:t>
      </w:r>
      <w:r w:rsidR="00BA6F88">
        <w:t>w</w:t>
      </w:r>
      <w:r>
        <w:t>e do not agree with putting RRC control or SRB control messaging over the GTP-U</w:t>
      </w:r>
      <w:r w:rsidR="008A63BC">
        <w:t xml:space="preserve"> </w:t>
      </w:r>
      <w:r w:rsidR="00865BD6">
        <w:t>between the CU and DU</w:t>
      </w:r>
      <w:r>
        <w:t>. We strongly propose to have a complete separation of User and Control planes and similarly complete separation of user</w:t>
      </w:r>
      <w:r w:rsidR="00BA6F88">
        <w:t xml:space="preserve"> </w:t>
      </w:r>
      <w:r w:rsidR="000176B0">
        <w:t>traffic and</w:t>
      </w:r>
      <w:r>
        <w:t xml:space="preserve"> control signalling.</w:t>
      </w:r>
    </w:p>
    <w:p w:rsidR="000B53FF" w:rsidRPr="006C3209" w:rsidRDefault="006C3209" w:rsidP="000B53FF">
      <w:pPr>
        <w:rPr>
          <w:b/>
        </w:rPr>
      </w:pPr>
      <w:r w:rsidRPr="006C3209">
        <w:rPr>
          <w:b/>
        </w:rPr>
        <w:t xml:space="preserve">Proposal: All RRC control and signalling to </w:t>
      </w:r>
      <w:r w:rsidR="003C3A8B">
        <w:rPr>
          <w:b/>
        </w:rPr>
        <w:t xml:space="preserve">use </w:t>
      </w:r>
      <w:r w:rsidRPr="006C3209">
        <w:rPr>
          <w:b/>
        </w:rPr>
        <w:t xml:space="preserve">SCTP </w:t>
      </w:r>
      <w:r w:rsidR="003C3A8B">
        <w:rPr>
          <w:b/>
        </w:rPr>
        <w:t xml:space="preserve">as the Transport </w:t>
      </w:r>
      <w:r w:rsidRPr="006C3209">
        <w:rPr>
          <w:b/>
        </w:rPr>
        <w:t>Protoc</w:t>
      </w:r>
      <w:r w:rsidR="00BA6F88">
        <w:rPr>
          <w:b/>
        </w:rPr>
        <w:t>ol</w:t>
      </w:r>
      <w:r w:rsidR="003C3A8B">
        <w:rPr>
          <w:b/>
        </w:rPr>
        <w:t xml:space="preserve"> between the unit implementing PDCP-C and the unit implementing RLC/MAC.</w:t>
      </w:r>
    </w:p>
    <w:p w:rsidR="003F296B" w:rsidRDefault="003F296B" w:rsidP="003F296B">
      <w:pPr>
        <w:pStyle w:val="Heading1"/>
      </w:pPr>
      <w:r>
        <w:lastRenderedPageBreak/>
        <w:t>References</w:t>
      </w:r>
    </w:p>
    <w:p w:rsidR="003F296B" w:rsidRDefault="003F296B" w:rsidP="003F296B">
      <w:r>
        <w:t>[1] R3-171219</w:t>
      </w:r>
    </w:p>
    <w:p w:rsidR="003F296B" w:rsidRDefault="003F296B" w:rsidP="003F296B">
      <w:r>
        <w:t>[2] R3-171065</w:t>
      </w:r>
    </w:p>
    <w:p w:rsidR="009638A7" w:rsidRDefault="009638A7" w:rsidP="003F296B">
      <w:r>
        <w:t>[3] An introduction to SCTP, RFC 3289</w:t>
      </w:r>
    </w:p>
    <w:p w:rsidR="007F2A36" w:rsidRDefault="007F2A36" w:rsidP="003F296B">
      <w:r>
        <w:t>[</w:t>
      </w:r>
      <w:r w:rsidR="009638A7">
        <w:t>4</w:t>
      </w:r>
      <w:r>
        <w:t>] R3-162305</w:t>
      </w:r>
    </w:p>
    <w:p w:rsidR="007F2A36" w:rsidRDefault="007F2A36" w:rsidP="003F296B">
      <w:r>
        <w:t>[</w:t>
      </w:r>
      <w:r w:rsidR="009638A7">
        <w:t>5</w:t>
      </w:r>
      <w:r>
        <w:t>] R3-162579</w:t>
      </w:r>
    </w:p>
    <w:p w:rsidR="004D2B93" w:rsidRDefault="00BA6F88" w:rsidP="006F01AE">
      <w:r>
        <w:t>[</w:t>
      </w:r>
      <w:r w:rsidR="009638A7">
        <w:t>6</w:t>
      </w:r>
      <w:r w:rsidR="0045549F">
        <w:t xml:space="preserve">] </w:t>
      </w:r>
      <w:r w:rsidR="006F01AE">
        <w:t>R3-162941</w:t>
      </w:r>
    </w:p>
    <w:p w:rsidR="00BA6F88" w:rsidRPr="003F296B" w:rsidRDefault="00BA6F88" w:rsidP="006F01AE">
      <w:r>
        <w:t>[</w:t>
      </w:r>
      <w:r w:rsidR="009638A7">
        <w:t>7</w:t>
      </w:r>
      <w:r>
        <w:t>] R3-171203</w:t>
      </w:r>
    </w:p>
    <w:sectPr w:rsidR="00BA6F88" w:rsidRPr="003F296B" w:rsidSect="003F296B"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0331" w:rsidRDefault="00A90331" w:rsidP="00E2249A">
      <w:pPr>
        <w:spacing w:after="0" w:line="240" w:lineRule="auto"/>
      </w:pPr>
      <w:r>
        <w:separator/>
      </w:r>
    </w:p>
  </w:endnote>
  <w:endnote w:type="continuationSeparator" w:id="0">
    <w:p w:rsidR="00A90331" w:rsidRDefault="00A90331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AA5F3333-6636-4838-BA5F-7A7FE322D27B}"/>
    <w:embedBold r:id="rId2" w:fontKey="{AC179E62-B109-4BDD-A2BE-1F0237BEAB00}"/>
    <w:embedItalic r:id="rId3" w:fontKey="{20AB0601-CDE5-4046-B040-2150F1ADFAAC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4" w:fontKey="{93CD265A-1B69-4595-96CC-049861E1E248}"/>
    <w:embedBold r:id="rId5" w:fontKey="{48F1FD4B-9417-4413-832F-491806162E30}"/>
    <w:embedItalic r:id="rId6" w:fontKey="{DEEB12AF-AE38-42AA-BFE3-2B04D812E78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110B0155-7EC4-423B-8E80-BE0E30C8E236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8" w:fontKey="{4D2155EF-E92C-41AA-9CAA-96F29AE1F17D}"/>
    <w:embedItalic r:id="rId9" w:fontKey="{D04FE7A8-2BB4-4684-8DDF-67C86366CAD8}"/>
  </w:font>
  <w:font w:name="Batang">
    <w:altName w:val="바탕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6C1" w:rsidRDefault="00B254D8">
    <w:pPr>
      <w:pStyle w:val="Footer"/>
    </w:pPr>
    <w:r>
      <w:rPr>
        <w:color w:val="645C54" w:themeColor="text2"/>
      </w:rPr>
      <w:t>R3-17</w:t>
    </w:r>
    <w:r w:rsidR="009638A7">
      <w:rPr>
        <w:color w:val="645C54" w:themeColor="text2"/>
      </w:rPr>
      <w:t>1691</w:t>
    </w:r>
    <w:r w:rsidR="005136C1">
      <w:rPr>
        <w:color w:val="645C54" w:themeColor="text2"/>
      </w:rPr>
      <w:tab/>
    </w:r>
    <w:r w:rsidR="005136C1">
      <w:rPr>
        <w:color w:val="645C54" w:themeColor="text2"/>
      </w:rPr>
      <w:tab/>
    </w:r>
    <w:r w:rsidR="005136C1" w:rsidRPr="001943CB">
      <w:rPr>
        <w:color w:val="645C54" w:themeColor="text2"/>
      </w:rPr>
      <w:t xml:space="preserve">Page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PAGE  \* Arabic  \* MERGEFORMAT </w:instrText>
    </w:r>
    <w:r w:rsidR="005136C1" w:rsidRPr="001943CB">
      <w:rPr>
        <w:color w:val="645C54" w:themeColor="text2"/>
      </w:rPr>
      <w:fldChar w:fldCharType="separate"/>
    </w:r>
    <w:r w:rsidR="007D01DC">
      <w:rPr>
        <w:noProof/>
        <w:color w:val="645C54" w:themeColor="text2"/>
      </w:rPr>
      <w:t>3</w:t>
    </w:r>
    <w:r w:rsidR="005136C1" w:rsidRPr="001943CB">
      <w:rPr>
        <w:color w:val="645C54" w:themeColor="text2"/>
      </w:rPr>
      <w:fldChar w:fldCharType="end"/>
    </w:r>
    <w:r w:rsidR="005136C1" w:rsidRPr="001943CB">
      <w:rPr>
        <w:color w:val="645C54" w:themeColor="text2"/>
      </w:rPr>
      <w:t xml:space="preserve"> of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NUMPAGES  \* Arabic  \* MERGEFORMAT </w:instrText>
    </w:r>
    <w:r w:rsidR="005136C1" w:rsidRPr="001943CB">
      <w:rPr>
        <w:color w:val="645C54" w:themeColor="text2"/>
      </w:rPr>
      <w:fldChar w:fldCharType="separate"/>
    </w:r>
    <w:r w:rsidR="007D01DC">
      <w:rPr>
        <w:noProof/>
        <w:color w:val="645C54" w:themeColor="text2"/>
      </w:rPr>
      <w:t>4</w:t>
    </w:r>
    <w:r w:rsidR="005136C1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0331" w:rsidRDefault="00A90331" w:rsidP="00E2249A">
      <w:pPr>
        <w:spacing w:after="0" w:line="240" w:lineRule="auto"/>
      </w:pPr>
      <w:r>
        <w:separator/>
      </w:r>
    </w:p>
  </w:footnote>
  <w:footnote w:type="continuationSeparator" w:id="0">
    <w:p w:rsidR="00A90331" w:rsidRDefault="00A90331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49A" w:rsidRPr="00E2249A" w:rsidRDefault="00E2249A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B24BB0"/>
    <w:multiLevelType w:val="hybridMultilevel"/>
    <w:tmpl w:val="B3FAEB6A"/>
    <w:lvl w:ilvl="0" w:tplc="AC943D12">
      <w:start w:val="3"/>
      <w:numFmt w:val="bullet"/>
      <w:lvlText w:val="-"/>
      <w:lvlJc w:val="left"/>
      <w:pPr>
        <w:ind w:left="988" w:hanging="42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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" w15:restartNumberingAfterBreak="0">
    <w:nsid w:val="192E28B1"/>
    <w:multiLevelType w:val="hybridMultilevel"/>
    <w:tmpl w:val="A19A185A"/>
    <w:lvl w:ilvl="0" w:tplc="AC943D12">
      <w:start w:val="3"/>
      <w:numFmt w:val="bullet"/>
      <w:lvlText w:val="-"/>
      <w:lvlJc w:val="left"/>
      <w:pPr>
        <w:ind w:left="988" w:hanging="420"/>
      </w:pPr>
      <w:rPr>
        <w:rFonts w:ascii="Arial" w:eastAsia="Times New Roman" w:hAnsi="Arial" w:cs="Arial" w:hint="default"/>
      </w:rPr>
    </w:lvl>
    <w:lvl w:ilvl="1" w:tplc="04090009">
      <w:start w:val="1"/>
      <w:numFmt w:val="bullet"/>
      <w:lvlText w:val="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2" w15:restartNumberingAfterBreak="0">
    <w:nsid w:val="2D8459B8"/>
    <w:multiLevelType w:val="hybridMultilevel"/>
    <w:tmpl w:val="44C0DA0C"/>
    <w:lvl w:ilvl="0" w:tplc="AC943D12">
      <w:start w:val="3"/>
      <w:numFmt w:val="bullet"/>
      <w:lvlText w:val="-"/>
      <w:lvlJc w:val="left"/>
      <w:pPr>
        <w:ind w:left="988" w:hanging="420"/>
      </w:pPr>
      <w:rPr>
        <w:rFonts w:ascii="Arial" w:eastAsia="Times New Roman" w:hAnsi="Arial" w:cs="Arial" w:hint="default"/>
      </w:rPr>
    </w:lvl>
    <w:lvl w:ilvl="1" w:tplc="04090009">
      <w:start w:val="1"/>
      <w:numFmt w:val="bullet"/>
      <w:lvlText w:val="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3" w15:restartNumberingAfterBreak="0">
    <w:nsid w:val="39EE27FA"/>
    <w:multiLevelType w:val="multilevel"/>
    <w:tmpl w:val="E8AA4C96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3F6A7A3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41CB4695"/>
    <w:multiLevelType w:val="hybridMultilevel"/>
    <w:tmpl w:val="2C6458F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6D6A26"/>
    <w:multiLevelType w:val="multilevel"/>
    <w:tmpl w:val="ADC849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7220170A"/>
    <w:multiLevelType w:val="hybridMultilevel"/>
    <w:tmpl w:val="FA7623E6"/>
    <w:lvl w:ilvl="0" w:tplc="AC943D12">
      <w:start w:val="3"/>
      <w:numFmt w:val="bullet"/>
      <w:lvlText w:val="-"/>
      <w:lvlJc w:val="left"/>
      <w:pPr>
        <w:ind w:left="988" w:hanging="420"/>
      </w:pPr>
      <w:rPr>
        <w:rFonts w:ascii="Arial" w:eastAsia="Times New Roman" w:hAnsi="Arial" w:cs="Arial" w:hint="default"/>
      </w:rPr>
    </w:lvl>
    <w:lvl w:ilvl="1" w:tplc="04090009">
      <w:start w:val="1"/>
      <w:numFmt w:val="bullet"/>
      <w:lvlText w:val="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8" w15:restartNumberingAfterBreak="0">
    <w:nsid w:val="7D5D36D7"/>
    <w:multiLevelType w:val="hybridMultilevel"/>
    <w:tmpl w:val="1A4424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5"/>
  </w:num>
  <w:num w:numId="7">
    <w:abstractNumId w:val="0"/>
  </w:num>
  <w:num w:numId="8">
    <w:abstractNumId w:val="1"/>
  </w:num>
  <w:num w:numId="9">
    <w:abstractNumId w:val="2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E5B"/>
    <w:rsid w:val="000176B0"/>
    <w:rsid w:val="00037D45"/>
    <w:rsid w:val="00041446"/>
    <w:rsid w:val="00046D2B"/>
    <w:rsid w:val="000B12D6"/>
    <w:rsid w:val="000B53FF"/>
    <w:rsid w:val="000B55F1"/>
    <w:rsid w:val="000C7EAB"/>
    <w:rsid w:val="000F0794"/>
    <w:rsid w:val="0012280B"/>
    <w:rsid w:val="0015639F"/>
    <w:rsid w:val="00163F69"/>
    <w:rsid w:val="001943CB"/>
    <w:rsid w:val="001A501E"/>
    <w:rsid w:val="001B5462"/>
    <w:rsid w:val="001D74E5"/>
    <w:rsid w:val="002A3C9B"/>
    <w:rsid w:val="002B36C6"/>
    <w:rsid w:val="002F3FF5"/>
    <w:rsid w:val="003C3A8B"/>
    <w:rsid w:val="003E737C"/>
    <w:rsid w:val="003F0449"/>
    <w:rsid w:val="003F296B"/>
    <w:rsid w:val="0045549F"/>
    <w:rsid w:val="004574F3"/>
    <w:rsid w:val="00480C72"/>
    <w:rsid w:val="004D2B93"/>
    <w:rsid w:val="00506A84"/>
    <w:rsid w:val="005136C1"/>
    <w:rsid w:val="0052486C"/>
    <w:rsid w:val="00567366"/>
    <w:rsid w:val="005E61D7"/>
    <w:rsid w:val="006832B5"/>
    <w:rsid w:val="006966E3"/>
    <w:rsid w:val="006A44E8"/>
    <w:rsid w:val="006A6A0C"/>
    <w:rsid w:val="006C3209"/>
    <w:rsid w:val="006F01AE"/>
    <w:rsid w:val="007D01DC"/>
    <w:rsid w:val="007F2A36"/>
    <w:rsid w:val="00865BD6"/>
    <w:rsid w:val="00870C82"/>
    <w:rsid w:val="00886B5E"/>
    <w:rsid w:val="008A63BC"/>
    <w:rsid w:val="008F7993"/>
    <w:rsid w:val="0091508E"/>
    <w:rsid w:val="00931757"/>
    <w:rsid w:val="009638A7"/>
    <w:rsid w:val="009B23FA"/>
    <w:rsid w:val="00A05356"/>
    <w:rsid w:val="00A503D6"/>
    <w:rsid w:val="00A6591B"/>
    <w:rsid w:val="00A74657"/>
    <w:rsid w:val="00A90331"/>
    <w:rsid w:val="00B254D8"/>
    <w:rsid w:val="00B3731A"/>
    <w:rsid w:val="00B46E5B"/>
    <w:rsid w:val="00BA6F88"/>
    <w:rsid w:val="00BA7B19"/>
    <w:rsid w:val="00BD72BD"/>
    <w:rsid w:val="00C073C5"/>
    <w:rsid w:val="00C1259C"/>
    <w:rsid w:val="00D85226"/>
    <w:rsid w:val="00D9222E"/>
    <w:rsid w:val="00E06A3C"/>
    <w:rsid w:val="00E2249A"/>
    <w:rsid w:val="00E30824"/>
    <w:rsid w:val="00F44310"/>
    <w:rsid w:val="00F54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D0BA45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80C72"/>
    <w:pPr>
      <w:spacing w:before="120" w:after="120"/>
      <w:jc w:val="both"/>
    </w:pPr>
    <w:rPr>
      <w:kern w:val="22"/>
      <w:sz w:val="24"/>
      <w14:cntxtAlts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4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4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46E5B"/>
    <w:pPr>
      <w:keepNext/>
      <w:keepLines/>
      <w:numPr>
        <w:ilvl w:val="2"/>
        <w:numId w:val="4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46E5B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ListParagraph">
    <w:name w:val="List Paragraph"/>
    <w:basedOn w:val="Normal"/>
    <w:uiPriority w:val="34"/>
    <w:qFormat/>
    <w:rsid w:val="00B46E5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B46E5B"/>
    <w:rPr>
      <w:rFonts w:asciiTheme="majorHAnsi" w:eastAsiaTheme="majorEastAsia" w:hAnsiTheme="majorHAnsi" w:cstheme="majorBidi"/>
      <w:color w:val="720000" w:themeColor="accent1" w:themeShade="7F"/>
      <w:kern w:val="22"/>
      <w:sz w:val="24"/>
      <w:szCs w:val="24"/>
      <w14:cntxtAlts/>
    </w:rPr>
  </w:style>
  <w:style w:type="character" w:customStyle="1" w:styleId="Heading4Char">
    <w:name w:val="Heading 4 Char"/>
    <w:basedOn w:val="DefaultParagraphFont"/>
    <w:link w:val="Heading4"/>
    <w:uiPriority w:val="9"/>
    <w:rsid w:val="00B46E5B"/>
    <w:rPr>
      <w:rFonts w:asciiTheme="majorHAnsi" w:eastAsiaTheme="majorEastAsia" w:hAnsiTheme="majorHAnsi" w:cstheme="majorBidi"/>
      <w:i/>
      <w:iCs/>
      <w:color w:val="AC0000" w:themeColor="accent1" w:themeShade="BF"/>
      <w:kern w:val="22"/>
      <w:sz w:val="24"/>
      <w14:cntxtAlts/>
    </w:rPr>
  </w:style>
  <w:style w:type="paragraph" w:styleId="NoSpacing">
    <w:name w:val="No Spacing"/>
    <w:basedOn w:val="Normal"/>
    <w:uiPriority w:val="1"/>
    <w:qFormat/>
    <w:rsid w:val="0052486C"/>
    <w:pPr>
      <w:spacing w:after="0" w:line="240" w:lineRule="auto"/>
    </w:pPr>
    <w:rPr>
      <w:rFonts w:ascii="Calibri" w:eastAsia="Calibri" w:hAnsi="Calibri" w:cs="Times New Roman"/>
      <w:kern w:val="0"/>
      <w:sz w:val="22"/>
      <w:lang w:eastAsia="en-GB"/>
      <w14:cntxtAlts w14:val="0"/>
    </w:rPr>
  </w:style>
  <w:style w:type="paragraph" w:styleId="Caption">
    <w:name w:val="caption"/>
    <w:basedOn w:val="Normal"/>
    <w:next w:val="Normal"/>
    <w:uiPriority w:val="35"/>
    <w:unhideWhenUsed/>
    <w:qFormat/>
    <w:rsid w:val="0015639F"/>
    <w:pPr>
      <w:spacing w:line="240" w:lineRule="auto"/>
    </w:pPr>
    <w:rPr>
      <w:i/>
      <w:iCs/>
      <w:color w:val="645C54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352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CAD8C1-4AD4-4597-8B56-33561EE03D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730</Words>
  <Characters>4163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4884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2017-05-05T09:13:00Z</dcterms:created>
  <dcterms:modified xsi:type="dcterms:W3CDTF">2017-05-05T12:00:00Z</dcterms:modified>
</cp:coreProperties>
</file>