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9E9" w:rsidRDefault="008C49E9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>
        <w:rPr>
          <w:rFonts w:cs="Arial"/>
          <w:bCs/>
          <w:noProof w:val="0"/>
          <w:sz w:val="24"/>
          <w:lang w:val="en-GB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  <w:lang w:val="en-GB"/>
        </w:rPr>
        <w:t>SG-</w:t>
      </w:r>
      <w:r>
        <w:rPr>
          <w:rFonts w:cs="Arial"/>
          <w:bCs/>
          <w:noProof w:val="0"/>
          <w:sz w:val="24"/>
          <w:szCs w:val="24"/>
          <w:lang w:val="en-GB"/>
        </w:rPr>
        <w:t xml:space="preserve">RAN </w:t>
      </w:r>
      <w:r>
        <w:rPr>
          <w:rFonts w:cs="Arial"/>
          <w:noProof w:val="0"/>
          <w:sz w:val="24"/>
          <w:szCs w:val="24"/>
          <w:lang w:val="en-GB"/>
        </w:rPr>
        <w:t>WG3 Meeting #95</w:t>
      </w:r>
      <w:r w:rsidR="00BD0C4F">
        <w:rPr>
          <w:rFonts w:cs="Arial"/>
          <w:noProof w:val="0"/>
          <w:sz w:val="24"/>
          <w:szCs w:val="24"/>
          <w:lang w:val="en-GB"/>
        </w:rPr>
        <w:t>bis</w:t>
      </w:r>
      <w:r>
        <w:rPr>
          <w:rFonts w:cs="Arial"/>
          <w:bCs/>
          <w:noProof w:val="0"/>
          <w:sz w:val="24"/>
          <w:lang w:val="en-GB"/>
        </w:rPr>
        <w:tab/>
      </w:r>
      <w:r w:rsidR="009C4A55" w:rsidRPr="009C4A55">
        <w:rPr>
          <w:rFonts w:cs="Arial"/>
          <w:bCs/>
          <w:noProof w:val="0"/>
          <w:sz w:val="24"/>
          <w:lang w:val="en-GB" w:eastAsia="ja-JP"/>
        </w:rPr>
        <w:t>R3-171177</w:t>
      </w:r>
    </w:p>
    <w:p w:rsidR="008C49E9" w:rsidRDefault="00EF20E6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  <w:r>
        <w:rPr>
          <w:sz w:val="24"/>
          <w:lang w:val="en-GB"/>
        </w:rPr>
        <w:t>Spokane, USA</w:t>
      </w:r>
      <w:r w:rsidR="008C49E9" w:rsidRPr="00C77BBF">
        <w:rPr>
          <w:sz w:val="24"/>
          <w:lang w:val="en-GB"/>
        </w:rPr>
        <w:t xml:space="preserve">, </w:t>
      </w:r>
      <w:r>
        <w:rPr>
          <w:sz w:val="24"/>
          <w:lang w:val="en-GB"/>
        </w:rPr>
        <w:t>3</w:t>
      </w:r>
      <w:r>
        <w:rPr>
          <w:sz w:val="24"/>
          <w:vertAlign w:val="superscript"/>
          <w:lang w:val="en-GB"/>
        </w:rPr>
        <w:t>rd</w:t>
      </w:r>
      <w:r w:rsidR="008C49E9">
        <w:rPr>
          <w:sz w:val="24"/>
          <w:lang w:val="en-GB"/>
        </w:rPr>
        <w:t xml:space="preserve"> </w:t>
      </w:r>
      <w:r w:rsidR="008C49E9" w:rsidRPr="00C77BBF">
        <w:rPr>
          <w:sz w:val="24"/>
          <w:lang w:val="en-GB"/>
        </w:rPr>
        <w:t xml:space="preserve">– </w:t>
      </w:r>
      <w:r>
        <w:rPr>
          <w:sz w:val="24"/>
          <w:lang w:val="en-GB"/>
        </w:rPr>
        <w:t>7</w:t>
      </w:r>
      <w:r w:rsidRPr="00EF20E6">
        <w:rPr>
          <w:sz w:val="24"/>
          <w:vertAlign w:val="superscript"/>
          <w:lang w:val="en-GB"/>
        </w:rPr>
        <w:t>th</w:t>
      </w:r>
      <w:r>
        <w:rPr>
          <w:sz w:val="24"/>
          <w:lang w:val="en-GB"/>
        </w:rPr>
        <w:t xml:space="preserve"> April</w:t>
      </w:r>
      <w:r w:rsidR="008C49E9">
        <w:rPr>
          <w:sz w:val="24"/>
          <w:lang w:val="en-GB"/>
        </w:rPr>
        <w:t xml:space="preserve"> 2017</w:t>
      </w:r>
    </w:p>
    <w:p w:rsidR="008C49E9" w:rsidRDefault="008C49E9" w:rsidP="008C49E9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C49E9" w:rsidRDefault="00704707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C7344" w:rsidRPr="003274B2">
        <w:rPr>
          <w:rFonts w:cs="Arial"/>
          <w:b/>
          <w:bCs/>
          <w:color w:val="000000"/>
          <w:sz w:val="24"/>
          <w:szCs w:val="24"/>
          <w:lang w:val="en-US"/>
        </w:rPr>
        <w:t>31.1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E00B11">
        <w:rPr>
          <w:rFonts w:cs="Arial"/>
          <w:b/>
          <w:bCs/>
          <w:color w:val="000000"/>
          <w:sz w:val="24"/>
          <w:szCs w:val="24"/>
        </w:rPr>
        <w:t>QoE measurement failure handling</w:t>
      </w:r>
    </w:p>
    <w:p w:rsidR="008C49E9" w:rsidRDefault="008C49E9" w:rsidP="008C49E9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 xml:space="preserve">Discussions &amp; </w:t>
      </w:r>
      <w:r>
        <w:rPr>
          <w:rFonts w:cs="Arial"/>
          <w:b/>
          <w:bCs/>
          <w:sz w:val="24"/>
          <w:szCs w:val="24"/>
          <w:lang w:eastAsia="ja-JP"/>
        </w:rPr>
        <w:t>Approval</w:t>
      </w:r>
    </w:p>
    <w:p w:rsidR="008C49E9" w:rsidRPr="00961761" w:rsidRDefault="008C49E9" w:rsidP="008C49E9">
      <w:pPr>
        <w:pStyle w:val="Heading1"/>
      </w:pPr>
      <w:r>
        <w:t>1</w:t>
      </w:r>
      <w:r>
        <w:tab/>
      </w:r>
      <w:r w:rsidR="009C7377">
        <w:t>Background</w:t>
      </w:r>
    </w:p>
    <w:p w:rsidR="00E86254" w:rsidRDefault="005F3055" w:rsidP="00D358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At RAN3#95 meeting the work item QoE [1] was completed.</w:t>
      </w:r>
      <w:r w:rsidR="00E86254">
        <w:rPr>
          <w:rFonts w:ascii="Arial" w:hAnsi="Arial" w:cs="Arial"/>
          <w:lang w:eastAsia="zh-CN"/>
        </w:rPr>
        <w:t xml:space="preserve"> The UE Application Layer measurements at the moment consists of QoE measurement for streaming service. The measurement configuration is </w:t>
      </w:r>
      <w:r w:rsidR="00E86254" w:rsidRPr="00E86254">
        <w:rPr>
          <w:rFonts w:ascii="Arial" w:hAnsi="Arial" w:cs="Arial"/>
          <w:lang w:eastAsia="zh-CN"/>
        </w:rPr>
        <w:t>encapsulate</w:t>
      </w:r>
      <w:r w:rsidR="0063229B">
        <w:rPr>
          <w:rFonts w:ascii="Arial" w:hAnsi="Arial" w:cs="Arial"/>
          <w:lang w:eastAsia="zh-CN"/>
        </w:rPr>
        <w:t>d</w:t>
      </w:r>
      <w:r w:rsidR="00E86254">
        <w:rPr>
          <w:rFonts w:ascii="Arial" w:hAnsi="Arial" w:cs="Arial"/>
          <w:lang w:eastAsia="zh-CN"/>
        </w:rPr>
        <w:t xml:space="preserve"> in a DASH file and the size could reach 6000 b before compression.</w:t>
      </w:r>
    </w:p>
    <w:p w:rsidR="005F3055" w:rsidRDefault="0007222A" w:rsidP="00D358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paper discusses </w:t>
      </w:r>
      <w:r w:rsidR="00E86254">
        <w:rPr>
          <w:rFonts w:ascii="Arial" w:hAnsi="Arial" w:cs="Arial"/>
          <w:lang w:eastAsia="zh-CN"/>
        </w:rPr>
        <w:t>an enhancement to handle the failure case during the UE Application Layer measurement initiation.</w:t>
      </w:r>
    </w:p>
    <w:p w:rsidR="009C7377" w:rsidRPr="00961761" w:rsidRDefault="009C7377" w:rsidP="009C7377">
      <w:pPr>
        <w:pStyle w:val="Heading1"/>
      </w:pPr>
      <w:r>
        <w:t>2</w:t>
      </w:r>
      <w:r>
        <w:tab/>
        <w:t>Discussion</w:t>
      </w:r>
    </w:p>
    <w:p w:rsidR="0045424B" w:rsidRPr="005F3055" w:rsidRDefault="0045424B" w:rsidP="00821D91">
      <w:pPr>
        <w:rPr>
          <w:color w:val="808080" w:themeColor="background1" w:themeShade="80"/>
          <w:sz w:val="16"/>
          <w:szCs w:val="16"/>
        </w:rPr>
      </w:pPr>
    </w:p>
    <w:p w:rsidR="00E401B7" w:rsidRDefault="0063229B" w:rsidP="0063229B">
      <w:pPr>
        <w:rPr>
          <w:rFonts w:ascii="Arial" w:hAnsi="Arial" w:cs="Arial"/>
          <w:lang w:eastAsia="zh-CN"/>
        </w:rPr>
      </w:pPr>
      <w:r w:rsidRPr="00505A31">
        <w:rPr>
          <w:rFonts w:ascii="Arial" w:hAnsi="Arial" w:cs="Arial"/>
          <w:lang w:eastAsia="zh-CN"/>
        </w:rPr>
        <w:t xml:space="preserve">The </w:t>
      </w:r>
      <w:r w:rsidR="00E401B7">
        <w:rPr>
          <w:rFonts w:ascii="Arial" w:hAnsi="Arial" w:cs="Arial"/>
          <w:lang w:eastAsia="zh-CN"/>
        </w:rPr>
        <w:t xml:space="preserve">UE Application Layer </w:t>
      </w:r>
      <w:r w:rsidRPr="00505A31">
        <w:rPr>
          <w:rFonts w:ascii="Arial" w:hAnsi="Arial" w:cs="Arial"/>
          <w:lang w:eastAsia="zh-CN"/>
        </w:rPr>
        <w:t>measurements may be initiated towards RAN directly from an O&amp;M node in generic way for a group of UEs. They may also be initiated towards RAN by receiving a "trace request" from the core network. The configuration of the measurement includes the measurement details, which is encapsulated in a contai</w:t>
      </w:r>
      <w:r w:rsidR="00E401B7">
        <w:rPr>
          <w:rFonts w:ascii="Arial" w:hAnsi="Arial" w:cs="Arial"/>
          <w:lang w:eastAsia="zh-CN"/>
        </w:rPr>
        <w:t xml:space="preserve">ner that is transparent to RAN. </w:t>
      </w:r>
      <w:r w:rsidRPr="00505A31">
        <w:rPr>
          <w:rFonts w:ascii="Arial" w:hAnsi="Arial" w:cs="Arial"/>
          <w:lang w:eastAsia="zh-CN"/>
        </w:rPr>
        <w:t xml:space="preserve">The configuration information typically comprises a DASH file specifying the data to be collected. The RAN then starts the measurements in the UE by sending the configuration information transparently to the UE.  </w:t>
      </w:r>
    </w:p>
    <w:p w:rsidR="007D6BE0" w:rsidRPr="00505A31" w:rsidRDefault="00E401B7" w:rsidP="0063229B">
      <w:pPr>
        <w:rPr>
          <w:rFonts w:ascii="Arial" w:hAnsi="Arial" w:cs="Arial"/>
          <w:lang w:eastAsia="zh-CN"/>
        </w:rPr>
      </w:pPr>
      <w:r w:rsidRPr="00505A31">
        <w:rPr>
          <w:rFonts w:ascii="Arial" w:hAnsi="Arial" w:cs="Arial"/>
          <w:lang w:eastAsia="zh-CN"/>
        </w:rPr>
        <w:t xml:space="preserve">The RRC protocol is used to start the measurements in the UE. </w:t>
      </w:r>
      <w:r w:rsidR="0063229B" w:rsidRPr="00505A31">
        <w:rPr>
          <w:rFonts w:ascii="Arial" w:hAnsi="Arial" w:cs="Arial"/>
          <w:lang w:eastAsia="zh-CN"/>
        </w:rPr>
        <w:t xml:space="preserve">The configuration information is carried in a MEASUREMENT CONTROL message in the </w:t>
      </w:r>
      <w:r w:rsidR="0004193E">
        <w:rPr>
          <w:rFonts w:ascii="Arial" w:hAnsi="Arial" w:cs="Arial"/>
          <w:lang w:eastAsia="zh-CN"/>
        </w:rPr>
        <w:t>form of a transparent container</w:t>
      </w:r>
      <w:r w:rsidR="0063229B" w:rsidRPr="00505A31">
        <w:rPr>
          <w:rFonts w:ascii="Arial" w:hAnsi="Arial" w:cs="Arial"/>
          <w:lang w:eastAsia="zh-CN"/>
        </w:rPr>
        <w:t>. If the configuration fails, a cause value is sent back in the MEAS</w:t>
      </w:r>
      <w:r w:rsidR="0004193E">
        <w:rPr>
          <w:rFonts w:ascii="Arial" w:hAnsi="Arial" w:cs="Arial"/>
          <w:lang w:eastAsia="zh-CN"/>
        </w:rPr>
        <w:t>UREMENT CONTROL FAILURE message</w:t>
      </w:r>
      <w:r w:rsidR="0063229B" w:rsidRPr="00505A31">
        <w:rPr>
          <w:rFonts w:ascii="Arial" w:hAnsi="Arial" w:cs="Arial"/>
          <w:lang w:eastAsia="zh-CN"/>
        </w:rPr>
        <w:t>.</w:t>
      </w:r>
      <w:r w:rsidR="00BA2576">
        <w:rPr>
          <w:rFonts w:ascii="Arial" w:hAnsi="Arial" w:cs="Arial"/>
          <w:lang w:eastAsia="zh-CN"/>
        </w:rPr>
        <w:t xml:space="preserve"> RAN2 will discuss if to add more cause values for UE Application Layer measurement configuration failure, [3].</w:t>
      </w:r>
    </w:p>
    <w:p w:rsidR="00876073" w:rsidRPr="00E00AC8" w:rsidRDefault="00BA2576" w:rsidP="00821D9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 there is no way for RAN to feedback the failure to the measurement initiating entity. To improve the QoE feature and to </w:t>
      </w:r>
      <w:r w:rsidR="00E00AC8">
        <w:rPr>
          <w:rFonts w:ascii="Arial" w:hAnsi="Arial" w:cs="Arial"/>
          <w:lang w:eastAsia="zh-CN"/>
        </w:rPr>
        <w:t>avoid CN may send the big sized faulty UE application layer measurement configuration further, we propose to introduce a procedure for failure reporting.</w:t>
      </w:r>
    </w:p>
    <w:p w:rsidR="00454C8C" w:rsidRDefault="00706209" w:rsidP="00821D91">
      <w:pPr>
        <w:rPr>
          <w:b/>
          <w:lang w:eastAsia="ja-JP"/>
        </w:rPr>
      </w:pPr>
      <w:r>
        <w:rPr>
          <w:b/>
          <w:lang w:eastAsia="ja-JP"/>
        </w:rPr>
        <w:t>Proposal 1</w:t>
      </w:r>
      <w:r w:rsidR="009D4C05">
        <w:rPr>
          <w:b/>
          <w:lang w:eastAsia="ja-JP"/>
        </w:rPr>
        <w:t xml:space="preserve">: RAN3 </w:t>
      </w:r>
      <w:r w:rsidR="000152BF">
        <w:rPr>
          <w:b/>
          <w:lang w:eastAsia="ja-JP"/>
        </w:rPr>
        <w:t xml:space="preserve">to </w:t>
      </w:r>
      <w:r w:rsidR="00DA2AF7">
        <w:rPr>
          <w:b/>
          <w:lang w:eastAsia="ja-JP"/>
        </w:rPr>
        <w:t xml:space="preserve">agree to </w:t>
      </w:r>
      <w:r w:rsidR="00454C8C">
        <w:rPr>
          <w:b/>
          <w:lang w:eastAsia="ja-JP"/>
        </w:rPr>
        <w:t>introduce the failure reporting for the UE Application Layer measurements.</w:t>
      </w:r>
    </w:p>
    <w:p w:rsidR="00DA2AF7" w:rsidRPr="00DA2AF7" w:rsidRDefault="00DA2AF7" w:rsidP="00821D91">
      <w:pPr>
        <w:rPr>
          <w:lang w:eastAsia="ja-JP"/>
        </w:rPr>
      </w:pPr>
      <w:r w:rsidRPr="00DA2AF7">
        <w:rPr>
          <w:lang w:eastAsia="ja-JP"/>
        </w:rPr>
        <w:t>CR is submitted in [2].</w:t>
      </w:r>
    </w:p>
    <w:p w:rsidR="00B97703" w:rsidRDefault="006B4A30" w:rsidP="000F6242">
      <w:pPr>
        <w:pStyle w:val="Heading1"/>
      </w:pPr>
      <w:r>
        <w:t>3</w:t>
      </w:r>
      <w:r w:rsidR="002F1940">
        <w:tab/>
      </w:r>
      <w:r>
        <w:t>Proposals</w:t>
      </w:r>
    </w:p>
    <w:p w:rsidR="00454C8C" w:rsidRDefault="00454C8C" w:rsidP="00454C8C">
      <w:pPr>
        <w:rPr>
          <w:b/>
          <w:lang w:eastAsia="ja-JP"/>
        </w:rPr>
      </w:pPr>
      <w:r>
        <w:rPr>
          <w:b/>
          <w:lang w:eastAsia="ja-JP"/>
        </w:rPr>
        <w:t>Proposal 1: RAN3 to agree to introduce the failure reporting for the UE Application Layer measurements.</w:t>
      </w:r>
    </w:p>
    <w:p w:rsidR="00B277CD" w:rsidRPr="00706209" w:rsidRDefault="00B277CD" w:rsidP="0070620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</w:p>
    <w:p w:rsidR="00B13F7D" w:rsidRDefault="00621FB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>[1</w:t>
      </w:r>
      <w:r w:rsidR="00044890">
        <w:rPr>
          <w:rFonts w:cs="Arial"/>
          <w:b w:val="0"/>
        </w:rPr>
        <w:t xml:space="preserve">] </w:t>
      </w:r>
      <w:r w:rsidR="00044890">
        <w:rPr>
          <w:rFonts w:cs="Arial"/>
          <w:b w:val="0"/>
        </w:rPr>
        <w:tab/>
      </w:r>
      <w:r w:rsidR="001E3B1A" w:rsidRPr="001E3B1A">
        <w:rPr>
          <w:rFonts w:cs="Arial"/>
          <w:b w:val="0"/>
        </w:rPr>
        <w:t>RP-161917</w:t>
      </w:r>
      <w:r w:rsidR="001E3B1A" w:rsidRPr="001E3B1A">
        <w:rPr>
          <w:rFonts w:cs="Arial"/>
          <w:b w:val="0"/>
        </w:rPr>
        <w:tab/>
        <w:t>New WI proposal: Quality of Experience (QoE) Measurement Collection for streaming services in UTRAN, China Unicom</w:t>
      </w:r>
    </w:p>
    <w:p w:rsidR="00621FBD" w:rsidRDefault="00454C8C" w:rsidP="00621FB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[2] </w:t>
      </w:r>
      <w:r>
        <w:rPr>
          <w:rFonts w:cs="Arial"/>
          <w:b w:val="0"/>
        </w:rPr>
        <w:tab/>
      </w:r>
      <w:r w:rsidR="00EC056A" w:rsidRPr="00EC056A">
        <w:rPr>
          <w:rFonts w:cs="Arial"/>
          <w:b w:val="0"/>
        </w:rPr>
        <w:t>R3-171178</w:t>
      </w:r>
      <w:bookmarkStart w:id="1" w:name="_GoBack"/>
      <w:bookmarkEnd w:id="1"/>
      <w:r w:rsidR="006677AF">
        <w:rPr>
          <w:rFonts w:cs="Arial"/>
          <w:b w:val="0"/>
        </w:rPr>
        <w:tab/>
      </w:r>
      <w:r w:rsidR="006677AF" w:rsidRPr="006677AF">
        <w:rPr>
          <w:rFonts w:cs="Arial"/>
          <w:b w:val="0"/>
        </w:rPr>
        <w:t>UE Application Layer Measurement Failure Handling</w:t>
      </w:r>
      <w:r w:rsidR="00CE32B3">
        <w:rPr>
          <w:rFonts w:cs="Arial"/>
          <w:b w:val="0"/>
        </w:rPr>
        <w:t>, Ericsson</w:t>
      </w:r>
    </w:p>
    <w:p w:rsidR="00621FBD" w:rsidRPr="00947CEF" w:rsidRDefault="00621FBD" w:rsidP="00B13F7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B13F7D" w:rsidRPr="00947CEF" w:rsidRDefault="00B13F7D" w:rsidP="00947CE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681" w:rsidRDefault="00157681">
      <w:pPr>
        <w:spacing w:after="0"/>
      </w:pPr>
      <w:r>
        <w:separator/>
      </w:r>
    </w:p>
  </w:endnote>
  <w:endnote w:type="continuationSeparator" w:id="0">
    <w:p w:rsidR="00157681" w:rsidRDefault="00157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681" w:rsidRDefault="00157681">
      <w:pPr>
        <w:spacing w:after="0"/>
      </w:pPr>
      <w:r>
        <w:separator/>
      </w:r>
    </w:p>
  </w:footnote>
  <w:footnote w:type="continuationSeparator" w:id="0">
    <w:p w:rsidR="00157681" w:rsidRDefault="001576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186"/>
    <w:rsid w:val="0001447C"/>
    <w:rsid w:val="000152BF"/>
    <w:rsid w:val="00017F23"/>
    <w:rsid w:val="000352E6"/>
    <w:rsid w:val="0004193E"/>
    <w:rsid w:val="00044890"/>
    <w:rsid w:val="00052481"/>
    <w:rsid w:val="00066282"/>
    <w:rsid w:val="0007222A"/>
    <w:rsid w:val="00084976"/>
    <w:rsid w:val="000A31C9"/>
    <w:rsid w:val="000C4BEC"/>
    <w:rsid w:val="000C56D1"/>
    <w:rsid w:val="000E287D"/>
    <w:rsid w:val="000E38DA"/>
    <w:rsid w:val="000F3001"/>
    <w:rsid w:val="000F6242"/>
    <w:rsid w:val="0013096F"/>
    <w:rsid w:val="001463F9"/>
    <w:rsid w:val="00157681"/>
    <w:rsid w:val="00161917"/>
    <w:rsid w:val="00171E9E"/>
    <w:rsid w:val="00185C8F"/>
    <w:rsid w:val="001A7893"/>
    <w:rsid w:val="001E1F5C"/>
    <w:rsid w:val="001E3B1A"/>
    <w:rsid w:val="00221DC2"/>
    <w:rsid w:val="00222190"/>
    <w:rsid w:val="002250DF"/>
    <w:rsid w:val="0025412E"/>
    <w:rsid w:val="0025450E"/>
    <w:rsid w:val="002672F8"/>
    <w:rsid w:val="00296159"/>
    <w:rsid w:val="002967A2"/>
    <w:rsid w:val="002A6E64"/>
    <w:rsid w:val="002D1332"/>
    <w:rsid w:val="002D1FBB"/>
    <w:rsid w:val="002D67F3"/>
    <w:rsid w:val="002E43B0"/>
    <w:rsid w:val="002E7D34"/>
    <w:rsid w:val="002F1940"/>
    <w:rsid w:val="002F73B4"/>
    <w:rsid w:val="0031139C"/>
    <w:rsid w:val="003274B2"/>
    <w:rsid w:val="00327913"/>
    <w:rsid w:val="003309D9"/>
    <w:rsid w:val="003317CD"/>
    <w:rsid w:val="00340CD3"/>
    <w:rsid w:val="00344CD0"/>
    <w:rsid w:val="003452E1"/>
    <w:rsid w:val="00363E36"/>
    <w:rsid w:val="00383545"/>
    <w:rsid w:val="003D00A2"/>
    <w:rsid w:val="003D3F18"/>
    <w:rsid w:val="003F4968"/>
    <w:rsid w:val="004156CD"/>
    <w:rsid w:val="00424105"/>
    <w:rsid w:val="00425FCA"/>
    <w:rsid w:val="00433500"/>
    <w:rsid w:val="00433F71"/>
    <w:rsid w:val="004376E8"/>
    <w:rsid w:val="00441F50"/>
    <w:rsid w:val="00450F7A"/>
    <w:rsid w:val="0045424B"/>
    <w:rsid w:val="00454C8C"/>
    <w:rsid w:val="0046511B"/>
    <w:rsid w:val="00467F13"/>
    <w:rsid w:val="004721CA"/>
    <w:rsid w:val="00485DF9"/>
    <w:rsid w:val="004D70E3"/>
    <w:rsid w:val="004E3939"/>
    <w:rsid w:val="00505A31"/>
    <w:rsid w:val="0051227E"/>
    <w:rsid w:val="00521AD8"/>
    <w:rsid w:val="00537628"/>
    <w:rsid w:val="00537880"/>
    <w:rsid w:val="005C32E8"/>
    <w:rsid w:val="005C54FF"/>
    <w:rsid w:val="005F23D1"/>
    <w:rsid w:val="005F3055"/>
    <w:rsid w:val="00621FBD"/>
    <w:rsid w:val="0062790C"/>
    <w:rsid w:val="0063229B"/>
    <w:rsid w:val="00633451"/>
    <w:rsid w:val="00655AD0"/>
    <w:rsid w:val="006677AF"/>
    <w:rsid w:val="006A58AF"/>
    <w:rsid w:val="006B25BA"/>
    <w:rsid w:val="006B4A30"/>
    <w:rsid w:val="006C7344"/>
    <w:rsid w:val="006E2882"/>
    <w:rsid w:val="00704707"/>
    <w:rsid w:val="00706209"/>
    <w:rsid w:val="007119BC"/>
    <w:rsid w:val="00717A41"/>
    <w:rsid w:val="0072459F"/>
    <w:rsid w:val="007278B6"/>
    <w:rsid w:val="0075024C"/>
    <w:rsid w:val="007531DC"/>
    <w:rsid w:val="00753F87"/>
    <w:rsid w:val="00760A52"/>
    <w:rsid w:val="0078580F"/>
    <w:rsid w:val="007A5112"/>
    <w:rsid w:val="007C0072"/>
    <w:rsid w:val="007D0284"/>
    <w:rsid w:val="007D349F"/>
    <w:rsid w:val="007D6BE0"/>
    <w:rsid w:val="007E6AEB"/>
    <w:rsid w:val="007F4F92"/>
    <w:rsid w:val="00800891"/>
    <w:rsid w:val="00821D91"/>
    <w:rsid w:val="00833386"/>
    <w:rsid w:val="008346AC"/>
    <w:rsid w:val="00876073"/>
    <w:rsid w:val="00887F01"/>
    <w:rsid w:val="00895C6D"/>
    <w:rsid w:val="008B4CBF"/>
    <w:rsid w:val="008C49E9"/>
    <w:rsid w:val="008D4A93"/>
    <w:rsid w:val="008D6A1F"/>
    <w:rsid w:val="008D772F"/>
    <w:rsid w:val="008F2347"/>
    <w:rsid w:val="009016FE"/>
    <w:rsid w:val="009260C9"/>
    <w:rsid w:val="00947CEF"/>
    <w:rsid w:val="00966940"/>
    <w:rsid w:val="0099585E"/>
    <w:rsid w:val="0099764C"/>
    <w:rsid w:val="009B4E0F"/>
    <w:rsid w:val="009C4A55"/>
    <w:rsid w:val="009C7377"/>
    <w:rsid w:val="009C7DD3"/>
    <w:rsid w:val="009D4C05"/>
    <w:rsid w:val="009E7503"/>
    <w:rsid w:val="009F13C5"/>
    <w:rsid w:val="00A01538"/>
    <w:rsid w:val="00A74D97"/>
    <w:rsid w:val="00A832D2"/>
    <w:rsid w:val="00A92389"/>
    <w:rsid w:val="00AB49DB"/>
    <w:rsid w:val="00AF14A0"/>
    <w:rsid w:val="00AF2A86"/>
    <w:rsid w:val="00B05D98"/>
    <w:rsid w:val="00B105F3"/>
    <w:rsid w:val="00B13F7D"/>
    <w:rsid w:val="00B277CD"/>
    <w:rsid w:val="00B37503"/>
    <w:rsid w:val="00B62509"/>
    <w:rsid w:val="00B70372"/>
    <w:rsid w:val="00B7450A"/>
    <w:rsid w:val="00B82D07"/>
    <w:rsid w:val="00B961F4"/>
    <w:rsid w:val="00B97703"/>
    <w:rsid w:val="00BA2576"/>
    <w:rsid w:val="00BB6A23"/>
    <w:rsid w:val="00BB793D"/>
    <w:rsid w:val="00BC3561"/>
    <w:rsid w:val="00BD0C4F"/>
    <w:rsid w:val="00C177C2"/>
    <w:rsid w:val="00C4396A"/>
    <w:rsid w:val="00C462C3"/>
    <w:rsid w:val="00C77A3A"/>
    <w:rsid w:val="00C82985"/>
    <w:rsid w:val="00C914A2"/>
    <w:rsid w:val="00CA5414"/>
    <w:rsid w:val="00CB078B"/>
    <w:rsid w:val="00CC1618"/>
    <w:rsid w:val="00CE32B3"/>
    <w:rsid w:val="00D15DA1"/>
    <w:rsid w:val="00D313F6"/>
    <w:rsid w:val="00D345B1"/>
    <w:rsid w:val="00D358CA"/>
    <w:rsid w:val="00D56CD0"/>
    <w:rsid w:val="00D74E37"/>
    <w:rsid w:val="00DA0E89"/>
    <w:rsid w:val="00DA2AF7"/>
    <w:rsid w:val="00DE6BB0"/>
    <w:rsid w:val="00E00AC8"/>
    <w:rsid w:val="00E00B11"/>
    <w:rsid w:val="00E06327"/>
    <w:rsid w:val="00E2249A"/>
    <w:rsid w:val="00E265A8"/>
    <w:rsid w:val="00E31D6F"/>
    <w:rsid w:val="00E401B7"/>
    <w:rsid w:val="00E56678"/>
    <w:rsid w:val="00E65FF0"/>
    <w:rsid w:val="00E70607"/>
    <w:rsid w:val="00E70734"/>
    <w:rsid w:val="00E86254"/>
    <w:rsid w:val="00E96316"/>
    <w:rsid w:val="00EB368D"/>
    <w:rsid w:val="00EC056A"/>
    <w:rsid w:val="00EC7F43"/>
    <w:rsid w:val="00ED6A8E"/>
    <w:rsid w:val="00EE1E05"/>
    <w:rsid w:val="00EF20E6"/>
    <w:rsid w:val="00F16B65"/>
    <w:rsid w:val="00F40B8A"/>
    <w:rsid w:val="00F42DBE"/>
    <w:rsid w:val="00F47D6D"/>
    <w:rsid w:val="00F613A2"/>
    <w:rsid w:val="00FA60B1"/>
    <w:rsid w:val="00FD20F6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366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2002-04-23T08:10:00Z</cp:lastPrinted>
  <dcterms:created xsi:type="dcterms:W3CDTF">2017-03-24T17:52:00Z</dcterms:created>
  <dcterms:modified xsi:type="dcterms:W3CDTF">2017-03-24T19:39:00Z</dcterms:modified>
</cp:coreProperties>
</file>