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4625C" w14:textId="5B779053" w:rsidR="00AC17B6" w:rsidRPr="00575E71" w:rsidRDefault="00AC17B6" w:rsidP="00AC17B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575E71">
        <w:rPr>
          <w:rFonts w:eastAsia="Times New Roman" w:cs="Arial"/>
          <w:noProof w:val="0"/>
          <w:sz w:val="24"/>
          <w:szCs w:val="28"/>
          <w:lang w:eastAsia="x-none"/>
        </w:rPr>
        <w:t>3GPP TSG-RAN WG</w:t>
      </w:r>
      <w:r>
        <w:rPr>
          <w:rFonts w:eastAsia="Times New Roman" w:cs="Arial"/>
          <w:noProof w:val="0"/>
          <w:sz w:val="24"/>
          <w:szCs w:val="28"/>
          <w:lang w:eastAsia="x-none"/>
        </w:rPr>
        <w:t>3</w:t>
      </w:r>
      <w:r w:rsidRPr="00575E71">
        <w:rPr>
          <w:rFonts w:eastAsia="Times New Roman" w:cs="Arial"/>
          <w:noProof w:val="0"/>
          <w:sz w:val="24"/>
          <w:szCs w:val="28"/>
          <w:lang w:eastAsia="x-none"/>
        </w:rPr>
        <w:t xml:space="preserve"> Meeting #</w:t>
      </w:r>
      <w:r>
        <w:rPr>
          <w:rFonts w:eastAsia="Times New Roman" w:cs="Arial"/>
          <w:noProof w:val="0"/>
          <w:sz w:val="24"/>
          <w:szCs w:val="28"/>
          <w:lang w:eastAsia="x-none"/>
        </w:rPr>
        <w:t>R3-129</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Pr>
          <w:rFonts w:eastAsia="Times New Roman" w:cs="Arial"/>
          <w:noProof w:val="0"/>
          <w:sz w:val="24"/>
          <w:szCs w:val="28"/>
          <w:lang w:eastAsia="x-none"/>
        </w:rPr>
        <w:t xml:space="preserve">           </w:t>
      </w:r>
      <w:r w:rsidR="00500D61" w:rsidRPr="00500D61">
        <w:rPr>
          <w:rFonts w:eastAsia="Times New Roman" w:cs="Arial"/>
          <w:bCs/>
          <w:noProof w:val="0"/>
          <w:sz w:val="24"/>
          <w:szCs w:val="28"/>
          <w:lang w:val="en-US" w:eastAsia="x-none"/>
        </w:rPr>
        <w:t>R3-255743</w:t>
      </w:r>
    </w:p>
    <w:p w14:paraId="55CF5EF4" w14:textId="018241CF" w:rsidR="000B7A45" w:rsidRPr="00750F98" w:rsidRDefault="00AC17B6" w:rsidP="00AC17B6">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_Hlk193874508"/>
      <w:r>
        <w:rPr>
          <w:rFonts w:cs="Arial"/>
          <w:bCs/>
          <w:sz w:val="24"/>
          <w:szCs w:val="28"/>
          <w:lang w:val="en-US" w:eastAsia="x-none"/>
        </w:rPr>
        <w:t>Bangalore, India</w:t>
      </w:r>
      <w:r w:rsidRPr="00E43A7B">
        <w:rPr>
          <w:rFonts w:cs="Arial"/>
          <w:bCs/>
          <w:sz w:val="24"/>
          <w:szCs w:val="28"/>
          <w:lang w:val="en-US" w:eastAsia="x-none"/>
        </w:rPr>
        <w:t>,</w:t>
      </w:r>
      <w:r>
        <w:rPr>
          <w:rFonts w:cs="Arial"/>
          <w:bCs/>
          <w:sz w:val="24"/>
          <w:szCs w:val="28"/>
          <w:lang w:val="en-US" w:eastAsia="x-none"/>
        </w:rPr>
        <w:t xml:space="preserve"> 25-29 Aug</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5</w:t>
      </w:r>
      <w:bookmarkEnd w:id="0"/>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627EC40"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6B218D">
        <w:rPr>
          <w:rFonts w:ascii="Arial" w:hAnsi="Arial" w:cs="Arial"/>
          <w:szCs w:val="24"/>
        </w:rPr>
        <w:t>17</w:t>
      </w:r>
      <w:r w:rsidR="00944AB2">
        <w:rPr>
          <w:rFonts w:ascii="Arial" w:hAnsi="Arial" w:cs="Arial"/>
          <w:szCs w:val="24"/>
        </w:rPr>
        <w:t>.3</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1F86200D"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7F705D">
        <w:rPr>
          <w:b/>
          <w:sz w:val="24"/>
          <w:lang w:val="en-GB"/>
        </w:rPr>
        <w:t>Signalling to support OD-SIB1</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Default="00A07E02" w:rsidP="00115117">
      <w:pPr>
        <w:pStyle w:val="Heading1"/>
        <w:overflowPunct w:val="0"/>
        <w:autoSpaceDE w:val="0"/>
        <w:autoSpaceDN w:val="0"/>
        <w:adjustRightInd w:val="0"/>
        <w:rPr>
          <w:rFonts w:eastAsia="PMingLiU" w:cs="Arial"/>
        </w:rPr>
      </w:pPr>
      <w:bookmarkStart w:id="1" w:name="_Ref189811693"/>
      <w:r w:rsidRPr="00575E71">
        <w:rPr>
          <w:rFonts w:eastAsia="PMingLiU" w:cs="Arial"/>
        </w:rPr>
        <w:t>Introduction</w:t>
      </w:r>
      <w:bookmarkStart w:id="2" w:name="OLE_LINK39"/>
      <w:bookmarkStart w:id="3" w:name="OLE_LINK38"/>
      <w:bookmarkStart w:id="4" w:name="OLE_LINK37"/>
      <w:bookmarkEnd w:id="1"/>
    </w:p>
    <w:p w14:paraId="2E62D72D" w14:textId="6B897D8C" w:rsidR="0003109C" w:rsidRDefault="0003109C" w:rsidP="0003109C">
      <w:pPr>
        <w:rPr>
          <w:rFonts w:ascii="Arial" w:hAnsi="Arial" w:cs="Arial"/>
          <w:sz w:val="20"/>
          <w:szCs w:val="20"/>
          <w:lang w:eastAsia="en-US"/>
        </w:rPr>
      </w:pPr>
      <w:r w:rsidRPr="0003109C">
        <w:rPr>
          <w:rFonts w:ascii="Arial" w:hAnsi="Arial" w:cs="Arial"/>
          <w:sz w:val="20"/>
          <w:szCs w:val="20"/>
          <w:lang w:eastAsia="en-US"/>
        </w:rPr>
        <w:t xml:space="preserve">We have the following agreements from the </w:t>
      </w:r>
      <w:r w:rsidR="00F71AAE">
        <w:rPr>
          <w:rFonts w:ascii="Arial" w:hAnsi="Arial" w:cs="Arial"/>
          <w:sz w:val="20"/>
          <w:szCs w:val="20"/>
          <w:lang w:eastAsia="en-US"/>
        </w:rPr>
        <w:t>previous</w:t>
      </w:r>
      <w:r w:rsidRPr="0003109C">
        <w:rPr>
          <w:rFonts w:ascii="Arial" w:hAnsi="Arial" w:cs="Arial"/>
          <w:sz w:val="20"/>
          <w:szCs w:val="20"/>
          <w:lang w:eastAsia="en-US"/>
        </w:rPr>
        <w:t xml:space="preserve"> RAN3 meeting</w:t>
      </w:r>
      <w:r w:rsidR="00F71AAE">
        <w:rPr>
          <w:rFonts w:ascii="Arial" w:hAnsi="Arial" w:cs="Arial"/>
          <w:sz w:val="20"/>
          <w:szCs w:val="20"/>
          <w:lang w:eastAsia="en-US"/>
        </w:rPr>
        <w:t>s</w:t>
      </w:r>
      <w:r w:rsidRPr="0003109C">
        <w:rPr>
          <w:rFonts w:ascii="Arial" w:hAnsi="Arial" w:cs="Arial"/>
          <w:sz w:val="20"/>
          <w:szCs w:val="20"/>
          <w:lang w:eastAsia="en-US"/>
        </w:rPr>
        <w:t>:</w:t>
      </w:r>
    </w:p>
    <w:p w14:paraId="3289E6B8" w14:textId="77777777" w:rsidR="00F71AAE" w:rsidRDefault="00F71AAE" w:rsidP="0003109C">
      <w:pPr>
        <w:rPr>
          <w:rFonts w:ascii="Arial" w:hAnsi="Arial" w:cs="Arial"/>
          <w:sz w:val="20"/>
          <w:szCs w:val="20"/>
          <w:lang w:eastAsia="en-US"/>
        </w:rPr>
      </w:pPr>
    </w:p>
    <w:p w14:paraId="648509A5" w14:textId="053DD3CC" w:rsidR="00F71AAE" w:rsidRPr="00F71AAE" w:rsidRDefault="00F71AAE" w:rsidP="00F71AAE">
      <w:pPr>
        <w:rPr>
          <w:rFonts w:ascii="Arial" w:hAnsi="Arial" w:cs="Arial"/>
          <w:sz w:val="20"/>
          <w:szCs w:val="20"/>
          <w:u w:val="single"/>
          <w:lang w:eastAsia="en-US"/>
        </w:rPr>
      </w:pPr>
      <w:r w:rsidRPr="00F71AAE">
        <w:rPr>
          <w:rFonts w:ascii="Arial" w:hAnsi="Arial" w:cs="Arial"/>
          <w:sz w:val="20"/>
          <w:szCs w:val="20"/>
          <w:u w:val="single"/>
          <w:lang w:eastAsia="en-US"/>
        </w:rPr>
        <w:t>RAN3#127</w:t>
      </w:r>
      <w:r>
        <w:rPr>
          <w:rFonts w:ascii="Arial" w:hAnsi="Arial" w:cs="Arial"/>
          <w:sz w:val="20"/>
          <w:szCs w:val="20"/>
          <w:u w:val="single"/>
          <w:lang w:eastAsia="en-US"/>
        </w:rPr>
        <w:t>-bis</w:t>
      </w:r>
      <w:r w:rsidRPr="00F71AAE">
        <w:rPr>
          <w:rFonts w:ascii="Arial" w:hAnsi="Arial" w:cs="Arial"/>
          <w:sz w:val="20"/>
          <w:szCs w:val="20"/>
          <w:u w:val="single"/>
          <w:lang w:eastAsia="en-US"/>
        </w:rPr>
        <w:t>:</w:t>
      </w:r>
    </w:p>
    <w:p w14:paraId="60322E8F" w14:textId="77777777" w:rsidR="00841F9B" w:rsidRDefault="00F71AAE" w:rsidP="00841F9B">
      <w:pPr>
        <w:ind w:left="360"/>
        <w:rPr>
          <w:rFonts w:cs="Calibri"/>
          <w:b/>
          <w:color w:val="008000"/>
          <w:sz w:val="18"/>
        </w:rPr>
      </w:pPr>
      <w:r>
        <w:rPr>
          <w:rFonts w:cs="Calibri"/>
          <w:b/>
          <w:color w:val="008000"/>
          <w:sz w:val="18"/>
        </w:rPr>
        <w:t>I</w:t>
      </w:r>
      <w:r w:rsidR="0003109C">
        <w:rPr>
          <w:rFonts w:cs="Calibri"/>
          <w:b/>
          <w:color w:val="008000"/>
          <w:sz w:val="18"/>
        </w:rPr>
        <w:t>n the new Class 1 message (Direction NES gNB to Cell A gNB), RAN3 has agreed that:</w:t>
      </w:r>
    </w:p>
    <w:p w14:paraId="6B754478" w14:textId="2CCD6F43" w:rsidR="0003109C" w:rsidRPr="000E25AE" w:rsidRDefault="0003109C" w:rsidP="00841F9B">
      <w:pPr>
        <w:pStyle w:val="ListParagraph"/>
        <w:numPr>
          <w:ilvl w:val="0"/>
          <w:numId w:val="66"/>
        </w:numPr>
        <w:rPr>
          <w:rFonts w:asciiTheme="minorHAnsi" w:hAnsiTheme="minorHAnsi" w:cstheme="minorHAnsi"/>
          <w:b/>
          <w:color w:val="008000"/>
          <w:sz w:val="18"/>
        </w:rPr>
      </w:pPr>
      <w:r w:rsidRPr="000E25AE">
        <w:rPr>
          <w:rFonts w:asciiTheme="minorHAnsi" w:hAnsiTheme="minorHAnsi" w:cstheme="minorHAnsi"/>
          <w:b/>
          <w:color w:val="008000"/>
          <w:sz w:val="18"/>
        </w:rPr>
        <w:t xml:space="preserve">One Choice “Start with UL WUS </w:t>
      </w:r>
      <w:proofErr w:type="spellStart"/>
      <w:r w:rsidRPr="000E25AE">
        <w:rPr>
          <w:rFonts w:asciiTheme="minorHAnsi" w:hAnsiTheme="minorHAnsi" w:cstheme="minorHAnsi"/>
          <w:b/>
          <w:color w:val="008000"/>
          <w:sz w:val="18"/>
        </w:rPr>
        <w:t>Condiguration</w:t>
      </w:r>
      <w:proofErr w:type="spellEnd"/>
      <w:r w:rsidRPr="000E25AE">
        <w:rPr>
          <w:rFonts w:asciiTheme="minorHAnsi" w:hAnsiTheme="minorHAnsi" w:cstheme="minorHAnsi"/>
          <w:b/>
          <w:color w:val="008000"/>
          <w:sz w:val="18"/>
        </w:rPr>
        <w:t>”</w:t>
      </w:r>
    </w:p>
    <w:p w14:paraId="5E60C817" w14:textId="0CD0B2F2" w:rsidR="0003109C" w:rsidRDefault="0003109C" w:rsidP="00F71AAE">
      <w:pPr>
        <w:ind w:left="360"/>
        <w:rPr>
          <w:rFonts w:cs="Calibri"/>
          <w:b/>
          <w:color w:val="008000"/>
          <w:sz w:val="18"/>
        </w:rPr>
      </w:pPr>
      <w:r>
        <w:rPr>
          <w:rFonts w:cs="Calibri"/>
          <w:b/>
          <w:color w:val="008000"/>
          <w:sz w:val="18"/>
        </w:rPr>
        <w:t>One Choice “Stop” meaning the Cell A gNB will remove/release/discard the UL WUS Configuration and stop the broadcasting, it also means that next time the NES gNB should use “Start with UL WUS Configuration”.</w:t>
      </w:r>
    </w:p>
    <w:p w14:paraId="119C8C09" w14:textId="77777777" w:rsidR="00C34284" w:rsidRDefault="00C34284" w:rsidP="00C34284">
      <w:pPr>
        <w:rPr>
          <w:rFonts w:cs="Calibri"/>
          <w:b/>
          <w:bCs/>
          <w:color w:val="008000"/>
          <w:sz w:val="18"/>
        </w:rPr>
      </w:pPr>
    </w:p>
    <w:p w14:paraId="7854139F" w14:textId="700C09C5" w:rsidR="00C34284" w:rsidRPr="00F71AAE" w:rsidRDefault="00C34284" w:rsidP="00C34284">
      <w:pPr>
        <w:rPr>
          <w:rFonts w:ascii="Arial" w:hAnsi="Arial" w:cs="Arial"/>
          <w:sz w:val="20"/>
          <w:szCs w:val="20"/>
          <w:u w:val="single"/>
          <w:lang w:eastAsia="en-US"/>
        </w:rPr>
      </w:pPr>
      <w:r w:rsidRPr="00F71AAE">
        <w:rPr>
          <w:rFonts w:ascii="Arial" w:hAnsi="Arial" w:cs="Arial"/>
          <w:sz w:val="20"/>
          <w:szCs w:val="20"/>
          <w:u w:val="single"/>
          <w:lang w:eastAsia="en-US"/>
        </w:rPr>
        <w:t>RAN3#12</w:t>
      </w:r>
      <w:r>
        <w:rPr>
          <w:rFonts w:ascii="Arial" w:hAnsi="Arial" w:cs="Arial"/>
          <w:sz w:val="20"/>
          <w:szCs w:val="20"/>
          <w:u w:val="single"/>
          <w:lang w:eastAsia="en-US"/>
        </w:rPr>
        <w:t>8</w:t>
      </w:r>
      <w:r w:rsidRPr="00F71AAE">
        <w:rPr>
          <w:rFonts w:ascii="Arial" w:hAnsi="Arial" w:cs="Arial"/>
          <w:sz w:val="20"/>
          <w:szCs w:val="20"/>
          <w:u w:val="single"/>
          <w:lang w:eastAsia="en-US"/>
        </w:rPr>
        <w:t>:</w:t>
      </w:r>
    </w:p>
    <w:p w14:paraId="5CBD1473" w14:textId="342D4939" w:rsidR="00C34284" w:rsidRPr="00C34284" w:rsidRDefault="00C34284" w:rsidP="00C34284">
      <w:pPr>
        <w:widowControl w:val="0"/>
        <w:overflowPunct w:val="0"/>
        <w:autoSpaceDE w:val="0"/>
        <w:autoSpaceDN w:val="0"/>
        <w:adjustRightInd w:val="0"/>
        <w:spacing w:before="120" w:after="60"/>
        <w:ind w:left="567"/>
        <w:textAlignment w:val="baseline"/>
        <w:rPr>
          <w:rFonts w:eastAsia="SimSun" w:cs="Calibri"/>
          <w:b/>
          <w:color w:val="008000"/>
          <w:sz w:val="18"/>
          <w:szCs w:val="20"/>
          <w:lang w:val="en-GB"/>
        </w:rPr>
      </w:pPr>
      <w:r w:rsidRPr="00C34284">
        <w:rPr>
          <w:rFonts w:eastAsia="SimSun" w:cs="Calibri"/>
          <w:b/>
          <w:color w:val="008000"/>
          <w:sz w:val="18"/>
          <w:szCs w:val="20"/>
          <w:lang w:val="en-GB"/>
        </w:rPr>
        <w:t>One “Provision Request message includes one “OD-SIB1 config R19” referring to the TS 38.331 definition, it is a RRC Container in octet string (presence M</w:t>
      </w:r>
      <w:proofErr w:type="gramStart"/>
      <w:r w:rsidRPr="00C34284">
        <w:rPr>
          <w:rFonts w:eastAsia="SimSun" w:cs="Calibri"/>
          <w:b/>
          <w:color w:val="008000"/>
          <w:sz w:val="18"/>
          <w:szCs w:val="20"/>
          <w:lang w:val="en-GB"/>
        </w:rPr>
        <w:t>)  +</w:t>
      </w:r>
      <w:proofErr w:type="gramEnd"/>
      <w:r w:rsidRPr="00C34284">
        <w:rPr>
          <w:rFonts w:eastAsia="SimSun" w:cs="Calibri"/>
          <w:b/>
          <w:color w:val="008000"/>
          <w:sz w:val="18"/>
          <w:szCs w:val="20"/>
          <w:lang w:val="en-GB"/>
        </w:rPr>
        <w:t xml:space="preserve">  one NES Cell ID (presence </w:t>
      </w:r>
      <w:proofErr w:type="gramStart"/>
      <w:r w:rsidRPr="00C34284">
        <w:rPr>
          <w:rFonts w:eastAsia="SimSun" w:cs="Calibri"/>
          <w:b/>
          <w:color w:val="008000"/>
          <w:sz w:val="18"/>
          <w:szCs w:val="20"/>
          <w:lang w:val="en-GB"/>
        </w:rPr>
        <w:t>M )</w:t>
      </w:r>
      <w:proofErr w:type="gramEnd"/>
      <w:r w:rsidRPr="00C34284">
        <w:rPr>
          <w:rFonts w:eastAsia="SimSun" w:cs="Calibri"/>
          <w:b/>
          <w:color w:val="008000"/>
          <w:sz w:val="18"/>
          <w:szCs w:val="20"/>
          <w:lang w:val="en-GB"/>
        </w:rPr>
        <w:t xml:space="preserve"> </w:t>
      </w:r>
      <w:proofErr w:type="gramStart"/>
      <w:r w:rsidRPr="00C34284">
        <w:rPr>
          <w:rFonts w:eastAsia="SimSun" w:cs="Calibri"/>
          <w:b/>
          <w:color w:val="008000"/>
          <w:sz w:val="18"/>
          <w:szCs w:val="20"/>
          <w:lang w:val="en-GB"/>
        </w:rPr>
        <w:t>+  one</w:t>
      </w:r>
      <w:proofErr w:type="gramEnd"/>
      <w:r w:rsidRPr="00C34284">
        <w:rPr>
          <w:rFonts w:eastAsia="SimSun" w:cs="Calibri"/>
          <w:b/>
          <w:color w:val="008000"/>
          <w:sz w:val="18"/>
          <w:szCs w:val="20"/>
          <w:lang w:val="en-GB"/>
        </w:rPr>
        <w:t xml:space="preserve"> Cell-A ID (presence </w:t>
      </w:r>
      <w:proofErr w:type="gramStart"/>
      <w:r w:rsidRPr="00C34284">
        <w:rPr>
          <w:rFonts w:eastAsia="SimSun" w:cs="Calibri"/>
          <w:b/>
          <w:color w:val="008000"/>
          <w:sz w:val="18"/>
          <w:szCs w:val="20"/>
          <w:lang w:val="en-GB"/>
        </w:rPr>
        <w:t>O )</w:t>
      </w:r>
      <w:proofErr w:type="gramEnd"/>
    </w:p>
    <w:p w14:paraId="5CC657BE" w14:textId="77777777" w:rsidR="00C34284" w:rsidRPr="00C34284" w:rsidRDefault="00C34284" w:rsidP="00C34284">
      <w:pPr>
        <w:widowControl w:val="0"/>
        <w:overflowPunct w:val="0"/>
        <w:autoSpaceDE w:val="0"/>
        <w:autoSpaceDN w:val="0"/>
        <w:adjustRightInd w:val="0"/>
        <w:spacing w:before="120" w:after="60"/>
        <w:ind w:left="567"/>
        <w:textAlignment w:val="baseline"/>
        <w:rPr>
          <w:rFonts w:eastAsia="SimSun" w:cs="Calibri"/>
          <w:b/>
          <w:color w:val="008000"/>
          <w:sz w:val="18"/>
          <w:szCs w:val="20"/>
          <w:lang w:val="en-GB"/>
        </w:rPr>
      </w:pPr>
      <w:r w:rsidRPr="00C34284">
        <w:rPr>
          <w:rFonts w:eastAsia="SimSun" w:cs="Calibri"/>
          <w:b/>
          <w:color w:val="008000"/>
          <w:sz w:val="18"/>
          <w:szCs w:val="20"/>
          <w:lang w:val="en-GB"/>
        </w:rPr>
        <w:t xml:space="preserve">Cell A gNB-CU encoding the </w:t>
      </w:r>
      <w:proofErr w:type="spellStart"/>
      <w:r w:rsidRPr="00C34284">
        <w:rPr>
          <w:rFonts w:eastAsia="SimSun" w:cs="Calibri"/>
          <w:b/>
          <w:color w:val="008000"/>
          <w:sz w:val="18"/>
          <w:szCs w:val="20"/>
          <w:lang w:val="en-GB"/>
        </w:rPr>
        <w:t>SIBxx</w:t>
      </w:r>
      <w:proofErr w:type="spellEnd"/>
      <w:r w:rsidRPr="00C34284">
        <w:rPr>
          <w:rFonts w:eastAsia="SimSun" w:cs="Calibri"/>
          <w:b/>
          <w:color w:val="008000"/>
          <w:sz w:val="18"/>
          <w:szCs w:val="20"/>
          <w:lang w:val="en-GB"/>
        </w:rPr>
        <w:t>.</w:t>
      </w:r>
    </w:p>
    <w:p w14:paraId="4020F74E" w14:textId="77777777" w:rsidR="00C34284" w:rsidRPr="00C34284" w:rsidRDefault="00C34284" w:rsidP="00C34284">
      <w:pPr>
        <w:widowControl w:val="0"/>
        <w:overflowPunct w:val="0"/>
        <w:autoSpaceDE w:val="0"/>
        <w:autoSpaceDN w:val="0"/>
        <w:adjustRightInd w:val="0"/>
        <w:spacing w:before="120" w:after="60"/>
        <w:ind w:left="567"/>
        <w:textAlignment w:val="baseline"/>
        <w:rPr>
          <w:rFonts w:eastAsia="SimSun" w:cs="Calibri"/>
          <w:b/>
          <w:color w:val="008000"/>
          <w:sz w:val="18"/>
          <w:szCs w:val="20"/>
          <w:lang w:val="en-GB"/>
        </w:rPr>
      </w:pPr>
      <w:r w:rsidRPr="00C34284">
        <w:rPr>
          <w:rFonts w:eastAsia="SimSun" w:cs="Calibri"/>
          <w:b/>
          <w:color w:val="008000"/>
          <w:sz w:val="18"/>
          <w:szCs w:val="20"/>
          <w:lang w:val="en-GB"/>
        </w:rPr>
        <w:t>The NES gNB-CU sends the indication to NES gNB-DU. The NES gNB-DU MAY go to OD-SIB 1 operation up to gNB-DU decision.</w:t>
      </w:r>
    </w:p>
    <w:p w14:paraId="547CABED" w14:textId="77777777" w:rsidR="00C34284" w:rsidRPr="0003109C" w:rsidRDefault="00C34284" w:rsidP="00F71AAE">
      <w:pPr>
        <w:ind w:left="360"/>
        <w:rPr>
          <w:lang w:val="en-GB" w:eastAsia="en-US"/>
        </w:rPr>
      </w:pPr>
    </w:p>
    <w:p w14:paraId="77DFEAB3" w14:textId="6AA20B9D" w:rsidR="00481CCD" w:rsidRDefault="004D4680" w:rsidP="0071677E">
      <w:pPr>
        <w:pStyle w:val="Heading1"/>
        <w:overflowPunct w:val="0"/>
        <w:autoSpaceDE w:val="0"/>
        <w:autoSpaceDN w:val="0"/>
        <w:adjustRightInd w:val="0"/>
        <w:spacing w:before="0" w:after="120"/>
      </w:pPr>
      <w:bookmarkStart w:id="5" w:name="_Hlk181901694"/>
      <w:bookmarkEnd w:id="2"/>
      <w:bookmarkEnd w:id="3"/>
      <w:bookmarkEnd w:id="4"/>
      <w:r>
        <w:t>Signalling</w:t>
      </w:r>
      <w:r w:rsidR="00653799">
        <w:t xml:space="preserve"> at NES Cell and Cell A </w:t>
      </w:r>
    </w:p>
    <w:p w14:paraId="138064DE" w14:textId="77777777" w:rsidR="000E25AE" w:rsidRDefault="000E25AE" w:rsidP="000E25AE">
      <w:pPr>
        <w:rPr>
          <w:lang w:val="en-GB" w:eastAsia="en-US"/>
        </w:rPr>
      </w:pPr>
    </w:p>
    <w:p w14:paraId="049029C8" w14:textId="56D81A21" w:rsidR="000E25AE" w:rsidRDefault="000E25AE" w:rsidP="000E25AE">
      <w:pPr>
        <w:rPr>
          <w:rFonts w:ascii="Arial" w:hAnsi="Arial" w:cs="Arial"/>
          <w:sz w:val="20"/>
          <w:szCs w:val="20"/>
          <w:lang w:eastAsia="en-US"/>
        </w:rPr>
      </w:pPr>
      <w:r w:rsidRPr="000E25AE">
        <w:rPr>
          <w:rFonts w:ascii="Arial" w:hAnsi="Arial" w:cs="Arial"/>
          <w:sz w:val="20"/>
          <w:szCs w:val="20"/>
          <w:lang w:eastAsia="en-US"/>
        </w:rPr>
        <w:t xml:space="preserve">Based on the above agreements, </w:t>
      </w:r>
      <w:r w:rsidR="00702C63">
        <w:rPr>
          <w:rFonts w:ascii="Arial" w:hAnsi="Arial" w:cs="Arial"/>
          <w:sz w:val="20"/>
          <w:szCs w:val="20"/>
          <w:lang w:eastAsia="en-US"/>
        </w:rPr>
        <w:t>there are some open points still to be finalized. These will be covered in the subsequent sections.</w:t>
      </w:r>
    </w:p>
    <w:p w14:paraId="7DAB3134" w14:textId="77777777" w:rsidR="00107A2B" w:rsidRDefault="00107A2B" w:rsidP="000E25AE">
      <w:pPr>
        <w:rPr>
          <w:rFonts w:ascii="Arial" w:hAnsi="Arial" w:cs="Arial"/>
          <w:sz w:val="20"/>
          <w:szCs w:val="20"/>
          <w:lang w:eastAsia="en-US"/>
        </w:rPr>
      </w:pPr>
    </w:p>
    <w:p w14:paraId="264C881B" w14:textId="2A48A06D" w:rsidR="00337A14" w:rsidRPr="00702C63" w:rsidRDefault="00107A2B" w:rsidP="00E76211">
      <w:pPr>
        <w:pStyle w:val="Heading2"/>
        <w:rPr>
          <w:u w:val="single"/>
        </w:rPr>
      </w:pPr>
      <w:r>
        <w:t xml:space="preserve">NES </w:t>
      </w:r>
      <w:r w:rsidR="0021695E">
        <w:t xml:space="preserve">Mode </w:t>
      </w:r>
      <w:r w:rsidR="00702C63">
        <w:t>Allowed</w:t>
      </w:r>
      <w:r w:rsidR="00DC7C88">
        <w:t>/NES Support Allowed</w:t>
      </w:r>
    </w:p>
    <w:p w14:paraId="471DEA67" w14:textId="45C1163C" w:rsidR="0030350D" w:rsidRDefault="00702C63" w:rsidP="00702C63">
      <w:pPr>
        <w:rPr>
          <w:rFonts w:ascii="Arial" w:hAnsi="Arial" w:cs="Arial"/>
          <w:sz w:val="20"/>
          <w:szCs w:val="20"/>
          <w:lang w:eastAsia="en-US"/>
        </w:rPr>
      </w:pPr>
      <w:r>
        <w:rPr>
          <w:rFonts w:ascii="Arial" w:hAnsi="Arial" w:cs="Arial"/>
          <w:sz w:val="20"/>
          <w:szCs w:val="20"/>
          <w:lang w:eastAsia="en-US"/>
        </w:rPr>
        <w:t xml:space="preserve">It has been agreed that a NES Cell gNB-DU is the entity which initiates the transition from default periodic SIB1 transmission to OD-SIB1 transmission. For this, it sends a provision request to the NES Cell gNB-CU which then determines which Cell(s) A gNB-CU to forward the request to. However, there might be cases where in a gNB, the CU may determine that certain </w:t>
      </w:r>
      <w:r w:rsidR="00707CAB">
        <w:rPr>
          <w:rFonts w:ascii="Arial" w:hAnsi="Arial" w:cs="Arial"/>
          <w:sz w:val="20"/>
          <w:szCs w:val="20"/>
          <w:lang w:eastAsia="en-US"/>
        </w:rPr>
        <w:t xml:space="preserve">cells under a </w:t>
      </w:r>
      <w:r>
        <w:rPr>
          <w:rFonts w:ascii="Arial" w:hAnsi="Arial" w:cs="Arial"/>
          <w:sz w:val="20"/>
          <w:szCs w:val="20"/>
          <w:lang w:eastAsia="en-US"/>
        </w:rPr>
        <w:t xml:space="preserve">DU may not transition to OD-SIB1 mode (NES mode) at all. In which case, we propose </w:t>
      </w:r>
      <w:r w:rsidR="00707CAB">
        <w:rPr>
          <w:rFonts w:ascii="Arial" w:hAnsi="Arial" w:cs="Arial"/>
          <w:sz w:val="20"/>
          <w:szCs w:val="20"/>
          <w:lang w:eastAsia="en-US"/>
        </w:rPr>
        <w:t xml:space="preserve">that the CU informs the </w:t>
      </w:r>
      <w:r w:rsidR="0021695E">
        <w:rPr>
          <w:rFonts w:ascii="Arial" w:hAnsi="Arial" w:cs="Arial"/>
          <w:sz w:val="20"/>
          <w:szCs w:val="20"/>
          <w:lang w:eastAsia="en-US"/>
        </w:rPr>
        <w:t>DU of</w:t>
      </w:r>
      <w:r w:rsidR="00707CAB">
        <w:rPr>
          <w:rFonts w:ascii="Arial" w:hAnsi="Arial" w:cs="Arial"/>
          <w:sz w:val="20"/>
          <w:szCs w:val="20"/>
          <w:lang w:eastAsia="en-US"/>
        </w:rPr>
        <w:t xml:space="preserve"> the list of cells, which are allowed to transition to OD-SIB1 mode. It may introduce </w:t>
      </w:r>
      <w:r>
        <w:rPr>
          <w:rFonts w:ascii="Arial" w:hAnsi="Arial" w:cs="Arial"/>
          <w:sz w:val="20"/>
          <w:szCs w:val="20"/>
          <w:lang w:eastAsia="en-US"/>
        </w:rPr>
        <w:t>a</w:t>
      </w:r>
      <w:r w:rsidR="00707CAB">
        <w:rPr>
          <w:rFonts w:ascii="Arial" w:hAnsi="Arial" w:cs="Arial"/>
          <w:sz w:val="20"/>
          <w:szCs w:val="20"/>
          <w:lang w:eastAsia="en-US"/>
        </w:rPr>
        <w:t>n</w:t>
      </w:r>
      <w:r>
        <w:rPr>
          <w:rFonts w:ascii="Arial" w:hAnsi="Arial" w:cs="Arial"/>
          <w:sz w:val="20"/>
          <w:szCs w:val="20"/>
          <w:lang w:eastAsia="en-US"/>
        </w:rPr>
        <w:t xml:space="preserve"> IE</w:t>
      </w:r>
      <w:r w:rsidR="00707CAB">
        <w:rPr>
          <w:rFonts w:ascii="Arial" w:hAnsi="Arial" w:cs="Arial"/>
          <w:sz w:val="20"/>
          <w:szCs w:val="20"/>
          <w:lang w:eastAsia="en-US"/>
        </w:rPr>
        <w:t xml:space="preserve"> (</w:t>
      </w:r>
      <w:r w:rsidR="00BB6385">
        <w:rPr>
          <w:rFonts w:ascii="Arial" w:hAnsi="Arial" w:cs="Arial"/>
          <w:sz w:val="20"/>
          <w:szCs w:val="20"/>
          <w:lang w:eastAsia="en-US"/>
        </w:rPr>
        <w:t xml:space="preserve">say </w:t>
      </w:r>
      <w:r w:rsidR="00707CAB" w:rsidRPr="00707CAB">
        <w:rPr>
          <w:rFonts w:ascii="Arial" w:hAnsi="Arial" w:cs="Arial"/>
          <w:i/>
          <w:iCs/>
          <w:sz w:val="20"/>
          <w:szCs w:val="20"/>
          <w:lang w:eastAsia="en-US"/>
        </w:rPr>
        <w:t xml:space="preserve">Cells Allowed to </w:t>
      </w:r>
      <w:r w:rsidR="00707CAB">
        <w:rPr>
          <w:rFonts w:ascii="Arial" w:hAnsi="Arial" w:cs="Arial"/>
          <w:i/>
          <w:iCs/>
          <w:sz w:val="20"/>
          <w:szCs w:val="20"/>
          <w:lang w:eastAsia="en-US"/>
        </w:rPr>
        <w:t xml:space="preserve">be in OD-SIB1 Mode </w:t>
      </w:r>
      <w:r w:rsidR="00707CAB" w:rsidRPr="00707CAB">
        <w:rPr>
          <w:rFonts w:ascii="Arial" w:hAnsi="Arial" w:cs="Arial"/>
          <w:i/>
          <w:iCs/>
          <w:sz w:val="20"/>
          <w:szCs w:val="20"/>
          <w:lang w:eastAsia="en-US"/>
        </w:rPr>
        <w:t>List</w:t>
      </w:r>
      <w:r w:rsidR="00707CAB">
        <w:rPr>
          <w:rFonts w:ascii="Arial" w:hAnsi="Arial" w:cs="Arial"/>
          <w:i/>
          <w:iCs/>
          <w:sz w:val="20"/>
          <w:szCs w:val="20"/>
          <w:lang w:eastAsia="en-US"/>
        </w:rPr>
        <w:t>)</w:t>
      </w:r>
      <w:r>
        <w:rPr>
          <w:rFonts w:ascii="Arial" w:hAnsi="Arial" w:cs="Arial"/>
          <w:sz w:val="20"/>
          <w:szCs w:val="20"/>
          <w:lang w:eastAsia="en-US"/>
        </w:rPr>
        <w:t xml:space="preserve"> i</w:t>
      </w:r>
      <w:r w:rsidR="00707CAB">
        <w:rPr>
          <w:rFonts w:ascii="Arial" w:hAnsi="Arial" w:cs="Arial"/>
          <w:sz w:val="20"/>
          <w:szCs w:val="20"/>
          <w:lang w:eastAsia="en-US"/>
        </w:rPr>
        <w:t xml:space="preserve">n the </w:t>
      </w:r>
      <w:r w:rsidR="00707CAB" w:rsidRPr="00707CAB">
        <w:rPr>
          <w:rFonts w:ascii="Arial" w:hAnsi="Arial" w:cs="Arial"/>
          <w:sz w:val="20"/>
          <w:szCs w:val="20"/>
          <w:lang w:eastAsia="en-US"/>
        </w:rPr>
        <w:t>GNB-CU CONFIGURATION UPDATE message</w:t>
      </w:r>
      <w:r w:rsidR="00707CAB">
        <w:rPr>
          <w:rFonts w:ascii="Arial" w:hAnsi="Arial" w:cs="Arial"/>
          <w:sz w:val="20"/>
          <w:szCs w:val="20"/>
          <w:lang w:eastAsia="en-US"/>
        </w:rPr>
        <w:t xml:space="preserve">. </w:t>
      </w:r>
      <w:r w:rsidR="00BB6385">
        <w:rPr>
          <w:rFonts w:ascii="Arial" w:hAnsi="Arial" w:cs="Arial"/>
          <w:sz w:val="20"/>
          <w:szCs w:val="20"/>
          <w:lang w:eastAsia="en-US"/>
        </w:rPr>
        <w:t xml:space="preserve">The receiving gNB-DU can use this information to decide which cells can transition to </w:t>
      </w:r>
      <w:r w:rsidR="00DC7C88">
        <w:rPr>
          <w:rFonts w:ascii="Arial" w:hAnsi="Arial" w:cs="Arial"/>
          <w:sz w:val="20"/>
          <w:szCs w:val="20"/>
          <w:lang w:eastAsia="en-US"/>
        </w:rPr>
        <w:t>the</w:t>
      </w:r>
      <w:r w:rsidR="00BB6385">
        <w:rPr>
          <w:rFonts w:ascii="Arial" w:hAnsi="Arial" w:cs="Arial"/>
          <w:sz w:val="20"/>
          <w:szCs w:val="20"/>
          <w:lang w:eastAsia="en-US"/>
        </w:rPr>
        <w:t xml:space="preserve"> NES mode when appropriate.</w:t>
      </w:r>
    </w:p>
    <w:p w14:paraId="347CFDBC" w14:textId="77777777" w:rsidR="0021695E" w:rsidRDefault="0021695E" w:rsidP="00702C63">
      <w:pPr>
        <w:rPr>
          <w:rFonts w:ascii="Arial" w:hAnsi="Arial" w:cs="Arial"/>
          <w:sz w:val="20"/>
          <w:szCs w:val="20"/>
          <w:lang w:eastAsia="en-US"/>
        </w:rPr>
      </w:pPr>
    </w:p>
    <w:p w14:paraId="600482FD" w14:textId="26983E16" w:rsidR="00BF403E" w:rsidRDefault="00235E5E" w:rsidP="00BF403E">
      <w:pPr>
        <w:pStyle w:val="Proposal"/>
        <w:rPr>
          <w:rFonts w:cs="Arial"/>
        </w:rPr>
      </w:pPr>
      <w:bookmarkStart w:id="6" w:name="_Ref197678337"/>
      <w:r>
        <w:rPr>
          <w:rFonts w:cs="Arial"/>
        </w:rPr>
        <w:t xml:space="preserve">We propose </w:t>
      </w:r>
      <w:bookmarkEnd w:id="6"/>
      <w:r w:rsidR="00707CAB">
        <w:rPr>
          <w:rFonts w:cs="Arial"/>
          <w:lang w:eastAsia="en-US"/>
        </w:rPr>
        <w:t>that the CU informs the DU the list of cells, which are allowed to transition to OD-SIB1 mode. It may introduce an IE (</w:t>
      </w:r>
      <w:r w:rsidR="00707CAB" w:rsidRPr="00707CAB">
        <w:rPr>
          <w:rFonts w:eastAsia="MS Mincho" w:cs="Arial"/>
          <w:i/>
          <w:iCs/>
          <w:lang w:eastAsia="en-US"/>
        </w:rPr>
        <w:t xml:space="preserve">Cells Allowed to </w:t>
      </w:r>
      <w:r w:rsidR="00707CAB">
        <w:rPr>
          <w:rFonts w:cs="Arial"/>
          <w:i/>
          <w:iCs/>
          <w:lang w:eastAsia="en-US"/>
        </w:rPr>
        <w:t xml:space="preserve">be in OD-SIB1 Mode </w:t>
      </w:r>
      <w:r w:rsidR="00707CAB" w:rsidRPr="00707CAB">
        <w:rPr>
          <w:rFonts w:eastAsia="MS Mincho" w:cs="Arial"/>
          <w:i/>
          <w:iCs/>
          <w:lang w:eastAsia="en-US"/>
        </w:rPr>
        <w:t>List</w:t>
      </w:r>
      <w:r w:rsidR="00707CAB">
        <w:rPr>
          <w:rFonts w:cs="Arial"/>
          <w:i/>
          <w:iCs/>
          <w:lang w:eastAsia="en-US"/>
        </w:rPr>
        <w:t>)</w:t>
      </w:r>
      <w:r w:rsidR="00707CAB">
        <w:rPr>
          <w:rFonts w:cs="Arial"/>
          <w:lang w:eastAsia="en-US"/>
        </w:rPr>
        <w:t xml:space="preserve"> in the </w:t>
      </w:r>
      <w:r w:rsidR="00707CAB" w:rsidRPr="00707CAB">
        <w:rPr>
          <w:rFonts w:eastAsia="MS Mincho" w:cs="Arial"/>
          <w:lang w:eastAsia="en-US"/>
        </w:rPr>
        <w:t>GNB-CU CONFIGURATION UPDATE message</w:t>
      </w:r>
      <w:r w:rsidR="00707CAB">
        <w:rPr>
          <w:rFonts w:cs="Arial"/>
          <w:lang w:eastAsia="en-US"/>
        </w:rPr>
        <w:t>.</w:t>
      </w:r>
    </w:p>
    <w:p w14:paraId="4C4DE20C" w14:textId="54B5D8DE" w:rsidR="00F41CE5" w:rsidRDefault="0021695E" w:rsidP="00F41CE5">
      <w:pPr>
        <w:rPr>
          <w:rFonts w:ascii="Arial" w:hAnsi="Arial" w:cs="Arial"/>
          <w:sz w:val="20"/>
          <w:szCs w:val="20"/>
          <w:lang w:eastAsia="en-US"/>
        </w:rPr>
      </w:pPr>
      <w:r>
        <w:rPr>
          <w:rFonts w:ascii="Arial" w:hAnsi="Arial" w:cs="Arial"/>
          <w:sz w:val="20"/>
          <w:szCs w:val="20"/>
          <w:lang w:eastAsia="en-US"/>
        </w:rPr>
        <w:t xml:space="preserve">The same concept can be extended to the support from a Cell A gNB in transmission of the UL WUS Configuration of a NES Cell. If a Cell A gNB </w:t>
      </w:r>
      <w:proofErr w:type="gramStart"/>
      <w:r>
        <w:rPr>
          <w:rFonts w:ascii="Arial" w:hAnsi="Arial" w:cs="Arial"/>
          <w:sz w:val="20"/>
          <w:szCs w:val="20"/>
          <w:lang w:eastAsia="en-US"/>
        </w:rPr>
        <w:t>makes a decision</w:t>
      </w:r>
      <w:proofErr w:type="gramEnd"/>
      <w:r>
        <w:rPr>
          <w:rFonts w:ascii="Arial" w:hAnsi="Arial" w:cs="Arial"/>
          <w:sz w:val="20"/>
          <w:szCs w:val="20"/>
          <w:lang w:eastAsia="en-US"/>
        </w:rPr>
        <w:t xml:space="preserve"> to NOT support any transmission of UL WUS Configuration, it may </w:t>
      </w:r>
      <w:r w:rsidR="00BB6385">
        <w:rPr>
          <w:rFonts w:ascii="Arial" w:hAnsi="Arial" w:cs="Arial"/>
          <w:sz w:val="20"/>
          <w:szCs w:val="20"/>
          <w:lang w:eastAsia="en-US"/>
        </w:rPr>
        <w:t xml:space="preserve">inform the neighboring gNBs. On receiving this message, the target gNBs may deduce not to send a provision request to the source gNB. </w:t>
      </w:r>
      <w:r w:rsidR="00C068AB">
        <w:rPr>
          <w:rFonts w:ascii="Arial" w:hAnsi="Arial" w:cs="Arial"/>
          <w:sz w:val="20"/>
          <w:szCs w:val="20"/>
          <w:lang w:eastAsia="en-US"/>
        </w:rPr>
        <w:t>One way is for t</w:t>
      </w:r>
      <w:r w:rsidR="00BB6385">
        <w:rPr>
          <w:rFonts w:ascii="Arial" w:hAnsi="Arial" w:cs="Arial"/>
          <w:sz w:val="20"/>
          <w:szCs w:val="20"/>
          <w:lang w:eastAsia="en-US"/>
        </w:rPr>
        <w:t xml:space="preserve">he source gNB </w:t>
      </w:r>
      <w:r w:rsidR="00C068AB">
        <w:rPr>
          <w:rFonts w:ascii="Arial" w:hAnsi="Arial" w:cs="Arial"/>
          <w:sz w:val="20"/>
          <w:szCs w:val="20"/>
          <w:lang w:eastAsia="en-US"/>
        </w:rPr>
        <w:t>to</w:t>
      </w:r>
      <w:r w:rsidR="00BB6385">
        <w:rPr>
          <w:rFonts w:ascii="Arial" w:hAnsi="Arial" w:cs="Arial"/>
          <w:sz w:val="20"/>
          <w:szCs w:val="20"/>
          <w:lang w:eastAsia="en-US"/>
        </w:rPr>
        <w:t xml:space="preserve"> introduce an </w:t>
      </w:r>
      <w:r w:rsidR="002255F6">
        <w:rPr>
          <w:rFonts w:ascii="Arial" w:hAnsi="Arial" w:cs="Arial"/>
          <w:sz w:val="20"/>
          <w:szCs w:val="20"/>
          <w:lang w:eastAsia="en-US"/>
        </w:rPr>
        <w:t>I</w:t>
      </w:r>
      <w:r w:rsidR="00BB6385">
        <w:rPr>
          <w:rFonts w:ascii="Arial" w:hAnsi="Arial" w:cs="Arial"/>
          <w:sz w:val="20"/>
          <w:szCs w:val="20"/>
          <w:lang w:eastAsia="en-US"/>
        </w:rPr>
        <w:t xml:space="preserve">E (say </w:t>
      </w:r>
      <w:r w:rsidR="00BB6385">
        <w:rPr>
          <w:rFonts w:ascii="Arial" w:hAnsi="Arial" w:cs="Arial"/>
          <w:i/>
          <w:iCs/>
          <w:sz w:val="20"/>
          <w:szCs w:val="20"/>
          <w:lang w:eastAsia="en-US"/>
        </w:rPr>
        <w:t>NES Support</w:t>
      </w:r>
      <w:r w:rsidR="00BB6385" w:rsidRPr="00BB6385">
        <w:rPr>
          <w:rFonts w:ascii="Arial" w:hAnsi="Arial" w:cs="Arial"/>
          <w:i/>
          <w:iCs/>
          <w:sz w:val="20"/>
          <w:szCs w:val="20"/>
          <w:lang w:eastAsia="en-US"/>
        </w:rPr>
        <w:t xml:space="preserve"> Unavailable</w:t>
      </w:r>
      <w:r w:rsidR="00BB6385">
        <w:rPr>
          <w:rFonts w:ascii="Arial" w:hAnsi="Arial" w:cs="Arial"/>
          <w:sz w:val="20"/>
          <w:szCs w:val="20"/>
          <w:lang w:eastAsia="en-US"/>
        </w:rPr>
        <w:t xml:space="preserve">) in the </w:t>
      </w:r>
      <w:r w:rsidR="00BB6385" w:rsidRPr="00BB6385">
        <w:rPr>
          <w:rFonts w:ascii="Arial" w:hAnsi="Arial" w:cs="Arial"/>
          <w:sz w:val="20"/>
          <w:szCs w:val="20"/>
          <w:lang w:eastAsia="en-US"/>
        </w:rPr>
        <w:t>NG-RAN NODE CONFIGURATION UPDATE message</w:t>
      </w:r>
      <w:r w:rsidR="00BB6385">
        <w:rPr>
          <w:rFonts w:ascii="Arial" w:hAnsi="Arial" w:cs="Arial"/>
          <w:sz w:val="20"/>
          <w:szCs w:val="20"/>
          <w:lang w:eastAsia="en-US"/>
        </w:rPr>
        <w:t xml:space="preserve">. </w:t>
      </w:r>
      <w:r w:rsidR="00C068AB">
        <w:rPr>
          <w:rFonts w:ascii="Arial" w:hAnsi="Arial" w:cs="Arial"/>
          <w:sz w:val="20"/>
          <w:szCs w:val="20"/>
          <w:lang w:eastAsia="en-US"/>
        </w:rPr>
        <w:t xml:space="preserve">This message can be initiated by Cell A gNB when it first </w:t>
      </w:r>
      <w:r w:rsidR="00C068AB">
        <w:rPr>
          <w:rFonts w:ascii="Arial" w:hAnsi="Arial" w:cs="Arial"/>
          <w:sz w:val="20"/>
          <w:szCs w:val="20"/>
          <w:lang w:eastAsia="en-US"/>
        </w:rPr>
        <w:lastRenderedPageBreak/>
        <w:t>receives a provision request message. Or it may choose to send it independent of receiving the provision request message.</w:t>
      </w:r>
    </w:p>
    <w:p w14:paraId="4D954106" w14:textId="77777777" w:rsidR="0021695E" w:rsidRDefault="0021695E" w:rsidP="00F41CE5">
      <w:pPr>
        <w:rPr>
          <w:u w:val="single"/>
          <w:lang w:val="en-GB" w:eastAsia="en-US"/>
        </w:rPr>
      </w:pPr>
    </w:p>
    <w:p w14:paraId="244F39CA" w14:textId="5F4D8E9E" w:rsidR="0005026B" w:rsidRPr="002255F6" w:rsidRDefault="00BB6385" w:rsidP="00087FF1">
      <w:pPr>
        <w:pStyle w:val="Proposal"/>
        <w:rPr>
          <w:lang w:eastAsia="en-US"/>
        </w:rPr>
      </w:pPr>
      <w:bookmarkStart w:id="7" w:name="_Hlk197683978"/>
      <w:r>
        <w:rPr>
          <w:rFonts w:cs="Arial"/>
          <w:lang w:eastAsia="en-US"/>
        </w:rPr>
        <w:t xml:space="preserve">We propose that if a Cell A gNB </w:t>
      </w:r>
      <w:proofErr w:type="gramStart"/>
      <w:r>
        <w:rPr>
          <w:rFonts w:cs="Arial"/>
          <w:lang w:eastAsia="en-US"/>
        </w:rPr>
        <w:t>makes a decision</w:t>
      </w:r>
      <w:proofErr w:type="gramEnd"/>
      <w:r>
        <w:rPr>
          <w:rFonts w:cs="Arial"/>
          <w:lang w:eastAsia="en-US"/>
        </w:rPr>
        <w:t xml:space="preserve"> to NOT support transmission of </w:t>
      </w:r>
      <w:r w:rsidR="0069278C">
        <w:rPr>
          <w:rFonts w:cs="Arial"/>
          <w:lang w:eastAsia="en-US"/>
        </w:rPr>
        <w:t xml:space="preserve">any </w:t>
      </w:r>
      <w:r>
        <w:rPr>
          <w:rFonts w:cs="Arial"/>
          <w:lang w:eastAsia="en-US"/>
        </w:rPr>
        <w:t>UL WUS Configuration, it may inform the neighbouring gNBs. On receiving this message, the target gNBs may deduce not to send a provision request to the source gNB.</w:t>
      </w:r>
    </w:p>
    <w:p w14:paraId="1E894C0F" w14:textId="77777777" w:rsidR="002255F6" w:rsidRDefault="002255F6" w:rsidP="002255F6">
      <w:pPr>
        <w:pStyle w:val="Proposal"/>
        <w:numPr>
          <w:ilvl w:val="0"/>
          <w:numId w:val="0"/>
        </w:numPr>
        <w:ind w:left="1304" w:hanging="1304"/>
        <w:rPr>
          <w:rFonts w:cs="Arial"/>
          <w:lang w:eastAsia="en-US"/>
        </w:rPr>
      </w:pPr>
    </w:p>
    <w:p w14:paraId="5FE12DF0" w14:textId="28530BA2" w:rsidR="002255F6" w:rsidRPr="00702C63" w:rsidRDefault="002255F6" w:rsidP="002255F6">
      <w:pPr>
        <w:pStyle w:val="Heading2"/>
        <w:rPr>
          <w:u w:val="single"/>
        </w:rPr>
      </w:pPr>
      <w:r>
        <w:t>Provision Request</w:t>
      </w:r>
      <w:r w:rsidR="0069278C">
        <w:t>/Response</w:t>
      </w:r>
      <w:r>
        <w:t xml:space="preserve"> Message</w:t>
      </w:r>
    </w:p>
    <w:bookmarkEnd w:id="7"/>
    <w:p w14:paraId="28D2A5A2" w14:textId="2B70ABE1" w:rsidR="002255F6" w:rsidRDefault="0069278C" w:rsidP="0005026B">
      <w:pPr>
        <w:rPr>
          <w:rFonts w:ascii="Arial" w:hAnsi="Arial" w:cs="Arial"/>
          <w:sz w:val="20"/>
          <w:szCs w:val="20"/>
          <w:lang w:eastAsia="en-US"/>
        </w:rPr>
      </w:pPr>
      <w:r>
        <w:rPr>
          <w:rFonts w:ascii="Arial" w:hAnsi="Arial" w:cs="Arial"/>
          <w:sz w:val="20"/>
          <w:szCs w:val="20"/>
          <w:lang w:eastAsia="en-US"/>
        </w:rPr>
        <w:t>The UL</w:t>
      </w:r>
      <w:r w:rsidRPr="0005026B">
        <w:rPr>
          <w:rFonts w:ascii="Arial" w:hAnsi="Arial" w:cs="Arial"/>
          <w:sz w:val="20"/>
          <w:szCs w:val="20"/>
          <w:lang w:eastAsia="en-US"/>
        </w:rPr>
        <w:t xml:space="preserve"> WUS CONFIGURATION PROVISION REQUEST</w:t>
      </w:r>
      <w:r>
        <w:rPr>
          <w:rFonts w:ascii="Arial" w:hAnsi="Arial" w:cs="Arial"/>
          <w:sz w:val="20"/>
          <w:szCs w:val="20"/>
          <w:lang w:eastAsia="en-US"/>
        </w:rPr>
        <w:t xml:space="preserve"> is sent from NES Cell gNB-CU to Cell A gNB-CU over the Xn interface. We </w:t>
      </w:r>
      <w:proofErr w:type="gramStart"/>
      <w:r>
        <w:rPr>
          <w:rFonts w:ascii="Arial" w:hAnsi="Arial" w:cs="Arial"/>
          <w:sz w:val="20"/>
          <w:szCs w:val="20"/>
          <w:lang w:eastAsia="en-US"/>
        </w:rPr>
        <w:t>have agreed</w:t>
      </w:r>
      <w:proofErr w:type="gramEnd"/>
      <w:r>
        <w:rPr>
          <w:rFonts w:ascii="Arial" w:hAnsi="Arial" w:cs="Arial"/>
          <w:sz w:val="20"/>
          <w:szCs w:val="20"/>
          <w:lang w:eastAsia="en-US"/>
        </w:rPr>
        <w:t xml:space="preserve"> in the previous meeting that the provision request message contains one NES Cell </w:t>
      </w:r>
      <w:proofErr w:type="gramStart"/>
      <w:r>
        <w:rPr>
          <w:rFonts w:ascii="Arial" w:hAnsi="Arial" w:cs="Arial"/>
          <w:sz w:val="20"/>
          <w:szCs w:val="20"/>
          <w:lang w:eastAsia="en-US"/>
        </w:rPr>
        <w:t>ID</w:t>
      </w:r>
      <w:proofErr w:type="gramEnd"/>
      <w:r>
        <w:rPr>
          <w:rFonts w:ascii="Arial" w:hAnsi="Arial" w:cs="Arial"/>
          <w:sz w:val="20"/>
          <w:szCs w:val="20"/>
          <w:lang w:eastAsia="en-US"/>
        </w:rPr>
        <w:t xml:space="preserve"> and it may optionally include one Cell A ID. Therefore, it is understood that if the Cell </w:t>
      </w:r>
      <w:proofErr w:type="gramStart"/>
      <w:r>
        <w:rPr>
          <w:rFonts w:ascii="Arial" w:hAnsi="Arial" w:cs="Arial"/>
          <w:sz w:val="20"/>
          <w:szCs w:val="20"/>
          <w:lang w:eastAsia="en-US"/>
        </w:rPr>
        <w:t>A</w:t>
      </w:r>
      <w:proofErr w:type="gramEnd"/>
      <w:r>
        <w:rPr>
          <w:rFonts w:ascii="Arial" w:hAnsi="Arial" w:cs="Arial"/>
          <w:sz w:val="20"/>
          <w:szCs w:val="20"/>
          <w:lang w:eastAsia="en-US"/>
        </w:rPr>
        <w:t xml:space="preserve"> ID is not included in the provision request message, then it is up to the implementation at Cell A to decide which cell(s) under Cell A gNB-DU should transmit the UL WUS Configuration.</w:t>
      </w:r>
    </w:p>
    <w:p w14:paraId="43574ECA" w14:textId="77777777" w:rsidR="0069278C" w:rsidRDefault="0069278C" w:rsidP="0005026B">
      <w:pPr>
        <w:rPr>
          <w:rFonts w:ascii="Arial" w:hAnsi="Arial" w:cs="Arial"/>
          <w:sz w:val="20"/>
          <w:szCs w:val="20"/>
          <w:lang w:eastAsia="en-US"/>
        </w:rPr>
      </w:pPr>
    </w:p>
    <w:p w14:paraId="6913DF81" w14:textId="0610AE69" w:rsidR="0069278C" w:rsidRDefault="0069278C" w:rsidP="0005026B">
      <w:pPr>
        <w:rPr>
          <w:rFonts w:ascii="Arial" w:hAnsi="Arial" w:cs="Arial"/>
          <w:sz w:val="20"/>
          <w:szCs w:val="20"/>
          <w:lang w:eastAsia="en-US"/>
        </w:rPr>
      </w:pPr>
      <w:r>
        <w:rPr>
          <w:rFonts w:ascii="Arial" w:hAnsi="Arial" w:cs="Arial"/>
          <w:sz w:val="20"/>
          <w:szCs w:val="20"/>
          <w:lang w:eastAsia="en-US"/>
        </w:rPr>
        <w:t xml:space="preserve">However, if the Cell </w:t>
      </w:r>
      <w:proofErr w:type="gramStart"/>
      <w:r>
        <w:rPr>
          <w:rFonts w:ascii="Arial" w:hAnsi="Arial" w:cs="Arial"/>
          <w:sz w:val="20"/>
          <w:szCs w:val="20"/>
          <w:lang w:eastAsia="en-US"/>
        </w:rPr>
        <w:t>A</w:t>
      </w:r>
      <w:proofErr w:type="gramEnd"/>
      <w:r>
        <w:rPr>
          <w:rFonts w:ascii="Arial" w:hAnsi="Arial" w:cs="Arial"/>
          <w:sz w:val="20"/>
          <w:szCs w:val="20"/>
          <w:lang w:eastAsia="en-US"/>
        </w:rPr>
        <w:t xml:space="preserve"> ID </w:t>
      </w:r>
      <w:r w:rsidR="00BB0D53">
        <w:rPr>
          <w:rFonts w:ascii="Arial" w:hAnsi="Arial" w:cs="Arial"/>
          <w:sz w:val="20"/>
          <w:szCs w:val="20"/>
          <w:lang w:eastAsia="en-US"/>
        </w:rPr>
        <w:t xml:space="preserve">is included in the provision request message, then we propose that the request message be extended to include multiple Cell </w:t>
      </w:r>
      <w:proofErr w:type="gramStart"/>
      <w:r w:rsidR="00BB0D53">
        <w:rPr>
          <w:rFonts w:ascii="Arial" w:hAnsi="Arial" w:cs="Arial"/>
          <w:sz w:val="20"/>
          <w:szCs w:val="20"/>
          <w:lang w:eastAsia="en-US"/>
        </w:rPr>
        <w:t>A</w:t>
      </w:r>
      <w:proofErr w:type="gramEnd"/>
      <w:r w:rsidR="00BB0D53">
        <w:rPr>
          <w:rFonts w:ascii="Arial" w:hAnsi="Arial" w:cs="Arial"/>
          <w:sz w:val="20"/>
          <w:szCs w:val="20"/>
          <w:lang w:eastAsia="en-US"/>
        </w:rPr>
        <w:t xml:space="preserve"> IDs. This is to optimize the signaling from NES Cell gNB to Cell A gNB.</w:t>
      </w:r>
    </w:p>
    <w:p w14:paraId="122B5A51" w14:textId="4C5A83ED" w:rsidR="00BB0D53" w:rsidRDefault="00BB0D53" w:rsidP="0005026B">
      <w:pPr>
        <w:rPr>
          <w:rFonts w:ascii="Arial" w:hAnsi="Arial" w:cs="Arial"/>
          <w:sz w:val="20"/>
          <w:szCs w:val="20"/>
          <w:lang w:eastAsia="en-US"/>
        </w:rPr>
      </w:pPr>
      <w:r>
        <w:rPr>
          <w:rFonts w:ascii="Arial" w:hAnsi="Arial" w:cs="Arial"/>
          <w:sz w:val="20"/>
          <w:szCs w:val="20"/>
          <w:lang w:eastAsia="en-US"/>
        </w:rPr>
        <w:t>Therefore, the message format will be of the form:</w:t>
      </w:r>
    </w:p>
    <w:p w14:paraId="00BD0D65" w14:textId="48A8C00D" w:rsidR="00BB0D53" w:rsidRDefault="00BB0D53" w:rsidP="0005026B">
      <w:pPr>
        <w:rPr>
          <w:rFonts w:ascii="Arial" w:hAnsi="Arial" w:cs="Arial"/>
          <w:sz w:val="20"/>
          <w:szCs w:val="20"/>
          <w:lang w:eastAsia="en-US"/>
        </w:rPr>
      </w:pPr>
      <w:r>
        <w:rPr>
          <w:rFonts w:ascii="Arial" w:hAnsi="Arial" w:cs="Arial"/>
          <w:sz w:val="20"/>
          <w:szCs w:val="20"/>
          <w:lang w:eastAsia="en-US"/>
        </w:rPr>
        <w:t>UL</w:t>
      </w:r>
      <w:r w:rsidRPr="0005026B">
        <w:rPr>
          <w:rFonts w:ascii="Arial" w:hAnsi="Arial" w:cs="Arial"/>
          <w:sz w:val="20"/>
          <w:szCs w:val="20"/>
          <w:lang w:eastAsia="en-US"/>
        </w:rPr>
        <w:t xml:space="preserve"> WUS CONFIGURATION PROVISION REQUEST</w:t>
      </w:r>
      <w:r>
        <w:rPr>
          <w:rFonts w:ascii="Arial" w:hAnsi="Arial" w:cs="Arial"/>
          <w:sz w:val="20"/>
          <w:szCs w:val="20"/>
          <w:lang w:eastAsia="en-US"/>
        </w:rPr>
        <w:t xml:space="preserve"> (NES Cell ID, UL WUS Configuration, </w:t>
      </w:r>
      <w:r w:rsidRPr="00BB0D53">
        <w:rPr>
          <w:rFonts w:ascii="Arial" w:hAnsi="Arial" w:cs="Arial"/>
          <w:sz w:val="20"/>
          <w:szCs w:val="20"/>
          <w:lang w:eastAsia="en-US"/>
        </w:rPr>
        <w:t>(Optional) list of Cell A cells</w:t>
      </w:r>
      <w:r>
        <w:rPr>
          <w:rFonts w:ascii="Arial" w:hAnsi="Arial" w:cs="Arial"/>
          <w:sz w:val="20"/>
          <w:szCs w:val="20"/>
          <w:lang w:eastAsia="en-US"/>
        </w:rPr>
        <w:t>, START</w:t>
      </w:r>
      <w:r w:rsidRPr="00BB0D53">
        <w:rPr>
          <w:rFonts w:ascii="Arial" w:hAnsi="Arial" w:cs="Arial"/>
          <w:sz w:val="20"/>
          <w:szCs w:val="20"/>
          <w:lang w:eastAsia="en-US"/>
        </w:rPr>
        <w:t>)</w:t>
      </w:r>
    </w:p>
    <w:p w14:paraId="4C4B3ED3" w14:textId="77777777" w:rsidR="00A47CB2" w:rsidRDefault="00A47CB2" w:rsidP="0005026B">
      <w:pPr>
        <w:rPr>
          <w:rFonts w:ascii="Arial" w:hAnsi="Arial" w:cs="Arial"/>
          <w:sz w:val="20"/>
          <w:szCs w:val="20"/>
          <w:lang w:eastAsia="en-US"/>
        </w:rPr>
      </w:pPr>
    </w:p>
    <w:p w14:paraId="4BBA547C" w14:textId="2BC5C8D7" w:rsidR="00A47CB2" w:rsidRDefault="00BB0D53" w:rsidP="00A47CB2">
      <w:pPr>
        <w:pStyle w:val="Proposal"/>
        <w:rPr>
          <w:rFonts w:cs="Arial"/>
        </w:rPr>
      </w:pPr>
      <w:bookmarkStart w:id="8" w:name="_Ref197678657"/>
      <w:r>
        <w:rPr>
          <w:rFonts w:cs="Arial"/>
        </w:rPr>
        <w:t xml:space="preserve">We propose that </w:t>
      </w:r>
      <w:r>
        <w:rPr>
          <w:rFonts w:cs="Arial"/>
          <w:lang w:eastAsia="en-US"/>
        </w:rPr>
        <w:t xml:space="preserve">if the optional Cell </w:t>
      </w:r>
      <w:proofErr w:type="gramStart"/>
      <w:r>
        <w:rPr>
          <w:rFonts w:cs="Arial"/>
          <w:lang w:eastAsia="en-US"/>
        </w:rPr>
        <w:t>A</w:t>
      </w:r>
      <w:proofErr w:type="gramEnd"/>
      <w:r>
        <w:rPr>
          <w:rFonts w:cs="Arial"/>
          <w:lang w:eastAsia="en-US"/>
        </w:rPr>
        <w:t xml:space="preserve"> ID is included in the provision request message, then the provision request message be extended to optionally include multiple Cell </w:t>
      </w:r>
      <w:proofErr w:type="gramStart"/>
      <w:r>
        <w:rPr>
          <w:rFonts w:cs="Arial"/>
          <w:lang w:eastAsia="en-US"/>
        </w:rPr>
        <w:t>A</w:t>
      </w:r>
      <w:proofErr w:type="gramEnd"/>
      <w:r>
        <w:rPr>
          <w:rFonts w:cs="Arial"/>
          <w:lang w:eastAsia="en-US"/>
        </w:rPr>
        <w:t xml:space="preserve"> IDs</w:t>
      </w:r>
      <w:r w:rsidR="00A47CB2">
        <w:rPr>
          <w:rFonts w:cs="Arial"/>
        </w:rPr>
        <w:t>.</w:t>
      </w:r>
      <w:bookmarkEnd w:id="8"/>
    </w:p>
    <w:p w14:paraId="4937535E" w14:textId="77777777" w:rsidR="003F5169" w:rsidRDefault="003F5169" w:rsidP="00BB0D53">
      <w:pPr>
        <w:rPr>
          <w:rFonts w:ascii="Arial" w:hAnsi="Arial" w:cs="Arial"/>
          <w:sz w:val="20"/>
          <w:szCs w:val="20"/>
          <w:lang w:eastAsia="en-US"/>
        </w:rPr>
      </w:pPr>
    </w:p>
    <w:p w14:paraId="17701DF9" w14:textId="68B37FB6" w:rsidR="00BB0D53" w:rsidRDefault="00BB0D53" w:rsidP="00BB0D53">
      <w:pPr>
        <w:rPr>
          <w:rFonts w:ascii="Arial" w:hAnsi="Arial" w:cs="Arial"/>
          <w:sz w:val="20"/>
          <w:szCs w:val="20"/>
          <w:lang w:eastAsia="en-US"/>
        </w:rPr>
      </w:pPr>
      <w:r w:rsidRPr="00BB0D53">
        <w:rPr>
          <w:rFonts w:ascii="Arial" w:hAnsi="Arial" w:cs="Arial"/>
          <w:sz w:val="20"/>
          <w:szCs w:val="20"/>
          <w:lang w:eastAsia="en-US"/>
        </w:rPr>
        <w:t>Simi</w:t>
      </w:r>
      <w:r>
        <w:rPr>
          <w:rFonts w:ascii="Arial" w:hAnsi="Arial" w:cs="Arial"/>
          <w:sz w:val="20"/>
          <w:szCs w:val="20"/>
          <w:lang w:eastAsia="en-US"/>
        </w:rPr>
        <w:t>l</w:t>
      </w:r>
      <w:r w:rsidRPr="00BB0D53">
        <w:rPr>
          <w:rFonts w:ascii="Arial" w:hAnsi="Arial" w:cs="Arial"/>
          <w:sz w:val="20"/>
          <w:szCs w:val="20"/>
          <w:lang w:eastAsia="en-US"/>
        </w:rPr>
        <w:t>arly</w:t>
      </w:r>
      <w:r>
        <w:rPr>
          <w:rFonts w:ascii="Arial" w:hAnsi="Arial" w:cs="Arial"/>
          <w:sz w:val="20"/>
          <w:szCs w:val="20"/>
          <w:lang w:eastAsia="en-US"/>
        </w:rPr>
        <w:t xml:space="preserve">, if the optional Cell </w:t>
      </w:r>
      <w:proofErr w:type="gramStart"/>
      <w:r>
        <w:rPr>
          <w:rFonts w:ascii="Arial" w:hAnsi="Arial" w:cs="Arial"/>
          <w:sz w:val="20"/>
          <w:szCs w:val="20"/>
          <w:lang w:eastAsia="en-US"/>
        </w:rPr>
        <w:t>A</w:t>
      </w:r>
      <w:proofErr w:type="gramEnd"/>
      <w:r>
        <w:rPr>
          <w:rFonts w:ascii="Arial" w:hAnsi="Arial" w:cs="Arial"/>
          <w:sz w:val="20"/>
          <w:szCs w:val="20"/>
          <w:lang w:eastAsia="en-US"/>
        </w:rPr>
        <w:t xml:space="preserve"> ID is include</w:t>
      </w:r>
      <w:r w:rsidR="00D80D3B">
        <w:rPr>
          <w:rFonts w:ascii="Arial" w:hAnsi="Arial" w:cs="Arial"/>
          <w:sz w:val="20"/>
          <w:szCs w:val="20"/>
          <w:lang w:eastAsia="en-US"/>
        </w:rPr>
        <w:t>d</w:t>
      </w:r>
      <w:r>
        <w:rPr>
          <w:rFonts w:ascii="Arial" w:hAnsi="Arial" w:cs="Arial"/>
          <w:sz w:val="20"/>
          <w:szCs w:val="20"/>
          <w:lang w:eastAsia="en-US"/>
        </w:rPr>
        <w:t xml:space="preserve"> in the provision request message, then we propose that the </w:t>
      </w:r>
      <w:r w:rsidR="00D80D3B">
        <w:rPr>
          <w:rFonts w:ascii="Arial" w:hAnsi="Arial" w:cs="Arial"/>
          <w:sz w:val="20"/>
          <w:szCs w:val="20"/>
          <w:lang w:eastAsia="en-US"/>
        </w:rPr>
        <w:t>p</w:t>
      </w:r>
      <w:r>
        <w:rPr>
          <w:rFonts w:ascii="Arial" w:hAnsi="Arial" w:cs="Arial"/>
          <w:sz w:val="20"/>
          <w:szCs w:val="20"/>
          <w:lang w:eastAsia="en-US"/>
        </w:rPr>
        <w:t>rovision re</w:t>
      </w:r>
      <w:r w:rsidR="00D80D3B">
        <w:rPr>
          <w:rFonts w:ascii="Arial" w:hAnsi="Arial" w:cs="Arial"/>
          <w:sz w:val="20"/>
          <w:szCs w:val="20"/>
          <w:lang w:eastAsia="en-US"/>
        </w:rPr>
        <w:t xml:space="preserve">sponse message from Cell A gNB-CU to NES Cell gNB-CU also </w:t>
      </w:r>
      <w:proofErr w:type="gramStart"/>
      <w:r w:rsidR="00D80D3B">
        <w:rPr>
          <w:rFonts w:ascii="Arial" w:hAnsi="Arial" w:cs="Arial"/>
          <w:sz w:val="20"/>
          <w:szCs w:val="20"/>
          <w:lang w:eastAsia="en-US"/>
        </w:rPr>
        <w:t>include</w:t>
      </w:r>
      <w:proofErr w:type="gramEnd"/>
      <w:r w:rsidR="00D80D3B">
        <w:rPr>
          <w:rFonts w:ascii="Arial" w:hAnsi="Arial" w:cs="Arial"/>
          <w:sz w:val="20"/>
          <w:szCs w:val="20"/>
          <w:lang w:eastAsia="en-US"/>
        </w:rPr>
        <w:t xml:space="preserve"> the list of Cell A cells which has accepted the provision request successfully. </w:t>
      </w:r>
    </w:p>
    <w:p w14:paraId="406B3132" w14:textId="77777777" w:rsidR="00D80D3B" w:rsidRDefault="00D80D3B" w:rsidP="00BB0D53">
      <w:pPr>
        <w:rPr>
          <w:rFonts w:ascii="Arial" w:hAnsi="Arial" w:cs="Arial"/>
          <w:sz w:val="20"/>
          <w:szCs w:val="20"/>
          <w:lang w:eastAsia="en-US"/>
        </w:rPr>
      </w:pPr>
    </w:p>
    <w:p w14:paraId="0CE64335" w14:textId="77777777" w:rsidR="00D80D3B" w:rsidRDefault="00D80D3B" w:rsidP="00D80D3B">
      <w:pPr>
        <w:rPr>
          <w:rFonts w:ascii="Arial" w:hAnsi="Arial" w:cs="Arial"/>
          <w:sz w:val="20"/>
          <w:szCs w:val="20"/>
          <w:lang w:eastAsia="en-US"/>
        </w:rPr>
      </w:pPr>
    </w:p>
    <w:p w14:paraId="78ACED91" w14:textId="244753D7" w:rsidR="00D80D3B" w:rsidRDefault="00D80D3B" w:rsidP="00D80D3B">
      <w:pPr>
        <w:pStyle w:val="Proposal"/>
        <w:rPr>
          <w:rFonts w:cs="Arial"/>
        </w:rPr>
      </w:pPr>
      <w:r>
        <w:rPr>
          <w:rFonts w:cs="Arial"/>
        </w:rPr>
        <w:t xml:space="preserve">We propose that </w:t>
      </w:r>
      <w:r>
        <w:rPr>
          <w:rFonts w:cs="Arial"/>
          <w:lang w:eastAsia="en-US"/>
        </w:rPr>
        <w:t xml:space="preserve">if the optional Cell </w:t>
      </w:r>
      <w:proofErr w:type="gramStart"/>
      <w:r>
        <w:rPr>
          <w:rFonts w:cs="Arial"/>
          <w:lang w:eastAsia="en-US"/>
        </w:rPr>
        <w:t>A</w:t>
      </w:r>
      <w:proofErr w:type="gramEnd"/>
      <w:r>
        <w:rPr>
          <w:rFonts w:cs="Arial"/>
          <w:lang w:eastAsia="en-US"/>
        </w:rPr>
        <w:t xml:space="preserve"> ID is included in the provision request message, then the provision response message from Cell A gNB-CU to NES Cell gNB-CU also include the list of Cell A cells which has accepted the provision request successfully</w:t>
      </w:r>
      <w:r>
        <w:rPr>
          <w:rFonts w:cs="Arial"/>
        </w:rPr>
        <w:t>.</w:t>
      </w:r>
    </w:p>
    <w:p w14:paraId="1D461D06" w14:textId="00A345C1" w:rsidR="001D2A24" w:rsidRDefault="001D2A24" w:rsidP="00BB0D53">
      <w:pPr>
        <w:rPr>
          <w:rFonts w:ascii="Arial" w:hAnsi="Arial" w:cs="Arial"/>
          <w:sz w:val="20"/>
          <w:szCs w:val="20"/>
          <w:lang w:eastAsia="en-US"/>
        </w:rPr>
      </w:pPr>
    </w:p>
    <w:p w14:paraId="2A77741E" w14:textId="4FC430DF" w:rsidR="001D2A24" w:rsidRDefault="001D2A24" w:rsidP="00BB0D53">
      <w:pPr>
        <w:rPr>
          <w:rFonts w:ascii="Arial" w:hAnsi="Arial" w:cs="Arial"/>
          <w:sz w:val="20"/>
          <w:szCs w:val="20"/>
          <w:lang w:eastAsia="en-US"/>
        </w:rPr>
      </w:pPr>
      <w:r>
        <w:rPr>
          <w:rFonts w:ascii="Arial" w:hAnsi="Arial" w:cs="Arial"/>
          <w:sz w:val="20"/>
          <w:szCs w:val="20"/>
          <w:lang w:eastAsia="en-US"/>
        </w:rPr>
        <w:t xml:space="preserve">To “start” the transition from default SIB1 mode to OD-SIB1, </w:t>
      </w:r>
      <w:r w:rsidR="003F5169">
        <w:rPr>
          <w:rFonts w:ascii="Arial" w:hAnsi="Arial" w:cs="Arial"/>
          <w:sz w:val="20"/>
          <w:szCs w:val="20"/>
          <w:lang w:eastAsia="en-US"/>
        </w:rPr>
        <w:t xml:space="preserve">even </w:t>
      </w:r>
      <w:r>
        <w:rPr>
          <w:rFonts w:ascii="Arial" w:hAnsi="Arial" w:cs="Arial"/>
          <w:sz w:val="20"/>
          <w:szCs w:val="20"/>
          <w:lang w:eastAsia="en-US"/>
        </w:rPr>
        <w:t>if the NES Cell gNB-CU has included an optional list of Cell A IDs, we believe that to “stop” the transmission of UL WUS Configuration in the Cell A, the NES Cell gNB-CU does not need to include any Cell A ID when it sends a provision message to the Cell A gNB-CU.</w:t>
      </w:r>
      <w:r w:rsidR="003F5169">
        <w:rPr>
          <w:rFonts w:ascii="Arial" w:hAnsi="Arial" w:cs="Arial"/>
          <w:sz w:val="20"/>
          <w:szCs w:val="20"/>
          <w:lang w:eastAsia="en-US"/>
        </w:rPr>
        <w:t xml:space="preserve"> It is understood that on receiving the stop request, all the Cell A cells which transmit the UL WUS Configuration of the NES Cell in its </w:t>
      </w:r>
      <w:proofErr w:type="spellStart"/>
      <w:r w:rsidR="003F5169">
        <w:rPr>
          <w:rFonts w:ascii="Arial" w:hAnsi="Arial" w:cs="Arial"/>
          <w:sz w:val="20"/>
          <w:szCs w:val="20"/>
          <w:lang w:eastAsia="en-US"/>
        </w:rPr>
        <w:t>SIBx</w:t>
      </w:r>
      <w:proofErr w:type="spellEnd"/>
      <w:r w:rsidR="003F5169">
        <w:rPr>
          <w:rFonts w:ascii="Arial" w:hAnsi="Arial" w:cs="Arial"/>
          <w:sz w:val="20"/>
          <w:szCs w:val="20"/>
          <w:lang w:eastAsia="en-US"/>
        </w:rPr>
        <w:t xml:space="preserve"> may stop doing so.</w:t>
      </w:r>
    </w:p>
    <w:p w14:paraId="5121F110" w14:textId="77777777" w:rsidR="00B42124" w:rsidRDefault="00B42124" w:rsidP="00BB0D53">
      <w:pPr>
        <w:rPr>
          <w:rFonts w:ascii="Arial" w:hAnsi="Arial" w:cs="Arial"/>
          <w:sz w:val="20"/>
          <w:szCs w:val="20"/>
          <w:lang w:eastAsia="en-US"/>
        </w:rPr>
      </w:pPr>
    </w:p>
    <w:p w14:paraId="55BB75B2" w14:textId="51ED1D69" w:rsidR="00107A2B" w:rsidRDefault="00107A2B" w:rsidP="00ED0D85">
      <w:pPr>
        <w:pStyle w:val="Heading2"/>
      </w:pPr>
      <w:r w:rsidRPr="00ED0D85">
        <w:t>NES Update</w:t>
      </w:r>
    </w:p>
    <w:p w14:paraId="6086C64C" w14:textId="1F3B2A40" w:rsidR="0087544D" w:rsidRDefault="00002782" w:rsidP="00002782">
      <w:pPr>
        <w:rPr>
          <w:rFonts w:ascii="Arial" w:hAnsi="Arial" w:cs="Arial"/>
          <w:sz w:val="20"/>
          <w:szCs w:val="20"/>
          <w:lang w:eastAsia="en-US"/>
        </w:rPr>
      </w:pPr>
      <w:r w:rsidRPr="00002782">
        <w:rPr>
          <w:rFonts w:ascii="Arial" w:hAnsi="Arial" w:cs="Arial"/>
          <w:sz w:val="20"/>
          <w:szCs w:val="20"/>
          <w:lang w:eastAsia="en-US"/>
        </w:rPr>
        <w:t xml:space="preserve">It is possible </w:t>
      </w:r>
      <w:r>
        <w:rPr>
          <w:rFonts w:ascii="Arial" w:hAnsi="Arial" w:cs="Arial"/>
          <w:sz w:val="20"/>
          <w:szCs w:val="20"/>
          <w:lang w:eastAsia="en-US"/>
        </w:rPr>
        <w:t>that the UL WUS Configuration of the NES Cell gNB changes.</w:t>
      </w:r>
      <w:r w:rsidR="0087544D">
        <w:rPr>
          <w:rFonts w:ascii="Arial" w:hAnsi="Arial" w:cs="Arial"/>
          <w:sz w:val="20"/>
          <w:szCs w:val="20"/>
          <w:lang w:eastAsia="en-US"/>
        </w:rPr>
        <w:t xml:space="preserve"> And if this happens while the NES Cell gNB-DU is in the NES mode, then the NES Cell gNB-CU and all the Cell A gNBs supporting the transmission of UL WUS Configuration need to be informed. Towards this we propose extending the earlier agreed </w:t>
      </w:r>
      <w:r w:rsidR="009B2BE3">
        <w:rPr>
          <w:rFonts w:ascii="Arial" w:hAnsi="Arial" w:cs="Arial"/>
          <w:sz w:val="20"/>
          <w:szCs w:val="20"/>
          <w:lang w:eastAsia="en-US"/>
        </w:rPr>
        <w:t>messages</w:t>
      </w:r>
      <w:r w:rsidR="0087544D">
        <w:rPr>
          <w:rFonts w:ascii="Arial" w:hAnsi="Arial" w:cs="Arial"/>
          <w:sz w:val="20"/>
          <w:szCs w:val="20"/>
          <w:lang w:eastAsia="en-US"/>
        </w:rPr>
        <w:t xml:space="preserve"> with an “Update</w:t>
      </w:r>
      <w:r w:rsidR="009B2BE3">
        <w:rPr>
          <w:rFonts w:ascii="Arial" w:hAnsi="Arial" w:cs="Arial"/>
          <w:sz w:val="20"/>
          <w:szCs w:val="20"/>
          <w:lang w:eastAsia="en-US"/>
        </w:rPr>
        <w:t xml:space="preserve"> Provision</w:t>
      </w:r>
      <w:r w:rsidR="0087544D">
        <w:rPr>
          <w:rFonts w:ascii="Arial" w:hAnsi="Arial" w:cs="Arial"/>
          <w:sz w:val="20"/>
          <w:szCs w:val="20"/>
          <w:lang w:eastAsia="en-US"/>
        </w:rPr>
        <w:t>” option.</w:t>
      </w:r>
    </w:p>
    <w:p w14:paraId="4DF8079C" w14:textId="77777777" w:rsidR="009B2BE3" w:rsidRDefault="009B2BE3" w:rsidP="00002782">
      <w:pPr>
        <w:rPr>
          <w:rFonts w:ascii="Arial" w:hAnsi="Arial" w:cs="Arial"/>
          <w:sz w:val="20"/>
          <w:szCs w:val="20"/>
          <w:lang w:eastAsia="en-US"/>
        </w:rPr>
      </w:pPr>
    </w:p>
    <w:p w14:paraId="669E4141" w14:textId="1B8E3A00" w:rsidR="009B2BE3" w:rsidRPr="000B13E0" w:rsidRDefault="009B2BE3" w:rsidP="009B2BE3">
      <w:pPr>
        <w:rPr>
          <w:rFonts w:ascii="Arial" w:hAnsi="Arial" w:cs="Arial"/>
          <w:sz w:val="20"/>
          <w:szCs w:val="20"/>
          <w:lang w:eastAsia="en-US"/>
        </w:rPr>
      </w:pPr>
      <w:r>
        <w:rPr>
          <w:rFonts w:ascii="Arial" w:hAnsi="Arial" w:cs="Arial"/>
          <w:sz w:val="20"/>
          <w:szCs w:val="20"/>
          <w:lang w:eastAsia="en-US"/>
        </w:rPr>
        <w:t xml:space="preserve">The first IE to be updated is the </w:t>
      </w:r>
      <w:r w:rsidRPr="000B13E0">
        <w:rPr>
          <w:rFonts w:ascii="Arial" w:hAnsi="Arial" w:cs="Arial"/>
          <w:sz w:val="20"/>
          <w:szCs w:val="20"/>
          <w:lang w:eastAsia="en-US"/>
        </w:rPr>
        <w:t>Served Cell Information IE</w:t>
      </w:r>
      <w:r>
        <w:rPr>
          <w:rFonts w:ascii="Arial" w:hAnsi="Arial" w:cs="Arial"/>
          <w:sz w:val="20"/>
          <w:szCs w:val="20"/>
          <w:lang w:eastAsia="en-US"/>
        </w:rPr>
        <w:t xml:space="preserve"> in the </w:t>
      </w:r>
      <w:r w:rsidRPr="009B2BE3">
        <w:rPr>
          <w:rFonts w:ascii="Arial" w:hAnsi="Arial" w:cs="Arial"/>
          <w:sz w:val="20"/>
          <w:szCs w:val="20"/>
          <w:lang w:eastAsia="en-US"/>
        </w:rPr>
        <w:t>gNB-DU Configuration Update procedures</w:t>
      </w:r>
      <w:r>
        <w:rPr>
          <w:rFonts w:ascii="Arial" w:hAnsi="Arial" w:cs="Arial"/>
          <w:sz w:val="20"/>
          <w:szCs w:val="20"/>
          <w:lang w:eastAsia="en-US"/>
        </w:rPr>
        <w:t xml:space="preserve"> sent from the NES Cell gNB-DU to the NES Cell gNB-CU over the F1 interface.</w:t>
      </w:r>
    </w:p>
    <w:p w14:paraId="528A4596" w14:textId="603A5305" w:rsidR="0087544D" w:rsidRDefault="0087544D" w:rsidP="00002782">
      <w:pPr>
        <w:rPr>
          <w:rFonts w:ascii="Arial" w:hAnsi="Arial" w:cs="Arial"/>
          <w:sz w:val="20"/>
          <w:szCs w:val="20"/>
          <w:lang w:eastAsia="en-US"/>
        </w:rPr>
      </w:pPr>
    </w:p>
    <w:p w14:paraId="177D364C" w14:textId="77777777" w:rsidR="0087544D" w:rsidRPr="00002782" w:rsidRDefault="0087544D" w:rsidP="00002782">
      <w:pPr>
        <w:rPr>
          <w:rFonts w:ascii="Arial" w:hAnsi="Arial" w:cs="Arial"/>
          <w:sz w:val="20"/>
          <w:szCs w:val="20"/>
          <w:lang w:eastAsia="en-US"/>
        </w:rPr>
      </w:pPr>
    </w:p>
    <w:p w14:paraId="035C3CFC" w14:textId="4E3DF3EC" w:rsidR="00107A2B" w:rsidRDefault="00481AFB" w:rsidP="00481AFB">
      <w:pPr>
        <w:jc w:val="center"/>
        <w:rPr>
          <w:rFonts w:ascii="Arial" w:hAnsi="Arial" w:cs="Arial"/>
          <w:lang w:eastAsia="en-US"/>
        </w:rPr>
      </w:pPr>
      <w:r>
        <w:rPr>
          <w:rFonts w:ascii="Arial" w:hAnsi="Arial" w:cs="Arial"/>
          <w:noProof/>
          <w:lang w:eastAsia="en-US"/>
        </w:rPr>
        <w:drawing>
          <wp:inline distT="0" distB="0" distL="0" distR="0" wp14:anchorId="69584D91" wp14:editId="14E8AB9A">
            <wp:extent cx="4728192" cy="869849"/>
            <wp:effectExtent l="19050" t="19050" r="15875" b="26035"/>
            <wp:docPr id="8642328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51694" cy="874173"/>
                    </a:xfrm>
                    <a:prstGeom prst="rect">
                      <a:avLst/>
                    </a:prstGeom>
                    <a:noFill/>
                    <a:ln>
                      <a:solidFill>
                        <a:schemeClr val="tx1"/>
                      </a:solidFill>
                    </a:ln>
                  </pic:spPr>
                </pic:pic>
              </a:graphicData>
            </a:graphic>
          </wp:inline>
        </w:drawing>
      </w:r>
    </w:p>
    <w:p w14:paraId="71A98976" w14:textId="77777777" w:rsidR="009B2BE3" w:rsidRDefault="009B2BE3" w:rsidP="009B2BE3">
      <w:pPr>
        <w:rPr>
          <w:rFonts w:ascii="Arial" w:hAnsi="Arial" w:cs="Arial"/>
          <w:lang w:eastAsia="en-US"/>
        </w:rPr>
      </w:pPr>
    </w:p>
    <w:p w14:paraId="486C92B0" w14:textId="66700F1C" w:rsidR="009B2BE3" w:rsidRDefault="009B2BE3" w:rsidP="009B2BE3">
      <w:pPr>
        <w:rPr>
          <w:rFonts w:ascii="Arial" w:hAnsi="Arial" w:cs="Arial"/>
          <w:sz w:val="20"/>
          <w:szCs w:val="20"/>
          <w:lang w:eastAsia="en-US"/>
        </w:rPr>
      </w:pPr>
      <w:r w:rsidRPr="009B2BE3">
        <w:rPr>
          <w:rFonts w:ascii="Arial" w:hAnsi="Arial" w:cs="Arial"/>
          <w:sz w:val="20"/>
          <w:szCs w:val="20"/>
          <w:lang w:eastAsia="en-US"/>
        </w:rPr>
        <w:lastRenderedPageBreak/>
        <w:t xml:space="preserve">The second </w:t>
      </w:r>
      <w:r>
        <w:rPr>
          <w:rFonts w:ascii="Arial" w:hAnsi="Arial" w:cs="Arial"/>
          <w:sz w:val="20"/>
          <w:szCs w:val="20"/>
          <w:lang w:eastAsia="en-US"/>
        </w:rPr>
        <w:t>method to be updated is the UL</w:t>
      </w:r>
      <w:r w:rsidRPr="0005026B">
        <w:rPr>
          <w:rFonts w:ascii="Arial" w:hAnsi="Arial" w:cs="Arial"/>
          <w:sz w:val="20"/>
          <w:szCs w:val="20"/>
          <w:lang w:eastAsia="en-US"/>
        </w:rPr>
        <w:t xml:space="preserve"> WUS CONFIGURATION PROVISION REQUEST</w:t>
      </w:r>
      <w:r>
        <w:rPr>
          <w:rFonts w:ascii="Arial" w:hAnsi="Arial" w:cs="Arial"/>
          <w:sz w:val="20"/>
          <w:szCs w:val="20"/>
          <w:lang w:eastAsia="en-US"/>
        </w:rPr>
        <w:t xml:space="preserve"> sent from the NES Cell gNB-CU to the Cell A gNB-CU over the Xn interface.</w:t>
      </w:r>
      <w:r w:rsidR="00B42124">
        <w:rPr>
          <w:rFonts w:ascii="Arial" w:hAnsi="Arial" w:cs="Arial"/>
          <w:sz w:val="20"/>
          <w:szCs w:val="20"/>
          <w:lang w:eastAsia="en-US"/>
        </w:rPr>
        <w:t xml:space="preserve"> To update the UL WUS Configuration of a NES Cell which is successfully supported by Cell A, the NES Cell gNB-CU does not need to include any Cell </w:t>
      </w:r>
      <w:proofErr w:type="gramStart"/>
      <w:r w:rsidR="00B42124">
        <w:rPr>
          <w:rFonts w:ascii="Arial" w:hAnsi="Arial" w:cs="Arial"/>
          <w:sz w:val="20"/>
          <w:szCs w:val="20"/>
          <w:lang w:eastAsia="en-US"/>
        </w:rPr>
        <w:t>A</w:t>
      </w:r>
      <w:proofErr w:type="gramEnd"/>
      <w:r w:rsidR="00B42124">
        <w:rPr>
          <w:rFonts w:ascii="Arial" w:hAnsi="Arial" w:cs="Arial"/>
          <w:sz w:val="20"/>
          <w:szCs w:val="20"/>
          <w:lang w:eastAsia="en-US"/>
        </w:rPr>
        <w:t xml:space="preserve"> ID when it sends an update message to the Cell A gNB-CU. It is understood that all the Cell A cells which transmit the UL WUS Configuration in </w:t>
      </w:r>
      <w:proofErr w:type="spellStart"/>
      <w:r w:rsidR="00B42124">
        <w:rPr>
          <w:rFonts w:ascii="Arial" w:hAnsi="Arial" w:cs="Arial"/>
          <w:sz w:val="20"/>
          <w:szCs w:val="20"/>
          <w:lang w:eastAsia="en-US"/>
        </w:rPr>
        <w:t>SIBx</w:t>
      </w:r>
      <w:proofErr w:type="spellEnd"/>
      <w:r w:rsidR="00B42124">
        <w:rPr>
          <w:rFonts w:ascii="Arial" w:hAnsi="Arial" w:cs="Arial"/>
          <w:sz w:val="20"/>
          <w:szCs w:val="20"/>
          <w:lang w:eastAsia="en-US"/>
        </w:rPr>
        <w:t xml:space="preserve"> of a given NES Cell will be informed on the update by the Cell a gNB-CU.</w:t>
      </w:r>
    </w:p>
    <w:p w14:paraId="7035643E" w14:textId="77777777" w:rsidR="009B2BE3" w:rsidRDefault="009B2BE3" w:rsidP="009B2BE3">
      <w:pPr>
        <w:rPr>
          <w:rFonts w:ascii="Arial" w:hAnsi="Arial" w:cs="Arial"/>
          <w:sz w:val="20"/>
          <w:szCs w:val="20"/>
          <w:lang w:eastAsia="en-US"/>
        </w:rPr>
      </w:pPr>
    </w:p>
    <w:p w14:paraId="62CC0E01" w14:textId="30FF5343" w:rsidR="009B2BE3" w:rsidRDefault="009B2BE3" w:rsidP="009B2BE3">
      <w:pPr>
        <w:jc w:val="center"/>
        <w:rPr>
          <w:rFonts w:ascii="Arial" w:hAnsi="Arial" w:cs="Arial"/>
          <w:sz w:val="20"/>
          <w:szCs w:val="20"/>
          <w:lang w:eastAsia="en-US"/>
        </w:rPr>
      </w:pPr>
      <w:r w:rsidRPr="009B2BE3">
        <w:rPr>
          <w:rFonts w:ascii="Arial" w:hAnsi="Arial" w:cs="Arial"/>
          <w:noProof/>
          <w:sz w:val="20"/>
          <w:szCs w:val="20"/>
          <w:lang w:eastAsia="en-US"/>
        </w:rPr>
        <w:drawing>
          <wp:inline distT="0" distB="0" distL="0" distR="0" wp14:anchorId="4E2A0B7A" wp14:editId="3522DAB8">
            <wp:extent cx="4249582" cy="1223030"/>
            <wp:effectExtent l="0" t="0" r="0" b="0"/>
            <wp:docPr id="56324295" name="Picture 1" descr="A white card with black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24295" name="Picture 1" descr="A white card with black text"/>
                    <pic:cNvPicPr/>
                  </pic:nvPicPr>
                  <pic:blipFill>
                    <a:blip r:embed="rId12"/>
                    <a:stretch>
                      <a:fillRect/>
                    </a:stretch>
                  </pic:blipFill>
                  <pic:spPr>
                    <a:xfrm>
                      <a:off x="0" y="0"/>
                      <a:ext cx="4259879" cy="1225994"/>
                    </a:xfrm>
                    <a:prstGeom prst="rect">
                      <a:avLst/>
                    </a:prstGeom>
                  </pic:spPr>
                </pic:pic>
              </a:graphicData>
            </a:graphic>
          </wp:inline>
        </w:drawing>
      </w:r>
    </w:p>
    <w:p w14:paraId="5722866B" w14:textId="77777777" w:rsidR="009B2BE3" w:rsidRDefault="009B2BE3" w:rsidP="009B2BE3">
      <w:pPr>
        <w:rPr>
          <w:rFonts w:ascii="Arial" w:hAnsi="Arial" w:cs="Arial"/>
          <w:sz w:val="20"/>
          <w:szCs w:val="20"/>
          <w:lang w:eastAsia="en-US"/>
        </w:rPr>
      </w:pPr>
    </w:p>
    <w:p w14:paraId="1F89044D" w14:textId="60639D15" w:rsidR="009B2BE3" w:rsidRDefault="009B2BE3" w:rsidP="00D901E7">
      <w:pPr>
        <w:pStyle w:val="Proposal"/>
        <w:rPr>
          <w:rFonts w:cs="Arial"/>
          <w:lang w:eastAsia="en-US"/>
        </w:rPr>
      </w:pPr>
      <w:bookmarkStart w:id="9" w:name="_Ref197683665"/>
      <w:r w:rsidRPr="009B2BE3">
        <w:rPr>
          <w:rFonts w:cs="Arial"/>
        </w:rPr>
        <w:t xml:space="preserve">We propose that </w:t>
      </w:r>
      <w:r>
        <w:rPr>
          <w:rFonts w:cs="Arial"/>
        </w:rPr>
        <w:t xml:space="preserve">when the </w:t>
      </w:r>
      <w:r w:rsidR="00520D1F">
        <w:rPr>
          <w:rFonts w:cs="Arial"/>
        </w:rPr>
        <w:t>UL WUS Configuration changes in the NES Cell gNB, the NES Cell gNB-DU informs the NES Cell gNB-CU using an “Update Provision” in the Served Cell Information IE over the F1 interface.</w:t>
      </w:r>
      <w:bookmarkEnd w:id="9"/>
    </w:p>
    <w:p w14:paraId="7304381E" w14:textId="29AF87AF" w:rsidR="00520D1F" w:rsidRDefault="00520D1F" w:rsidP="00520D1F">
      <w:pPr>
        <w:pStyle w:val="Proposal"/>
        <w:rPr>
          <w:rFonts w:cs="Arial"/>
          <w:lang w:eastAsia="en-US"/>
        </w:rPr>
      </w:pPr>
      <w:bookmarkStart w:id="10" w:name="_Ref197683698"/>
      <w:r w:rsidRPr="009B2BE3">
        <w:rPr>
          <w:rFonts w:cs="Arial"/>
        </w:rPr>
        <w:t xml:space="preserve">We propose that </w:t>
      </w:r>
      <w:r>
        <w:rPr>
          <w:rFonts w:cs="Arial"/>
        </w:rPr>
        <w:t xml:space="preserve">when the UL WUS Configuration changes in the NES Cell gNB, the NES Cell gNB-CU informs the Cell A gNB-CU using an “Update” in the </w:t>
      </w:r>
      <w:r>
        <w:rPr>
          <w:rFonts w:cs="Arial"/>
          <w:lang w:eastAsia="en-US"/>
        </w:rPr>
        <w:t>UL</w:t>
      </w:r>
      <w:r w:rsidRPr="0005026B">
        <w:rPr>
          <w:rFonts w:cs="Arial"/>
          <w:lang w:val="en-US" w:eastAsia="en-US"/>
        </w:rPr>
        <w:t xml:space="preserve"> WUS CONFIGURATION PROVISION REQUEST</w:t>
      </w:r>
      <w:r>
        <w:rPr>
          <w:rFonts w:cs="Arial"/>
          <w:lang w:val="en-US" w:eastAsia="en-US"/>
        </w:rPr>
        <w:t xml:space="preserve"> over the Xn Interface</w:t>
      </w:r>
      <w:r>
        <w:rPr>
          <w:rFonts w:cs="Arial"/>
        </w:rPr>
        <w:t>.</w:t>
      </w:r>
      <w:bookmarkEnd w:id="10"/>
    </w:p>
    <w:p w14:paraId="26DE2E91" w14:textId="4ACDB412" w:rsidR="0042242F" w:rsidRDefault="0042242F" w:rsidP="0042242F">
      <w:pPr>
        <w:rPr>
          <w:rFonts w:ascii="Arial" w:hAnsi="Arial" w:cs="Arial"/>
          <w:sz w:val="20"/>
          <w:szCs w:val="20"/>
          <w:lang w:eastAsia="en-US"/>
        </w:rPr>
      </w:pPr>
      <w:r w:rsidRPr="0042242F">
        <w:rPr>
          <w:rFonts w:ascii="Arial" w:hAnsi="Arial" w:cs="Arial"/>
          <w:sz w:val="20"/>
          <w:szCs w:val="20"/>
          <w:lang w:eastAsia="en-US"/>
        </w:rPr>
        <w:t>Once the updated UL WUS Configuration has been accepted at the Cell A gNB-CU, it needs to inform the Cell A gNB-DU. We propose that to update the UL WUS Configuration of the NES Cell gNB, the Cell A gNB-CU uses gNB-CU System Information</w:t>
      </w:r>
      <w:r>
        <w:rPr>
          <w:rFonts w:ascii="Arial" w:hAnsi="Arial" w:cs="Arial"/>
          <w:sz w:val="20"/>
          <w:szCs w:val="20"/>
          <w:lang w:eastAsia="en-US"/>
        </w:rPr>
        <w:t xml:space="preserve"> IE in the </w:t>
      </w:r>
      <w:r w:rsidRPr="00343438">
        <w:rPr>
          <w:rFonts w:ascii="Arial" w:hAnsi="Arial" w:cs="Arial"/>
          <w:sz w:val="20"/>
          <w:szCs w:val="20"/>
          <w:lang w:eastAsia="en-US"/>
        </w:rPr>
        <w:t>GNB-CU CONFIGURATION UPDATE</w:t>
      </w:r>
      <w:r>
        <w:rPr>
          <w:rFonts w:ascii="Arial" w:hAnsi="Arial" w:cs="Arial"/>
          <w:sz w:val="20"/>
          <w:szCs w:val="20"/>
          <w:lang w:eastAsia="en-US"/>
        </w:rPr>
        <w:t xml:space="preserve"> message sent from Cell A gNB-CU to Cell A gNB-DU</w:t>
      </w:r>
      <w:r w:rsidRPr="0042242F">
        <w:rPr>
          <w:rFonts w:ascii="Arial" w:hAnsi="Arial" w:cs="Arial"/>
          <w:sz w:val="20"/>
          <w:szCs w:val="20"/>
          <w:lang w:eastAsia="en-US"/>
        </w:rPr>
        <w:t xml:space="preserve"> over the F1 interface. </w:t>
      </w:r>
      <w:r>
        <w:rPr>
          <w:rFonts w:ascii="Arial" w:hAnsi="Arial" w:cs="Arial"/>
          <w:sz w:val="20"/>
          <w:szCs w:val="20"/>
          <w:lang w:eastAsia="en-US"/>
        </w:rPr>
        <w:t xml:space="preserve">The content of </w:t>
      </w:r>
      <w:proofErr w:type="spellStart"/>
      <w:r>
        <w:rPr>
          <w:rFonts w:ascii="Arial" w:hAnsi="Arial" w:cs="Arial"/>
          <w:sz w:val="20"/>
          <w:szCs w:val="20"/>
          <w:lang w:eastAsia="en-US"/>
        </w:rPr>
        <w:t>SIBx</w:t>
      </w:r>
      <w:proofErr w:type="spellEnd"/>
      <w:r>
        <w:rPr>
          <w:rFonts w:ascii="Arial" w:hAnsi="Arial" w:cs="Arial"/>
          <w:sz w:val="20"/>
          <w:szCs w:val="20"/>
          <w:lang w:eastAsia="en-US"/>
        </w:rPr>
        <w:t xml:space="preserve"> encoded by Cell A gNB-CU reflects the </w:t>
      </w:r>
      <w:r w:rsidRPr="0042242F">
        <w:rPr>
          <w:rFonts w:ascii="Arial" w:hAnsi="Arial" w:cs="Arial"/>
          <w:sz w:val="20"/>
          <w:szCs w:val="20"/>
          <w:lang w:eastAsia="en-US"/>
        </w:rPr>
        <w:t>update</w:t>
      </w:r>
      <w:r>
        <w:rPr>
          <w:rFonts w:ascii="Arial" w:hAnsi="Arial" w:cs="Arial"/>
          <w:sz w:val="20"/>
          <w:szCs w:val="20"/>
          <w:lang w:eastAsia="en-US"/>
        </w:rPr>
        <w:t xml:space="preserve"> of NES Cell </w:t>
      </w:r>
      <w:proofErr w:type="spellStart"/>
      <w:r>
        <w:rPr>
          <w:rFonts w:ascii="Arial" w:hAnsi="Arial" w:cs="Arial"/>
          <w:sz w:val="20"/>
          <w:szCs w:val="20"/>
          <w:lang w:eastAsia="en-US"/>
        </w:rPr>
        <w:t>gNB’s</w:t>
      </w:r>
      <w:proofErr w:type="spellEnd"/>
      <w:r>
        <w:rPr>
          <w:rFonts w:ascii="Arial" w:hAnsi="Arial" w:cs="Arial"/>
          <w:sz w:val="20"/>
          <w:szCs w:val="20"/>
          <w:lang w:eastAsia="en-US"/>
        </w:rPr>
        <w:t xml:space="preserve"> UL WUS Configuration.</w:t>
      </w:r>
    </w:p>
    <w:p w14:paraId="424E58DA" w14:textId="77777777" w:rsidR="0042242F" w:rsidRDefault="0042242F" w:rsidP="0042242F">
      <w:pPr>
        <w:rPr>
          <w:rFonts w:cs="Arial"/>
          <w:lang w:eastAsia="en-US"/>
        </w:rPr>
      </w:pPr>
    </w:p>
    <w:p w14:paraId="2F3B9666" w14:textId="247C6493" w:rsidR="00520D1F" w:rsidRDefault="00520D1F" w:rsidP="00520D1F">
      <w:pPr>
        <w:pStyle w:val="Proposal"/>
        <w:rPr>
          <w:rFonts w:cs="Arial"/>
        </w:rPr>
      </w:pPr>
      <w:bookmarkStart w:id="11" w:name="_Ref197683715"/>
      <w:r>
        <w:rPr>
          <w:rFonts w:cs="Arial"/>
        </w:rPr>
        <w:t xml:space="preserve">We propose that </w:t>
      </w:r>
      <w:r>
        <w:rPr>
          <w:rFonts w:cs="Arial"/>
          <w:lang w:eastAsia="en-US"/>
        </w:rPr>
        <w:t xml:space="preserve">to </w:t>
      </w:r>
      <w:r w:rsidR="0042242F">
        <w:rPr>
          <w:rFonts w:cs="Arial"/>
          <w:lang w:eastAsia="en-US"/>
        </w:rPr>
        <w:t>update</w:t>
      </w:r>
      <w:r>
        <w:rPr>
          <w:rFonts w:cs="Arial"/>
          <w:lang w:eastAsia="en-US"/>
        </w:rPr>
        <w:t xml:space="preserve"> the</w:t>
      </w:r>
      <w:r w:rsidRPr="009E7DF4">
        <w:rPr>
          <w:rFonts w:cs="Arial"/>
          <w:lang w:eastAsia="en-US"/>
        </w:rPr>
        <w:t xml:space="preserve"> UL WUS Configuration </w:t>
      </w:r>
      <w:r>
        <w:rPr>
          <w:rFonts w:cs="Arial"/>
          <w:lang w:eastAsia="en-US"/>
        </w:rPr>
        <w:t xml:space="preserve">of the NES Cell gNB, the Cell A gNB-CU uses </w:t>
      </w:r>
      <w:r w:rsidRPr="00343438">
        <w:rPr>
          <w:rFonts w:eastAsia="MS Mincho" w:cs="Arial"/>
          <w:i/>
          <w:iCs/>
          <w:lang w:eastAsia="en-US"/>
        </w:rPr>
        <w:t>gNB-CU System Information</w:t>
      </w:r>
      <w:r>
        <w:rPr>
          <w:rFonts w:cs="Arial"/>
          <w:lang w:eastAsia="en-US"/>
        </w:rPr>
        <w:t xml:space="preserve"> IE in the </w:t>
      </w:r>
      <w:r w:rsidRPr="00343438">
        <w:rPr>
          <w:rFonts w:eastAsia="MS Mincho" w:cs="Arial"/>
          <w:lang w:eastAsia="en-US"/>
        </w:rPr>
        <w:t>GNB-CU CONFIGURATION UPDATE</w:t>
      </w:r>
      <w:r>
        <w:rPr>
          <w:rFonts w:cs="Arial"/>
          <w:lang w:eastAsia="en-US"/>
        </w:rPr>
        <w:t xml:space="preserve"> message sent from Cell A gNB-CU to Cell A gNB-DU over the F1 interface. The content of </w:t>
      </w:r>
      <w:proofErr w:type="spellStart"/>
      <w:r>
        <w:rPr>
          <w:rFonts w:cs="Arial"/>
          <w:lang w:eastAsia="en-US"/>
        </w:rPr>
        <w:t>SIBx</w:t>
      </w:r>
      <w:proofErr w:type="spellEnd"/>
      <w:r>
        <w:rPr>
          <w:rFonts w:cs="Arial"/>
          <w:lang w:eastAsia="en-US"/>
        </w:rPr>
        <w:t xml:space="preserve"> encoded by Cell A gNB-CU reflects the update of NES Cell </w:t>
      </w:r>
      <w:proofErr w:type="spellStart"/>
      <w:r>
        <w:rPr>
          <w:rFonts w:cs="Arial"/>
          <w:lang w:eastAsia="en-US"/>
        </w:rPr>
        <w:t>gNB’s</w:t>
      </w:r>
      <w:proofErr w:type="spellEnd"/>
      <w:r>
        <w:rPr>
          <w:rFonts w:cs="Arial"/>
          <w:lang w:eastAsia="en-US"/>
        </w:rPr>
        <w:t xml:space="preserve"> UL WUS Configuration.</w:t>
      </w:r>
      <w:bookmarkEnd w:id="11"/>
    </w:p>
    <w:p w14:paraId="142847A8" w14:textId="6DB971E3" w:rsidR="00255109" w:rsidRPr="00520D1F" w:rsidRDefault="00255109" w:rsidP="00255109">
      <w:pPr>
        <w:rPr>
          <w:rFonts w:ascii="Arial" w:hAnsi="Arial" w:cs="Arial"/>
          <w:sz w:val="20"/>
          <w:szCs w:val="20"/>
          <w:lang w:eastAsia="en-US"/>
        </w:rPr>
      </w:pPr>
      <w:r w:rsidRPr="00255109">
        <w:rPr>
          <w:rFonts w:ascii="Arial" w:hAnsi="Arial" w:cs="Arial"/>
          <w:sz w:val="20"/>
          <w:szCs w:val="20"/>
          <w:lang w:eastAsia="en-US"/>
        </w:rPr>
        <w:t xml:space="preserve">It can be left to the internal implementation at the NES Cell gNB-DU to transition to </w:t>
      </w:r>
      <w:r>
        <w:rPr>
          <w:rFonts w:ascii="Arial" w:hAnsi="Arial" w:cs="Arial"/>
          <w:sz w:val="20"/>
          <w:szCs w:val="20"/>
          <w:lang w:eastAsia="en-US"/>
        </w:rPr>
        <w:t xml:space="preserve">the default periodic SIB1 transmission while the updated UL WUS Configuration change has been reflected in the </w:t>
      </w:r>
      <w:proofErr w:type="spellStart"/>
      <w:r>
        <w:rPr>
          <w:rFonts w:ascii="Arial" w:hAnsi="Arial" w:cs="Arial"/>
          <w:sz w:val="20"/>
          <w:szCs w:val="20"/>
          <w:lang w:eastAsia="en-US"/>
        </w:rPr>
        <w:t>SIBx</w:t>
      </w:r>
      <w:proofErr w:type="spellEnd"/>
      <w:r>
        <w:rPr>
          <w:rFonts w:ascii="Arial" w:hAnsi="Arial" w:cs="Arial"/>
          <w:sz w:val="20"/>
          <w:szCs w:val="20"/>
          <w:lang w:eastAsia="en-US"/>
        </w:rPr>
        <w:t xml:space="preserve"> at the Cell A gNB.</w:t>
      </w:r>
    </w:p>
    <w:p w14:paraId="049C4460" w14:textId="463817A2" w:rsidR="00107A2B" w:rsidRDefault="00107A2B" w:rsidP="00107A2B">
      <w:pPr>
        <w:pStyle w:val="Heading2"/>
      </w:pPr>
      <w:r>
        <w:t>NES Support Withdrawn</w:t>
      </w:r>
    </w:p>
    <w:p w14:paraId="79D88B12" w14:textId="50A2D07D" w:rsidR="00107A2B" w:rsidRDefault="006202CA" w:rsidP="00107A2B">
      <w:pPr>
        <w:rPr>
          <w:rFonts w:ascii="Arial" w:hAnsi="Arial" w:cs="Arial"/>
          <w:sz w:val="20"/>
          <w:szCs w:val="20"/>
          <w:lang w:eastAsia="en-US"/>
        </w:rPr>
      </w:pPr>
      <w:r w:rsidRPr="006202CA">
        <w:rPr>
          <w:rFonts w:ascii="Arial" w:hAnsi="Arial" w:cs="Arial"/>
          <w:sz w:val="20"/>
          <w:szCs w:val="20"/>
          <w:lang w:eastAsia="en-US"/>
        </w:rPr>
        <w:t xml:space="preserve">When Cell A </w:t>
      </w:r>
      <w:r>
        <w:rPr>
          <w:rFonts w:ascii="Arial" w:hAnsi="Arial" w:cs="Arial"/>
          <w:sz w:val="20"/>
          <w:szCs w:val="20"/>
          <w:lang w:eastAsia="en-US"/>
        </w:rPr>
        <w:t>wants to stop transmitting the UL WUS Configuration of the NES Cell, it may use the agreed Class 2 procedure to inform the NES Cell of the same. We have the following agreement from a previous meeting:</w:t>
      </w:r>
    </w:p>
    <w:p w14:paraId="59E1D09C" w14:textId="77777777" w:rsidR="006202CA" w:rsidRDefault="006202CA" w:rsidP="00107A2B">
      <w:pPr>
        <w:rPr>
          <w:rFonts w:ascii="Arial" w:hAnsi="Arial" w:cs="Arial"/>
          <w:sz w:val="20"/>
          <w:szCs w:val="20"/>
          <w:lang w:eastAsia="en-US"/>
        </w:rPr>
      </w:pPr>
    </w:p>
    <w:p w14:paraId="7D3F149E" w14:textId="77777777" w:rsidR="006202CA" w:rsidRPr="00C65986" w:rsidRDefault="006202CA" w:rsidP="006202CA">
      <w:pPr>
        <w:spacing w:before="60" w:after="60"/>
        <w:ind w:left="567"/>
        <w:rPr>
          <w:rFonts w:cs="Calibri"/>
          <w:b/>
          <w:color w:val="008000"/>
          <w:sz w:val="18"/>
          <w:lang w:val="en-GB"/>
        </w:rPr>
      </w:pPr>
      <w:r w:rsidRPr="00C65986">
        <w:rPr>
          <w:rFonts w:cs="Calibri"/>
          <w:b/>
          <w:color w:val="008000"/>
          <w:sz w:val="18"/>
          <w:lang w:val="en-GB"/>
        </w:rPr>
        <w:t>A Class 2 procedure is to be introduced for Cell A gNB to signal to NES Cell gNB that it stops the UL WUS configuration broadcast in its SIB.</w:t>
      </w:r>
    </w:p>
    <w:p w14:paraId="7806FC03" w14:textId="77777777" w:rsidR="006202CA" w:rsidRDefault="006202CA" w:rsidP="006202CA">
      <w:pPr>
        <w:spacing w:before="60" w:after="120"/>
        <w:ind w:left="567"/>
        <w:jc w:val="both"/>
        <w:rPr>
          <w:rFonts w:eastAsia="SimSun" w:cs="Calibri"/>
          <w:b/>
          <w:color w:val="008000"/>
          <w:kern w:val="2"/>
          <w:sz w:val="18"/>
          <w:szCs w:val="20"/>
          <w:lang w:val="en-GB"/>
        </w:rPr>
      </w:pPr>
      <w:r w:rsidRPr="00C65986">
        <w:rPr>
          <w:rFonts w:eastAsia="SimSun" w:cs="Calibri"/>
          <w:b/>
          <w:color w:val="008000"/>
          <w:kern w:val="2"/>
          <w:sz w:val="18"/>
          <w:szCs w:val="20"/>
          <w:lang w:val="en-GB"/>
        </w:rPr>
        <w:t xml:space="preserve">The procedure uses </w:t>
      </w:r>
      <w:proofErr w:type="gramStart"/>
      <w:r w:rsidRPr="00C65986">
        <w:rPr>
          <w:rFonts w:eastAsia="SimSun" w:cs="Calibri"/>
          <w:b/>
          <w:color w:val="008000"/>
          <w:kern w:val="2"/>
          <w:sz w:val="18"/>
          <w:szCs w:val="20"/>
          <w:lang w:val="en-GB"/>
        </w:rPr>
        <w:t>non UE</w:t>
      </w:r>
      <w:proofErr w:type="gramEnd"/>
      <w:r w:rsidRPr="00C65986">
        <w:rPr>
          <w:rFonts w:eastAsia="SimSun" w:cs="Calibri"/>
          <w:b/>
          <w:color w:val="008000"/>
          <w:kern w:val="2"/>
          <w:sz w:val="18"/>
          <w:szCs w:val="20"/>
          <w:lang w:val="en-GB"/>
        </w:rPr>
        <w:t>-associated signalling.</w:t>
      </w:r>
    </w:p>
    <w:p w14:paraId="33C04E73" w14:textId="4B154343" w:rsidR="006202CA" w:rsidRDefault="00395370" w:rsidP="006202CA">
      <w:pPr>
        <w:rPr>
          <w:rFonts w:ascii="Arial" w:hAnsi="Arial" w:cs="Arial"/>
          <w:sz w:val="20"/>
          <w:szCs w:val="20"/>
          <w:lang w:eastAsia="en-US"/>
        </w:rPr>
      </w:pPr>
      <w:r>
        <w:rPr>
          <w:rFonts w:ascii="Arial" w:hAnsi="Arial" w:cs="Arial"/>
          <w:sz w:val="20"/>
          <w:szCs w:val="20"/>
          <w:lang w:eastAsia="en-US"/>
        </w:rPr>
        <w:t>T</w:t>
      </w:r>
      <w:r w:rsidR="006202CA" w:rsidRPr="006202CA">
        <w:rPr>
          <w:rFonts w:ascii="Arial" w:hAnsi="Arial" w:cs="Arial"/>
          <w:sz w:val="20"/>
          <w:szCs w:val="20"/>
          <w:lang w:eastAsia="en-US"/>
        </w:rPr>
        <w:t xml:space="preserve">he decision of whether the Cell A gNB should support the NES Cell </w:t>
      </w:r>
      <w:proofErr w:type="spellStart"/>
      <w:r w:rsidR="006202CA" w:rsidRPr="006202CA">
        <w:rPr>
          <w:rFonts w:ascii="Arial" w:hAnsi="Arial" w:cs="Arial"/>
          <w:sz w:val="20"/>
          <w:szCs w:val="20"/>
          <w:lang w:eastAsia="en-US"/>
        </w:rPr>
        <w:t>gNB’s</w:t>
      </w:r>
      <w:proofErr w:type="spellEnd"/>
      <w:r w:rsidR="006202CA" w:rsidRPr="006202CA">
        <w:rPr>
          <w:rFonts w:ascii="Arial" w:hAnsi="Arial" w:cs="Arial"/>
          <w:sz w:val="20"/>
          <w:szCs w:val="20"/>
          <w:lang w:eastAsia="en-US"/>
        </w:rPr>
        <w:t xml:space="preserve"> request of transmitting the NES Cell </w:t>
      </w:r>
      <w:proofErr w:type="spellStart"/>
      <w:r w:rsidR="006202CA" w:rsidRPr="006202CA">
        <w:rPr>
          <w:rFonts w:ascii="Arial" w:hAnsi="Arial" w:cs="Arial"/>
          <w:sz w:val="20"/>
          <w:szCs w:val="20"/>
          <w:lang w:eastAsia="en-US"/>
        </w:rPr>
        <w:t>gNB’s</w:t>
      </w:r>
      <w:proofErr w:type="spellEnd"/>
      <w:r w:rsidR="006202CA" w:rsidRPr="006202CA">
        <w:rPr>
          <w:rFonts w:ascii="Arial" w:hAnsi="Arial" w:cs="Arial"/>
          <w:sz w:val="20"/>
          <w:szCs w:val="20"/>
          <w:lang w:eastAsia="en-US"/>
        </w:rPr>
        <w:t xml:space="preserve"> UL WUS Configuration in its </w:t>
      </w:r>
      <w:proofErr w:type="spellStart"/>
      <w:r w:rsidR="006202CA" w:rsidRPr="006202CA">
        <w:rPr>
          <w:rFonts w:ascii="Arial" w:hAnsi="Arial" w:cs="Arial"/>
          <w:sz w:val="20"/>
          <w:szCs w:val="20"/>
          <w:lang w:eastAsia="en-US"/>
        </w:rPr>
        <w:t>SIBx</w:t>
      </w:r>
      <w:proofErr w:type="spellEnd"/>
      <w:r w:rsidR="006202CA" w:rsidRPr="006202CA">
        <w:rPr>
          <w:rFonts w:ascii="Arial" w:hAnsi="Arial" w:cs="Arial"/>
          <w:sz w:val="20"/>
          <w:szCs w:val="20"/>
          <w:lang w:eastAsia="en-US"/>
        </w:rPr>
        <w:t xml:space="preserve"> lies with the Cell A gNB-CU</w:t>
      </w:r>
      <w:r>
        <w:rPr>
          <w:rFonts w:ascii="Arial" w:hAnsi="Arial" w:cs="Arial"/>
          <w:sz w:val="20"/>
          <w:szCs w:val="20"/>
          <w:lang w:eastAsia="en-US"/>
        </w:rPr>
        <w:t xml:space="preserve">. To continue along the same line, </w:t>
      </w:r>
      <w:r w:rsidR="006202CA">
        <w:rPr>
          <w:rFonts w:ascii="Arial" w:hAnsi="Arial" w:cs="Arial"/>
          <w:sz w:val="20"/>
          <w:szCs w:val="20"/>
          <w:lang w:eastAsia="en-US"/>
        </w:rPr>
        <w:t xml:space="preserve">we propose that the decision to stop the support of </w:t>
      </w:r>
      <w:r w:rsidR="00EB7911" w:rsidRPr="006202CA">
        <w:rPr>
          <w:rFonts w:ascii="Arial" w:hAnsi="Arial" w:cs="Arial"/>
          <w:sz w:val="20"/>
          <w:szCs w:val="20"/>
          <w:lang w:eastAsia="en-US"/>
        </w:rPr>
        <w:t xml:space="preserve">NES Cell </w:t>
      </w:r>
      <w:proofErr w:type="spellStart"/>
      <w:r w:rsidR="00EB7911" w:rsidRPr="006202CA">
        <w:rPr>
          <w:rFonts w:ascii="Arial" w:hAnsi="Arial" w:cs="Arial"/>
          <w:sz w:val="20"/>
          <w:szCs w:val="20"/>
          <w:lang w:eastAsia="en-US"/>
        </w:rPr>
        <w:t>gNB’s</w:t>
      </w:r>
      <w:proofErr w:type="spellEnd"/>
      <w:r w:rsidR="00EB7911" w:rsidRPr="006202CA">
        <w:rPr>
          <w:rFonts w:ascii="Arial" w:hAnsi="Arial" w:cs="Arial"/>
          <w:sz w:val="20"/>
          <w:szCs w:val="20"/>
          <w:lang w:eastAsia="en-US"/>
        </w:rPr>
        <w:t xml:space="preserve"> UL WUS Configuration</w:t>
      </w:r>
      <w:r w:rsidR="00EB7911">
        <w:rPr>
          <w:rFonts w:ascii="Arial" w:hAnsi="Arial" w:cs="Arial"/>
          <w:sz w:val="20"/>
          <w:szCs w:val="20"/>
          <w:lang w:eastAsia="en-US"/>
        </w:rPr>
        <w:t xml:space="preserve"> transmission also lies with Cell A gNB-CU.</w:t>
      </w:r>
    </w:p>
    <w:p w14:paraId="04A4EA4A" w14:textId="77777777" w:rsidR="00EB7911" w:rsidRDefault="00EB7911" w:rsidP="006202CA">
      <w:pPr>
        <w:rPr>
          <w:rFonts w:ascii="Arial" w:hAnsi="Arial" w:cs="Arial"/>
          <w:sz w:val="20"/>
          <w:szCs w:val="20"/>
          <w:lang w:eastAsia="en-US"/>
        </w:rPr>
      </w:pPr>
    </w:p>
    <w:p w14:paraId="7ECDB69D" w14:textId="042FC67B" w:rsidR="006202CA" w:rsidRPr="00EB7911" w:rsidRDefault="00EB7911" w:rsidP="00B41261">
      <w:pPr>
        <w:pStyle w:val="Proposal"/>
        <w:rPr>
          <w:rFonts w:cs="Arial"/>
          <w:lang w:val="en-US" w:eastAsia="en-US"/>
        </w:rPr>
      </w:pPr>
      <w:bookmarkStart w:id="12" w:name="_Ref197684430"/>
      <w:r w:rsidRPr="00EB7911">
        <w:rPr>
          <w:rFonts w:cs="Arial"/>
        </w:rPr>
        <w:t>W</w:t>
      </w:r>
      <w:r>
        <w:rPr>
          <w:rFonts w:cs="Arial"/>
          <w:lang w:eastAsia="en-US"/>
        </w:rPr>
        <w:t xml:space="preserve">e propose that the decision to stop the support of </w:t>
      </w:r>
      <w:r w:rsidRPr="006202CA">
        <w:rPr>
          <w:rFonts w:eastAsiaTheme="minorEastAsia" w:cs="Arial"/>
          <w:lang w:val="en-US" w:eastAsia="en-US"/>
        </w:rPr>
        <w:t xml:space="preserve">NES Cell </w:t>
      </w:r>
      <w:proofErr w:type="spellStart"/>
      <w:r w:rsidRPr="006202CA">
        <w:rPr>
          <w:rFonts w:eastAsiaTheme="minorEastAsia" w:cs="Arial"/>
          <w:lang w:val="en-US" w:eastAsia="en-US"/>
        </w:rPr>
        <w:t>gNB’s</w:t>
      </w:r>
      <w:proofErr w:type="spellEnd"/>
      <w:r w:rsidRPr="006202CA">
        <w:rPr>
          <w:rFonts w:eastAsiaTheme="minorEastAsia" w:cs="Arial"/>
          <w:lang w:val="en-US" w:eastAsia="en-US"/>
        </w:rPr>
        <w:t xml:space="preserve"> UL WUS Configuration</w:t>
      </w:r>
      <w:r>
        <w:rPr>
          <w:rFonts w:cs="Arial"/>
          <w:lang w:eastAsia="en-US"/>
        </w:rPr>
        <w:t xml:space="preserve"> transmission also lies with Cell A gNB-CU.</w:t>
      </w:r>
      <w:bookmarkEnd w:id="12"/>
    </w:p>
    <w:p w14:paraId="09E5CFEE" w14:textId="5B1A862E" w:rsidR="00EB7911" w:rsidRDefault="00EB7911" w:rsidP="00EB7911">
      <w:pPr>
        <w:rPr>
          <w:rFonts w:ascii="Arial" w:hAnsi="Arial" w:cs="Arial"/>
          <w:sz w:val="20"/>
          <w:szCs w:val="20"/>
          <w:lang w:eastAsia="en-US"/>
        </w:rPr>
      </w:pPr>
      <w:r w:rsidRPr="00EB7911">
        <w:rPr>
          <w:rFonts w:ascii="Arial" w:hAnsi="Arial" w:cs="Arial"/>
          <w:sz w:val="20"/>
          <w:szCs w:val="20"/>
          <w:lang w:eastAsia="en-US"/>
        </w:rPr>
        <w:t xml:space="preserve">To inform the </w:t>
      </w:r>
      <w:r w:rsidR="002C5044">
        <w:rPr>
          <w:rFonts w:ascii="Arial" w:hAnsi="Arial" w:cs="Arial"/>
          <w:sz w:val="20"/>
          <w:szCs w:val="20"/>
          <w:lang w:eastAsia="en-US"/>
        </w:rPr>
        <w:t>Cell A</w:t>
      </w:r>
      <w:r w:rsidRPr="00EB7911">
        <w:rPr>
          <w:rFonts w:ascii="Arial" w:hAnsi="Arial" w:cs="Arial"/>
          <w:sz w:val="20"/>
          <w:szCs w:val="20"/>
          <w:lang w:eastAsia="en-US"/>
        </w:rPr>
        <w:t xml:space="preserve"> gNB-DU </w:t>
      </w:r>
      <w:r>
        <w:rPr>
          <w:rFonts w:ascii="Arial" w:hAnsi="Arial" w:cs="Arial"/>
          <w:sz w:val="20"/>
          <w:szCs w:val="20"/>
          <w:lang w:eastAsia="en-US"/>
        </w:rPr>
        <w:t>of the same, the Cell A gNB-CU may follow the same process as in NES Deactivation</w:t>
      </w:r>
      <w:r w:rsidR="00700FAB">
        <w:rPr>
          <w:rFonts w:ascii="Arial" w:hAnsi="Arial" w:cs="Arial"/>
          <w:sz w:val="20"/>
          <w:szCs w:val="20"/>
          <w:lang w:eastAsia="en-US"/>
        </w:rPr>
        <w:t xml:space="preserve"> process</w:t>
      </w:r>
      <w:r>
        <w:rPr>
          <w:rFonts w:ascii="Arial" w:hAnsi="Arial" w:cs="Arial"/>
          <w:sz w:val="20"/>
          <w:szCs w:val="20"/>
          <w:lang w:eastAsia="en-US"/>
        </w:rPr>
        <w:t xml:space="preserve">, where the encoded </w:t>
      </w:r>
      <w:proofErr w:type="spellStart"/>
      <w:r>
        <w:rPr>
          <w:rFonts w:ascii="Arial" w:hAnsi="Arial" w:cs="Arial"/>
          <w:sz w:val="20"/>
          <w:szCs w:val="20"/>
          <w:lang w:eastAsia="en-US"/>
        </w:rPr>
        <w:t>SIBx</w:t>
      </w:r>
      <w:proofErr w:type="spellEnd"/>
      <w:r>
        <w:rPr>
          <w:rFonts w:ascii="Arial" w:hAnsi="Arial" w:cs="Arial"/>
          <w:sz w:val="20"/>
          <w:szCs w:val="20"/>
          <w:lang w:eastAsia="en-US"/>
        </w:rPr>
        <w:t xml:space="preserve"> </w:t>
      </w:r>
      <w:r w:rsidR="00716BD2">
        <w:rPr>
          <w:rFonts w:ascii="Arial" w:hAnsi="Arial" w:cs="Arial"/>
          <w:sz w:val="20"/>
          <w:szCs w:val="20"/>
          <w:lang w:eastAsia="en-US"/>
        </w:rPr>
        <w:t xml:space="preserve">transmitted as part of </w:t>
      </w:r>
      <w:r w:rsidR="00716BD2" w:rsidRPr="000B13E0">
        <w:rPr>
          <w:rFonts w:ascii="Arial" w:hAnsi="Arial" w:cs="Arial"/>
          <w:i/>
          <w:iCs/>
          <w:sz w:val="20"/>
          <w:szCs w:val="20"/>
          <w:lang w:eastAsia="en-US"/>
        </w:rPr>
        <w:t>gNB-CU</w:t>
      </w:r>
      <w:r w:rsidR="00716BD2" w:rsidRPr="000B13E0">
        <w:rPr>
          <w:rFonts w:ascii="Arial" w:hAnsi="Arial" w:cs="Arial"/>
          <w:sz w:val="20"/>
          <w:szCs w:val="20"/>
          <w:lang w:eastAsia="en-US"/>
        </w:rPr>
        <w:t xml:space="preserve"> </w:t>
      </w:r>
      <w:r w:rsidR="00716BD2" w:rsidRPr="000B13E0">
        <w:rPr>
          <w:rFonts w:ascii="Arial" w:hAnsi="Arial" w:cs="Arial"/>
          <w:i/>
          <w:iCs/>
          <w:sz w:val="20"/>
          <w:szCs w:val="20"/>
          <w:lang w:eastAsia="en-US"/>
        </w:rPr>
        <w:t>System Information</w:t>
      </w:r>
      <w:r w:rsidR="00716BD2">
        <w:rPr>
          <w:rFonts w:ascii="Arial" w:hAnsi="Arial" w:cs="Arial"/>
          <w:sz w:val="20"/>
          <w:szCs w:val="20"/>
          <w:lang w:eastAsia="en-US"/>
        </w:rPr>
        <w:t xml:space="preserve"> IE in the </w:t>
      </w:r>
      <w:r w:rsidR="00716BD2" w:rsidRPr="00343438">
        <w:rPr>
          <w:rFonts w:ascii="Arial" w:hAnsi="Arial" w:cs="Arial"/>
          <w:sz w:val="20"/>
          <w:szCs w:val="20"/>
          <w:lang w:eastAsia="en-US"/>
        </w:rPr>
        <w:t>GNB-CU CONFIGURATION UPDATE</w:t>
      </w:r>
      <w:r w:rsidR="00716BD2">
        <w:rPr>
          <w:rFonts w:ascii="Arial" w:hAnsi="Arial" w:cs="Arial"/>
          <w:sz w:val="20"/>
          <w:szCs w:val="20"/>
          <w:lang w:eastAsia="en-US"/>
        </w:rPr>
        <w:t xml:space="preserve"> message sent from Cell A gNB-CU to Cell A gNB-DU over the F1 interface </w:t>
      </w:r>
      <w:r>
        <w:rPr>
          <w:rFonts w:ascii="Arial" w:hAnsi="Arial" w:cs="Arial"/>
          <w:sz w:val="20"/>
          <w:szCs w:val="20"/>
          <w:lang w:eastAsia="en-US"/>
        </w:rPr>
        <w:t xml:space="preserve">will have null content for NES Cell </w:t>
      </w:r>
      <w:proofErr w:type="spellStart"/>
      <w:r>
        <w:rPr>
          <w:rFonts w:ascii="Arial" w:hAnsi="Arial" w:cs="Arial"/>
          <w:sz w:val="20"/>
          <w:szCs w:val="20"/>
          <w:lang w:eastAsia="en-US"/>
        </w:rPr>
        <w:t>gNB’s</w:t>
      </w:r>
      <w:proofErr w:type="spellEnd"/>
      <w:r>
        <w:rPr>
          <w:rFonts w:ascii="Arial" w:hAnsi="Arial" w:cs="Arial"/>
          <w:sz w:val="20"/>
          <w:szCs w:val="20"/>
          <w:lang w:eastAsia="en-US"/>
        </w:rPr>
        <w:t xml:space="preserve"> UL WUS Configuration</w:t>
      </w:r>
      <w:r w:rsidR="004E7C2E">
        <w:rPr>
          <w:rFonts w:ascii="Arial" w:hAnsi="Arial" w:cs="Arial"/>
          <w:sz w:val="20"/>
          <w:szCs w:val="20"/>
          <w:lang w:eastAsia="en-US"/>
        </w:rPr>
        <w:t xml:space="preserve">, or absence of NES Cell </w:t>
      </w:r>
      <w:proofErr w:type="spellStart"/>
      <w:r w:rsidR="004E7C2E">
        <w:rPr>
          <w:rFonts w:ascii="Arial" w:hAnsi="Arial" w:cs="Arial"/>
          <w:sz w:val="20"/>
          <w:szCs w:val="20"/>
          <w:lang w:eastAsia="en-US"/>
        </w:rPr>
        <w:t>gNB’s</w:t>
      </w:r>
      <w:proofErr w:type="spellEnd"/>
      <w:r w:rsidR="004E7C2E">
        <w:rPr>
          <w:rFonts w:ascii="Arial" w:hAnsi="Arial" w:cs="Arial"/>
          <w:sz w:val="20"/>
          <w:szCs w:val="20"/>
          <w:lang w:eastAsia="en-US"/>
        </w:rPr>
        <w:t xml:space="preserve"> UL WUS Configuration</w:t>
      </w:r>
      <w:r>
        <w:rPr>
          <w:rFonts w:ascii="Arial" w:hAnsi="Arial" w:cs="Arial"/>
          <w:sz w:val="20"/>
          <w:szCs w:val="20"/>
          <w:lang w:eastAsia="en-US"/>
        </w:rPr>
        <w:t>.</w:t>
      </w:r>
      <w:r w:rsidR="004E7C2E">
        <w:rPr>
          <w:rFonts w:ascii="Arial" w:hAnsi="Arial" w:cs="Arial"/>
          <w:sz w:val="20"/>
          <w:szCs w:val="20"/>
          <w:lang w:eastAsia="en-US"/>
        </w:rPr>
        <w:t xml:space="preserve"> </w:t>
      </w:r>
      <w:r>
        <w:rPr>
          <w:rFonts w:ascii="Arial" w:hAnsi="Arial" w:cs="Arial"/>
          <w:sz w:val="20"/>
          <w:szCs w:val="20"/>
          <w:lang w:eastAsia="en-US"/>
        </w:rPr>
        <w:t xml:space="preserve">From this, the </w:t>
      </w:r>
      <w:r w:rsidR="002C5044">
        <w:rPr>
          <w:rFonts w:ascii="Arial" w:hAnsi="Arial" w:cs="Arial"/>
          <w:sz w:val="20"/>
          <w:szCs w:val="20"/>
          <w:lang w:eastAsia="en-US"/>
        </w:rPr>
        <w:t xml:space="preserve">Cell A </w:t>
      </w:r>
      <w:r>
        <w:rPr>
          <w:rFonts w:ascii="Arial" w:hAnsi="Arial" w:cs="Arial"/>
          <w:sz w:val="20"/>
          <w:szCs w:val="20"/>
          <w:lang w:eastAsia="en-US"/>
        </w:rPr>
        <w:t xml:space="preserve">gNB-DU may infer that it need not broadcast </w:t>
      </w:r>
      <w:proofErr w:type="spellStart"/>
      <w:r>
        <w:rPr>
          <w:rFonts w:ascii="Arial" w:hAnsi="Arial" w:cs="Arial"/>
          <w:sz w:val="20"/>
          <w:szCs w:val="20"/>
          <w:lang w:eastAsia="en-US"/>
        </w:rPr>
        <w:t>SIBx</w:t>
      </w:r>
      <w:proofErr w:type="spellEnd"/>
      <w:r>
        <w:rPr>
          <w:rFonts w:ascii="Arial" w:hAnsi="Arial" w:cs="Arial"/>
          <w:sz w:val="20"/>
          <w:szCs w:val="20"/>
          <w:lang w:eastAsia="en-US"/>
        </w:rPr>
        <w:t xml:space="preserve"> for the NES Cell gNB. However, If Cell A gNB is supporting other NES Cell gNBs</w:t>
      </w:r>
      <w:r w:rsidR="00716BD2">
        <w:rPr>
          <w:rFonts w:ascii="Arial" w:hAnsi="Arial" w:cs="Arial"/>
          <w:sz w:val="20"/>
          <w:szCs w:val="20"/>
          <w:lang w:eastAsia="en-US"/>
        </w:rPr>
        <w:t>’</w:t>
      </w:r>
      <w:r>
        <w:rPr>
          <w:rFonts w:ascii="Arial" w:hAnsi="Arial" w:cs="Arial"/>
          <w:sz w:val="20"/>
          <w:szCs w:val="20"/>
          <w:lang w:eastAsia="en-US"/>
        </w:rPr>
        <w:t xml:space="preserve"> NES mode, then Cell A gNB-DU may continue to broadcast </w:t>
      </w:r>
      <w:proofErr w:type="spellStart"/>
      <w:r>
        <w:rPr>
          <w:rFonts w:ascii="Arial" w:hAnsi="Arial" w:cs="Arial"/>
          <w:sz w:val="20"/>
          <w:szCs w:val="20"/>
          <w:lang w:eastAsia="en-US"/>
        </w:rPr>
        <w:t>SIBx</w:t>
      </w:r>
      <w:proofErr w:type="spellEnd"/>
      <w:r>
        <w:rPr>
          <w:rFonts w:ascii="Arial" w:hAnsi="Arial" w:cs="Arial"/>
          <w:sz w:val="20"/>
          <w:szCs w:val="20"/>
          <w:lang w:eastAsia="en-US"/>
        </w:rPr>
        <w:t>.</w:t>
      </w:r>
    </w:p>
    <w:p w14:paraId="1A33F0EB" w14:textId="77777777" w:rsidR="00E521D1" w:rsidRDefault="00E521D1" w:rsidP="00EB7911">
      <w:pPr>
        <w:rPr>
          <w:rFonts w:ascii="Arial" w:hAnsi="Arial" w:cs="Arial"/>
          <w:sz w:val="20"/>
          <w:szCs w:val="20"/>
          <w:lang w:eastAsia="en-US"/>
        </w:rPr>
      </w:pPr>
    </w:p>
    <w:p w14:paraId="16E65EDD" w14:textId="53F4722C" w:rsidR="00E521D1" w:rsidRDefault="00E521D1" w:rsidP="00EB7911">
      <w:pPr>
        <w:rPr>
          <w:rFonts w:ascii="Arial" w:hAnsi="Arial" w:cs="Arial"/>
          <w:sz w:val="20"/>
          <w:szCs w:val="20"/>
          <w:lang w:eastAsia="en-US"/>
        </w:rPr>
      </w:pPr>
      <w:r>
        <w:rPr>
          <w:rFonts w:ascii="Arial" w:hAnsi="Arial" w:cs="Arial"/>
          <w:sz w:val="20"/>
          <w:szCs w:val="20"/>
          <w:lang w:eastAsia="en-US"/>
        </w:rPr>
        <w:t xml:space="preserve">The Cell A gNB-CU may then use the new Class 2 procedure to inform the NES Cell gNB-CU of its decision to stop the support of UL WUS Configuration transmission in its </w:t>
      </w:r>
      <w:proofErr w:type="spellStart"/>
      <w:r>
        <w:rPr>
          <w:rFonts w:ascii="Arial" w:hAnsi="Arial" w:cs="Arial"/>
          <w:sz w:val="20"/>
          <w:szCs w:val="20"/>
          <w:lang w:eastAsia="en-US"/>
        </w:rPr>
        <w:t>SIBx</w:t>
      </w:r>
      <w:proofErr w:type="spellEnd"/>
      <w:r>
        <w:rPr>
          <w:rFonts w:ascii="Arial" w:hAnsi="Arial" w:cs="Arial"/>
          <w:sz w:val="20"/>
          <w:szCs w:val="20"/>
          <w:lang w:eastAsia="en-US"/>
        </w:rPr>
        <w:t>.</w:t>
      </w:r>
      <w:r w:rsidR="00FC739E">
        <w:rPr>
          <w:rFonts w:ascii="Arial" w:hAnsi="Arial" w:cs="Arial"/>
          <w:sz w:val="20"/>
          <w:szCs w:val="20"/>
          <w:lang w:eastAsia="en-US"/>
        </w:rPr>
        <w:t xml:space="preserve"> Once the NES Cell gNB-CU gets this information, it </w:t>
      </w:r>
      <w:r w:rsidR="00FC739E">
        <w:rPr>
          <w:rFonts w:ascii="Arial" w:hAnsi="Arial" w:cs="Arial"/>
          <w:sz w:val="20"/>
          <w:szCs w:val="20"/>
          <w:lang w:eastAsia="en-US"/>
        </w:rPr>
        <w:lastRenderedPageBreak/>
        <w:t xml:space="preserve">may decide to do nothing if there are </w:t>
      </w:r>
      <w:proofErr w:type="gramStart"/>
      <w:r w:rsidR="00FC739E">
        <w:rPr>
          <w:rFonts w:ascii="Arial" w:hAnsi="Arial" w:cs="Arial"/>
          <w:sz w:val="20"/>
          <w:szCs w:val="20"/>
          <w:lang w:eastAsia="en-US"/>
        </w:rPr>
        <w:t>other</w:t>
      </w:r>
      <w:proofErr w:type="gramEnd"/>
      <w:r w:rsidR="00FC739E">
        <w:rPr>
          <w:rFonts w:ascii="Arial" w:hAnsi="Arial" w:cs="Arial"/>
          <w:sz w:val="20"/>
          <w:szCs w:val="20"/>
          <w:lang w:eastAsia="en-US"/>
        </w:rPr>
        <w:t xml:space="preserve"> Cell As which continue to transmit the UL WUS Configuration of the NES Cell gNB-DU. However, if there are no other Cell As which support the NES mode, then the NES Cell gNB-CU uses another Class 2 procedure to inform the NES Cell gNB-DU of the Cell A’s decision to stop the transmission of UL WUS Configuration. On reception of this message, the NES Cell gNB-DU must stop the NES mode, and transition from OD-SIB1 transmission to default periodic SIB1 transmission.</w:t>
      </w:r>
    </w:p>
    <w:p w14:paraId="19D2013F" w14:textId="77777777" w:rsidR="00FC739E" w:rsidRDefault="00FC739E" w:rsidP="00EB7911">
      <w:pPr>
        <w:rPr>
          <w:rFonts w:ascii="Arial" w:hAnsi="Arial" w:cs="Arial"/>
          <w:sz w:val="20"/>
          <w:szCs w:val="20"/>
          <w:lang w:eastAsia="en-US"/>
        </w:rPr>
      </w:pPr>
    </w:p>
    <w:p w14:paraId="4FB269B1" w14:textId="17CE8E8A" w:rsidR="00FC739E" w:rsidRPr="00AE33B3" w:rsidRDefault="00FC739E" w:rsidP="00A67D7B">
      <w:pPr>
        <w:pStyle w:val="Proposal"/>
        <w:rPr>
          <w:rFonts w:cs="Arial"/>
          <w:lang w:eastAsia="en-US"/>
        </w:rPr>
      </w:pPr>
      <w:bookmarkStart w:id="13" w:name="_Ref197684750"/>
      <w:r w:rsidRPr="00AE33B3">
        <w:rPr>
          <w:rFonts w:cs="Arial"/>
        </w:rPr>
        <w:t>W</w:t>
      </w:r>
      <w:r w:rsidRPr="00AE33B3">
        <w:rPr>
          <w:rFonts w:cs="Arial"/>
          <w:lang w:eastAsia="en-US"/>
        </w:rPr>
        <w:t xml:space="preserve">e propose </w:t>
      </w:r>
      <w:r w:rsidR="00AE33B3" w:rsidRPr="00AE33B3">
        <w:rPr>
          <w:rFonts w:cs="Arial"/>
          <w:lang w:eastAsia="en-US"/>
        </w:rPr>
        <w:t>the use of a new class 2 procedure for NES Cell gNB-CU to inform NES Cell gNB-DU to transition from OD-SIB1 mode to the default periodic SIB1 transmission</w:t>
      </w:r>
      <w:r w:rsidRPr="00AE33B3">
        <w:rPr>
          <w:rFonts w:cs="Arial"/>
          <w:lang w:eastAsia="en-US"/>
        </w:rPr>
        <w:t>.</w:t>
      </w:r>
      <w:bookmarkEnd w:id="13"/>
    </w:p>
    <w:p w14:paraId="20006B3A" w14:textId="77777777" w:rsidR="00EB7911" w:rsidRDefault="00EB7911" w:rsidP="00EB7911">
      <w:pPr>
        <w:rPr>
          <w:rFonts w:ascii="Arial" w:hAnsi="Arial" w:cs="Arial"/>
          <w:sz w:val="20"/>
          <w:szCs w:val="20"/>
          <w:lang w:eastAsia="en-US"/>
        </w:rPr>
      </w:pPr>
    </w:p>
    <w:bookmarkEnd w:id="5"/>
    <w:p w14:paraId="0E35054B" w14:textId="5F31CD81" w:rsidR="00A07E02" w:rsidRPr="00FD5243" w:rsidRDefault="00A07E02" w:rsidP="001A6466">
      <w:pPr>
        <w:pStyle w:val="Heading1"/>
        <w:overflowPunct w:val="0"/>
        <w:autoSpaceDE w:val="0"/>
        <w:autoSpaceDN w:val="0"/>
        <w:adjustRightInd w:val="0"/>
        <w:spacing w:before="0" w:after="120"/>
        <w:rPr>
          <w:rFonts w:eastAsia="PMingLiU" w:cs="Arial"/>
        </w:rPr>
      </w:pPr>
      <w:r w:rsidRPr="00FD5243">
        <w:rPr>
          <w:rFonts w:eastAsia="PMingLiU" w:cs="Arial"/>
        </w:rPr>
        <w:t>Conclusion</w:t>
      </w:r>
    </w:p>
    <w:p w14:paraId="797B5009" w14:textId="1A5D1A29" w:rsidR="00990415" w:rsidRDefault="009D77BC" w:rsidP="00990415">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r w:rsidR="00990415">
        <w:rPr>
          <w:rFonts w:ascii="Arial" w:hAnsi="Arial" w:cs="Arial"/>
          <w:sz w:val="20"/>
          <w:szCs w:val="20"/>
          <w:lang w:val="en-GB"/>
        </w:rPr>
        <w:t xml:space="preserve"> and </w:t>
      </w:r>
      <w:r w:rsidR="00606F62" w:rsidRPr="00F31D05">
        <w:rPr>
          <w:rFonts w:ascii="Arial" w:hAnsi="Arial" w:cs="Arial"/>
          <w:sz w:val="20"/>
          <w:szCs w:val="20"/>
          <w:lang w:val="en-GB"/>
        </w:rPr>
        <w:t xml:space="preserve">proposals: </w:t>
      </w:r>
    </w:p>
    <w:p w14:paraId="2A69B64C" w14:textId="29D1B092" w:rsidR="00707CAB" w:rsidRDefault="003C19CA" w:rsidP="00707CAB">
      <w:pPr>
        <w:pStyle w:val="Proposal"/>
        <w:numPr>
          <w:ilvl w:val="0"/>
          <w:numId w:val="0"/>
        </w:numPr>
        <w:ind w:left="1304" w:hanging="1304"/>
        <w:rPr>
          <w:rFonts w:cs="Arial"/>
          <w:lang w:eastAsia="en-US"/>
        </w:rPr>
      </w:pPr>
      <w:r>
        <w:rPr>
          <w:rFonts w:cs="Arial"/>
          <w:lang w:eastAsia="en-US"/>
        </w:rPr>
        <w:fldChar w:fldCharType="begin"/>
      </w:r>
      <w:r>
        <w:rPr>
          <w:rFonts w:cs="Arial"/>
          <w:lang w:eastAsia="en-US"/>
        </w:rPr>
        <w:instrText xml:space="preserve"> REF _Ref197678337 \r \h  \* MERGEFORMAT </w:instrText>
      </w:r>
      <w:r>
        <w:rPr>
          <w:rFonts w:cs="Arial"/>
          <w:lang w:eastAsia="en-US"/>
        </w:rPr>
      </w:r>
      <w:r>
        <w:rPr>
          <w:rFonts w:cs="Arial"/>
          <w:lang w:eastAsia="en-US"/>
        </w:rPr>
        <w:fldChar w:fldCharType="separate"/>
      </w:r>
      <w:r w:rsidR="00EC4D3D">
        <w:rPr>
          <w:rFonts w:cs="Arial"/>
          <w:lang w:eastAsia="en-US"/>
        </w:rPr>
        <w:t>Proposal 1</w:t>
      </w:r>
      <w:r>
        <w:rPr>
          <w:rFonts w:cs="Arial"/>
          <w:lang w:eastAsia="en-US"/>
        </w:rPr>
        <w:fldChar w:fldCharType="end"/>
      </w:r>
      <w:r>
        <w:rPr>
          <w:rFonts w:cs="Arial"/>
          <w:lang w:eastAsia="en-US"/>
        </w:rPr>
        <w:tab/>
      </w:r>
      <w:r w:rsidR="00707CAB">
        <w:rPr>
          <w:rFonts w:cs="Arial"/>
        </w:rPr>
        <w:t xml:space="preserve">We propose </w:t>
      </w:r>
      <w:r w:rsidR="00707CAB">
        <w:rPr>
          <w:rFonts w:cs="Arial"/>
          <w:lang w:eastAsia="en-US"/>
        </w:rPr>
        <w:t>that the CU informs the DU the list of cells, which are allowed to transition to OD-SIB1 mode. It may introduce an IE (</w:t>
      </w:r>
      <w:r w:rsidR="00707CAB" w:rsidRPr="00707CAB">
        <w:rPr>
          <w:rFonts w:eastAsia="MS Mincho" w:cs="Arial"/>
          <w:i/>
          <w:iCs/>
          <w:lang w:eastAsia="en-US"/>
        </w:rPr>
        <w:t xml:space="preserve">Cells Allowed to </w:t>
      </w:r>
      <w:r w:rsidR="00707CAB">
        <w:rPr>
          <w:rFonts w:cs="Arial"/>
          <w:i/>
          <w:iCs/>
          <w:lang w:eastAsia="en-US"/>
        </w:rPr>
        <w:t xml:space="preserve">be in OD-SIB1 Mode </w:t>
      </w:r>
      <w:r w:rsidR="00707CAB" w:rsidRPr="00707CAB">
        <w:rPr>
          <w:rFonts w:eastAsia="MS Mincho" w:cs="Arial"/>
          <w:i/>
          <w:iCs/>
          <w:lang w:eastAsia="en-US"/>
        </w:rPr>
        <w:t>List</w:t>
      </w:r>
      <w:r w:rsidR="00707CAB">
        <w:rPr>
          <w:rFonts w:cs="Arial"/>
          <w:i/>
          <w:iCs/>
          <w:lang w:eastAsia="en-US"/>
        </w:rPr>
        <w:t>)</w:t>
      </w:r>
      <w:r w:rsidR="00707CAB">
        <w:rPr>
          <w:rFonts w:cs="Arial"/>
          <w:lang w:eastAsia="en-US"/>
        </w:rPr>
        <w:t xml:space="preserve"> in the </w:t>
      </w:r>
      <w:r w:rsidR="00707CAB" w:rsidRPr="00707CAB">
        <w:rPr>
          <w:rFonts w:eastAsia="MS Mincho" w:cs="Arial"/>
          <w:lang w:eastAsia="en-US"/>
        </w:rPr>
        <w:t>GNB-CU CONFIGURATION UPDATE message</w:t>
      </w:r>
      <w:r w:rsidR="00707CAB">
        <w:rPr>
          <w:rFonts w:cs="Arial"/>
          <w:lang w:eastAsia="en-US"/>
        </w:rPr>
        <w:t>.</w:t>
      </w:r>
    </w:p>
    <w:p w14:paraId="3DBAAB2F" w14:textId="2004EC14" w:rsidR="00BB0D53" w:rsidRDefault="00BB0D53" w:rsidP="00BB0D53">
      <w:pPr>
        <w:pStyle w:val="Proposal"/>
        <w:numPr>
          <w:ilvl w:val="0"/>
          <w:numId w:val="0"/>
        </w:numPr>
        <w:ind w:left="1304" w:hanging="1304"/>
        <w:rPr>
          <w:rFonts w:cs="Arial"/>
          <w:lang w:eastAsia="en-US"/>
        </w:rPr>
      </w:pPr>
      <w:r>
        <w:rPr>
          <w:rFonts w:cs="Arial"/>
          <w:lang w:eastAsia="en-US"/>
        </w:rPr>
        <w:fldChar w:fldCharType="begin"/>
      </w:r>
      <w:r>
        <w:rPr>
          <w:rFonts w:cs="Arial"/>
          <w:lang w:eastAsia="en-US"/>
        </w:rPr>
        <w:instrText xml:space="preserve"> REF _Ref197681415 \r \h </w:instrText>
      </w:r>
      <w:r>
        <w:rPr>
          <w:rFonts w:cs="Arial"/>
          <w:lang w:eastAsia="en-US"/>
        </w:rPr>
      </w:r>
      <w:r>
        <w:rPr>
          <w:rFonts w:cs="Arial"/>
          <w:lang w:eastAsia="en-US"/>
        </w:rPr>
        <w:fldChar w:fldCharType="separate"/>
      </w:r>
      <w:r>
        <w:rPr>
          <w:rFonts w:cs="Arial"/>
          <w:lang w:eastAsia="en-US"/>
        </w:rPr>
        <w:t>Proposal 2</w:t>
      </w:r>
      <w:r>
        <w:rPr>
          <w:rFonts w:cs="Arial"/>
          <w:lang w:eastAsia="en-US"/>
        </w:rPr>
        <w:fldChar w:fldCharType="end"/>
      </w:r>
      <w:r>
        <w:rPr>
          <w:rFonts w:cs="Arial"/>
          <w:lang w:eastAsia="en-US"/>
        </w:rPr>
        <w:tab/>
      </w:r>
      <w:r w:rsidRPr="00BB0D53">
        <w:rPr>
          <w:rFonts w:cs="Arial"/>
          <w:lang w:eastAsia="en-US"/>
        </w:rPr>
        <w:t xml:space="preserve">We propose that if a Cell A gNB </w:t>
      </w:r>
      <w:proofErr w:type="gramStart"/>
      <w:r w:rsidRPr="00BB0D53">
        <w:rPr>
          <w:rFonts w:cs="Arial"/>
          <w:lang w:eastAsia="en-US"/>
        </w:rPr>
        <w:t>makes a decision</w:t>
      </w:r>
      <w:proofErr w:type="gramEnd"/>
      <w:r w:rsidRPr="00BB0D53">
        <w:rPr>
          <w:rFonts w:cs="Arial"/>
          <w:lang w:eastAsia="en-US"/>
        </w:rPr>
        <w:t xml:space="preserve"> to NOT support any transmission of UL WUS Configuration, it may inform the neighbouring gNBs. On receiving this message, the target gNBs may deduce not to send a provision request to the source gNB.</w:t>
      </w:r>
    </w:p>
    <w:p w14:paraId="3D460EA1" w14:textId="13240B15" w:rsidR="00BB0D53" w:rsidRDefault="00BB0D53" w:rsidP="00BB0D53">
      <w:pPr>
        <w:pStyle w:val="Proposal"/>
        <w:numPr>
          <w:ilvl w:val="0"/>
          <w:numId w:val="0"/>
        </w:numPr>
        <w:ind w:left="1304" w:hanging="1304"/>
        <w:rPr>
          <w:rFonts w:cs="Arial"/>
          <w:lang w:eastAsia="en-US"/>
        </w:rPr>
      </w:pPr>
      <w:r>
        <w:rPr>
          <w:rFonts w:cs="Arial"/>
          <w:lang w:eastAsia="en-US"/>
        </w:rPr>
        <w:fldChar w:fldCharType="begin"/>
      </w:r>
      <w:r>
        <w:rPr>
          <w:rFonts w:cs="Arial"/>
          <w:lang w:eastAsia="en-US"/>
        </w:rPr>
        <w:instrText xml:space="preserve"> REF _Ref197678397 \r \h </w:instrText>
      </w:r>
      <w:r>
        <w:rPr>
          <w:rFonts w:cs="Arial"/>
          <w:lang w:eastAsia="en-US"/>
        </w:rPr>
      </w:r>
      <w:r>
        <w:rPr>
          <w:rFonts w:cs="Arial"/>
          <w:lang w:eastAsia="en-US"/>
        </w:rPr>
        <w:fldChar w:fldCharType="separate"/>
      </w:r>
      <w:r>
        <w:rPr>
          <w:rFonts w:cs="Arial"/>
          <w:lang w:eastAsia="en-US"/>
        </w:rPr>
        <w:t>Proposal 3</w:t>
      </w:r>
      <w:r>
        <w:rPr>
          <w:rFonts w:cs="Arial"/>
          <w:lang w:eastAsia="en-US"/>
        </w:rPr>
        <w:fldChar w:fldCharType="end"/>
      </w:r>
      <w:r>
        <w:rPr>
          <w:rFonts w:cs="Arial"/>
          <w:lang w:eastAsia="en-US"/>
        </w:rPr>
        <w:tab/>
      </w:r>
      <w:r>
        <w:rPr>
          <w:rFonts w:cs="Arial"/>
          <w:lang w:eastAsia="en-US"/>
        </w:rPr>
        <w:fldChar w:fldCharType="begin"/>
      </w:r>
      <w:r>
        <w:rPr>
          <w:rFonts w:cs="Arial"/>
          <w:lang w:eastAsia="en-US"/>
        </w:rPr>
        <w:instrText xml:space="preserve"> REF _Ref197678397 \h </w:instrText>
      </w:r>
      <w:r>
        <w:rPr>
          <w:rFonts w:cs="Arial"/>
          <w:lang w:eastAsia="en-US"/>
        </w:rPr>
      </w:r>
      <w:r>
        <w:rPr>
          <w:rFonts w:cs="Arial"/>
          <w:lang w:eastAsia="en-US"/>
        </w:rPr>
        <w:fldChar w:fldCharType="separate"/>
      </w:r>
      <w:r w:rsidRPr="009421B7">
        <w:rPr>
          <w:rFonts w:cs="Arial"/>
        </w:rPr>
        <w:t xml:space="preserve">We propose that </w:t>
      </w:r>
      <w:r>
        <w:rPr>
          <w:rFonts w:cs="Arial"/>
          <w:lang w:eastAsia="en-US"/>
        </w:rPr>
        <w:t xml:space="preserve">if the optional Cell </w:t>
      </w:r>
      <w:proofErr w:type="gramStart"/>
      <w:r>
        <w:rPr>
          <w:rFonts w:cs="Arial"/>
          <w:lang w:eastAsia="en-US"/>
        </w:rPr>
        <w:t>A</w:t>
      </w:r>
      <w:proofErr w:type="gramEnd"/>
      <w:r>
        <w:rPr>
          <w:rFonts w:cs="Arial"/>
          <w:lang w:eastAsia="en-US"/>
        </w:rPr>
        <w:t xml:space="preserve"> ID is included in the provision request message, then the provision request message be extended to optionally include multiple Cell </w:t>
      </w:r>
      <w:proofErr w:type="gramStart"/>
      <w:r>
        <w:rPr>
          <w:rFonts w:cs="Arial"/>
          <w:lang w:eastAsia="en-US"/>
        </w:rPr>
        <w:t>A</w:t>
      </w:r>
      <w:proofErr w:type="gramEnd"/>
      <w:r>
        <w:rPr>
          <w:rFonts w:cs="Arial"/>
          <w:lang w:eastAsia="en-US"/>
        </w:rPr>
        <w:t xml:space="preserve"> IDs.</w:t>
      </w:r>
      <w:r>
        <w:rPr>
          <w:rFonts w:cs="Arial"/>
          <w:lang w:eastAsia="en-US"/>
        </w:rPr>
        <w:fldChar w:fldCharType="end"/>
      </w:r>
    </w:p>
    <w:p w14:paraId="43AC0730" w14:textId="42700553" w:rsidR="00BB0D53" w:rsidRDefault="00BB0D53" w:rsidP="00BB0D53">
      <w:pPr>
        <w:pStyle w:val="Proposal"/>
        <w:numPr>
          <w:ilvl w:val="0"/>
          <w:numId w:val="0"/>
        </w:numPr>
        <w:ind w:left="1304" w:hanging="1304"/>
        <w:rPr>
          <w:rFonts w:cs="Arial"/>
          <w:lang w:eastAsia="en-US"/>
        </w:rPr>
      </w:pPr>
      <w:r>
        <w:rPr>
          <w:rFonts w:cs="Arial"/>
          <w:lang w:eastAsia="en-US"/>
        </w:rPr>
        <w:fldChar w:fldCharType="begin"/>
      </w:r>
      <w:r>
        <w:rPr>
          <w:rFonts w:cs="Arial"/>
          <w:lang w:eastAsia="en-US"/>
        </w:rPr>
        <w:instrText xml:space="preserve"> REF _Ref197678657 \r \h </w:instrText>
      </w:r>
      <w:r>
        <w:rPr>
          <w:rFonts w:cs="Arial"/>
          <w:lang w:eastAsia="en-US"/>
        </w:rPr>
      </w:r>
      <w:r>
        <w:rPr>
          <w:rFonts w:cs="Arial"/>
          <w:lang w:eastAsia="en-US"/>
        </w:rPr>
        <w:fldChar w:fldCharType="separate"/>
      </w:r>
      <w:r>
        <w:rPr>
          <w:rFonts w:cs="Arial"/>
          <w:lang w:eastAsia="en-US"/>
        </w:rPr>
        <w:t>Proposal 4</w:t>
      </w:r>
      <w:r>
        <w:rPr>
          <w:rFonts w:cs="Arial"/>
          <w:lang w:eastAsia="en-US"/>
        </w:rPr>
        <w:fldChar w:fldCharType="end"/>
      </w:r>
      <w:r>
        <w:rPr>
          <w:rFonts w:cs="Arial"/>
          <w:lang w:eastAsia="en-US"/>
        </w:rPr>
        <w:tab/>
      </w:r>
      <w:r w:rsidR="00D80D3B">
        <w:rPr>
          <w:rFonts w:cs="Arial"/>
        </w:rPr>
        <w:t xml:space="preserve">We propose that </w:t>
      </w:r>
      <w:r w:rsidR="00D80D3B">
        <w:rPr>
          <w:rFonts w:cs="Arial"/>
          <w:lang w:eastAsia="en-US"/>
        </w:rPr>
        <w:t xml:space="preserve">if the optional Cell </w:t>
      </w:r>
      <w:proofErr w:type="gramStart"/>
      <w:r w:rsidR="00D80D3B">
        <w:rPr>
          <w:rFonts w:cs="Arial"/>
          <w:lang w:eastAsia="en-US"/>
        </w:rPr>
        <w:t>A</w:t>
      </w:r>
      <w:proofErr w:type="gramEnd"/>
      <w:r w:rsidR="00D80D3B">
        <w:rPr>
          <w:rFonts w:cs="Arial"/>
          <w:lang w:eastAsia="en-US"/>
        </w:rPr>
        <w:t xml:space="preserve"> ID is included in the provision request message, then the provision response message from Cell A gNB-CU to NES Cell gNB-CU also include the list of Cell A cells which has accepted the provision request successfully.</w:t>
      </w:r>
    </w:p>
    <w:p w14:paraId="399C87F7" w14:textId="618B8D4C" w:rsidR="00BB0D53" w:rsidRDefault="00BB0D53" w:rsidP="00BB0D53">
      <w:pPr>
        <w:pStyle w:val="Proposal"/>
        <w:numPr>
          <w:ilvl w:val="0"/>
          <w:numId w:val="0"/>
        </w:numPr>
        <w:ind w:left="1304" w:hanging="1304"/>
        <w:rPr>
          <w:rFonts w:cs="Arial"/>
          <w:lang w:eastAsia="en-US"/>
        </w:rPr>
      </w:pPr>
      <w:r>
        <w:rPr>
          <w:rFonts w:cs="Arial"/>
          <w:lang w:eastAsia="en-US"/>
        </w:rPr>
        <w:fldChar w:fldCharType="begin"/>
      </w:r>
      <w:r>
        <w:rPr>
          <w:rFonts w:cs="Arial"/>
          <w:lang w:eastAsia="en-US"/>
        </w:rPr>
        <w:instrText xml:space="preserve"> REF _Ref197678671 \r \h </w:instrText>
      </w:r>
      <w:r>
        <w:rPr>
          <w:rFonts w:cs="Arial"/>
          <w:lang w:eastAsia="en-US"/>
        </w:rPr>
      </w:r>
      <w:r>
        <w:rPr>
          <w:rFonts w:cs="Arial"/>
          <w:lang w:eastAsia="en-US"/>
        </w:rPr>
        <w:fldChar w:fldCharType="separate"/>
      </w:r>
      <w:r>
        <w:rPr>
          <w:rFonts w:cs="Arial"/>
          <w:lang w:eastAsia="en-US"/>
        </w:rPr>
        <w:t>Proposal 5</w:t>
      </w:r>
      <w:r>
        <w:rPr>
          <w:rFonts w:cs="Arial"/>
          <w:lang w:eastAsia="en-US"/>
        </w:rPr>
        <w:fldChar w:fldCharType="end"/>
      </w:r>
      <w:r>
        <w:rPr>
          <w:rFonts w:cs="Arial"/>
          <w:lang w:eastAsia="en-US"/>
        </w:rPr>
        <w:tab/>
      </w:r>
      <w:r w:rsidR="00395370">
        <w:rPr>
          <w:rFonts w:cs="Arial"/>
        </w:rPr>
        <w:fldChar w:fldCharType="begin"/>
      </w:r>
      <w:r w:rsidR="00395370">
        <w:rPr>
          <w:rFonts w:cs="Arial"/>
        </w:rPr>
        <w:instrText xml:space="preserve"> REF _Ref197683665 \h </w:instrText>
      </w:r>
      <w:r w:rsidR="00395370">
        <w:rPr>
          <w:rFonts w:cs="Arial"/>
        </w:rPr>
      </w:r>
      <w:r w:rsidR="00395370">
        <w:rPr>
          <w:rFonts w:cs="Arial"/>
        </w:rPr>
        <w:fldChar w:fldCharType="separate"/>
      </w:r>
      <w:r w:rsidR="00395370" w:rsidRPr="009B2BE3">
        <w:rPr>
          <w:rFonts w:cs="Arial"/>
        </w:rPr>
        <w:t xml:space="preserve">We propose that </w:t>
      </w:r>
      <w:r w:rsidR="00395370">
        <w:rPr>
          <w:rFonts w:cs="Arial"/>
        </w:rPr>
        <w:t>when the UL WUS Configuration changes in the NES Cell gNB, the NES Cell gNB-DU informs the NES Cell gNB-CU using an “Update Provision” in the Served Cell Information IE over the F1 interface.</w:t>
      </w:r>
      <w:r w:rsidR="00395370">
        <w:rPr>
          <w:rFonts w:cs="Arial"/>
        </w:rPr>
        <w:fldChar w:fldCharType="end"/>
      </w:r>
    </w:p>
    <w:p w14:paraId="4518EC2B" w14:textId="7B7E50CB" w:rsidR="00BB0D53" w:rsidRDefault="00BB0D53" w:rsidP="00BB0D53">
      <w:pPr>
        <w:pStyle w:val="Proposal"/>
        <w:numPr>
          <w:ilvl w:val="0"/>
          <w:numId w:val="0"/>
        </w:numPr>
        <w:ind w:left="1304" w:hanging="1304"/>
        <w:rPr>
          <w:rFonts w:cs="Arial"/>
          <w:lang w:eastAsia="en-US"/>
        </w:rPr>
      </w:pPr>
      <w:r>
        <w:rPr>
          <w:rFonts w:cs="Arial"/>
          <w:lang w:eastAsia="en-US"/>
        </w:rPr>
        <w:fldChar w:fldCharType="begin"/>
      </w:r>
      <w:r>
        <w:rPr>
          <w:rFonts w:cs="Arial"/>
          <w:lang w:eastAsia="en-US"/>
        </w:rPr>
        <w:instrText xml:space="preserve"> REF _Ref197680482 \r \h </w:instrText>
      </w:r>
      <w:r>
        <w:rPr>
          <w:rFonts w:cs="Arial"/>
          <w:lang w:eastAsia="en-US"/>
        </w:rPr>
      </w:r>
      <w:r>
        <w:rPr>
          <w:rFonts w:cs="Arial"/>
          <w:lang w:eastAsia="en-US"/>
        </w:rPr>
        <w:fldChar w:fldCharType="separate"/>
      </w:r>
      <w:r>
        <w:rPr>
          <w:rFonts w:cs="Arial"/>
          <w:lang w:eastAsia="en-US"/>
        </w:rPr>
        <w:t>Proposal 6</w:t>
      </w:r>
      <w:r>
        <w:rPr>
          <w:rFonts w:cs="Arial"/>
          <w:lang w:eastAsia="en-US"/>
        </w:rPr>
        <w:fldChar w:fldCharType="end"/>
      </w:r>
      <w:r>
        <w:rPr>
          <w:rFonts w:cs="Arial"/>
          <w:lang w:eastAsia="en-US"/>
        </w:rPr>
        <w:tab/>
      </w:r>
      <w:r w:rsidR="00395370">
        <w:rPr>
          <w:rFonts w:cs="Arial"/>
          <w:lang w:eastAsia="en-US"/>
        </w:rPr>
        <w:fldChar w:fldCharType="begin"/>
      </w:r>
      <w:r w:rsidR="00395370">
        <w:rPr>
          <w:rFonts w:cs="Arial"/>
          <w:lang w:eastAsia="en-US"/>
        </w:rPr>
        <w:instrText xml:space="preserve"> REF _Ref197683698 \h </w:instrText>
      </w:r>
      <w:r w:rsidR="00395370">
        <w:rPr>
          <w:rFonts w:cs="Arial"/>
          <w:lang w:eastAsia="en-US"/>
        </w:rPr>
      </w:r>
      <w:r w:rsidR="00395370">
        <w:rPr>
          <w:rFonts w:cs="Arial"/>
          <w:lang w:eastAsia="en-US"/>
        </w:rPr>
        <w:fldChar w:fldCharType="separate"/>
      </w:r>
      <w:r w:rsidR="00395370" w:rsidRPr="009B2BE3">
        <w:rPr>
          <w:rFonts w:cs="Arial"/>
        </w:rPr>
        <w:t xml:space="preserve">We propose that </w:t>
      </w:r>
      <w:r w:rsidR="00395370">
        <w:rPr>
          <w:rFonts w:cs="Arial"/>
        </w:rPr>
        <w:t xml:space="preserve">when the UL WUS Configuration changes in the NES Cell gNB, the NES Cell gNB-CU informs the Cell A gNB-CU using an “Update” in the </w:t>
      </w:r>
      <w:r w:rsidR="00395370">
        <w:rPr>
          <w:rFonts w:cs="Arial"/>
          <w:lang w:eastAsia="en-US"/>
        </w:rPr>
        <w:t>UL</w:t>
      </w:r>
      <w:r w:rsidR="00395370" w:rsidRPr="0005026B">
        <w:rPr>
          <w:rFonts w:cs="Arial"/>
          <w:lang w:val="en-US" w:eastAsia="en-US"/>
        </w:rPr>
        <w:t xml:space="preserve"> WUS CONFIGURATION PROVISION REQUEST</w:t>
      </w:r>
      <w:r w:rsidR="00395370">
        <w:rPr>
          <w:rFonts w:cs="Arial"/>
          <w:lang w:val="en-US" w:eastAsia="en-US"/>
        </w:rPr>
        <w:t xml:space="preserve"> over the Xn Interface</w:t>
      </w:r>
      <w:r w:rsidR="00395370">
        <w:rPr>
          <w:rFonts w:cs="Arial"/>
        </w:rPr>
        <w:t>.</w:t>
      </w:r>
      <w:r w:rsidR="00395370">
        <w:rPr>
          <w:rFonts w:cs="Arial"/>
          <w:lang w:eastAsia="en-US"/>
        </w:rPr>
        <w:fldChar w:fldCharType="end"/>
      </w:r>
    </w:p>
    <w:p w14:paraId="6828F480" w14:textId="23D602B9" w:rsidR="00BB0D53" w:rsidRDefault="00BB0D53" w:rsidP="00BB0D53">
      <w:pPr>
        <w:pStyle w:val="Proposal"/>
        <w:numPr>
          <w:ilvl w:val="0"/>
          <w:numId w:val="0"/>
        </w:numPr>
        <w:ind w:left="1304" w:hanging="1304"/>
        <w:rPr>
          <w:rFonts w:cs="Arial"/>
          <w:lang w:eastAsia="en-US"/>
        </w:rPr>
      </w:pPr>
      <w:r>
        <w:rPr>
          <w:rFonts w:cs="Arial"/>
          <w:lang w:eastAsia="en-US"/>
        </w:rPr>
        <w:fldChar w:fldCharType="begin"/>
      </w:r>
      <w:r>
        <w:rPr>
          <w:rFonts w:cs="Arial"/>
          <w:lang w:eastAsia="en-US"/>
        </w:rPr>
        <w:instrText xml:space="preserve"> REF _Ref197680498 \r \h </w:instrText>
      </w:r>
      <w:r>
        <w:rPr>
          <w:rFonts w:cs="Arial"/>
          <w:lang w:eastAsia="en-US"/>
        </w:rPr>
      </w:r>
      <w:r>
        <w:rPr>
          <w:rFonts w:cs="Arial"/>
          <w:lang w:eastAsia="en-US"/>
        </w:rPr>
        <w:fldChar w:fldCharType="separate"/>
      </w:r>
      <w:r>
        <w:rPr>
          <w:rFonts w:cs="Arial"/>
          <w:lang w:eastAsia="en-US"/>
        </w:rPr>
        <w:t>Proposal 7</w:t>
      </w:r>
      <w:r>
        <w:rPr>
          <w:rFonts w:cs="Arial"/>
          <w:lang w:eastAsia="en-US"/>
        </w:rPr>
        <w:fldChar w:fldCharType="end"/>
      </w:r>
      <w:r>
        <w:rPr>
          <w:rFonts w:cs="Arial"/>
          <w:lang w:eastAsia="en-US"/>
        </w:rPr>
        <w:tab/>
      </w:r>
      <w:r w:rsidR="00395370">
        <w:rPr>
          <w:rFonts w:cs="Arial"/>
          <w:lang w:eastAsia="en-US"/>
        </w:rPr>
        <w:fldChar w:fldCharType="begin"/>
      </w:r>
      <w:r w:rsidR="00395370">
        <w:rPr>
          <w:rFonts w:cs="Arial"/>
          <w:lang w:eastAsia="en-US"/>
        </w:rPr>
        <w:instrText xml:space="preserve"> REF _Ref197683715 \h </w:instrText>
      </w:r>
      <w:r w:rsidR="00395370">
        <w:rPr>
          <w:rFonts w:cs="Arial"/>
          <w:lang w:eastAsia="en-US"/>
        </w:rPr>
      </w:r>
      <w:r w:rsidR="00395370">
        <w:rPr>
          <w:rFonts w:cs="Arial"/>
          <w:lang w:eastAsia="en-US"/>
        </w:rPr>
        <w:fldChar w:fldCharType="separate"/>
      </w:r>
      <w:r w:rsidR="00395370">
        <w:rPr>
          <w:rFonts w:cs="Arial"/>
        </w:rPr>
        <w:t xml:space="preserve">We propose that </w:t>
      </w:r>
      <w:r w:rsidR="00395370">
        <w:rPr>
          <w:rFonts w:cs="Arial"/>
          <w:lang w:eastAsia="en-US"/>
        </w:rPr>
        <w:t>to update the</w:t>
      </w:r>
      <w:r w:rsidR="00395370" w:rsidRPr="009E7DF4">
        <w:rPr>
          <w:rFonts w:cs="Arial"/>
          <w:lang w:eastAsia="en-US"/>
        </w:rPr>
        <w:t xml:space="preserve"> UL WUS Configuration </w:t>
      </w:r>
      <w:r w:rsidR="00395370">
        <w:rPr>
          <w:rFonts w:cs="Arial"/>
          <w:lang w:eastAsia="en-US"/>
        </w:rPr>
        <w:t xml:space="preserve">of the NES Cell gNB, the Cell A gNB-CU uses </w:t>
      </w:r>
      <w:r w:rsidR="00395370" w:rsidRPr="00343438">
        <w:rPr>
          <w:rFonts w:eastAsia="MS Mincho" w:cs="Arial"/>
          <w:i/>
          <w:iCs/>
          <w:lang w:eastAsia="en-US"/>
        </w:rPr>
        <w:t>gNB-CU System Information</w:t>
      </w:r>
      <w:r w:rsidR="00395370">
        <w:rPr>
          <w:rFonts w:cs="Arial"/>
          <w:lang w:eastAsia="en-US"/>
        </w:rPr>
        <w:t xml:space="preserve"> IE in the </w:t>
      </w:r>
      <w:r w:rsidR="00395370" w:rsidRPr="00343438">
        <w:rPr>
          <w:rFonts w:eastAsia="MS Mincho" w:cs="Arial"/>
          <w:lang w:eastAsia="en-US"/>
        </w:rPr>
        <w:t>GNB-CU CONFIGURATION UPDATE</w:t>
      </w:r>
      <w:r w:rsidR="00395370">
        <w:rPr>
          <w:rFonts w:cs="Arial"/>
          <w:lang w:eastAsia="en-US"/>
        </w:rPr>
        <w:t xml:space="preserve"> message sent from Cell A gNB-CU to Cell A gNB-DU over the F1 interface. The content of </w:t>
      </w:r>
      <w:proofErr w:type="spellStart"/>
      <w:r w:rsidR="00395370">
        <w:rPr>
          <w:rFonts w:cs="Arial"/>
          <w:lang w:eastAsia="en-US"/>
        </w:rPr>
        <w:t>SIBx</w:t>
      </w:r>
      <w:proofErr w:type="spellEnd"/>
      <w:r w:rsidR="00395370">
        <w:rPr>
          <w:rFonts w:cs="Arial"/>
          <w:lang w:eastAsia="en-US"/>
        </w:rPr>
        <w:t xml:space="preserve"> encoded by Cell A gNB-CU reflects the update of NES Cell </w:t>
      </w:r>
      <w:proofErr w:type="spellStart"/>
      <w:r w:rsidR="00395370">
        <w:rPr>
          <w:rFonts w:cs="Arial"/>
          <w:lang w:eastAsia="en-US"/>
        </w:rPr>
        <w:t>gNB’s</w:t>
      </w:r>
      <w:proofErr w:type="spellEnd"/>
      <w:r w:rsidR="00395370">
        <w:rPr>
          <w:rFonts w:cs="Arial"/>
          <w:lang w:eastAsia="en-US"/>
        </w:rPr>
        <w:t xml:space="preserve"> UL WUS Configuration.</w:t>
      </w:r>
      <w:r w:rsidR="00395370">
        <w:rPr>
          <w:rFonts w:cs="Arial"/>
          <w:lang w:eastAsia="en-US"/>
        </w:rPr>
        <w:fldChar w:fldCharType="end"/>
      </w:r>
    </w:p>
    <w:p w14:paraId="4C00E02F" w14:textId="4905CBBA" w:rsidR="00BB0D53" w:rsidRDefault="00BB0D53" w:rsidP="00BB0D53">
      <w:pPr>
        <w:pStyle w:val="Proposal"/>
        <w:numPr>
          <w:ilvl w:val="0"/>
          <w:numId w:val="0"/>
        </w:numPr>
        <w:ind w:left="1440" w:hanging="1440"/>
        <w:rPr>
          <w:rFonts w:cs="Arial"/>
        </w:rPr>
      </w:pPr>
      <w:r>
        <w:rPr>
          <w:rFonts w:cs="Arial"/>
        </w:rPr>
        <w:fldChar w:fldCharType="begin"/>
      </w:r>
      <w:r>
        <w:rPr>
          <w:rFonts w:cs="Arial"/>
        </w:rPr>
        <w:instrText xml:space="preserve"> REF _Ref197683665 \r \h </w:instrText>
      </w:r>
      <w:r>
        <w:rPr>
          <w:rFonts w:cs="Arial"/>
        </w:rPr>
      </w:r>
      <w:r>
        <w:rPr>
          <w:rFonts w:cs="Arial"/>
        </w:rPr>
        <w:fldChar w:fldCharType="separate"/>
      </w:r>
      <w:r>
        <w:rPr>
          <w:rFonts w:cs="Arial"/>
        </w:rPr>
        <w:t>Proposal 8</w:t>
      </w:r>
      <w:r>
        <w:rPr>
          <w:rFonts w:cs="Arial"/>
        </w:rPr>
        <w:fldChar w:fldCharType="end"/>
      </w:r>
      <w:r>
        <w:rPr>
          <w:rFonts w:cs="Arial"/>
        </w:rPr>
        <w:tab/>
      </w:r>
      <w:r w:rsidR="00395370">
        <w:rPr>
          <w:rFonts w:cs="Arial"/>
          <w:lang w:eastAsia="en-US"/>
        </w:rPr>
        <w:fldChar w:fldCharType="begin"/>
      </w:r>
      <w:r w:rsidR="00395370">
        <w:rPr>
          <w:rFonts w:cs="Arial"/>
          <w:lang w:eastAsia="en-US"/>
        </w:rPr>
        <w:instrText xml:space="preserve"> REF _Ref197684430 \h </w:instrText>
      </w:r>
      <w:r w:rsidR="00395370">
        <w:rPr>
          <w:rFonts w:cs="Arial"/>
          <w:lang w:eastAsia="en-US"/>
        </w:rPr>
      </w:r>
      <w:r w:rsidR="00395370">
        <w:rPr>
          <w:rFonts w:cs="Arial"/>
          <w:lang w:eastAsia="en-US"/>
        </w:rPr>
        <w:fldChar w:fldCharType="separate"/>
      </w:r>
      <w:r w:rsidR="00395370" w:rsidRPr="00EB7911">
        <w:rPr>
          <w:rFonts w:cs="Arial"/>
        </w:rPr>
        <w:t>W</w:t>
      </w:r>
      <w:r w:rsidR="00395370">
        <w:rPr>
          <w:rFonts w:cs="Arial"/>
          <w:lang w:eastAsia="en-US"/>
        </w:rPr>
        <w:t xml:space="preserve">e propose that the decision to stop the support of </w:t>
      </w:r>
      <w:r w:rsidR="00395370" w:rsidRPr="006202CA">
        <w:rPr>
          <w:rFonts w:eastAsiaTheme="minorEastAsia" w:cs="Arial"/>
          <w:lang w:val="en-US" w:eastAsia="en-US"/>
        </w:rPr>
        <w:t xml:space="preserve">NES Cell </w:t>
      </w:r>
      <w:proofErr w:type="spellStart"/>
      <w:r w:rsidR="00395370" w:rsidRPr="006202CA">
        <w:rPr>
          <w:rFonts w:eastAsiaTheme="minorEastAsia" w:cs="Arial"/>
          <w:lang w:val="en-US" w:eastAsia="en-US"/>
        </w:rPr>
        <w:t>gNB’s</w:t>
      </w:r>
      <w:proofErr w:type="spellEnd"/>
      <w:r w:rsidR="00395370" w:rsidRPr="006202CA">
        <w:rPr>
          <w:rFonts w:eastAsiaTheme="minorEastAsia" w:cs="Arial"/>
          <w:lang w:val="en-US" w:eastAsia="en-US"/>
        </w:rPr>
        <w:t xml:space="preserve"> UL WUS Configuration</w:t>
      </w:r>
      <w:r w:rsidR="00395370">
        <w:rPr>
          <w:rFonts w:cs="Arial"/>
          <w:lang w:eastAsia="en-US"/>
        </w:rPr>
        <w:t xml:space="preserve"> transmission also lies with Cell A gNB-CU.</w:t>
      </w:r>
      <w:r w:rsidR="00395370">
        <w:rPr>
          <w:rFonts w:cs="Arial"/>
          <w:lang w:eastAsia="en-US"/>
        </w:rPr>
        <w:fldChar w:fldCharType="end"/>
      </w:r>
    </w:p>
    <w:p w14:paraId="4E0821D2" w14:textId="06553BD3" w:rsidR="00F8721D" w:rsidRDefault="00395370" w:rsidP="00903DB2">
      <w:pPr>
        <w:pStyle w:val="Proposal"/>
        <w:rPr>
          <w:rFonts w:cs="Arial"/>
          <w:lang w:eastAsia="en-US"/>
        </w:rPr>
      </w:pPr>
      <w:r w:rsidRPr="00AE33B3">
        <w:rPr>
          <w:rFonts w:cs="Arial"/>
        </w:rPr>
        <w:t>W</w:t>
      </w:r>
      <w:r w:rsidRPr="00AE33B3">
        <w:rPr>
          <w:rFonts w:cs="Arial"/>
          <w:lang w:eastAsia="en-US"/>
        </w:rPr>
        <w:t>e propose the use of a new class 2 procedure for NES Cell gNB-CU to inform NES Cell gNB-DU to transition from OD-SIB1 mode to the default periodic SIB1 transmission.</w:t>
      </w:r>
    </w:p>
    <w:p w14:paraId="64ECB574" w14:textId="2EBC5837" w:rsidR="00921AFC" w:rsidRPr="00FD5243" w:rsidRDefault="007E37A2" w:rsidP="00AC0E7B">
      <w:pPr>
        <w:pStyle w:val="Heading1"/>
        <w:overflowPunct w:val="0"/>
        <w:autoSpaceDE w:val="0"/>
        <w:autoSpaceDN w:val="0"/>
        <w:adjustRightInd w:val="0"/>
        <w:spacing w:before="0" w:after="120"/>
        <w:rPr>
          <w:rFonts w:eastAsia="PMingLiU" w:cs="Arial"/>
        </w:rPr>
      </w:pPr>
      <w:r w:rsidRPr="00FD5243">
        <w:rPr>
          <w:rFonts w:eastAsia="PMingLiU" w:cs="Arial"/>
          <w:lang w:eastAsia="zh-TW"/>
        </w:rPr>
        <w:t>R</w:t>
      </w:r>
      <w:r w:rsidR="00A07E02" w:rsidRPr="00FD5243">
        <w:rPr>
          <w:rFonts w:eastAsia="PMingLiU" w:cs="Arial"/>
        </w:rPr>
        <w:t>eference</w:t>
      </w:r>
      <w:bookmarkStart w:id="14" w:name="_Ref149582648"/>
    </w:p>
    <w:bookmarkEnd w:id="14"/>
    <w:p w14:paraId="2F96E08E" w14:textId="5CF9960A" w:rsidR="000E29BC" w:rsidRPr="007218FE" w:rsidRDefault="000E29BC" w:rsidP="00CF2B60">
      <w:pPr>
        <w:pStyle w:val="Reference"/>
      </w:pPr>
      <w:r>
        <w:t>Chai</w:t>
      </w:r>
      <w:r w:rsidR="000A5520">
        <w:t>r</w:t>
      </w:r>
      <w:r>
        <w:t xml:space="preserve"> Notes </w:t>
      </w:r>
      <w:r>
        <w:rPr>
          <w:rFonts w:cs="Arial"/>
        </w:rPr>
        <w:t>RAN#1</w:t>
      </w:r>
      <w:r w:rsidR="00B57E4C">
        <w:rPr>
          <w:rFonts w:cs="Arial"/>
        </w:rPr>
        <w:t>2</w:t>
      </w:r>
      <w:r w:rsidR="00903DB2">
        <w:rPr>
          <w:rFonts w:cs="Arial"/>
        </w:rPr>
        <w:t>8</w:t>
      </w:r>
    </w:p>
    <w:p w14:paraId="18B12B93" w14:textId="47974EDD" w:rsidR="007218FE" w:rsidRDefault="007218FE" w:rsidP="007218FE">
      <w:pPr>
        <w:pStyle w:val="Reference"/>
      </w:pPr>
      <w:r>
        <w:t xml:space="preserve">Chair Notes </w:t>
      </w:r>
      <w:r>
        <w:rPr>
          <w:rFonts w:cs="Arial"/>
        </w:rPr>
        <w:t>RAN#127</w:t>
      </w:r>
      <w:r>
        <w:t>-bis</w:t>
      </w:r>
    </w:p>
    <w:p w14:paraId="46EB8A99" w14:textId="5530F9C1" w:rsidR="000C41CA" w:rsidRPr="00FD5243" w:rsidRDefault="000C41CA" w:rsidP="007218FE">
      <w:pPr>
        <w:pStyle w:val="Reference"/>
      </w:pPr>
      <w:r w:rsidRPr="000C41CA">
        <w:rPr>
          <w:lang w:eastAsia="en-US"/>
        </w:rPr>
        <w:t>R3-252386</w:t>
      </w:r>
    </w:p>
    <w:p w14:paraId="3BA7CB86" w14:textId="7F935890" w:rsidR="00F942C7" w:rsidRPr="00007010" w:rsidRDefault="00F942C7" w:rsidP="00007010">
      <w:pPr>
        <w:spacing w:after="120"/>
        <w:rPr>
          <w:rFonts w:ascii="Arial" w:hAnsi="Arial" w:cs="Arial"/>
        </w:rPr>
      </w:pPr>
    </w:p>
    <w:sectPr w:rsidR="00F942C7" w:rsidRPr="00007010" w:rsidSect="00CC7C72">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B4126" w14:textId="77777777" w:rsidR="00CE192A" w:rsidRDefault="00CE192A">
      <w:pPr>
        <w:pStyle w:val="TAL"/>
      </w:pPr>
      <w:r>
        <w:separator/>
      </w:r>
    </w:p>
  </w:endnote>
  <w:endnote w:type="continuationSeparator" w:id="0">
    <w:p w14:paraId="7E31D03F" w14:textId="77777777" w:rsidR="00CE192A" w:rsidRDefault="00CE192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微软雅黑"/>
    <w:charset w:val="02"/>
    <w:family w:val="decorative"/>
    <w:pitch w:val="default"/>
    <w:sig w:usb0="00000000" w:usb1="0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Italic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E2751" w14:textId="77777777" w:rsidR="00CE192A" w:rsidRDefault="00CE192A">
      <w:pPr>
        <w:pStyle w:val="TAL"/>
      </w:pPr>
      <w:r>
        <w:separator/>
      </w:r>
    </w:p>
  </w:footnote>
  <w:footnote w:type="continuationSeparator" w:id="0">
    <w:p w14:paraId="51B73438" w14:textId="77777777" w:rsidR="00CE192A" w:rsidRDefault="00CE192A">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0D20E56"/>
    <w:multiLevelType w:val="hybridMultilevel"/>
    <w:tmpl w:val="93F471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34911E3"/>
    <w:multiLevelType w:val="hybridMultilevel"/>
    <w:tmpl w:val="DE505F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7F6612F"/>
    <w:multiLevelType w:val="hybridMultilevel"/>
    <w:tmpl w:val="1FE4F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7460D"/>
    <w:multiLevelType w:val="hybridMultilevel"/>
    <w:tmpl w:val="49D6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6219A5"/>
    <w:multiLevelType w:val="multilevel"/>
    <w:tmpl w:val="326219A5"/>
    <w:lvl w:ilvl="0">
      <w:start w:val="3"/>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6116AF2"/>
    <w:multiLevelType w:val="hybridMultilevel"/>
    <w:tmpl w:val="68201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D05390"/>
    <w:multiLevelType w:val="hybridMultilevel"/>
    <w:tmpl w:val="EAC4023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E60E85"/>
    <w:multiLevelType w:val="hybridMultilevel"/>
    <w:tmpl w:val="554012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BF09EC"/>
    <w:multiLevelType w:val="hybridMultilevel"/>
    <w:tmpl w:val="8AF42D4A"/>
    <w:lvl w:ilvl="0" w:tplc="D2F0DE5C">
      <w:start w:val="1"/>
      <w:numFmt w:val="bullet"/>
      <w:lvlText w:val="•"/>
      <w:lvlJc w:val="left"/>
      <w:pPr>
        <w:tabs>
          <w:tab w:val="num" w:pos="720"/>
        </w:tabs>
        <w:ind w:left="720" w:hanging="360"/>
      </w:pPr>
      <w:rPr>
        <w:rFonts w:ascii="Arial" w:hAnsi="Arial" w:hint="default"/>
      </w:rPr>
    </w:lvl>
    <w:lvl w:ilvl="1" w:tplc="256ADA82" w:tentative="1">
      <w:start w:val="1"/>
      <w:numFmt w:val="bullet"/>
      <w:lvlText w:val="•"/>
      <w:lvlJc w:val="left"/>
      <w:pPr>
        <w:tabs>
          <w:tab w:val="num" w:pos="1440"/>
        </w:tabs>
        <w:ind w:left="1440" w:hanging="360"/>
      </w:pPr>
      <w:rPr>
        <w:rFonts w:ascii="Arial" w:hAnsi="Arial" w:hint="default"/>
      </w:rPr>
    </w:lvl>
    <w:lvl w:ilvl="2" w:tplc="69928210" w:tentative="1">
      <w:start w:val="1"/>
      <w:numFmt w:val="bullet"/>
      <w:lvlText w:val="•"/>
      <w:lvlJc w:val="left"/>
      <w:pPr>
        <w:tabs>
          <w:tab w:val="num" w:pos="2160"/>
        </w:tabs>
        <w:ind w:left="2160" w:hanging="360"/>
      </w:pPr>
      <w:rPr>
        <w:rFonts w:ascii="Arial" w:hAnsi="Arial" w:hint="default"/>
      </w:rPr>
    </w:lvl>
    <w:lvl w:ilvl="3" w:tplc="1A0821C6" w:tentative="1">
      <w:start w:val="1"/>
      <w:numFmt w:val="bullet"/>
      <w:lvlText w:val="•"/>
      <w:lvlJc w:val="left"/>
      <w:pPr>
        <w:tabs>
          <w:tab w:val="num" w:pos="2880"/>
        </w:tabs>
        <w:ind w:left="2880" w:hanging="360"/>
      </w:pPr>
      <w:rPr>
        <w:rFonts w:ascii="Arial" w:hAnsi="Arial" w:hint="default"/>
      </w:rPr>
    </w:lvl>
    <w:lvl w:ilvl="4" w:tplc="EDD0EB06" w:tentative="1">
      <w:start w:val="1"/>
      <w:numFmt w:val="bullet"/>
      <w:lvlText w:val="•"/>
      <w:lvlJc w:val="left"/>
      <w:pPr>
        <w:tabs>
          <w:tab w:val="num" w:pos="3600"/>
        </w:tabs>
        <w:ind w:left="3600" w:hanging="360"/>
      </w:pPr>
      <w:rPr>
        <w:rFonts w:ascii="Arial" w:hAnsi="Arial" w:hint="default"/>
      </w:rPr>
    </w:lvl>
    <w:lvl w:ilvl="5" w:tplc="E4ECB266" w:tentative="1">
      <w:start w:val="1"/>
      <w:numFmt w:val="bullet"/>
      <w:lvlText w:val="•"/>
      <w:lvlJc w:val="left"/>
      <w:pPr>
        <w:tabs>
          <w:tab w:val="num" w:pos="4320"/>
        </w:tabs>
        <w:ind w:left="4320" w:hanging="360"/>
      </w:pPr>
      <w:rPr>
        <w:rFonts w:ascii="Arial" w:hAnsi="Arial" w:hint="default"/>
      </w:rPr>
    </w:lvl>
    <w:lvl w:ilvl="6" w:tplc="9E4E9F2C" w:tentative="1">
      <w:start w:val="1"/>
      <w:numFmt w:val="bullet"/>
      <w:lvlText w:val="•"/>
      <w:lvlJc w:val="left"/>
      <w:pPr>
        <w:tabs>
          <w:tab w:val="num" w:pos="5040"/>
        </w:tabs>
        <w:ind w:left="5040" w:hanging="360"/>
      </w:pPr>
      <w:rPr>
        <w:rFonts w:ascii="Arial" w:hAnsi="Arial" w:hint="default"/>
      </w:rPr>
    </w:lvl>
    <w:lvl w:ilvl="7" w:tplc="DA1AD800" w:tentative="1">
      <w:start w:val="1"/>
      <w:numFmt w:val="bullet"/>
      <w:lvlText w:val="•"/>
      <w:lvlJc w:val="left"/>
      <w:pPr>
        <w:tabs>
          <w:tab w:val="num" w:pos="5760"/>
        </w:tabs>
        <w:ind w:left="5760" w:hanging="360"/>
      </w:pPr>
      <w:rPr>
        <w:rFonts w:ascii="Arial" w:hAnsi="Arial" w:hint="default"/>
      </w:rPr>
    </w:lvl>
    <w:lvl w:ilvl="8" w:tplc="288A9DA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576022"/>
    <w:multiLevelType w:val="hybridMultilevel"/>
    <w:tmpl w:val="3B489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1" w15:restartNumberingAfterBreak="0">
    <w:nsid w:val="3D8B4A5A"/>
    <w:multiLevelType w:val="hybridMultilevel"/>
    <w:tmpl w:val="2096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A913A0"/>
    <w:multiLevelType w:val="hybridMultilevel"/>
    <w:tmpl w:val="05CA92B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36C3624"/>
    <w:multiLevelType w:val="hybridMultilevel"/>
    <w:tmpl w:val="6150C1E2"/>
    <w:lvl w:ilvl="0" w:tplc="749C1F4E">
      <w:start w:val="1"/>
      <w:numFmt w:val="bullet"/>
      <w:lvlText w:val="•"/>
      <w:lvlJc w:val="left"/>
      <w:pPr>
        <w:tabs>
          <w:tab w:val="num" w:pos="720"/>
        </w:tabs>
        <w:ind w:left="720" w:hanging="360"/>
      </w:pPr>
      <w:rPr>
        <w:rFonts w:ascii="Arial" w:hAnsi="Arial" w:hint="default"/>
      </w:rPr>
    </w:lvl>
    <w:lvl w:ilvl="1" w:tplc="60309FA4" w:tentative="1">
      <w:start w:val="1"/>
      <w:numFmt w:val="bullet"/>
      <w:lvlText w:val="•"/>
      <w:lvlJc w:val="left"/>
      <w:pPr>
        <w:tabs>
          <w:tab w:val="num" w:pos="1440"/>
        </w:tabs>
        <w:ind w:left="1440" w:hanging="360"/>
      </w:pPr>
      <w:rPr>
        <w:rFonts w:ascii="Arial" w:hAnsi="Arial" w:hint="default"/>
      </w:rPr>
    </w:lvl>
    <w:lvl w:ilvl="2" w:tplc="CE52D938" w:tentative="1">
      <w:start w:val="1"/>
      <w:numFmt w:val="bullet"/>
      <w:lvlText w:val="•"/>
      <w:lvlJc w:val="left"/>
      <w:pPr>
        <w:tabs>
          <w:tab w:val="num" w:pos="2160"/>
        </w:tabs>
        <w:ind w:left="2160" w:hanging="360"/>
      </w:pPr>
      <w:rPr>
        <w:rFonts w:ascii="Arial" w:hAnsi="Arial" w:hint="default"/>
      </w:rPr>
    </w:lvl>
    <w:lvl w:ilvl="3" w:tplc="E9DE7FD8" w:tentative="1">
      <w:start w:val="1"/>
      <w:numFmt w:val="bullet"/>
      <w:lvlText w:val="•"/>
      <w:lvlJc w:val="left"/>
      <w:pPr>
        <w:tabs>
          <w:tab w:val="num" w:pos="2880"/>
        </w:tabs>
        <w:ind w:left="2880" w:hanging="360"/>
      </w:pPr>
      <w:rPr>
        <w:rFonts w:ascii="Arial" w:hAnsi="Arial" w:hint="default"/>
      </w:rPr>
    </w:lvl>
    <w:lvl w:ilvl="4" w:tplc="E5F6D0A2" w:tentative="1">
      <w:start w:val="1"/>
      <w:numFmt w:val="bullet"/>
      <w:lvlText w:val="•"/>
      <w:lvlJc w:val="left"/>
      <w:pPr>
        <w:tabs>
          <w:tab w:val="num" w:pos="3600"/>
        </w:tabs>
        <w:ind w:left="3600" w:hanging="360"/>
      </w:pPr>
      <w:rPr>
        <w:rFonts w:ascii="Arial" w:hAnsi="Arial" w:hint="default"/>
      </w:rPr>
    </w:lvl>
    <w:lvl w:ilvl="5" w:tplc="59A2196A" w:tentative="1">
      <w:start w:val="1"/>
      <w:numFmt w:val="bullet"/>
      <w:lvlText w:val="•"/>
      <w:lvlJc w:val="left"/>
      <w:pPr>
        <w:tabs>
          <w:tab w:val="num" w:pos="4320"/>
        </w:tabs>
        <w:ind w:left="4320" w:hanging="360"/>
      </w:pPr>
      <w:rPr>
        <w:rFonts w:ascii="Arial" w:hAnsi="Arial" w:hint="default"/>
      </w:rPr>
    </w:lvl>
    <w:lvl w:ilvl="6" w:tplc="49524CA4" w:tentative="1">
      <w:start w:val="1"/>
      <w:numFmt w:val="bullet"/>
      <w:lvlText w:val="•"/>
      <w:lvlJc w:val="left"/>
      <w:pPr>
        <w:tabs>
          <w:tab w:val="num" w:pos="5040"/>
        </w:tabs>
        <w:ind w:left="5040" w:hanging="360"/>
      </w:pPr>
      <w:rPr>
        <w:rFonts w:ascii="Arial" w:hAnsi="Arial" w:hint="default"/>
      </w:rPr>
    </w:lvl>
    <w:lvl w:ilvl="7" w:tplc="9708AA8C" w:tentative="1">
      <w:start w:val="1"/>
      <w:numFmt w:val="bullet"/>
      <w:lvlText w:val="•"/>
      <w:lvlJc w:val="left"/>
      <w:pPr>
        <w:tabs>
          <w:tab w:val="num" w:pos="5760"/>
        </w:tabs>
        <w:ind w:left="5760" w:hanging="360"/>
      </w:pPr>
      <w:rPr>
        <w:rFonts w:ascii="Arial" w:hAnsi="Arial" w:hint="default"/>
      </w:rPr>
    </w:lvl>
    <w:lvl w:ilvl="8" w:tplc="282EE4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7" w15:restartNumberingAfterBreak="0">
    <w:nsid w:val="50DE1939"/>
    <w:multiLevelType w:val="hybridMultilevel"/>
    <w:tmpl w:val="B6987D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D57325"/>
    <w:multiLevelType w:val="hybridMultilevel"/>
    <w:tmpl w:val="6E10E490"/>
    <w:lvl w:ilvl="0" w:tplc="05D2B774">
      <w:start w:val="1"/>
      <w:numFmt w:val="lowerLetter"/>
      <w:lvlText w:val="%1."/>
      <w:lvlJc w:val="left"/>
      <w:pPr>
        <w:ind w:left="1625" w:hanging="372"/>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30" w15:restartNumberingAfterBreak="0">
    <w:nsid w:val="60F67F92"/>
    <w:multiLevelType w:val="hybridMultilevel"/>
    <w:tmpl w:val="A678DEE0"/>
    <w:lvl w:ilvl="0" w:tplc="B352F93E">
      <w:start w:val="1"/>
      <w:numFmt w:val="bullet"/>
      <w:lvlText w:val="-"/>
      <w:lvlJc w:val="left"/>
      <w:pPr>
        <w:tabs>
          <w:tab w:val="num" w:pos="720"/>
        </w:tabs>
        <w:ind w:left="720" w:hanging="360"/>
      </w:pPr>
      <w:rPr>
        <w:rFonts w:ascii="Times" w:hAnsi="Times" w:hint="default"/>
      </w:rPr>
    </w:lvl>
    <w:lvl w:ilvl="1" w:tplc="6A06CC60" w:tentative="1">
      <w:start w:val="1"/>
      <w:numFmt w:val="bullet"/>
      <w:lvlText w:val="-"/>
      <w:lvlJc w:val="left"/>
      <w:pPr>
        <w:tabs>
          <w:tab w:val="num" w:pos="1440"/>
        </w:tabs>
        <w:ind w:left="1440" w:hanging="360"/>
      </w:pPr>
      <w:rPr>
        <w:rFonts w:ascii="Times" w:hAnsi="Times" w:hint="default"/>
      </w:rPr>
    </w:lvl>
    <w:lvl w:ilvl="2" w:tplc="2F820FD2" w:tentative="1">
      <w:start w:val="1"/>
      <w:numFmt w:val="bullet"/>
      <w:lvlText w:val="-"/>
      <w:lvlJc w:val="left"/>
      <w:pPr>
        <w:tabs>
          <w:tab w:val="num" w:pos="2160"/>
        </w:tabs>
        <w:ind w:left="2160" w:hanging="360"/>
      </w:pPr>
      <w:rPr>
        <w:rFonts w:ascii="Times" w:hAnsi="Times" w:hint="default"/>
      </w:rPr>
    </w:lvl>
    <w:lvl w:ilvl="3" w:tplc="49FA6454" w:tentative="1">
      <w:start w:val="1"/>
      <w:numFmt w:val="bullet"/>
      <w:lvlText w:val="-"/>
      <w:lvlJc w:val="left"/>
      <w:pPr>
        <w:tabs>
          <w:tab w:val="num" w:pos="2880"/>
        </w:tabs>
        <w:ind w:left="2880" w:hanging="360"/>
      </w:pPr>
      <w:rPr>
        <w:rFonts w:ascii="Times" w:hAnsi="Times" w:hint="default"/>
      </w:rPr>
    </w:lvl>
    <w:lvl w:ilvl="4" w:tplc="5E9E5D9A" w:tentative="1">
      <w:start w:val="1"/>
      <w:numFmt w:val="bullet"/>
      <w:lvlText w:val="-"/>
      <w:lvlJc w:val="left"/>
      <w:pPr>
        <w:tabs>
          <w:tab w:val="num" w:pos="3600"/>
        </w:tabs>
        <w:ind w:left="3600" w:hanging="360"/>
      </w:pPr>
      <w:rPr>
        <w:rFonts w:ascii="Times" w:hAnsi="Times" w:hint="default"/>
      </w:rPr>
    </w:lvl>
    <w:lvl w:ilvl="5" w:tplc="54081814" w:tentative="1">
      <w:start w:val="1"/>
      <w:numFmt w:val="bullet"/>
      <w:lvlText w:val="-"/>
      <w:lvlJc w:val="left"/>
      <w:pPr>
        <w:tabs>
          <w:tab w:val="num" w:pos="4320"/>
        </w:tabs>
        <w:ind w:left="4320" w:hanging="360"/>
      </w:pPr>
      <w:rPr>
        <w:rFonts w:ascii="Times" w:hAnsi="Times" w:hint="default"/>
      </w:rPr>
    </w:lvl>
    <w:lvl w:ilvl="6" w:tplc="FBEE78E4" w:tentative="1">
      <w:start w:val="1"/>
      <w:numFmt w:val="bullet"/>
      <w:lvlText w:val="-"/>
      <w:lvlJc w:val="left"/>
      <w:pPr>
        <w:tabs>
          <w:tab w:val="num" w:pos="5040"/>
        </w:tabs>
        <w:ind w:left="5040" w:hanging="360"/>
      </w:pPr>
      <w:rPr>
        <w:rFonts w:ascii="Times" w:hAnsi="Times" w:hint="default"/>
      </w:rPr>
    </w:lvl>
    <w:lvl w:ilvl="7" w:tplc="4E52283C" w:tentative="1">
      <w:start w:val="1"/>
      <w:numFmt w:val="bullet"/>
      <w:lvlText w:val="-"/>
      <w:lvlJc w:val="left"/>
      <w:pPr>
        <w:tabs>
          <w:tab w:val="num" w:pos="5760"/>
        </w:tabs>
        <w:ind w:left="5760" w:hanging="360"/>
      </w:pPr>
      <w:rPr>
        <w:rFonts w:ascii="Times" w:hAnsi="Times" w:hint="default"/>
      </w:rPr>
    </w:lvl>
    <w:lvl w:ilvl="8" w:tplc="D92C09C8" w:tentative="1">
      <w:start w:val="1"/>
      <w:numFmt w:val="bullet"/>
      <w:lvlText w:val="-"/>
      <w:lvlJc w:val="left"/>
      <w:pPr>
        <w:tabs>
          <w:tab w:val="num" w:pos="6480"/>
        </w:tabs>
        <w:ind w:left="6480" w:hanging="360"/>
      </w:pPr>
      <w:rPr>
        <w:rFonts w:ascii="Times" w:hAnsi="Times" w:hint="default"/>
      </w:rPr>
    </w:lvl>
  </w:abstractNum>
  <w:abstractNum w:abstractNumId="31"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5FD5991"/>
    <w:multiLevelType w:val="hybridMultilevel"/>
    <w:tmpl w:val="BB80A9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6354959"/>
    <w:multiLevelType w:val="hybridMultilevel"/>
    <w:tmpl w:val="18DC12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AB4FAC"/>
    <w:multiLevelType w:val="hybridMultilevel"/>
    <w:tmpl w:val="83BC44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C193A76"/>
    <w:multiLevelType w:val="multilevel"/>
    <w:tmpl w:val="01AED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38"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370B58"/>
    <w:multiLevelType w:val="multilevel"/>
    <w:tmpl w:val="A3DCBE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5F7E40"/>
    <w:multiLevelType w:val="hybridMultilevel"/>
    <w:tmpl w:val="87A06F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A911B2"/>
    <w:multiLevelType w:val="hybridMultilevel"/>
    <w:tmpl w:val="156E89CC"/>
    <w:lvl w:ilvl="0" w:tplc="B964AE10">
      <w:start w:val="1"/>
      <w:numFmt w:val="bullet"/>
      <w:lvlText w:val="-"/>
      <w:lvlJc w:val="left"/>
      <w:pPr>
        <w:tabs>
          <w:tab w:val="num" w:pos="720"/>
        </w:tabs>
        <w:ind w:left="720" w:hanging="360"/>
      </w:pPr>
      <w:rPr>
        <w:rFonts w:ascii="Times" w:hAnsi="Times" w:hint="default"/>
      </w:rPr>
    </w:lvl>
    <w:lvl w:ilvl="1" w:tplc="335E257C">
      <w:numFmt w:val="bullet"/>
      <w:lvlText w:val="o"/>
      <w:lvlJc w:val="left"/>
      <w:pPr>
        <w:tabs>
          <w:tab w:val="num" w:pos="1440"/>
        </w:tabs>
        <w:ind w:left="1440" w:hanging="360"/>
      </w:pPr>
      <w:rPr>
        <w:rFonts w:ascii="Courier New" w:hAnsi="Courier New" w:hint="default"/>
      </w:rPr>
    </w:lvl>
    <w:lvl w:ilvl="2" w:tplc="4B4AB7C0" w:tentative="1">
      <w:start w:val="1"/>
      <w:numFmt w:val="bullet"/>
      <w:lvlText w:val="-"/>
      <w:lvlJc w:val="left"/>
      <w:pPr>
        <w:tabs>
          <w:tab w:val="num" w:pos="2160"/>
        </w:tabs>
        <w:ind w:left="2160" w:hanging="360"/>
      </w:pPr>
      <w:rPr>
        <w:rFonts w:ascii="Times" w:hAnsi="Times" w:hint="default"/>
      </w:rPr>
    </w:lvl>
    <w:lvl w:ilvl="3" w:tplc="BBD8C960" w:tentative="1">
      <w:start w:val="1"/>
      <w:numFmt w:val="bullet"/>
      <w:lvlText w:val="-"/>
      <w:lvlJc w:val="left"/>
      <w:pPr>
        <w:tabs>
          <w:tab w:val="num" w:pos="2880"/>
        </w:tabs>
        <w:ind w:left="2880" w:hanging="360"/>
      </w:pPr>
      <w:rPr>
        <w:rFonts w:ascii="Times" w:hAnsi="Times" w:hint="default"/>
      </w:rPr>
    </w:lvl>
    <w:lvl w:ilvl="4" w:tplc="265E390E" w:tentative="1">
      <w:start w:val="1"/>
      <w:numFmt w:val="bullet"/>
      <w:lvlText w:val="-"/>
      <w:lvlJc w:val="left"/>
      <w:pPr>
        <w:tabs>
          <w:tab w:val="num" w:pos="3600"/>
        </w:tabs>
        <w:ind w:left="3600" w:hanging="360"/>
      </w:pPr>
      <w:rPr>
        <w:rFonts w:ascii="Times" w:hAnsi="Times" w:hint="default"/>
      </w:rPr>
    </w:lvl>
    <w:lvl w:ilvl="5" w:tplc="16E00FBA" w:tentative="1">
      <w:start w:val="1"/>
      <w:numFmt w:val="bullet"/>
      <w:lvlText w:val="-"/>
      <w:lvlJc w:val="left"/>
      <w:pPr>
        <w:tabs>
          <w:tab w:val="num" w:pos="4320"/>
        </w:tabs>
        <w:ind w:left="4320" w:hanging="360"/>
      </w:pPr>
      <w:rPr>
        <w:rFonts w:ascii="Times" w:hAnsi="Times" w:hint="default"/>
      </w:rPr>
    </w:lvl>
    <w:lvl w:ilvl="6" w:tplc="CAC6AEC4" w:tentative="1">
      <w:start w:val="1"/>
      <w:numFmt w:val="bullet"/>
      <w:lvlText w:val="-"/>
      <w:lvlJc w:val="left"/>
      <w:pPr>
        <w:tabs>
          <w:tab w:val="num" w:pos="5040"/>
        </w:tabs>
        <w:ind w:left="5040" w:hanging="360"/>
      </w:pPr>
      <w:rPr>
        <w:rFonts w:ascii="Times" w:hAnsi="Times" w:hint="default"/>
      </w:rPr>
    </w:lvl>
    <w:lvl w:ilvl="7" w:tplc="09DC9BE2" w:tentative="1">
      <w:start w:val="1"/>
      <w:numFmt w:val="bullet"/>
      <w:lvlText w:val="-"/>
      <w:lvlJc w:val="left"/>
      <w:pPr>
        <w:tabs>
          <w:tab w:val="num" w:pos="5760"/>
        </w:tabs>
        <w:ind w:left="5760" w:hanging="360"/>
      </w:pPr>
      <w:rPr>
        <w:rFonts w:ascii="Times" w:hAnsi="Times" w:hint="default"/>
      </w:rPr>
    </w:lvl>
    <w:lvl w:ilvl="8" w:tplc="9500B040" w:tentative="1">
      <w:start w:val="1"/>
      <w:numFmt w:val="bullet"/>
      <w:lvlText w:val="-"/>
      <w:lvlJc w:val="left"/>
      <w:pPr>
        <w:tabs>
          <w:tab w:val="num" w:pos="6480"/>
        </w:tabs>
        <w:ind w:left="6480" w:hanging="360"/>
      </w:pPr>
      <w:rPr>
        <w:rFonts w:ascii="Times" w:hAnsi="Times" w:hint="default"/>
      </w:rPr>
    </w:lvl>
  </w:abstractNum>
  <w:abstractNum w:abstractNumId="43"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311A10"/>
    <w:multiLevelType w:val="hybridMultilevel"/>
    <w:tmpl w:val="F0FEC0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20"/>
  </w:num>
  <w:num w:numId="2" w16cid:durableId="1712925209">
    <w:abstractNumId w:val="43"/>
  </w:num>
  <w:num w:numId="3" w16cid:durableId="1459103136">
    <w:abstractNumId w:val="37"/>
  </w:num>
  <w:num w:numId="4" w16cid:durableId="1141001138">
    <w:abstractNumId w:val="26"/>
  </w:num>
  <w:num w:numId="5" w16cid:durableId="734744943">
    <w:abstractNumId w:val="4"/>
  </w:num>
  <w:num w:numId="6" w16cid:durableId="1392147612">
    <w:abstractNumId w:val="37"/>
  </w:num>
  <w:num w:numId="7" w16cid:durableId="1980916596">
    <w:abstractNumId w:val="12"/>
  </w:num>
  <w:num w:numId="8" w16cid:durableId="544022156">
    <w:abstractNumId w:val="7"/>
  </w:num>
  <w:num w:numId="9" w16cid:durableId="223220381">
    <w:abstractNumId w:val="37"/>
  </w:num>
  <w:num w:numId="10" w16cid:durableId="2089769091">
    <w:abstractNumId w:val="38"/>
  </w:num>
  <w:num w:numId="11" w16cid:durableId="1967614257">
    <w:abstractNumId w:val="45"/>
  </w:num>
  <w:num w:numId="12" w16cid:durableId="161240221">
    <w:abstractNumId w:val="24"/>
  </w:num>
  <w:num w:numId="13" w16cid:durableId="1275096279">
    <w:abstractNumId w:val="25"/>
  </w:num>
  <w:num w:numId="14" w16cid:durableId="1135214654">
    <w:abstractNumId w:val="0"/>
  </w:num>
  <w:num w:numId="15" w16cid:durableId="491719827">
    <w:abstractNumId w:val="28"/>
  </w:num>
  <w:num w:numId="16" w16cid:durableId="515073769">
    <w:abstractNumId w:val="19"/>
  </w:num>
  <w:num w:numId="17" w16cid:durableId="774136100">
    <w:abstractNumId w:val="31"/>
  </w:num>
  <w:num w:numId="18" w16cid:durableId="757597741">
    <w:abstractNumId w:val="26"/>
  </w:num>
  <w:num w:numId="19" w16cid:durableId="145899448">
    <w:abstractNumId w:val="2"/>
  </w:num>
  <w:num w:numId="20" w16cid:durableId="1658916639">
    <w:abstractNumId w:val="40"/>
  </w:num>
  <w:num w:numId="21" w16cid:durableId="1589578082">
    <w:abstractNumId w:val="5"/>
  </w:num>
  <w:num w:numId="22" w16cid:durableId="1059286718">
    <w:abstractNumId w:val="9"/>
  </w:num>
  <w:num w:numId="23" w16cid:durableId="840630604">
    <w:abstractNumId w:val="8"/>
  </w:num>
  <w:num w:numId="24" w16cid:durableId="1858808139">
    <w:abstractNumId w:val="1"/>
  </w:num>
  <w:num w:numId="25" w16cid:durableId="1065645226">
    <w:abstractNumId w:val="29"/>
  </w:num>
  <w:num w:numId="26" w16cid:durableId="296112521">
    <w:abstractNumId w:val="22"/>
  </w:num>
  <w:num w:numId="27" w16cid:durableId="599795826">
    <w:abstractNumId w:val="19"/>
  </w:num>
  <w:num w:numId="28" w16cid:durableId="481967997">
    <w:abstractNumId w:val="27"/>
  </w:num>
  <w:num w:numId="29" w16cid:durableId="1391803458">
    <w:abstractNumId w:val="19"/>
  </w:num>
  <w:num w:numId="30" w16cid:durableId="1112240420">
    <w:abstractNumId w:val="26"/>
  </w:num>
  <w:num w:numId="31" w16cid:durableId="266624669">
    <w:abstractNumId w:val="26"/>
  </w:num>
  <w:num w:numId="32" w16cid:durableId="1408574803">
    <w:abstractNumId w:val="34"/>
  </w:num>
  <w:num w:numId="33" w16cid:durableId="1693531675">
    <w:abstractNumId w:val="3"/>
  </w:num>
  <w:num w:numId="34" w16cid:durableId="1408066951">
    <w:abstractNumId w:val="28"/>
  </w:num>
  <w:num w:numId="35" w16cid:durableId="541744757">
    <w:abstractNumId w:val="41"/>
  </w:num>
  <w:num w:numId="36" w16cid:durableId="124009730">
    <w:abstractNumId w:val="26"/>
  </w:num>
  <w:num w:numId="37" w16cid:durableId="942759035">
    <w:abstractNumId w:val="19"/>
  </w:num>
  <w:num w:numId="38" w16cid:durableId="2002074126">
    <w:abstractNumId w:val="33"/>
  </w:num>
  <w:num w:numId="39" w16cid:durableId="1164709996">
    <w:abstractNumId w:val="18"/>
  </w:num>
  <w:num w:numId="40" w16cid:durableId="1912496856">
    <w:abstractNumId w:val="19"/>
    <w:lvlOverride w:ilvl="0">
      <w:startOverride w:val="1"/>
    </w:lvlOverride>
  </w:num>
  <w:num w:numId="41" w16cid:durableId="436488441">
    <w:abstractNumId w:val="25"/>
  </w:num>
  <w:num w:numId="42" w16cid:durableId="1942101963">
    <w:abstractNumId w:val="36"/>
  </w:num>
  <w:num w:numId="43" w16cid:durableId="1399522822">
    <w:abstractNumId w:val="39"/>
  </w:num>
  <w:num w:numId="44" w16cid:durableId="852300334">
    <w:abstractNumId w:val="13"/>
  </w:num>
  <w:num w:numId="45" w16cid:durableId="624434254">
    <w:abstractNumId w:val="6"/>
  </w:num>
  <w:num w:numId="46" w16cid:durableId="276446245">
    <w:abstractNumId w:val="10"/>
  </w:num>
  <w:num w:numId="47" w16cid:durableId="418258793">
    <w:abstractNumId w:val="15"/>
  </w:num>
  <w:num w:numId="48" w16cid:durableId="382411518">
    <w:abstractNumId w:val="19"/>
  </w:num>
  <w:num w:numId="49" w16cid:durableId="384257695">
    <w:abstractNumId w:val="19"/>
  </w:num>
  <w:num w:numId="50" w16cid:durableId="1038581749">
    <w:abstractNumId w:val="14"/>
  </w:num>
  <w:num w:numId="51" w16cid:durableId="442919345">
    <w:abstractNumId w:val="23"/>
  </w:num>
  <w:num w:numId="52" w16cid:durableId="2143881672">
    <w:abstractNumId w:val="42"/>
  </w:num>
  <w:num w:numId="53" w16cid:durableId="1142385332">
    <w:abstractNumId w:val="17"/>
  </w:num>
  <w:num w:numId="54" w16cid:durableId="1291664043">
    <w:abstractNumId w:val="30"/>
  </w:num>
  <w:num w:numId="55" w16cid:durableId="151332876">
    <w:abstractNumId w:val="19"/>
  </w:num>
  <w:num w:numId="56" w16cid:durableId="199051874">
    <w:abstractNumId w:val="19"/>
  </w:num>
  <w:num w:numId="57" w16cid:durableId="1708026377">
    <w:abstractNumId w:val="19"/>
  </w:num>
  <w:num w:numId="58" w16cid:durableId="1673679178">
    <w:abstractNumId w:val="19"/>
  </w:num>
  <w:num w:numId="59" w16cid:durableId="1259290262">
    <w:abstractNumId w:val="19"/>
  </w:num>
  <w:num w:numId="60" w16cid:durableId="1776560969">
    <w:abstractNumId w:val="21"/>
  </w:num>
  <w:num w:numId="61" w16cid:durableId="540284329">
    <w:abstractNumId w:val="19"/>
  </w:num>
  <w:num w:numId="62" w16cid:durableId="1813790351">
    <w:abstractNumId w:val="19"/>
  </w:num>
  <w:num w:numId="63" w16cid:durableId="1132484101">
    <w:abstractNumId w:val="11"/>
  </w:num>
  <w:num w:numId="64" w16cid:durableId="1557929361">
    <w:abstractNumId w:val="44"/>
  </w:num>
  <w:num w:numId="65" w16cid:durableId="1240675003">
    <w:abstractNumId w:val="32"/>
  </w:num>
  <w:num w:numId="66" w16cid:durableId="1879858624">
    <w:abstractNumId w:val="35"/>
  </w:num>
  <w:num w:numId="67" w16cid:durableId="391343823">
    <w:abstractNumId w:val="16"/>
  </w:num>
  <w:num w:numId="68" w16cid:durableId="1752776643">
    <w:abstractNumId w:val="26"/>
  </w:num>
  <w:num w:numId="69" w16cid:durableId="1777941176">
    <w:abstractNumId w:val="19"/>
  </w:num>
  <w:num w:numId="70" w16cid:durableId="306663787">
    <w:abstractNumId w:val="26"/>
  </w:num>
  <w:num w:numId="71" w16cid:durableId="51184301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IN"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782"/>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8E8"/>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7FE"/>
    <w:rsid w:val="000219AC"/>
    <w:rsid w:val="00021DF4"/>
    <w:rsid w:val="00021F10"/>
    <w:rsid w:val="0002218A"/>
    <w:rsid w:val="0002222E"/>
    <w:rsid w:val="00022A1C"/>
    <w:rsid w:val="00023418"/>
    <w:rsid w:val="000235B8"/>
    <w:rsid w:val="000235EC"/>
    <w:rsid w:val="0002371A"/>
    <w:rsid w:val="00023A66"/>
    <w:rsid w:val="00023AE2"/>
    <w:rsid w:val="00023AE7"/>
    <w:rsid w:val="00023CA9"/>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491"/>
    <w:rsid w:val="000276E6"/>
    <w:rsid w:val="000277F1"/>
    <w:rsid w:val="000279DE"/>
    <w:rsid w:val="00027BD5"/>
    <w:rsid w:val="00030479"/>
    <w:rsid w:val="000304AC"/>
    <w:rsid w:val="00030681"/>
    <w:rsid w:val="000307C9"/>
    <w:rsid w:val="00030C38"/>
    <w:rsid w:val="0003109C"/>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5C3F"/>
    <w:rsid w:val="000363DE"/>
    <w:rsid w:val="0003653A"/>
    <w:rsid w:val="0003699F"/>
    <w:rsid w:val="00036FA8"/>
    <w:rsid w:val="000370C3"/>
    <w:rsid w:val="0003726E"/>
    <w:rsid w:val="00037696"/>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B84"/>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47F5C"/>
    <w:rsid w:val="000500A2"/>
    <w:rsid w:val="0005026B"/>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79D"/>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751"/>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4"/>
    <w:rsid w:val="00070B7C"/>
    <w:rsid w:val="00070C9C"/>
    <w:rsid w:val="00070F56"/>
    <w:rsid w:val="000713EB"/>
    <w:rsid w:val="00071865"/>
    <w:rsid w:val="00071B04"/>
    <w:rsid w:val="0007222E"/>
    <w:rsid w:val="0007267B"/>
    <w:rsid w:val="00072A47"/>
    <w:rsid w:val="00072DF5"/>
    <w:rsid w:val="00073520"/>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4CD"/>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9F7"/>
    <w:rsid w:val="000A0A8C"/>
    <w:rsid w:val="000A0C79"/>
    <w:rsid w:val="000A0D17"/>
    <w:rsid w:val="000A0FC2"/>
    <w:rsid w:val="000A1060"/>
    <w:rsid w:val="000A11D2"/>
    <w:rsid w:val="000A15F3"/>
    <w:rsid w:val="000A18F0"/>
    <w:rsid w:val="000A1B88"/>
    <w:rsid w:val="000A1D25"/>
    <w:rsid w:val="000A2082"/>
    <w:rsid w:val="000A3564"/>
    <w:rsid w:val="000A3672"/>
    <w:rsid w:val="000A4844"/>
    <w:rsid w:val="000A4A89"/>
    <w:rsid w:val="000A51B1"/>
    <w:rsid w:val="000A54D7"/>
    <w:rsid w:val="000A5520"/>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3E0"/>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92A"/>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45"/>
    <w:rsid w:val="000B7A89"/>
    <w:rsid w:val="000B7B44"/>
    <w:rsid w:val="000B7BF6"/>
    <w:rsid w:val="000C0041"/>
    <w:rsid w:val="000C01C4"/>
    <w:rsid w:val="000C0413"/>
    <w:rsid w:val="000C09A3"/>
    <w:rsid w:val="000C0D03"/>
    <w:rsid w:val="000C0FB5"/>
    <w:rsid w:val="000C1632"/>
    <w:rsid w:val="000C1A43"/>
    <w:rsid w:val="000C1A87"/>
    <w:rsid w:val="000C216C"/>
    <w:rsid w:val="000C2A48"/>
    <w:rsid w:val="000C2ACB"/>
    <w:rsid w:val="000C2DD7"/>
    <w:rsid w:val="000C308F"/>
    <w:rsid w:val="000C30D2"/>
    <w:rsid w:val="000C3326"/>
    <w:rsid w:val="000C3818"/>
    <w:rsid w:val="000C387A"/>
    <w:rsid w:val="000C3A73"/>
    <w:rsid w:val="000C3A74"/>
    <w:rsid w:val="000C3B9D"/>
    <w:rsid w:val="000C3E9B"/>
    <w:rsid w:val="000C41CA"/>
    <w:rsid w:val="000C4215"/>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C4A"/>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CF"/>
    <w:rsid w:val="000D6AF8"/>
    <w:rsid w:val="000D6E96"/>
    <w:rsid w:val="000D72AB"/>
    <w:rsid w:val="000D743D"/>
    <w:rsid w:val="000D7A7E"/>
    <w:rsid w:val="000D7AC5"/>
    <w:rsid w:val="000D7C01"/>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5AE"/>
    <w:rsid w:val="000E2730"/>
    <w:rsid w:val="000E29BC"/>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0CD"/>
    <w:rsid w:val="000F2CBB"/>
    <w:rsid w:val="000F2D73"/>
    <w:rsid w:val="000F2EE0"/>
    <w:rsid w:val="000F2F26"/>
    <w:rsid w:val="000F2F2E"/>
    <w:rsid w:val="000F302D"/>
    <w:rsid w:val="000F3310"/>
    <w:rsid w:val="000F33BA"/>
    <w:rsid w:val="000F37FB"/>
    <w:rsid w:val="000F4104"/>
    <w:rsid w:val="000F4549"/>
    <w:rsid w:val="000F4652"/>
    <w:rsid w:val="000F4EF3"/>
    <w:rsid w:val="000F4F78"/>
    <w:rsid w:val="000F5021"/>
    <w:rsid w:val="000F5057"/>
    <w:rsid w:val="000F54BC"/>
    <w:rsid w:val="000F558F"/>
    <w:rsid w:val="000F5CC8"/>
    <w:rsid w:val="000F606C"/>
    <w:rsid w:val="000F6798"/>
    <w:rsid w:val="000F6C03"/>
    <w:rsid w:val="000F6EE5"/>
    <w:rsid w:val="000F6F23"/>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BF4"/>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2B"/>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AFB"/>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95D"/>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838"/>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6FF"/>
    <w:rsid w:val="001367F5"/>
    <w:rsid w:val="00137428"/>
    <w:rsid w:val="00137935"/>
    <w:rsid w:val="00137A6A"/>
    <w:rsid w:val="00140061"/>
    <w:rsid w:val="001401CB"/>
    <w:rsid w:val="0014058C"/>
    <w:rsid w:val="00140ABD"/>
    <w:rsid w:val="00140B83"/>
    <w:rsid w:val="0014152E"/>
    <w:rsid w:val="001417F3"/>
    <w:rsid w:val="00141EFD"/>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5BC4"/>
    <w:rsid w:val="0015646B"/>
    <w:rsid w:val="00156604"/>
    <w:rsid w:val="001566BC"/>
    <w:rsid w:val="001566D5"/>
    <w:rsid w:val="00156CDD"/>
    <w:rsid w:val="0015728E"/>
    <w:rsid w:val="0015750D"/>
    <w:rsid w:val="001576E1"/>
    <w:rsid w:val="00157E7C"/>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9FE"/>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67EF5"/>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733"/>
    <w:rsid w:val="0017797E"/>
    <w:rsid w:val="00177A7C"/>
    <w:rsid w:val="00177B0B"/>
    <w:rsid w:val="00177FC6"/>
    <w:rsid w:val="001800D7"/>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BB5"/>
    <w:rsid w:val="00183DDA"/>
    <w:rsid w:val="00183FA9"/>
    <w:rsid w:val="00184181"/>
    <w:rsid w:val="00184A69"/>
    <w:rsid w:val="00185221"/>
    <w:rsid w:val="00185585"/>
    <w:rsid w:val="00185893"/>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97F9F"/>
    <w:rsid w:val="001A0685"/>
    <w:rsid w:val="001A07EB"/>
    <w:rsid w:val="001A099B"/>
    <w:rsid w:val="001A09D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66"/>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4B1"/>
    <w:rsid w:val="001D0581"/>
    <w:rsid w:val="001D069C"/>
    <w:rsid w:val="001D0941"/>
    <w:rsid w:val="001D0AD9"/>
    <w:rsid w:val="001D0FAF"/>
    <w:rsid w:val="001D0FF6"/>
    <w:rsid w:val="001D10FB"/>
    <w:rsid w:val="001D13BC"/>
    <w:rsid w:val="001D286F"/>
    <w:rsid w:val="001D2A24"/>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E88"/>
    <w:rsid w:val="001E2F22"/>
    <w:rsid w:val="001E3628"/>
    <w:rsid w:val="001E3820"/>
    <w:rsid w:val="001E411B"/>
    <w:rsid w:val="001E4E5A"/>
    <w:rsid w:val="001E4F6F"/>
    <w:rsid w:val="001E50B2"/>
    <w:rsid w:val="001E5E94"/>
    <w:rsid w:val="001E5F31"/>
    <w:rsid w:val="001E6802"/>
    <w:rsid w:val="001E6840"/>
    <w:rsid w:val="001E6981"/>
    <w:rsid w:val="001E69FB"/>
    <w:rsid w:val="001E7831"/>
    <w:rsid w:val="001E7D1D"/>
    <w:rsid w:val="001F027E"/>
    <w:rsid w:val="001F0310"/>
    <w:rsid w:val="001F06C4"/>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5CB4"/>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607"/>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95E"/>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84F"/>
    <w:rsid w:val="00222939"/>
    <w:rsid w:val="00222987"/>
    <w:rsid w:val="00222989"/>
    <w:rsid w:val="00222A37"/>
    <w:rsid w:val="00222D52"/>
    <w:rsid w:val="00222F85"/>
    <w:rsid w:val="00223EFD"/>
    <w:rsid w:val="00224016"/>
    <w:rsid w:val="0022431F"/>
    <w:rsid w:val="00224427"/>
    <w:rsid w:val="00224464"/>
    <w:rsid w:val="0022464B"/>
    <w:rsid w:val="0022553C"/>
    <w:rsid w:val="002255F6"/>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5E5E"/>
    <w:rsid w:val="00236F8F"/>
    <w:rsid w:val="00237760"/>
    <w:rsid w:val="0023789B"/>
    <w:rsid w:val="002401B1"/>
    <w:rsid w:val="0024028F"/>
    <w:rsid w:val="00240313"/>
    <w:rsid w:val="00240552"/>
    <w:rsid w:val="002407FF"/>
    <w:rsid w:val="00240CBB"/>
    <w:rsid w:val="00240E9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19A"/>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877"/>
    <w:rsid w:val="00253981"/>
    <w:rsid w:val="00253F19"/>
    <w:rsid w:val="0025467F"/>
    <w:rsid w:val="0025479C"/>
    <w:rsid w:val="002549DD"/>
    <w:rsid w:val="00254AC7"/>
    <w:rsid w:val="00254BC1"/>
    <w:rsid w:val="00254D9B"/>
    <w:rsid w:val="00255109"/>
    <w:rsid w:val="002553E0"/>
    <w:rsid w:val="00255A31"/>
    <w:rsid w:val="00255E01"/>
    <w:rsid w:val="00255F29"/>
    <w:rsid w:val="002562A2"/>
    <w:rsid w:val="002569E7"/>
    <w:rsid w:val="00256BA1"/>
    <w:rsid w:val="00256CEC"/>
    <w:rsid w:val="00256F5D"/>
    <w:rsid w:val="00257196"/>
    <w:rsid w:val="00257453"/>
    <w:rsid w:val="00257607"/>
    <w:rsid w:val="002576DA"/>
    <w:rsid w:val="00257722"/>
    <w:rsid w:val="00257BB0"/>
    <w:rsid w:val="00260637"/>
    <w:rsid w:val="00260790"/>
    <w:rsid w:val="00260A4E"/>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39"/>
    <w:rsid w:val="00265F82"/>
    <w:rsid w:val="00266011"/>
    <w:rsid w:val="00266122"/>
    <w:rsid w:val="00266860"/>
    <w:rsid w:val="002668E8"/>
    <w:rsid w:val="002668EE"/>
    <w:rsid w:val="00266B6F"/>
    <w:rsid w:val="00266C70"/>
    <w:rsid w:val="00266D4E"/>
    <w:rsid w:val="00266DD1"/>
    <w:rsid w:val="00266F97"/>
    <w:rsid w:val="00267AF8"/>
    <w:rsid w:val="00267B8B"/>
    <w:rsid w:val="00267D26"/>
    <w:rsid w:val="00267EE4"/>
    <w:rsid w:val="00270531"/>
    <w:rsid w:val="002711CD"/>
    <w:rsid w:val="00271481"/>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92F"/>
    <w:rsid w:val="00275A54"/>
    <w:rsid w:val="0027611E"/>
    <w:rsid w:val="002766AB"/>
    <w:rsid w:val="00276A4C"/>
    <w:rsid w:val="002771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A11"/>
    <w:rsid w:val="00285C59"/>
    <w:rsid w:val="002862B1"/>
    <w:rsid w:val="002863C7"/>
    <w:rsid w:val="00286407"/>
    <w:rsid w:val="0028664F"/>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3E"/>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1EE"/>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1B9"/>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0C8B"/>
    <w:rsid w:val="002B10B0"/>
    <w:rsid w:val="002B14D8"/>
    <w:rsid w:val="002B1792"/>
    <w:rsid w:val="002B18DC"/>
    <w:rsid w:val="002B1DE4"/>
    <w:rsid w:val="002B1E69"/>
    <w:rsid w:val="002B2124"/>
    <w:rsid w:val="002B285A"/>
    <w:rsid w:val="002B2EF6"/>
    <w:rsid w:val="002B3425"/>
    <w:rsid w:val="002B34BE"/>
    <w:rsid w:val="002B3A38"/>
    <w:rsid w:val="002B3CAA"/>
    <w:rsid w:val="002B45F7"/>
    <w:rsid w:val="002B4781"/>
    <w:rsid w:val="002B4C45"/>
    <w:rsid w:val="002B4F81"/>
    <w:rsid w:val="002B4FC7"/>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B7F69"/>
    <w:rsid w:val="002C0A1C"/>
    <w:rsid w:val="002C0B21"/>
    <w:rsid w:val="002C0C0B"/>
    <w:rsid w:val="002C0C65"/>
    <w:rsid w:val="002C1741"/>
    <w:rsid w:val="002C1B10"/>
    <w:rsid w:val="002C1B9C"/>
    <w:rsid w:val="002C1D43"/>
    <w:rsid w:val="002C2116"/>
    <w:rsid w:val="002C2438"/>
    <w:rsid w:val="002C2811"/>
    <w:rsid w:val="002C2985"/>
    <w:rsid w:val="002C2B3E"/>
    <w:rsid w:val="002C2EC0"/>
    <w:rsid w:val="002C2FFB"/>
    <w:rsid w:val="002C3971"/>
    <w:rsid w:val="002C399A"/>
    <w:rsid w:val="002C39F5"/>
    <w:rsid w:val="002C3A2A"/>
    <w:rsid w:val="002C3C52"/>
    <w:rsid w:val="002C3F5D"/>
    <w:rsid w:val="002C44B7"/>
    <w:rsid w:val="002C4EBF"/>
    <w:rsid w:val="002C5018"/>
    <w:rsid w:val="002C5044"/>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4B6"/>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5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414"/>
    <w:rsid w:val="00302745"/>
    <w:rsid w:val="00302DDE"/>
    <w:rsid w:val="00302F9A"/>
    <w:rsid w:val="00303071"/>
    <w:rsid w:val="0030337E"/>
    <w:rsid w:val="003034D9"/>
    <w:rsid w:val="0030350D"/>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7A0"/>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51F1"/>
    <w:rsid w:val="00316438"/>
    <w:rsid w:val="00316777"/>
    <w:rsid w:val="00316B0B"/>
    <w:rsid w:val="00316B7E"/>
    <w:rsid w:val="00316D2C"/>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048"/>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7FC"/>
    <w:rsid w:val="00333816"/>
    <w:rsid w:val="00333BC7"/>
    <w:rsid w:val="00333BF1"/>
    <w:rsid w:val="00334CAB"/>
    <w:rsid w:val="00334DC0"/>
    <w:rsid w:val="003350F4"/>
    <w:rsid w:val="00335527"/>
    <w:rsid w:val="0033580A"/>
    <w:rsid w:val="00335B2A"/>
    <w:rsid w:val="00336290"/>
    <w:rsid w:val="003368BF"/>
    <w:rsid w:val="00336B0A"/>
    <w:rsid w:val="0033717F"/>
    <w:rsid w:val="0033729C"/>
    <w:rsid w:val="00337A14"/>
    <w:rsid w:val="00337CAA"/>
    <w:rsid w:val="00337E7A"/>
    <w:rsid w:val="00337F2A"/>
    <w:rsid w:val="003405D3"/>
    <w:rsid w:val="00340844"/>
    <w:rsid w:val="00340E02"/>
    <w:rsid w:val="003410F8"/>
    <w:rsid w:val="0034186E"/>
    <w:rsid w:val="00341A1F"/>
    <w:rsid w:val="00341A6F"/>
    <w:rsid w:val="00341B02"/>
    <w:rsid w:val="00341EA2"/>
    <w:rsid w:val="00342217"/>
    <w:rsid w:val="00342B0D"/>
    <w:rsid w:val="00342EFF"/>
    <w:rsid w:val="00343438"/>
    <w:rsid w:val="00343526"/>
    <w:rsid w:val="003435A9"/>
    <w:rsid w:val="0034373D"/>
    <w:rsid w:val="00343E31"/>
    <w:rsid w:val="00343F7B"/>
    <w:rsid w:val="0034467D"/>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725"/>
    <w:rsid w:val="00353856"/>
    <w:rsid w:val="00353E44"/>
    <w:rsid w:val="003546F0"/>
    <w:rsid w:val="00354897"/>
    <w:rsid w:val="00354BB8"/>
    <w:rsid w:val="00354D00"/>
    <w:rsid w:val="003568B9"/>
    <w:rsid w:val="00356C0B"/>
    <w:rsid w:val="00356D66"/>
    <w:rsid w:val="00356DAE"/>
    <w:rsid w:val="00356EF2"/>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204"/>
    <w:rsid w:val="00367E04"/>
    <w:rsid w:val="00367EEB"/>
    <w:rsid w:val="003700D4"/>
    <w:rsid w:val="00370707"/>
    <w:rsid w:val="00370AC1"/>
    <w:rsid w:val="00371080"/>
    <w:rsid w:val="0037121A"/>
    <w:rsid w:val="0037125F"/>
    <w:rsid w:val="00371485"/>
    <w:rsid w:val="0037151C"/>
    <w:rsid w:val="003719F1"/>
    <w:rsid w:val="00371C9B"/>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082"/>
    <w:rsid w:val="003874C3"/>
    <w:rsid w:val="00387E61"/>
    <w:rsid w:val="003904DC"/>
    <w:rsid w:val="0039058C"/>
    <w:rsid w:val="00390598"/>
    <w:rsid w:val="003907EA"/>
    <w:rsid w:val="00390B63"/>
    <w:rsid w:val="00390B9A"/>
    <w:rsid w:val="00390BD2"/>
    <w:rsid w:val="0039128A"/>
    <w:rsid w:val="003912FD"/>
    <w:rsid w:val="003914B2"/>
    <w:rsid w:val="00391B9E"/>
    <w:rsid w:val="003920A5"/>
    <w:rsid w:val="00392243"/>
    <w:rsid w:val="003922D0"/>
    <w:rsid w:val="00392BCB"/>
    <w:rsid w:val="00392FB1"/>
    <w:rsid w:val="00393145"/>
    <w:rsid w:val="0039323E"/>
    <w:rsid w:val="00393651"/>
    <w:rsid w:val="00393FBB"/>
    <w:rsid w:val="00394542"/>
    <w:rsid w:val="00394803"/>
    <w:rsid w:val="00394850"/>
    <w:rsid w:val="003950A4"/>
    <w:rsid w:val="003950D7"/>
    <w:rsid w:val="00395370"/>
    <w:rsid w:val="003954AF"/>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C25"/>
    <w:rsid w:val="003A0EFB"/>
    <w:rsid w:val="003A103F"/>
    <w:rsid w:val="003A1140"/>
    <w:rsid w:val="003A1438"/>
    <w:rsid w:val="003A15A9"/>
    <w:rsid w:val="003A17DD"/>
    <w:rsid w:val="003A1BCF"/>
    <w:rsid w:val="003A1BE0"/>
    <w:rsid w:val="003A1EED"/>
    <w:rsid w:val="003A1FE0"/>
    <w:rsid w:val="003A2008"/>
    <w:rsid w:val="003A26D5"/>
    <w:rsid w:val="003A2A6C"/>
    <w:rsid w:val="003A326B"/>
    <w:rsid w:val="003A32DD"/>
    <w:rsid w:val="003A3847"/>
    <w:rsid w:val="003A38BE"/>
    <w:rsid w:val="003A3B70"/>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A77D5"/>
    <w:rsid w:val="003B0131"/>
    <w:rsid w:val="003B024D"/>
    <w:rsid w:val="003B0343"/>
    <w:rsid w:val="003B07FC"/>
    <w:rsid w:val="003B0A3F"/>
    <w:rsid w:val="003B153B"/>
    <w:rsid w:val="003B1801"/>
    <w:rsid w:val="003B192F"/>
    <w:rsid w:val="003B20EA"/>
    <w:rsid w:val="003B217B"/>
    <w:rsid w:val="003B23AA"/>
    <w:rsid w:val="003B275F"/>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820"/>
    <w:rsid w:val="003B7C7D"/>
    <w:rsid w:val="003C02C3"/>
    <w:rsid w:val="003C02E8"/>
    <w:rsid w:val="003C05F5"/>
    <w:rsid w:val="003C0905"/>
    <w:rsid w:val="003C0992"/>
    <w:rsid w:val="003C0BBA"/>
    <w:rsid w:val="003C0C85"/>
    <w:rsid w:val="003C0DE8"/>
    <w:rsid w:val="003C1938"/>
    <w:rsid w:val="003C19CA"/>
    <w:rsid w:val="003C19EF"/>
    <w:rsid w:val="003C1C77"/>
    <w:rsid w:val="003C1CA3"/>
    <w:rsid w:val="003C1F65"/>
    <w:rsid w:val="003C2188"/>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6DDF"/>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39C8"/>
    <w:rsid w:val="003E411F"/>
    <w:rsid w:val="003E4170"/>
    <w:rsid w:val="003E4348"/>
    <w:rsid w:val="003E445F"/>
    <w:rsid w:val="003E4479"/>
    <w:rsid w:val="003E46BC"/>
    <w:rsid w:val="003E47DA"/>
    <w:rsid w:val="003E48A9"/>
    <w:rsid w:val="003E4F6F"/>
    <w:rsid w:val="003E50BA"/>
    <w:rsid w:val="003E518D"/>
    <w:rsid w:val="003E51F9"/>
    <w:rsid w:val="003E5421"/>
    <w:rsid w:val="003E548F"/>
    <w:rsid w:val="003E559D"/>
    <w:rsid w:val="003E57F0"/>
    <w:rsid w:val="003E61B5"/>
    <w:rsid w:val="003E6864"/>
    <w:rsid w:val="003E6AAB"/>
    <w:rsid w:val="003E6B26"/>
    <w:rsid w:val="003E6BA8"/>
    <w:rsid w:val="003E71AA"/>
    <w:rsid w:val="003E75A6"/>
    <w:rsid w:val="003E76A5"/>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CBC"/>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169"/>
    <w:rsid w:val="003F5B12"/>
    <w:rsid w:val="003F6139"/>
    <w:rsid w:val="003F630D"/>
    <w:rsid w:val="003F6464"/>
    <w:rsid w:val="003F64AB"/>
    <w:rsid w:val="003F6B67"/>
    <w:rsid w:val="003F6D6F"/>
    <w:rsid w:val="003F6F22"/>
    <w:rsid w:val="003F77B5"/>
    <w:rsid w:val="003F7BDA"/>
    <w:rsid w:val="0040008C"/>
    <w:rsid w:val="0040038C"/>
    <w:rsid w:val="00400484"/>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A67"/>
    <w:rsid w:val="00404CF0"/>
    <w:rsid w:val="00404DA6"/>
    <w:rsid w:val="00404E0C"/>
    <w:rsid w:val="00404EDD"/>
    <w:rsid w:val="00404FE9"/>
    <w:rsid w:val="00405053"/>
    <w:rsid w:val="0040564C"/>
    <w:rsid w:val="004059AF"/>
    <w:rsid w:val="00405CA5"/>
    <w:rsid w:val="00405E7D"/>
    <w:rsid w:val="00405F42"/>
    <w:rsid w:val="00406091"/>
    <w:rsid w:val="00406364"/>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BAD"/>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17DA2"/>
    <w:rsid w:val="004201F2"/>
    <w:rsid w:val="004207B2"/>
    <w:rsid w:val="004208A2"/>
    <w:rsid w:val="00420A03"/>
    <w:rsid w:val="00420B17"/>
    <w:rsid w:val="00420C0C"/>
    <w:rsid w:val="00421A84"/>
    <w:rsid w:val="00421EB5"/>
    <w:rsid w:val="00422343"/>
    <w:rsid w:val="0042242F"/>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0E8"/>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ACD"/>
    <w:rsid w:val="00430E8F"/>
    <w:rsid w:val="0043117D"/>
    <w:rsid w:val="0043163A"/>
    <w:rsid w:val="00431A1B"/>
    <w:rsid w:val="004322F1"/>
    <w:rsid w:val="004328F4"/>
    <w:rsid w:val="00432A57"/>
    <w:rsid w:val="004330C9"/>
    <w:rsid w:val="00433496"/>
    <w:rsid w:val="00433A1B"/>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647"/>
    <w:rsid w:val="00442701"/>
    <w:rsid w:val="0044271E"/>
    <w:rsid w:val="00442935"/>
    <w:rsid w:val="004435FE"/>
    <w:rsid w:val="004436C8"/>
    <w:rsid w:val="0044387F"/>
    <w:rsid w:val="00443A02"/>
    <w:rsid w:val="00443F40"/>
    <w:rsid w:val="004441EC"/>
    <w:rsid w:val="0044436F"/>
    <w:rsid w:val="00444543"/>
    <w:rsid w:val="004445BF"/>
    <w:rsid w:val="004448DE"/>
    <w:rsid w:val="00444E19"/>
    <w:rsid w:val="00445614"/>
    <w:rsid w:val="0044566C"/>
    <w:rsid w:val="00445BE7"/>
    <w:rsid w:val="00445CA3"/>
    <w:rsid w:val="00446106"/>
    <w:rsid w:val="00446409"/>
    <w:rsid w:val="00446450"/>
    <w:rsid w:val="0044668E"/>
    <w:rsid w:val="00446758"/>
    <w:rsid w:val="00446899"/>
    <w:rsid w:val="004468BB"/>
    <w:rsid w:val="00446B83"/>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514"/>
    <w:rsid w:val="00456819"/>
    <w:rsid w:val="00456E83"/>
    <w:rsid w:val="00456EAC"/>
    <w:rsid w:val="004575F3"/>
    <w:rsid w:val="00457C8B"/>
    <w:rsid w:val="0046027C"/>
    <w:rsid w:val="00460461"/>
    <w:rsid w:val="0046072E"/>
    <w:rsid w:val="0046084D"/>
    <w:rsid w:val="004609BB"/>
    <w:rsid w:val="004609CA"/>
    <w:rsid w:val="00461170"/>
    <w:rsid w:val="00461256"/>
    <w:rsid w:val="004614B5"/>
    <w:rsid w:val="00461612"/>
    <w:rsid w:val="00461627"/>
    <w:rsid w:val="00461B58"/>
    <w:rsid w:val="00461B5A"/>
    <w:rsid w:val="00462493"/>
    <w:rsid w:val="0046266F"/>
    <w:rsid w:val="004629C3"/>
    <w:rsid w:val="00462DD8"/>
    <w:rsid w:val="00463191"/>
    <w:rsid w:val="004638FD"/>
    <w:rsid w:val="0046391D"/>
    <w:rsid w:val="0046393D"/>
    <w:rsid w:val="00463C11"/>
    <w:rsid w:val="00463C2D"/>
    <w:rsid w:val="0046426A"/>
    <w:rsid w:val="004642E5"/>
    <w:rsid w:val="00464525"/>
    <w:rsid w:val="00464769"/>
    <w:rsid w:val="00464E3F"/>
    <w:rsid w:val="004656DB"/>
    <w:rsid w:val="00465B64"/>
    <w:rsid w:val="0046600C"/>
    <w:rsid w:val="00466482"/>
    <w:rsid w:val="004669EF"/>
    <w:rsid w:val="00466FA0"/>
    <w:rsid w:val="00467180"/>
    <w:rsid w:val="00467305"/>
    <w:rsid w:val="00467630"/>
    <w:rsid w:val="004676E0"/>
    <w:rsid w:val="00467A13"/>
    <w:rsid w:val="00467A1E"/>
    <w:rsid w:val="00467B68"/>
    <w:rsid w:val="00467BC2"/>
    <w:rsid w:val="00467E2D"/>
    <w:rsid w:val="00467F82"/>
    <w:rsid w:val="00470982"/>
    <w:rsid w:val="00470A80"/>
    <w:rsid w:val="00470A95"/>
    <w:rsid w:val="00470CC0"/>
    <w:rsid w:val="00470FFD"/>
    <w:rsid w:val="0047129E"/>
    <w:rsid w:val="0047187E"/>
    <w:rsid w:val="0047199E"/>
    <w:rsid w:val="00471AE3"/>
    <w:rsid w:val="00471B30"/>
    <w:rsid w:val="00471DE3"/>
    <w:rsid w:val="0047256C"/>
    <w:rsid w:val="0047299C"/>
    <w:rsid w:val="00472ED1"/>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1AFB"/>
    <w:rsid w:val="00481CCD"/>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2A4C"/>
    <w:rsid w:val="004933C4"/>
    <w:rsid w:val="004935B8"/>
    <w:rsid w:val="0049376D"/>
    <w:rsid w:val="004938EB"/>
    <w:rsid w:val="00493B93"/>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5CA"/>
    <w:rsid w:val="004A3872"/>
    <w:rsid w:val="004A3D98"/>
    <w:rsid w:val="004A3FB1"/>
    <w:rsid w:val="004A405C"/>
    <w:rsid w:val="004A410B"/>
    <w:rsid w:val="004A414C"/>
    <w:rsid w:val="004A41D1"/>
    <w:rsid w:val="004A4E09"/>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884"/>
    <w:rsid w:val="004B1A7F"/>
    <w:rsid w:val="004B2099"/>
    <w:rsid w:val="004B212A"/>
    <w:rsid w:val="004B2743"/>
    <w:rsid w:val="004B293C"/>
    <w:rsid w:val="004B294A"/>
    <w:rsid w:val="004B2B31"/>
    <w:rsid w:val="004B3770"/>
    <w:rsid w:val="004B3859"/>
    <w:rsid w:val="004B3920"/>
    <w:rsid w:val="004B3B70"/>
    <w:rsid w:val="004B3B8A"/>
    <w:rsid w:val="004B3C89"/>
    <w:rsid w:val="004B3E92"/>
    <w:rsid w:val="004B4060"/>
    <w:rsid w:val="004B4460"/>
    <w:rsid w:val="004B4502"/>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680"/>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F36"/>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E7C2E"/>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1B8"/>
    <w:rsid w:val="0050026E"/>
    <w:rsid w:val="005005CB"/>
    <w:rsid w:val="00500702"/>
    <w:rsid w:val="00500A6A"/>
    <w:rsid w:val="00500C12"/>
    <w:rsid w:val="00500D61"/>
    <w:rsid w:val="00500EF1"/>
    <w:rsid w:val="00501100"/>
    <w:rsid w:val="00501556"/>
    <w:rsid w:val="00501B32"/>
    <w:rsid w:val="00501F5E"/>
    <w:rsid w:val="00502342"/>
    <w:rsid w:val="0050242A"/>
    <w:rsid w:val="005026EE"/>
    <w:rsid w:val="00502A86"/>
    <w:rsid w:val="00502B59"/>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0FE"/>
    <w:rsid w:val="0051627B"/>
    <w:rsid w:val="00516506"/>
    <w:rsid w:val="00516CB5"/>
    <w:rsid w:val="0052048D"/>
    <w:rsid w:val="005204B8"/>
    <w:rsid w:val="00520513"/>
    <w:rsid w:val="0052068A"/>
    <w:rsid w:val="005206AA"/>
    <w:rsid w:val="00520813"/>
    <w:rsid w:val="00520A7D"/>
    <w:rsid w:val="00520AF6"/>
    <w:rsid w:val="00520D1F"/>
    <w:rsid w:val="00520DF6"/>
    <w:rsid w:val="00521117"/>
    <w:rsid w:val="00521142"/>
    <w:rsid w:val="005211A4"/>
    <w:rsid w:val="005214D5"/>
    <w:rsid w:val="0052167C"/>
    <w:rsid w:val="00521B0E"/>
    <w:rsid w:val="00521FC8"/>
    <w:rsid w:val="00522380"/>
    <w:rsid w:val="00522912"/>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2B7"/>
    <w:rsid w:val="00533495"/>
    <w:rsid w:val="005335EE"/>
    <w:rsid w:val="00533CBF"/>
    <w:rsid w:val="00533D07"/>
    <w:rsid w:val="00533EAD"/>
    <w:rsid w:val="00534005"/>
    <w:rsid w:val="0053429B"/>
    <w:rsid w:val="0053449C"/>
    <w:rsid w:val="00534BF8"/>
    <w:rsid w:val="00534C44"/>
    <w:rsid w:val="00534E30"/>
    <w:rsid w:val="00534E99"/>
    <w:rsid w:val="00534FA6"/>
    <w:rsid w:val="005353E3"/>
    <w:rsid w:val="00535585"/>
    <w:rsid w:val="005358E3"/>
    <w:rsid w:val="00535968"/>
    <w:rsid w:val="0053612E"/>
    <w:rsid w:val="005364DB"/>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2B6"/>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701"/>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26"/>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0D"/>
    <w:rsid w:val="005757E6"/>
    <w:rsid w:val="0057595E"/>
    <w:rsid w:val="00575D80"/>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292"/>
    <w:rsid w:val="00585662"/>
    <w:rsid w:val="005857A5"/>
    <w:rsid w:val="005857A6"/>
    <w:rsid w:val="00585888"/>
    <w:rsid w:val="005858EE"/>
    <w:rsid w:val="00585CBF"/>
    <w:rsid w:val="00585F38"/>
    <w:rsid w:val="00586458"/>
    <w:rsid w:val="00586722"/>
    <w:rsid w:val="0058678E"/>
    <w:rsid w:val="005868AE"/>
    <w:rsid w:val="0058694A"/>
    <w:rsid w:val="00586B72"/>
    <w:rsid w:val="00586BAB"/>
    <w:rsid w:val="00586C4E"/>
    <w:rsid w:val="00586E3D"/>
    <w:rsid w:val="00587FB4"/>
    <w:rsid w:val="00587FB5"/>
    <w:rsid w:val="0059009C"/>
    <w:rsid w:val="005905B5"/>
    <w:rsid w:val="005905C4"/>
    <w:rsid w:val="005914F6"/>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97F2B"/>
    <w:rsid w:val="005A03A7"/>
    <w:rsid w:val="005A13FD"/>
    <w:rsid w:val="005A1748"/>
    <w:rsid w:val="005A1917"/>
    <w:rsid w:val="005A1BCB"/>
    <w:rsid w:val="005A1C77"/>
    <w:rsid w:val="005A1C8A"/>
    <w:rsid w:val="005A1DE1"/>
    <w:rsid w:val="005A1E4A"/>
    <w:rsid w:val="005A20D2"/>
    <w:rsid w:val="005A2542"/>
    <w:rsid w:val="005A26FF"/>
    <w:rsid w:val="005A2718"/>
    <w:rsid w:val="005A2736"/>
    <w:rsid w:val="005A2847"/>
    <w:rsid w:val="005A2888"/>
    <w:rsid w:val="005A299F"/>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752"/>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ADC"/>
    <w:rsid w:val="005C5DA9"/>
    <w:rsid w:val="005C5DB4"/>
    <w:rsid w:val="005C5E7C"/>
    <w:rsid w:val="005C5F23"/>
    <w:rsid w:val="005C6A15"/>
    <w:rsid w:val="005C6C6C"/>
    <w:rsid w:val="005C6F32"/>
    <w:rsid w:val="005C7280"/>
    <w:rsid w:val="005C7400"/>
    <w:rsid w:val="005C758F"/>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1B0"/>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AD"/>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69"/>
    <w:rsid w:val="006009C2"/>
    <w:rsid w:val="00600DBF"/>
    <w:rsid w:val="00600E91"/>
    <w:rsid w:val="00600EEB"/>
    <w:rsid w:val="00601355"/>
    <w:rsid w:val="00601A8A"/>
    <w:rsid w:val="006025D0"/>
    <w:rsid w:val="00602780"/>
    <w:rsid w:val="00602845"/>
    <w:rsid w:val="00602A9A"/>
    <w:rsid w:val="00603AD6"/>
    <w:rsid w:val="00603BA8"/>
    <w:rsid w:val="00603F5F"/>
    <w:rsid w:val="006041C0"/>
    <w:rsid w:val="00604208"/>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5E"/>
    <w:rsid w:val="006064DF"/>
    <w:rsid w:val="006064FE"/>
    <w:rsid w:val="00606780"/>
    <w:rsid w:val="006069E9"/>
    <w:rsid w:val="00606BEB"/>
    <w:rsid w:val="00606F62"/>
    <w:rsid w:val="0060702A"/>
    <w:rsid w:val="0060716E"/>
    <w:rsid w:val="00607171"/>
    <w:rsid w:val="006071BC"/>
    <w:rsid w:val="0060723B"/>
    <w:rsid w:val="0060740D"/>
    <w:rsid w:val="00607509"/>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CA"/>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5FEE"/>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28B"/>
    <w:rsid w:val="0063040A"/>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7A"/>
    <w:rsid w:val="00637CD8"/>
    <w:rsid w:val="006400F7"/>
    <w:rsid w:val="0064076B"/>
    <w:rsid w:val="006408F0"/>
    <w:rsid w:val="006408F6"/>
    <w:rsid w:val="00640914"/>
    <w:rsid w:val="00640AD6"/>
    <w:rsid w:val="00640BB0"/>
    <w:rsid w:val="00640F1C"/>
    <w:rsid w:val="00640F4B"/>
    <w:rsid w:val="006412A8"/>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89"/>
    <w:rsid w:val="00650CAA"/>
    <w:rsid w:val="00650D45"/>
    <w:rsid w:val="006511AD"/>
    <w:rsid w:val="0065121A"/>
    <w:rsid w:val="0065127D"/>
    <w:rsid w:val="006514CA"/>
    <w:rsid w:val="00651871"/>
    <w:rsid w:val="00652625"/>
    <w:rsid w:val="0065265D"/>
    <w:rsid w:val="0065286D"/>
    <w:rsid w:val="00652C55"/>
    <w:rsid w:val="00652D57"/>
    <w:rsid w:val="006533D9"/>
    <w:rsid w:val="0065371D"/>
    <w:rsid w:val="00653799"/>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0D"/>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98F"/>
    <w:rsid w:val="00661E11"/>
    <w:rsid w:val="00661EC8"/>
    <w:rsid w:val="00662066"/>
    <w:rsid w:val="00662312"/>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324"/>
    <w:rsid w:val="0067044B"/>
    <w:rsid w:val="006705D0"/>
    <w:rsid w:val="0067083C"/>
    <w:rsid w:val="00670F10"/>
    <w:rsid w:val="00670F7D"/>
    <w:rsid w:val="00671D38"/>
    <w:rsid w:val="00671D9A"/>
    <w:rsid w:val="0067200C"/>
    <w:rsid w:val="0067208E"/>
    <w:rsid w:val="006723C3"/>
    <w:rsid w:val="00672D29"/>
    <w:rsid w:val="006732AC"/>
    <w:rsid w:val="0067369D"/>
    <w:rsid w:val="006737DE"/>
    <w:rsid w:val="006744BE"/>
    <w:rsid w:val="00674940"/>
    <w:rsid w:val="00674D1E"/>
    <w:rsid w:val="00674D60"/>
    <w:rsid w:val="00674E5C"/>
    <w:rsid w:val="006750F2"/>
    <w:rsid w:val="0067520C"/>
    <w:rsid w:val="0067566B"/>
    <w:rsid w:val="00675954"/>
    <w:rsid w:val="00675AC0"/>
    <w:rsid w:val="00675AD0"/>
    <w:rsid w:val="00675D8B"/>
    <w:rsid w:val="00675FB6"/>
    <w:rsid w:val="00676046"/>
    <w:rsid w:val="0067614E"/>
    <w:rsid w:val="00676499"/>
    <w:rsid w:val="00676EC1"/>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155"/>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78C"/>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80B"/>
    <w:rsid w:val="00697E89"/>
    <w:rsid w:val="006A03CE"/>
    <w:rsid w:val="006A052E"/>
    <w:rsid w:val="006A05B7"/>
    <w:rsid w:val="006A05CF"/>
    <w:rsid w:val="006A063F"/>
    <w:rsid w:val="006A0C18"/>
    <w:rsid w:val="006A0CDA"/>
    <w:rsid w:val="006A0DFE"/>
    <w:rsid w:val="006A0F78"/>
    <w:rsid w:val="006A10D3"/>
    <w:rsid w:val="006A11C0"/>
    <w:rsid w:val="006A136F"/>
    <w:rsid w:val="006A19C6"/>
    <w:rsid w:val="006A1E16"/>
    <w:rsid w:val="006A22D6"/>
    <w:rsid w:val="006A265B"/>
    <w:rsid w:val="006A2D35"/>
    <w:rsid w:val="006A327C"/>
    <w:rsid w:val="006A35D5"/>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78B"/>
    <w:rsid w:val="006A784B"/>
    <w:rsid w:val="006A79D8"/>
    <w:rsid w:val="006B0711"/>
    <w:rsid w:val="006B08A4"/>
    <w:rsid w:val="006B097C"/>
    <w:rsid w:val="006B0A4A"/>
    <w:rsid w:val="006B187F"/>
    <w:rsid w:val="006B1A0E"/>
    <w:rsid w:val="006B213C"/>
    <w:rsid w:val="006B218D"/>
    <w:rsid w:val="006B26C4"/>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31"/>
    <w:rsid w:val="006C685A"/>
    <w:rsid w:val="006C68C7"/>
    <w:rsid w:val="006C6D79"/>
    <w:rsid w:val="006C6E4D"/>
    <w:rsid w:val="006C6F23"/>
    <w:rsid w:val="006C741A"/>
    <w:rsid w:val="006C7607"/>
    <w:rsid w:val="006C76D7"/>
    <w:rsid w:val="006C7A06"/>
    <w:rsid w:val="006C7DCB"/>
    <w:rsid w:val="006D021C"/>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1DD1"/>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88"/>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0FAB"/>
    <w:rsid w:val="0070108B"/>
    <w:rsid w:val="007013C5"/>
    <w:rsid w:val="00702208"/>
    <w:rsid w:val="00702589"/>
    <w:rsid w:val="0070266C"/>
    <w:rsid w:val="007029E6"/>
    <w:rsid w:val="00702AD4"/>
    <w:rsid w:val="00702B3A"/>
    <w:rsid w:val="00702C63"/>
    <w:rsid w:val="00702E8F"/>
    <w:rsid w:val="007030DF"/>
    <w:rsid w:val="00703B17"/>
    <w:rsid w:val="00703BB5"/>
    <w:rsid w:val="00703D74"/>
    <w:rsid w:val="007040A5"/>
    <w:rsid w:val="00704A17"/>
    <w:rsid w:val="00705754"/>
    <w:rsid w:val="0070590C"/>
    <w:rsid w:val="00705987"/>
    <w:rsid w:val="00705C1C"/>
    <w:rsid w:val="00705DFE"/>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CAB"/>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5B3"/>
    <w:rsid w:val="00716683"/>
    <w:rsid w:val="0071677E"/>
    <w:rsid w:val="00716BD1"/>
    <w:rsid w:val="00716BD2"/>
    <w:rsid w:val="00716D05"/>
    <w:rsid w:val="007172A2"/>
    <w:rsid w:val="007173FB"/>
    <w:rsid w:val="00717FAD"/>
    <w:rsid w:val="007200CD"/>
    <w:rsid w:val="0072036F"/>
    <w:rsid w:val="0072042E"/>
    <w:rsid w:val="0072087E"/>
    <w:rsid w:val="00720C86"/>
    <w:rsid w:val="0072120F"/>
    <w:rsid w:val="00721249"/>
    <w:rsid w:val="00721844"/>
    <w:rsid w:val="007218FE"/>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94F"/>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4ED"/>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401"/>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6E3E"/>
    <w:rsid w:val="00747A58"/>
    <w:rsid w:val="00747AE6"/>
    <w:rsid w:val="00747E52"/>
    <w:rsid w:val="007502EE"/>
    <w:rsid w:val="007503B9"/>
    <w:rsid w:val="00750B36"/>
    <w:rsid w:val="00750CEA"/>
    <w:rsid w:val="0075131F"/>
    <w:rsid w:val="007513F5"/>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11E"/>
    <w:rsid w:val="0075451C"/>
    <w:rsid w:val="00754650"/>
    <w:rsid w:val="00754741"/>
    <w:rsid w:val="00754C10"/>
    <w:rsid w:val="007551B4"/>
    <w:rsid w:val="007551FC"/>
    <w:rsid w:val="00755696"/>
    <w:rsid w:val="007558BA"/>
    <w:rsid w:val="0075593B"/>
    <w:rsid w:val="0075625D"/>
    <w:rsid w:val="00756488"/>
    <w:rsid w:val="00756550"/>
    <w:rsid w:val="0075656F"/>
    <w:rsid w:val="0075676C"/>
    <w:rsid w:val="00756793"/>
    <w:rsid w:val="00756A14"/>
    <w:rsid w:val="00756AAB"/>
    <w:rsid w:val="00756F98"/>
    <w:rsid w:val="00757303"/>
    <w:rsid w:val="00757886"/>
    <w:rsid w:val="0075798A"/>
    <w:rsid w:val="0075798C"/>
    <w:rsid w:val="00757DAA"/>
    <w:rsid w:val="00757E9F"/>
    <w:rsid w:val="00760078"/>
    <w:rsid w:val="007603B0"/>
    <w:rsid w:val="00760957"/>
    <w:rsid w:val="00761691"/>
    <w:rsid w:val="00761CF4"/>
    <w:rsid w:val="00761D2E"/>
    <w:rsid w:val="00761D98"/>
    <w:rsid w:val="007621DD"/>
    <w:rsid w:val="0076239D"/>
    <w:rsid w:val="007626A8"/>
    <w:rsid w:val="007629E6"/>
    <w:rsid w:val="00762A8A"/>
    <w:rsid w:val="00762A93"/>
    <w:rsid w:val="00763893"/>
    <w:rsid w:val="00763A6E"/>
    <w:rsid w:val="007642C2"/>
    <w:rsid w:val="0076450A"/>
    <w:rsid w:val="007645FE"/>
    <w:rsid w:val="00764BB8"/>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A2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BA8"/>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2E06"/>
    <w:rsid w:val="0078300B"/>
    <w:rsid w:val="0078330F"/>
    <w:rsid w:val="00783B54"/>
    <w:rsid w:val="00783C72"/>
    <w:rsid w:val="00783D20"/>
    <w:rsid w:val="0078455B"/>
    <w:rsid w:val="00784727"/>
    <w:rsid w:val="00784A0B"/>
    <w:rsid w:val="00784C4F"/>
    <w:rsid w:val="00784EEA"/>
    <w:rsid w:val="0078505E"/>
    <w:rsid w:val="00785328"/>
    <w:rsid w:val="007853CB"/>
    <w:rsid w:val="007853D0"/>
    <w:rsid w:val="00785762"/>
    <w:rsid w:val="00785D54"/>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663"/>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8F0"/>
    <w:rsid w:val="007A59EB"/>
    <w:rsid w:val="007A5F48"/>
    <w:rsid w:val="007A6441"/>
    <w:rsid w:val="007A64B9"/>
    <w:rsid w:val="007A66B3"/>
    <w:rsid w:val="007A6794"/>
    <w:rsid w:val="007A68E4"/>
    <w:rsid w:val="007A6BFD"/>
    <w:rsid w:val="007A71F1"/>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68B"/>
    <w:rsid w:val="007C2A74"/>
    <w:rsid w:val="007C2BF9"/>
    <w:rsid w:val="007C2C16"/>
    <w:rsid w:val="007C2CFC"/>
    <w:rsid w:val="007C2E2C"/>
    <w:rsid w:val="007C344B"/>
    <w:rsid w:val="007C3466"/>
    <w:rsid w:val="007C3D01"/>
    <w:rsid w:val="007C3D4F"/>
    <w:rsid w:val="007C3FB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618"/>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9A0"/>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1B1"/>
    <w:rsid w:val="007E05E7"/>
    <w:rsid w:val="007E05ED"/>
    <w:rsid w:val="007E0B6C"/>
    <w:rsid w:val="007E0DFD"/>
    <w:rsid w:val="007E0FA8"/>
    <w:rsid w:val="007E103F"/>
    <w:rsid w:val="007E154B"/>
    <w:rsid w:val="007E16D4"/>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31D"/>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0FD"/>
    <w:rsid w:val="007F5147"/>
    <w:rsid w:val="007F5331"/>
    <w:rsid w:val="007F53A2"/>
    <w:rsid w:val="007F56EA"/>
    <w:rsid w:val="007F5869"/>
    <w:rsid w:val="007F5B74"/>
    <w:rsid w:val="007F6776"/>
    <w:rsid w:val="007F695C"/>
    <w:rsid w:val="007F6ADB"/>
    <w:rsid w:val="007F705D"/>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6F8"/>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B5C"/>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BEB"/>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0D9"/>
    <w:rsid w:val="00824569"/>
    <w:rsid w:val="008246FB"/>
    <w:rsid w:val="00824887"/>
    <w:rsid w:val="00824C78"/>
    <w:rsid w:val="0082517D"/>
    <w:rsid w:val="008251BF"/>
    <w:rsid w:val="0082531B"/>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8A9"/>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1F9B"/>
    <w:rsid w:val="0084217D"/>
    <w:rsid w:val="00842377"/>
    <w:rsid w:val="008423BC"/>
    <w:rsid w:val="0084240C"/>
    <w:rsid w:val="008426B0"/>
    <w:rsid w:val="00842A7D"/>
    <w:rsid w:val="00842D5F"/>
    <w:rsid w:val="00842FEA"/>
    <w:rsid w:val="00843107"/>
    <w:rsid w:val="0084318A"/>
    <w:rsid w:val="00843548"/>
    <w:rsid w:val="00843663"/>
    <w:rsid w:val="008439A0"/>
    <w:rsid w:val="008439E8"/>
    <w:rsid w:val="00843AF3"/>
    <w:rsid w:val="00843FBC"/>
    <w:rsid w:val="00844375"/>
    <w:rsid w:val="008444F9"/>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0B7"/>
    <w:rsid w:val="00854AA6"/>
    <w:rsid w:val="00854E37"/>
    <w:rsid w:val="0085507D"/>
    <w:rsid w:val="00855802"/>
    <w:rsid w:val="00855B06"/>
    <w:rsid w:val="00855BA9"/>
    <w:rsid w:val="00855E79"/>
    <w:rsid w:val="00856024"/>
    <w:rsid w:val="008560BD"/>
    <w:rsid w:val="0085616D"/>
    <w:rsid w:val="0085634D"/>
    <w:rsid w:val="0085654A"/>
    <w:rsid w:val="00856A40"/>
    <w:rsid w:val="00856BA3"/>
    <w:rsid w:val="00856F9D"/>
    <w:rsid w:val="00857840"/>
    <w:rsid w:val="00857EBC"/>
    <w:rsid w:val="008604E6"/>
    <w:rsid w:val="00860560"/>
    <w:rsid w:val="0086082A"/>
    <w:rsid w:val="00860C28"/>
    <w:rsid w:val="00860E96"/>
    <w:rsid w:val="008610BA"/>
    <w:rsid w:val="008615B9"/>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CA2"/>
    <w:rsid w:val="00865F97"/>
    <w:rsid w:val="00865FE4"/>
    <w:rsid w:val="00866056"/>
    <w:rsid w:val="008660E2"/>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2F25"/>
    <w:rsid w:val="00873118"/>
    <w:rsid w:val="00873304"/>
    <w:rsid w:val="008734C7"/>
    <w:rsid w:val="008739BD"/>
    <w:rsid w:val="00873BCA"/>
    <w:rsid w:val="00873C9B"/>
    <w:rsid w:val="0087444F"/>
    <w:rsid w:val="008748D5"/>
    <w:rsid w:val="00874ACE"/>
    <w:rsid w:val="00874B4D"/>
    <w:rsid w:val="00874B82"/>
    <w:rsid w:val="0087544D"/>
    <w:rsid w:val="0087565F"/>
    <w:rsid w:val="00875A70"/>
    <w:rsid w:val="00875F82"/>
    <w:rsid w:val="0087630E"/>
    <w:rsid w:val="0087697D"/>
    <w:rsid w:val="00876C05"/>
    <w:rsid w:val="00876F4C"/>
    <w:rsid w:val="00877142"/>
    <w:rsid w:val="0087769A"/>
    <w:rsid w:val="008778C3"/>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2F0"/>
    <w:rsid w:val="0089064F"/>
    <w:rsid w:val="008908E5"/>
    <w:rsid w:val="00890BB5"/>
    <w:rsid w:val="00890C80"/>
    <w:rsid w:val="00890DA4"/>
    <w:rsid w:val="00891099"/>
    <w:rsid w:val="00891142"/>
    <w:rsid w:val="0089151D"/>
    <w:rsid w:val="00891D0A"/>
    <w:rsid w:val="00891D0D"/>
    <w:rsid w:val="00891F09"/>
    <w:rsid w:val="00891FE2"/>
    <w:rsid w:val="00892181"/>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E51"/>
    <w:rsid w:val="008B0F4C"/>
    <w:rsid w:val="008B12B5"/>
    <w:rsid w:val="008B1319"/>
    <w:rsid w:val="008B163E"/>
    <w:rsid w:val="008B1A8E"/>
    <w:rsid w:val="008B1A9D"/>
    <w:rsid w:val="008B1B9B"/>
    <w:rsid w:val="008B2559"/>
    <w:rsid w:val="008B2676"/>
    <w:rsid w:val="008B2C46"/>
    <w:rsid w:val="008B2C70"/>
    <w:rsid w:val="008B2EC7"/>
    <w:rsid w:val="008B309D"/>
    <w:rsid w:val="008B3177"/>
    <w:rsid w:val="008B31F6"/>
    <w:rsid w:val="008B3541"/>
    <w:rsid w:val="008B356F"/>
    <w:rsid w:val="008B4292"/>
    <w:rsid w:val="008B46FF"/>
    <w:rsid w:val="008B4868"/>
    <w:rsid w:val="008B49E3"/>
    <w:rsid w:val="008B49FE"/>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5F"/>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18CB"/>
    <w:rsid w:val="008F20E0"/>
    <w:rsid w:val="008F2503"/>
    <w:rsid w:val="008F2620"/>
    <w:rsid w:val="008F266A"/>
    <w:rsid w:val="008F2ACE"/>
    <w:rsid w:val="008F33EA"/>
    <w:rsid w:val="008F344A"/>
    <w:rsid w:val="008F3582"/>
    <w:rsid w:val="008F3761"/>
    <w:rsid w:val="008F394F"/>
    <w:rsid w:val="008F3969"/>
    <w:rsid w:val="008F39DB"/>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9A"/>
    <w:rsid w:val="00901E37"/>
    <w:rsid w:val="00901F71"/>
    <w:rsid w:val="00902354"/>
    <w:rsid w:val="0090263B"/>
    <w:rsid w:val="00902664"/>
    <w:rsid w:val="009029B0"/>
    <w:rsid w:val="00902A0A"/>
    <w:rsid w:val="00902C6B"/>
    <w:rsid w:val="00902F09"/>
    <w:rsid w:val="0090367B"/>
    <w:rsid w:val="00903DB2"/>
    <w:rsid w:val="0090416F"/>
    <w:rsid w:val="009041A7"/>
    <w:rsid w:val="00904630"/>
    <w:rsid w:val="00904DB9"/>
    <w:rsid w:val="00904EF5"/>
    <w:rsid w:val="0090592D"/>
    <w:rsid w:val="00905ACB"/>
    <w:rsid w:val="00905C34"/>
    <w:rsid w:val="009068C9"/>
    <w:rsid w:val="0090699F"/>
    <w:rsid w:val="00906B14"/>
    <w:rsid w:val="00906E3C"/>
    <w:rsid w:val="00906F6A"/>
    <w:rsid w:val="00907122"/>
    <w:rsid w:val="009078E5"/>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CE"/>
    <w:rsid w:val="009126DD"/>
    <w:rsid w:val="00912766"/>
    <w:rsid w:val="009131A0"/>
    <w:rsid w:val="00913A89"/>
    <w:rsid w:val="00914449"/>
    <w:rsid w:val="00914C69"/>
    <w:rsid w:val="00914E32"/>
    <w:rsid w:val="00914EC6"/>
    <w:rsid w:val="009152DE"/>
    <w:rsid w:val="009153F7"/>
    <w:rsid w:val="00915456"/>
    <w:rsid w:val="009159B7"/>
    <w:rsid w:val="00916280"/>
    <w:rsid w:val="0091645D"/>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AFC"/>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E41"/>
    <w:rsid w:val="00930FC9"/>
    <w:rsid w:val="00931626"/>
    <w:rsid w:val="00931677"/>
    <w:rsid w:val="009316BF"/>
    <w:rsid w:val="00931AEF"/>
    <w:rsid w:val="00931CE0"/>
    <w:rsid w:val="0093230F"/>
    <w:rsid w:val="009323F5"/>
    <w:rsid w:val="00932794"/>
    <w:rsid w:val="009328AC"/>
    <w:rsid w:val="00932976"/>
    <w:rsid w:val="00932DB5"/>
    <w:rsid w:val="00932F17"/>
    <w:rsid w:val="00933126"/>
    <w:rsid w:val="009332CB"/>
    <w:rsid w:val="0093379F"/>
    <w:rsid w:val="0093390C"/>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C9F"/>
    <w:rsid w:val="00941EAE"/>
    <w:rsid w:val="009421B7"/>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AB2"/>
    <w:rsid w:val="00944B0F"/>
    <w:rsid w:val="00944BDC"/>
    <w:rsid w:val="00945967"/>
    <w:rsid w:val="00945A22"/>
    <w:rsid w:val="009460C2"/>
    <w:rsid w:val="009468C6"/>
    <w:rsid w:val="00946943"/>
    <w:rsid w:val="00946DFF"/>
    <w:rsid w:val="0094743C"/>
    <w:rsid w:val="0094745B"/>
    <w:rsid w:val="0094762C"/>
    <w:rsid w:val="00947677"/>
    <w:rsid w:val="009477CB"/>
    <w:rsid w:val="00947887"/>
    <w:rsid w:val="00950083"/>
    <w:rsid w:val="00950374"/>
    <w:rsid w:val="009503FF"/>
    <w:rsid w:val="009506D0"/>
    <w:rsid w:val="009507A7"/>
    <w:rsid w:val="00950AE4"/>
    <w:rsid w:val="00950C3F"/>
    <w:rsid w:val="00950E93"/>
    <w:rsid w:val="00950FB9"/>
    <w:rsid w:val="0095102A"/>
    <w:rsid w:val="009514E5"/>
    <w:rsid w:val="009518B7"/>
    <w:rsid w:val="00951DC5"/>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4FB1"/>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2A98"/>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28B"/>
    <w:rsid w:val="009723C4"/>
    <w:rsid w:val="009724F0"/>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15"/>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3CDE"/>
    <w:rsid w:val="009A4605"/>
    <w:rsid w:val="009A4A29"/>
    <w:rsid w:val="009A4A9A"/>
    <w:rsid w:val="009A4EF0"/>
    <w:rsid w:val="009A4F39"/>
    <w:rsid w:val="009A5623"/>
    <w:rsid w:val="009A5921"/>
    <w:rsid w:val="009A5A57"/>
    <w:rsid w:val="009A5C41"/>
    <w:rsid w:val="009A5C7E"/>
    <w:rsid w:val="009A5E6B"/>
    <w:rsid w:val="009A6052"/>
    <w:rsid w:val="009A6B4F"/>
    <w:rsid w:val="009A73DA"/>
    <w:rsid w:val="009A76DE"/>
    <w:rsid w:val="009A7891"/>
    <w:rsid w:val="009A7C63"/>
    <w:rsid w:val="009B032E"/>
    <w:rsid w:val="009B03C7"/>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2BE3"/>
    <w:rsid w:val="009B325F"/>
    <w:rsid w:val="009B3661"/>
    <w:rsid w:val="009B3E96"/>
    <w:rsid w:val="009B3F97"/>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D9B"/>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3F4"/>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67C"/>
    <w:rsid w:val="009D67C1"/>
    <w:rsid w:val="009D6CA0"/>
    <w:rsid w:val="009D7581"/>
    <w:rsid w:val="009D76F3"/>
    <w:rsid w:val="009D77BC"/>
    <w:rsid w:val="009D7B68"/>
    <w:rsid w:val="009E052E"/>
    <w:rsid w:val="009E0622"/>
    <w:rsid w:val="009E0867"/>
    <w:rsid w:val="009E0A51"/>
    <w:rsid w:val="009E0FA0"/>
    <w:rsid w:val="009E118F"/>
    <w:rsid w:val="009E121C"/>
    <w:rsid w:val="009E142E"/>
    <w:rsid w:val="009E157A"/>
    <w:rsid w:val="009E25C3"/>
    <w:rsid w:val="009E28E2"/>
    <w:rsid w:val="009E2A1F"/>
    <w:rsid w:val="009E2A56"/>
    <w:rsid w:val="009E2F65"/>
    <w:rsid w:val="009E3067"/>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DF4"/>
    <w:rsid w:val="009E7F1A"/>
    <w:rsid w:val="009F001B"/>
    <w:rsid w:val="009F0186"/>
    <w:rsid w:val="009F01EB"/>
    <w:rsid w:val="009F0305"/>
    <w:rsid w:val="009F0584"/>
    <w:rsid w:val="009F0BAC"/>
    <w:rsid w:val="009F0C76"/>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5ED4"/>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123"/>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09C5"/>
    <w:rsid w:val="00A1125A"/>
    <w:rsid w:val="00A11548"/>
    <w:rsid w:val="00A11656"/>
    <w:rsid w:val="00A119A5"/>
    <w:rsid w:val="00A119F8"/>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C3E"/>
    <w:rsid w:val="00A21D65"/>
    <w:rsid w:val="00A21EA1"/>
    <w:rsid w:val="00A22856"/>
    <w:rsid w:val="00A229FC"/>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C1D"/>
    <w:rsid w:val="00A25E66"/>
    <w:rsid w:val="00A25F4F"/>
    <w:rsid w:val="00A265E5"/>
    <w:rsid w:val="00A26639"/>
    <w:rsid w:val="00A266A6"/>
    <w:rsid w:val="00A269BC"/>
    <w:rsid w:val="00A27059"/>
    <w:rsid w:val="00A27297"/>
    <w:rsid w:val="00A275E1"/>
    <w:rsid w:val="00A27788"/>
    <w:rsid w:val="00A27977"/>
    <w:rsid w:val="00A30939"/>
    <w:rsid w:val="00A30C85"/>
    <w:rsid w:val="00A30F1E"/>
    <w:rsid w:val="00A31368"/>
    <w:rsid w:val="00A325D6"/>
    <w:rsid w:val="00A32733"/>
    <w:rsid w:val="00A32A2B"/>
    <w:rsid w:val="00A32ADC"/>
    <w:rsid w:val="00A32DFB"/>
    <w:rsid w:val="00A32FF6"/>
    <w:rsid w:val="00A33B1B"/>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6E"/>
    <w:rsid w:val="00A407BD"/>
    <w:rsid w:val="00A407D5"/>
    <w:rsid w:val="00A409A5"/>
    <w:rsid w:val="00A40AFA"/>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5EBA"/>
    <w:rsid w:val="00A46192"/>
    <w:rsid w:val="00A4668F"/>
    <w:rsid w:val="00A46716"/>
    <w:rsid w:val="00A46B31"/>
    <w:rsid w:val="00A46BD7"/>
    <w:rsid w:val="00A46C57"/>
    <w:rsid w:val="00A475D4"/>
    <w:rsid w:val="00A47CB2"/>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5A"/>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6DAA"/>
    <w:rsid w:val="00A67242"/>
    <w:rsid w:val="00A6741A"/>
    <w:rsid w:val="00A67531"/>
    <w:rsid w:val="00A676E6"/>
    <w:rsid w:val="00A67837"/>
    <w:rsid w:val="00A678E4"/>
    <w:rsid w:val="00A7012F"/>
    <w:rsid w:val="00A70A1C"/>
    <w:rsid w:val="00A70B7F"/>
    <w:rsid w:val="00A70EDC"/>
    <w:rsid w:val="00A71020"/>
    <w:rsid w:val="00A710D5"/>
    <w:rsid w:val="00A712C2"/>
    <w:rsid w:val="00A71704"/>
    <w:rsid w:val="00A71BFF"/>
    <w:rsid w:val="00A7206C"/>
    <w:rsid w:val="00A720C8"/>
    <w:rsid w:val="00A7225A"/>
    <w:rsid w:val="00A722F5"/>
    <w:rsid w:val="00A72DEA"/>
    <w:rsid w:val="00A72EA0"/>
    <w:rsid w:val="00A72F6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5BD"/>
    <w:rsid w:val="00A7796C"/>
    <w:rsid w:val="00A779F3"/>
    <w:rsid w:val="00A77A37"/>
    <w:rsid w:val="00A77DD3"/>
    <w:rsid w:val="00A80351"/>
    <w:rsid w:val="00A80536"/>
    <w:rsid w:val="00A806F5"/>
    <w:rsid w:val="00A8112E"/>
    <w:rsid w:val="00A816C4"/>
    <w:rsid w:val="00A81E94"/>
    <w:rsid w:val="00A81F41"/>
    <w:rsid w:val="00A8273B"/>
    <w:rsid w:val="00A82BF5"/>
    <w:rsid w:val="00A8307A"/>
    <w:rsid w:val="00A8319A"/>
    <w:rsid w:val="00A83204"/>
    <w:rsid w:val="00A83486"/>
    <w:rsid w:val="00A83547"/>
    <w:rsid w:val="00A836F0"/>
    <w:rsid w:val="00A83DAE"/>
    <w:rsid w:val="00A83E13"/>
    <w:rsid w:val="00A83E8A"/>
    <w:rsid w:val="00A846AC"/>
    <w:rsid w:val="00A84ACC"/>
    <w:rsid w:val="00A84B6A"/>
    <w:rsid w:val="00A84D4E"/>
    <w:rsid w:val="00A84EDF"/>
    <w:rsid w:val="00A8580A"/>
    <w:rsid w:val="00A85916"/>
    <w:rsid w:val="00A863EE"/>
    <w:rsid w:val="00A86443"/>
    <w:rsid w:val="00A87218"/>
    <w:rsid w:val="00A87345"/>
    <w:rsid w:val="00A876A2"/>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6D13"/>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2F43"/>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4BC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0E7B"/>
    <w:rsid w:val="00AC14A6"/>
    <w:rsid w:val="00AC15BC"/>
    <w:rsid w:val="00AC17B6"/>
    <w:rsid w:val="00AC1CAB"/>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A57"/>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380"/>
    <w:rsid w:val="00AD5541"/>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BD7"/>
    <w:rsid w:val="00AE2CF5"/>
    <w:rsid w:val="00AE328C"/>
    <w:rsid w:val="00AE33B3"/>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62C"/>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3D63"/>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07831"/>
    <w:rsid w:val="00B10485"/>
    <w:rsid w:val="00B10623"/>
    <w:rsid w:val="00B10893"/>
    <w:rsid w:val="00B1099D"/>
    <w:rsid w:val="00B11282"/>
    <w:rsid w:val="00B11332"/>
    <w:rsid w:val="00B117C4"/>
    <w:rsid w:val="00B11C6A"/>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17CD2"/>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3F7"/>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24"/>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5BD6"/>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79A"/>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07B"/>
    <w:rsid w:val="00B5513C"/>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56A"/>
    <w:rsid w:val="00B57957"/>
    <w:rsid w:val="00B57E4C"/>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78"/>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4FB7"/>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12F"/>
    <w:rsid w:val="00B822FD"/>
    <w:rsid w:val="00B823DF"/>
    <w:rsid w:val="00B826A9"/>
    <w:rsid w:val="00B82819"/>
    <w:rsid w:val="00B828ED"/>
    <w:rsid w:val="00B82FE5"/>
    <w:rsid w:val="00B83567"/>
    <w:rsid w:val="00B83685"/>
    <w:rsid w:val="00B8369B"/>
    <w:rsid w:val="00B8374C"/>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020"/>
    <w:rsid w:val="00B907E3"/>
    <w:rsid w:val="00B91152"/>
    <w:rsid w:val="00B912E8"/>
    <w:rsid w:val="00B91312"/>
    <w:rsid w:val="00B914FD"/>
    <w:rsid w:val="00B9173C"/>
    <w:rsid w:val="00B91FA4"/>
    <w:rsid w:val="00B929B9"/>
    <w:rsid w:val="00B92A34"/>
    <w:rsid w:val="00B92B34"/>
    <w:rsid w:val="00B92D68"/>
    <w:rsid w:val="00B93403"/>
    <w:rsid w:val="00B93441"/>
    <w:rsid w:val="00B9376E"/>
    <w:rsid w:val="00B93F04"/>
    <w:rsid w:val="00B942D3"/>
    <w:rsid w:val="00B942DF"/>
    <w:rsid w:val="00B9450D"/>
    <w:rsid w:val="00B9490B"/>
    <w:rsid w:val="00B94FD9"/>
    <w:rsid w:val="00B953DD"/>
    <w:rsid w:val="00B95576"/>
    <w:rsid w:val="00B95965"/>
    <w:rsid w:val="00B9599C"/>
    <w:rsid w:val="00B95B9D"/>
    <w:rsid w:val="00B95C14"/>
    <w:rsid w:val="00B96386"/>
    <w:rsid w:val="00B96849"/>
    <w:rsid w:val="00B96C9E"/>
    <w:rsid w:val="00B976CB"/>
    <w:rsid w:val="00B97DD2"/>
    <w:rsid w:val="00BA0542"/>
    <w:rsid w:val="00BA0A62"/>
    <w:rsid w:val="00BA0B01"/>
    <w:rsid w:val="00BA0B10"/>
    <w:rsid w:val="00BA0DEE"/>
    <w:rsid w:val="00BA0F56"/>
    <w:rsid w:val="00BA0FB5"/>
    <w:rsid w:val="00BA1076"/>
    <w:rsid w:val="00BA1449"/>
    <w:rsid w:val="00BA1646"/>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59A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53"/>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CC1"/>
    <w:rsid w:val="00BB4E82"/>
    <w:rsid w:val="00BB4EF1"/>
    <w:rsid w:val="00BB4F55"/>
    <w:rsid w:val="00BB51C3"/>
    <w:rsid w:val="00BB51DC"/>
    <w:rsid w:val="00BB551F"/>
    <w:rsid w:val="00BB57A6"/>
    <w:rsid w:val="00BB6137"/>
    <w:rsid w:val="00BB6219"/>
    <w:rsid w:val="00BB6385"/>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900"/>
    <w:rsid w:val="00BC1A12"/>
    <w:rsid w:val="00BC1E3E"/>
    <w:rsid w:val="00BC215B"/>
    <w:rsid w:val="00BC27B7"/>
    <w:rsid w:val="00BC2822"/>
    <w:rsid w:val="00BC2B7D"/>
    <w:rsid w:val="00BC2CCE"/>
    <w:rsid w:val="00BC3190"/>
    <w:rsid w:val="00BC335A"/>
    <w:rsid w:val="00BC35A7"/>
    <w:rsid w:val="00BC3702"/>
    <w:rsid w:val="00BC39A4"/>
    <w:rsid w:val="00BC3E61"/>
    <w:rsid w:val="00BC3F13"/>
    <w:rsid w:val="00BC4056"/>
    <w:rsid w:val="00BC409B"/>
    <w:rsid w:val="00BC43AB"/>
    <w:rsid w:val="00BC448F"/>
    <w:rsid w:val="00BC4992"/>
    <w:rsid w:val="00BC4A36"/>
    <w:rsid w:val="00BC4DD4"/>
    <w:rsid w:val="00BC5420"/>
    <w:rsid w:val="00BC55A6"/>
    <w:rsid w:val="00BC562E"/>
    <w:rsid w:val="00BC5D79"/>
    <w:rsid w:val="00BC5F64"/>
    <w:rsid w:val="00BC65A3"/>
    <w:rsid w:val="00BC65A9"/>
    <w:rsid w:val="00BC679C"/>
    <w:rsid w:val="00BC6B4D"/>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0C46"/>
    <w:rsid w:val="00BE12CF"/>
    <w:rsid w:val="00BE1A28"/>
    <w:rsid w:val="00BE1A40"/>
    <w:rsid w:val="00BE1A5F"/>
    <w:rsid w:val="00BE1CB5"/>
    <w:rsid w:val="00BE1CE0"/>
    <w:rsid w:val="00BE2707"/>
    <w:rsid w:val="00BE2D29"/>
    <w:rsid w:val="00BE33E9"/>
    <w:rsid w:val="00BE3A34"/>
    <w:rsid w:val="00BE430F"/>
    <w:rsid w:val="00BE4A02"/>
    <w:rsid w:val="00BE4B1C"/>
    <w:rsid w:val="00BE515F"/>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03E"/>
    <w:rsid w:val="00BF4360"/>
    <w:rsid w:val="00BF4371"/>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758"/>
    <w:rsid w:val="00BF7C79"/>
    <w:rsid w:val="00BF7CB3"/>
    <w:rsid w:val="00BF7D0B"/>
    <w:rsid w:val="00BF7E51"/>
    <w:rsid w:val="00C0009C"/>
    <w:rsid w:val="00C00180"/>
    <w:rsid w:val="00C001FB"/>
    <w:rsid w:val="00C00354"/>
    <w:rsid w:val="00C005F1"/>
    <w:rsid w:val="00C00FE4"/>
    <w:rsid w:val="00C01273"/>
    <w:rsid w:val="00C018A5"/>
    <w:rsid w:val="00C01AAA"/>
    <w:rsid w:val="00C01B0C"/>
    <w:rsid w:val="00C01B69"/>
    <w:rsid w:val="00C01C89"/>
    <w:rsid w:val="00C01D35"/>
    <w:rsid w:val="00C01E1C"/>
    <w:rsid w:val="00C01E7B"/>
    <w:rsid w:val="00C027B7"/>
    <w:rsid w:val="00C02B34"/>
    <w:rsid w:val="00C02C27"/>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8AB"/>
    <w:rsid w:val="00C06AC6"/>
    <w:rsid w:val="00C06AFB"/>
    <w:rsid w:val="00C06B63"/>
    <w:rsid w:val="00C06C21"/>
    <w:rsid w:val="00C06E83"/>
    <w:rsid w:val="00C06FE5"/>
    <w:rsid w:val="00C07050"/>
    <w:rsid w:val="00C0716B"/>
    <w:rsid w:val="00C071E5"/>
    <w:rsid w:val="00C076DA"/>
    <w:rsid w:val="00C0791A"/>
    <w:rsid w:val="00C1015D"/>
    <w:rsid w:val="00C103AA"/>
    <w:rsid w:val="00C10EAE"/>
    <w:rsid w:val="00C10F05"/>
    <w:rsid w:val="00C113F3"/>
    <w:rsid w:val="00C1176C"/>
    <w:rsid w:val="00C11DEB"/>
    <w:rsid w:val="00C11E30"/>
    <w:rsid w:val="00C11E3A"/>
    <w:rsid w:val="00C11E60"/>
    <w:rsid w:val="00C12291"/>
    <w:rsid w:val="00C12650"/>
    <w:rsid w:val="00C12D62"/>
    <w:rsid w:val="00C12E04"/>
    <w:rsid w:val="00C1305E"/>
    <w:rsid w:val="00C134DC"/>
    <w:rsid w:val="00C1362A"/>
    <w:rsid w:val="00C13A23"/>
    <w:rsid w:val="00C1416B"/>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65D"/>
    <w:rsid w:val="00C1691F"/>
    <w:rsid w:val="00C16BE5"/>
    <w:rsid w:val="00C16C14"/>
    <w:rsid w:val="00C170E1"/>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76E"/>
    <w:rsid w:val="00C218D0"/>
    <w:rsid w:val="00C21966"/>
    <w:rsid w:val="00C21DDF"/>
    <w:rsid w:val="00C2229D"/>
    <w:rsid w:val="00C224CB"/>
    <w:rsid w:val="00C227A1"/>
    <w:rsid w:val="00C227C1"/>
    <w:rsid w:val="00C22881"/>
    <w:rsid w:val="00C22AD6"/>
    <w:rsid w:val="00C23387"/>
    <w:rsid w:val="00C234CA"/>
    <w:rsid w:val="00C23508"/>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284"/>
    <w:rsid w:val="00C3436C"/>
    <w:rsid w:val="00C343CE"/>
    <w:rsid w:val="00C3456A"/>
    <w:rsid w:val="00C34C54"/>
    <w:rsid w:val="00C34CFE"/>
    <w:rsid w:val="00C34D66"/>
    <w:rsid w:val="00C35223"/>
    <w:rsid w:val="00C3549F"/>
    <w:rsid w:val="00C356D1"/>
    <w:rsid w:val="00C35FE0"/>
    <w:rsid w:val="00C364C0"/>
    <w:rsid w:val="00C364C1"/>
    <w:rsid w:val="00C36663"/>
    <w:rsid w:val="00C376AD"/>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D4D"/>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56"/>
    <w:rsid w:val="00C51DDC"/>
    <w:rsid w:val="00C520DF"/>
    <w:rsid w:val="00C5265A"/>
    <w:rsid w:val="00C52B23"/>
    <w:rsid w:val="00C52C94"/>
    <w:rsid w:val="00C52FDB"/>
    <w:rsid w:val="00C52FEA"/>
    <w:rsid w:val="00C531EE"/>
    <w:rsid w:val="00C53678"/>
    <w:rsid w:val="00C53CD2"/>
    <w:rsid w:val="00C53D71"/>
    <w:rsid w:val="00C540FB"/>
    <w:rsid w:val="00C54472"/>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4D"/>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362"/>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23"/>
    <w:rsid w:val="00C75DA7"/>
    <w:rsid w:val="00C75E2E"/>
    <w:rsid w:val="00C75EB7"/>
    <w:rsid w:val="00C75F87"/>
    <w:rsid w:val="00C76A9B"/>
    <w:rsid w:val="00C76B7E"/>
    <w:rsid w:val="00C76D3A"/>
    <w:rsid w:val="00C76F9C"/>
    <w:rsid w:val="00C770DD"/>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38"/>
    <w:rsid w:val="00CA44BD"/>
    <w:rsid w:val="00CA4905"/>
    <w:rsid w:val="00CA49E3"/>
    <w:rsid w:val="00CA4B17"/>
    <w:rsid w:val="00CA4C00"/>
    <w:rsid w:val="00CA4F1A"/>
    <w:rsid w:val="00CA4FF1"/>
    <w:rsid w:val="00CA52C3"/>
    <w:rsid w:val="00CA5367"/>
    <w:rsid w:val="00CA5886"/>
    <w:rsid w:val="00CA597F"/>
    <w:rsid w:val="00CA5C84"/>
    <w:rsid w:val="00CA6662"/>
    <w:rsid w:val="00CA670D"/>
    <w:rsid w:val="00CA68DC"/>
    <w:rsid w:val="00CA6A3B"/>
    <w:rsid w:val="00CA6EE5"/>
    <w:rsid w:val="00CA7100"/>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27EE"/>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B7E64"/>
    <w:rsid w:val="00CC026E"/>
    <w:rsid w:val="00CC0322"/>
    <w:rsid w:val="00CC0902"/>
    <w:rsid w:val="00CC0A4D"/>
    <w:rsid w:val="00CC0B86"/>
    <w:rsid w:val="00CC0F5D"/>
    <w:rsid w:val="00CC109E"/>
    <w:rsid w:val="00CC11A7"/>
    <w:rsid w:val="00CC1446"/>
    <w:rsid w:val="00CC1895"/>
    <w:rsid w:val="00CC1A71"/>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6B4A"/>
    <w:rsid w:val="00CC7442"/>
    <w:rsid w:val="00CC7C7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856"/>
    <w:rsid w:val="00CD2E73"/>
    <w:rsid w:val="00CD31D8"/>
    <w:rsid w:val="00CD351E"/>
    <w:rsid w:val="00CD36A3"/>
    <w:rsid w:val="00CD38A1"/>
    <w:rsid w:val="00CD3D41"/>
    <w:rsid w:val="00CD42FC"/>
    <w:rsid w:val="00CD4D1B"/>
    <w:rsid w:val="00CD4E94"/>
    <w:rsid w:val="00CD5384"/>
    <w:rsid w:val="00CD54B7"/>
    <w:rsid w:val="00CD59BB"/>
    <w:rsid w:val="00CD5D65"/>
    <w:rsid w:val="00CD5D9A"/>
    <w:rsid w:val="00CD6990"/>
    <w:rsid w:val="00CD6A96"/>
    <w:rsid w:val="00CD7146"/>
    <w:rsid w:val="00CD750F"/>
    <w:rsid w:val="00CD79CE"/>
    <w:rsid w:val="00CE0876"/>
    <w:rsid w:val="00CE0A77"/>
    <w:rsid w:val="00CE0AA3"/>
    <w:rsid w:val="00CE0B5F"/>
    <w:rsid w:val="00CE0C3D"/>
    <w:rsid w:val="00CE0E95"/>
    <w:rsid w:val="00CE179B"/>
    <w:rsid w:val="00CE192A"/>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2B60"/>
    <w:rsid w:val="00CF31D0"/>
    <w:rsid w:val="00CF36B4"/>
    <w:rsid w:val="00CF384B"/>
    <w:rsid w:val="00CF3876"/>
    <w:rsid w:val="00CF3C39"/>
    <w:rsid w:val="00CF3F14"/>
    <w:rsid w:val="00CF3FEA"/>
    <w:rsid w:val="00CF4C39"/>
    <w:rsid w:val="00CF4DA3"/>
    <w:rsid w:val="00CF525A"/>
    <w:rsid w:val="00CF551E"/>
    <w:rsid w:val="00CF582F"/>
    <w:rsid w:val="00CF58B2"/>
    <w:rsid w:val="00CF5CA1"/>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7F"/>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6BF"/>
    <w:rsid w:val="00D06861"/>
    <w:rsid w:val="00D069FC"/>
    <w:rsid w:val="00D06ADA"/>
    <w:rsid w:val="00D07309"/>
    <w:rsid w:val="00D07705"/>
    <w:rsid w:val="00D07F67"/>
    <w:rsid w:val="00D1049D"/>
    <w:rsid w:val="00D10A07"/>
    <w:rsid w:val="00D10A77"/>
    <w:rsid w:val="00D10B83"/>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77"/>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3D11"/>
    <w:rsid w:val="00D24025"/>
    <w:rsid w:val="00D24053"/>
    <w:rsid w:val="00D24054"/>
    <w:rsid w:val="00D242AA"/>
    <w:rsid w:val="00D245C4"/>
    <w:rsid w:val="00D245E8"/>
    <w:rsid w:val="00D24A35"/>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51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6FCD"/>
    <w:rsid w:val="00D37473"/>
    <w:rsid w:val="00D379E0"/>
    <w:rsid w:val="00D37CCA"/>
    <w:rsid w:val="00D37D4F"/>
    <w:rsid w:val="00D40246"/>
    <w:rsid w:val="00D40C07"/>
    <w:rsid w:val="00D41385"/>
    <w:rsid w:val="00D414AC"/>
    <w:rsid w:val="00D41547"/>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07D"/>
    <w:rsid w:val="00D4638C"/>
    <w:rsid w:val="00D46410"/>
    <w:rsid w:val="00D46994"/>
    <w:rsid w:val="00D46C45"/>
    <w:rsid w:val="00D46E68"/>
    <w:rsid w:val="00D46E8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5089"/>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0D3B"/>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5A5"/>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4C0"/>
    <w:rsid w:val="00DB1797"/>
    <w:rsid w:val="00DB1CCA"/>
    <w:rsid w:val="00DB21E4"/>
    <w:rsid w:val="00DB23DF"/>
    <w:rsid w:val="00DB2EBF"/>
    <w:rsid w:val="00DB3389"/>
    <w:rsid w:val="00DB366A"/>
    <w:rsid w:val="00DB3E3C"/>
    <w:rsid w:val="00DB405D"/>
    <w:rsid w:val="00DB41EC"/>
    <w:rsid w:val="00DB4264"/>
    <w:rsid w:val="00DB450D"/>
    <w:rsid w:val="00DB45AA"/>
    <w:rsid w:val="00DB4BC8"/>
    <w:rsid w:val="00DB5902"/>
    <w:rsid w:val="00DB5A45"/>
    <w:rsid w:val="00DB5CFF"/>
    <w:rsid w:val="00DB5E8D"/>
    <w:rsid w:val="00DB5ED0"/>
    <w:rsid w:val="00DB6115"/>
    <w:rsid w:val="00DB6129"/>
    <w:rsid w:val="00DB62A4"/>
    <w:rsid w:val="00DB62A7"/>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70"/>
    <w:rsid w:val="00DC33F8"/>
    <w:rsid w:val="00DC34DB"/>
    <w:rsid w:val="00DC3767"/>
    <w:rsid w:val="00DC3D3D"/>
    <w:rsid w:val="00DC40A9"/>
    <w:rsid w:val="00DC40E4"/>
    <w:rsid w:val="00DC4775"/>
    <w:rsid w:val="00DC49ED"/>
    <w:rsid w:val="00DC4FD3"/>
    <w:rsid w:val="00DC5397"/>
    <w:rsid w:val="00DC60AA"/>
    <w:rsid w:val="00DC646F"/>
    <w:rsid w:val="00DC6696"/>
    <w:rsid w:val="00DC6759"/>
    <w:rsid w:val="00DC69F3"/>
    <w:rsid w:val="00DC6F0B"/>
    <w:rsid w:val="00DC7720"/>
    <w:rsid w:val="00DC7C88"/>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418"/>
    <w:rsid w:val="00DE2AAB"/>
    <w:rsid w:val="00DE2F52"/>
    <w:rsid w:val="00DE2FDC"/>
    <w:rsid w:val="00DE38A6"/>
    <w:rsid w:val="00DE3F25"/>
    <w:rsid w:val="00DE420F"/>
    <w:rsid w:val="00DE4232"/>
    <w:rsid w:val="00DE44EB"/>
    <w:rsid w:val="00DE4690"/>
    <w:rsid w:val="00DE558B"/>
    <w:rsid w:val="00DE57E7"/>
    <w:rsid w:val="00DE596A"/>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2A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ACA"/>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17F6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945"/>
    <w:rsid w:val="00E41A58"/>
    <w:rsid w:val="00E41D47"/>
    <w:rsid w:val="00E41E33"/>
    <w:rsid w:val="00E427E7"/>
    <w:rsid w:val="00E42BD3"/>
    <w:rsid w:val="00E430B0"/>
    <w:rsid w:val="00E4346D"/>
    <w:rsid w:val="00E43A42"/>
    <w:rsid w:val="00E44553"/>
    <w:rsid w:val="00E4479F"/>
    <w:rsid w:val="00E44889"/>
    <w:rsid w:val="00E44B5D"/>
    <w:rsid w:val="00E457D0"/>
    <w:rsid w:val="00E459B6"/>
    <w:rsid w:val="00E45BB1"/>
    <w:rsid w:val="00E45E0A"/>
    <w:rsid w:val="00E45EF7"/>
    <w:rsid w:val="00E460B0"/>
    <w:rsid w:val="00E47019"/>
    <w:rsid w:val="00E470C8"/>
    <w:rsid w:val="00E47539"/>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1D1"/>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B7D"/>
    <w:rsid w:val="00E56F73"/>
    <w:rsid w:val="00E56FCF"/>
    <w:rsid w:val="00E57890"/>
    <w:rsid w:val="00E57A1B"/>
    <w:rsid w:val="00E57F68"/>
    <w:rsid w:val="00E6002C"/>
    <w:rsid w:val="00E6010E"/>
    <w:rsid w:val="00E60156"/>
    <w:rsid w:val="00E60168"/>
    <w:rsid w:val="00E60757"/>
    <w:rsid w:val="00E60F0D"/>
    <w:rsid w:val="00E60F85"/>
    <w:rsid w:val="00E61600"/>
    <w:rsid w:val="00E61843"/>
    <w:rsid w:val="00E61894"/>
    <w:rsid w:val="00E6189A"/>
    <w:rsid w:val="00E61D79"/>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785"/>
    <w:rsid w:val="00E819A3"/>
    <w:rsid w:val="00E821AF"/>
    <w:rsid w:val="00E82438"/>
    <w:rsid w:val="00E82C5F"/>
    <w:rsid w:val="00E82F94"/>
    <w:rsid w:val="00E834C7"/>
    <w:rsid w:val="00E83650"/>
    <w:rsid w:val="00E839E3"/>
    <w:rsid w:val="00E83D08"/>
    <w:rsid w:val="00E83DB6"/>
    <w:rsid w:val="00E84336"/>
    <w:rsid w:val="00E8437F"/>
    <w:rsid w:val="00E84501"/>
    <w:rsid w:val="00E84816"/>
    <w:rsid w:val="00E84AF0"/>
    <w:rsid w:val="00E85055"/>
    <w:rsid w:val="00E850F1"/>
    <w:rsid w:val="00E851EE"/>
    <w:rsid w:val="00E85336"/>
    <w:rsid w:val="00E8550E"/>
    <w:rsid w:val="00E8598F"/>
    <w:rsid w:val="00E859A2"/>
    <w:rsid w:val="00E85B0F"/>
    <w:rsid w:val="00E85DCA"/>
    <w:rsid w:val="00E8635A"/>
    <w:rsid w:val="00E866C4"/>
    <w:rsid w:val="00E86A5A"/>
    <w:rsid w:val="00E86D56"/>
    <w:rsid w:val="00E86D86"/>
    <w:rsid w:val="00E86EC5"/>
    <w:rsid w:val="00E878B5"/>
    <w:rsid w:val="00E8792F"/>
    <w:rsid w:val="00E87D23"/>
    <w:rsid w:val="00E87E01"/>
    <w:rsid w:val="00E901D3"/>
    <w:rsid w:val="00E9027A"/>
    <w:rsid w:val="00E90468"/>
    <w:rsid w:val="00E90784"/>
    <w:rsid w:val="00E90DA9"/>
    <w:rsid w:val="00E90E9A"/>
    <w:rsid w:val="00E91054"/>
    <w:rsid w:val="00E915FF"/>
    <w:rsid w:val="00E91B3E"/>
    <w:rsid w:val="00E92038"/>
    <w:rsid w:val="00E926F4"/>
    <w:rsid w:val="00E92733"/>
    <w:rsid w:val="00E927FF"/>
    <w:rsid w:val="00E92D25"/>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C2E"/>
    <w:rsid w:val="00EA3D31"/>
    <w:rsid w:val="00EA4720"/>
    <w:rsid w:val="00EA4A59"/>
    <w:rsid w:val="00EA5254"/>
    <w:rsid w:val="00EA52E3"/>
    <w:rsid w:val="00EA541B"/>
    <w:rsid w:val="00EA597A"/>
    <w:rsid w:val="00EA5D43"/>
    <w:rsid w:val="00EA6321"/>
    <w:rsid w:val="00EA68B7"/>
    <w:rsid w:val="00EA6930"/>
    <w:rsid w:val="00EA693C"/>
    <w:rsid w:val="00EA6A1E"/>
    <w:rsid w:val="00EA6A55"/>
    <w:rsid w:val="00EA6AFB"/>
    <w:rsid w:val="00EA6C3C"/>
    <w:rsid w:val="00EA6F43"/>
    <w:rsid w:val="00EA777C"/>
    <w:rsid w:val="00EA78B4"/>
    <w:rsid w:val="00EA7E31"/>
    <w:rsid w:val="00EB04E2"/>
    <w:rsid w:val="00EB07A0"/>
    <w:rsid w:val="00EB0F3B"/>
    <w:rsid w:val="00EB1398"/>
    <w:rsid w:val="00EB1472"/>
    <w:rsid w:val="00EB157D"/>
    <w:rsid w:val="00EB1636"/>
    <w:rsid w:val="00EB19DD"/>
    <w:rsid w:val="00EB1E25"/>
    <w:rsid w:val="00EB2205"/>
    <w:rsid w:val="00EB2297"/>
    <w:rsid w:val="00EB2444"/>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A45"/>
    <w:rsid w:val="00EB5B0D"/>
    <w:rsid w:val="00EB5B44"/>
    <w:rsid w:val="00EB6123"/>
    <w:rsid w:val="00EB62FF"/>
    <w:rsid w:val="00EB659D"/>
    <w:rsid w:val="00EB67B9"/>
    <w:rsid w:val="00EB6F3C"/>
    <w:rsid w:val="00EB722E"/>
    <w:rsid w:val="00EB7497"/>
    <w:rsid w:val="00EB7616"/>
    <w:rsid w:val="00EB7629"/>
    <w:rsid w:val="00EB77A4"/>
    <w:rsid w:val="00EB7911"/>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294"/>
    <w:rsid w:val="00EC4B11"/>
    <w:rsid w:val="00EC4D3D"/>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D85"/>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49"/>
    <w:rsid w:val="00ED395E"/>
    <w:rsid w:val="00ED3BB8"/>
    <w:rsid w:val="00ED3BBF"/>
    <w:rsid w:val="00ED3DB9"/>
    <w:rsid w:val="00ED3F24"/>
    <w:rsid w:val="00ED3F99"/>
    <w:rsid w:val="00ED3FF5"/>
    <w:rsid w:val="00ED4126"/>
    <w:rsid w:val="00ED4961"/>
    <w:rsid w:val="00ED4A66"/>
    <w:rsid w:val="00ED4A6C"/>
    <w:rsid w:val="00ED501F"/>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CCE"/>
    <w:rsid w:val="00EE0D1C"/>
    <w:rsid w:val="00EE1290"/>
    <w:rsid w:val="00EE1421"/>
    <w:rsid w:val="00EE154C"/>
    <w:rsid w:val="00EE1978"/>
    <w:rsid w:val="00EE19D9"/>
    <w:rsid w:val="00EE1EF5"/>
    <w:rsid w:val="00EE2164"/>
    <w:rsid w:val="00EE2199"/>
    <w:rsid w:val="00EE222B"/>
    <w:rsid w:val="00EE23FB"/>
    <w:rsid w:val="00EE2562"/>
    <w:rsid w:val="00EE25C4"/>
    <w:rsid w:val="00EE262B"/>
    <w:rsid w:val="00EE283A"/>
    <w:rsid w:val="00EE299E"/>
    <w:rsid w:val="00EE2A80"/>
    <w:rsid w:val="00EE2BB8"/>
    <w:rsid w:val="00EE2EBB"/>
    <w:rsid w:val="00EE34B7"/>
    <w:rsid w:val="00EE37AC"/>
    <w:rsid w:val="00EE43E5"/>
    <w:rsid w:val="00EE4423"/>
    <w:rsid w:val="00EE44B3"/>
    <w:rsid w:val="00EE46D5"/>
    <w:rsid w:val="00EE4BD1"/>
    <w:rsid w:val="00EE4DA5"/>
    <w:rsid w:val="00EE5161"/>
    <w:rsid w:val="00EE5350"/>
    <w:rsid w:val="00EE5B75"/>
    <w:rsid w:val="00EE603F"/>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5F2"/>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350"/>
    <w:rsid w:val="00F14417"/>
    <w:rsid w:val="00F144B8"/>
    <w:rsid w:val="00F14AEE"/>
    <w:rsid w:val="00F14E11"/>
    <w:rsid w:val="00F15237"/>
    <w:rsid w:val="00F1534C"/>
    <w:rsid w:val="00F1538C"/>
    <w:rsid w:val="00F153DE"/>
    <w:rsid w:val="00F15427"/>
    <w:rsid w:val="00F15672"/>
    <w:rsid w:val="00F157E5"/>
    <w:rsid w:val="00F1584F"/>
    <w:rsid w:val="00F159E9"/>
    <w:rsid w:val="00F15EC2"/>
    <w:rsid w:val="00F163EF"/>
    <w:rsid w:val="00F1649D"/>
    <w:rsid w:val="00F16943"/>
    <w:rsid w:val="00F16A4A"/>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6C"/>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63B"/>
    <w:rsid w:val="00F25879"/>
    <w:rsid w:val="00F259AD"/>
    <w:rsid w:val="00F25DEE"/>
    <w:rsid w:val="00F25EC0"/>
    <w:rsid w:val="00F25F0F"/>
    <w:rsid w:val="00F265E0"/>
    <w:rsid w:val="00F26653"/>
    <w:rsid w:val="00F26759"/>
    <w:rsid w:val="00F267D3"/>
    <w:rsid w:val="00F27573"/>
    <w:rsid w:val="00F275F5"/>
    <w:rsid w:val="00F2778C"/>
    <w:rsid w:val="00F300CC"/>
    <w:rsid w:val="00F300EC"/>
    <w:rsid w:val="00F307D3"/>
    <w:rsid w:val="00F3090F"/>
    <w:rsid w:val="00F30978"/>
    <w:rsid w:val="00F30A9C"/>
    <w:rsid w:val="00F30E27"/>
    <w:rsid w:val="00F30EB4"/>
    <w:rsid w:val="00F3173B"/>
    <w:rsid w:val="00F31853"/>
    <w:rsid w:val="00F31C50"/>
    <w:rsid w:val="00F31D05"/>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A95"/>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639"/>
    <w:rsid w:val="00F4178B"/>
    <w:rsid w:val="00F417AB"/>
    <w:rsid w:val="00F41A7D"/>
    <w:rsid w:val="00F41CE5"/>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6A"/>
    <w:rsid w:val="00F60AD2"/>
    <w:rsid w:val="00F60C3C"/>
    <w:rsid w:val="00F61119"/>
    <w:rsid w:val="00F6123D"/>
    <w:rsid w:val="00F61454"/>
    <w:rsid w:val="00F615E9"/>
    <w:rsid w:val="00F61803"/>
    <w:rsid w:val="00F61BC9"/>
    <w:rsid w:val="00F61E01"/>
    <w:rsid w:val="00F61F79"/>
    <w:rsid w:val="00F6203F"/>
    <w:rsid w:val="00F6266C"/>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C5"/>
    <w:rsid w:val="00F70EE2"/>
    <w:rsid w:val="00F70FEA"/>
    <w:rsid w:val="00F71303"/>
    <w:rsid w:val="00F714BB"/>
    <w:rsid w:val="00F71883"/>
    <w:rsid w:val="00F7196A"/>
    <w:rsid w:val="00F71AAE"/>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6DC"/>
    <w:rsid w:val="00F81A70"/>
    <w:rsid w:val="00F81BA3"/>
    <w:rsid w:val="00F8230D"/>
    <w:rsid w:val="00F82528"/>
    <w:rsid w:val="00F825F1"/>
    <w:rsid w:val="00F82640"/>
    <w:rsid w:val="00F826F8"/>
    <w:rsid w:val="00F82703"/>
    <w:rsid w:val="00F82909"/>
    <w:rsid w:val="00F82BDC"/>
    <w:rsid w:val="00F82C7C"/>
    <w:rsid w:val="00F82D1E"/>
    <w:rsid w:val="00F82E32"/>
    <w:rsid w:val="00F82F66"/>
    <w:rsid w:val="00F8318A"/>
    <w:rsid w:val="00F833E4"/>
    <w:rsid w:val="00F8354E"/>
    <w:rsid w:val="00F836CB"/>
    <w:rsid w:val="00F837AB"/>
    <w:rsid w:val="00F83842"/>
    <w:rsid w:val="00F8388A"/>
    <w:rsid w:val="00F838AC"/>
    <w:rsid w:val="00F839B4"/>
    <w:rsid w:val="00F8437A"/>
    <w:rsid w:val="00F847D6"/>
    <w:rsid w:val="00F84F8E"/>
    <w:rsid w:val="00F85484"/>
    <w:rsid w:val="00F85551"/>
    <w:rsid w:val="00F85669"/>
    <w:rsid w:val="00F859A9"/>
    <w:rsid w:val="00F85AA4"/>
    <w:rsid w:val="00F85B42"/>
    <w:rsid w:val="00F85F60"/>
    <w:rsid w:val="00F86001"/>
    <w:rsid w:val="00F86054"/>
    <w:rsid w:val="00F8620A"/>
    <w:rsid w:val="00F864E5"/>
    <w:rsid w:val="00F86988"/>
    <w:rsid w:val="00F86A5F"/>
    <w:rsid w:val="00F86F55"/>
    <w:rsid w:val="00F8721D"/>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66"/>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7E8"/>
    <w:rsid w:val="00FA2A6F"/>
    <w:rsid w:val="00FA2CF8"/>
    <w:rsid w:val="00FA3F29"/>
    <w:rsid w:val="00FA4348"/>
    <w:rsid w:val="00FA5012"/>
    <w:rsid w:val="00FA5141"/>
    <w:rsid w:val="00FA52B5"/>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7AF"/>
    <w:rsid w:val="00FB281B"/>
    <w:rsid w:val="00FB28AB"/>
    <w:rsid w:val="00FB2B74"/>
    <w:rsid w:val="00FB30E9"/>
    <w:rsid w:val="00FB318F"/>
    <w:rsid w:val="00FB3316"/>
    <w:rsid w:val="00FB36D2"/>
    <w:rsid w:val="00FB3713"/>
    <w:rsid w:val="00FB3BCC"/>
    <w:rsid w:val="00FB3E6D"/>
    <w:rsid w:val="00FB3F50"/>
    <w:rsid w:val="00FB4292"/>
    <w:rsid w:val="00FB4671"/>
    <w:rsid w:val="00FB4800"/>
    <w:rsid w:val="00FB4C37"/>
    <w:rsid w:val="00FB4E98"/>
    <w:rsid w:val="00FB4EEB"/>
    <w:rsid w:val="00FB5300"/>
    <w:rsid w:val="00FB55FB"/>
    <w:rsid w:val="00FB56E7"/>
    <w:rsid w:val="00FB6122"/>
    <w:rsid w:val="00FB65CD"/>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068C"/>
    <w:rsid w:val="00FC1093"/>
    <w:rsid w:val="00FC11A2"/>
    <w:rsid w:val="00FC1419"/>
    <w:rsid w:val="00FC14A5"/>
    <w:rsid w:val="00FC14B5"/>
    <w:rsid w:val="00FC22ED"/>
    <w:rsid w:val="00FC28CB"/>
    <w:rsid w:val="00FC2BAF"/>
    <w:rsid w:val="00FC330A"/>
    <w:rsid w:val="00FC3349"/>
    <w:rsid w:val="00FC33DC"/>
    <w:rsid w:val="00FC3540"/>
    <w:rsid w:val="00FC3C46"/>
    <w:rsid w:val="00FC3DC0"/>
    <w:rsid w:val="00FC3EF0"/>
    <w:rsid w:val="00FC4011"/>
    <w:rsid w:val="00FC46B9"/>
    <w:rsid w:val="00FC4EC5"/>
    <w:rsid w:val="00FC4FB6"/>
    <w:rsid w:val="00FC56B0"/>
    <w:rsid w:val="00FC5827"/>
    <w:rsid w:val="00FC58D8"/>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39E"/>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243"/>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A8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4DD9"/>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243"/>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ListParagraph4">
    <w:name w:val="List Paragraph4"/>
    <w:basedOn w:val="Normal"/>
    <w:rsid w:val="00EE0CCE"/>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 w:type="paragraph" w:customStyle="1" w:styleId="ListParagraph3">
    <w:name w:val="List Paragraph3"/>
    <w:basedOn w:val="Normal"/>
    <w:rsid w:val="00AD5380"/>
    <w:pPr>
      <w:overflowPunct w:val="0"/>
      <w:autoSpaceDE w:val="0"/>
      <w:autoSpaceDN w:val="0"/>
      <w:adjustRightInd w:val="0"/>
      <w:spacing w:before="100" w:after="100"/>
      <w:ind w:left="720"/>
      <w:contextualSpacing/>
    </w:pPr>
    <w:rPr>
      <w:rFonts w:ascii="Times New Roman" w:eastAsia="SimSun" w:hAnsi="Times New Roman"/>
      <w:sz w:val="24"/>
      <w:szCs w:val="24"/>
      <w:lang w:eastAsia="zh-CN"/>
    </w:rPr>
  </w:style>
  <w:style w:type="paragraph" w:customStyle="1" w:styleId="ListParagraph5">
    <w:name w:val="List Paragraph5"/>
    <w:basedOn w:val="Normal"/>
    <w:rsid w:val="0003109C"/>
    <w:pPr>
      <w:overflowPunct w:val="0"/>
      <w:autoSpaceDE w:val="0"/>
      <w:autoSpaceDN w:val="0"/>
      <w:adjustRightInd w:val="0"/>
      <w:spacing w:before="100" w:beforeAutospacing="1" w:after="180"/>
      <w:ind w:left="720"/>
      <w:contextualSpacing/>
      <w:textAlignment w:val="baseline"/>
    </w:pPr>
    <w:rPr>
      <w:rFonts w:ascii="Times New Roman" w:eastAsia="SimSu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76482256">
      <w:bodyDiv w:val="1"/>
      <w:marLeft w:val="0"/>
      <w:marRight w:val="0"/>
      <w:marTop w:val="0"/>
      <w:marBottom w:val="0"/>
      <w:divBdr>
        <w:top w:val="none" w:sz="0" w:space="0" w:color="auto"/>
        <w:left w:val="none" w:sz="0" w:space="0" w:color="auto"/>
        <w:bottom w:val="none" w:sz="0" w:space="0" w:color="auto"/>
        <w:right w:val="none" w:sz="0" w:space="0" w:color="auto"/>
      </w:divBdr>
      <w:divsChild>
        <w:div w:id="1960793313">
          <w:marLeft w:val="360"/>
          <w:marRight w:val="0"/>
          <w:marTop w:val="200"/>
          <w:marBottom w:val="0"/>
          <w:divBdr>
            <w:top w:val="none" w:sz="0" w:space="0" w:color="auto"/>
            <w:left w:val="none" w:sz="0" w:space="0" w:color="auto"/>
            <w:bottom w:val="none" w:sz="0" w:space="0" w:color="auto"/>
            <w:right w:val="none" w:sz="0" w:space="0" w:color="auto"/>
          </w:divBdr>
        </w:div>
        <w:div w:id="1669671045">
          <w:marLeft w:val="547"/>
          <w:marRight w:val="0"/>
          <w:marTop w:val="200"/>
          <w:marBottom w:val="0"/>
          <w:divBdr>
            <w:top w:val="none" w:sz="0" w:space="0" w:color="auto"/>
            <w:left w:val="none" w:sz="0" w:space="0" w:color="auto"/>
            <w:bottom w:val="none" w:sz="0" w:space="0" w:color="auto"/>
            <w:right w:val="none" w:sz="0" w:space="0" w:color="auto"/>
          </w:divBdr>
        </w:div>
        <w:div w:id="921572453">
          <w:marLeft w:val="547"/>
          <w:marRight w:val="0"/>
          <w:marTop w:val="200"/>
          <w:marBottom w:val="0"/>
          <w:divBdr>
            <w:top w:val="none" w:sz="0" w:space="0" w:color="auto"/>
            <w:left w:val="none" w:sz="0" w:space="0" w:color="auto"/>
            <w:bottom w:val="none" w:sz="0" w:space="0" w:color="auto"/>
            <w:right w:val="none" w:sz="0" w:space="0" w:color="auto"/>
          </w:divBdr>
        </w:div>
      </w:divsChild>
    </w:div>
    <w:div w:id="9938119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2528328">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782771">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1454304">
      <w:bodyDiv w:val="1"/>
      <w:marLeft w:val="0"/>
      <w:marRight w:val="0"/>
      <w:marTop w:val="0"/>
      <w:marBottom w:val="0"/>
      <w:divBdr>
        <w:top w:val="none" w:sz="0" w:space="0" w:color="auto"/>
        <w:left w:val="none" w:sz="0" w:space="0" w:color="auto"/>
        <w:bottom w:val="none" w:sz="0" w:space="0" w:color="auto"/>
        <w:right w:val="none" w:sz="0" w:space="0" w:color="auto"/>
      </w:divBdr>
      <w:divsChild>
        <w:div w:id="1011878922">
          <w:marLeft w:val="360"/>
          <w:marRight w:val="0"/>
          <w:marTop w:val="200"/>
          <w:marBottom w:val="0"/>
          <w:divBdr>
            <w:top w:val="none" w:sz="0" w:space="0" w:color="auto"/>
            <w:left w:val="none" w:sz="0" w:space="0" w:color="auto"/>
            <w:bottom w:val="none" w:sz="0" w:space="0" w:color="auto"/>
            <w:right w:val="none" w:sz="0" w:space="0" w:color="auto"/>
          </w:divBdr>
        </w:div>
        <w:div w:id="1102065716">
          <w:marLeft w:val="547"/>
          <w:marRight w:val="0"/>
          <w:marTop w:val="200"/>
          <w:marBottom w:val="0"/>
          <w:divBdr>
            <w:top w:val="none" w:sz="0" w:space="0" w:color="auto"/>
            <w:left w:val="none" w:sz="0" w:space="0" w:color="auto"/>
            <w:bottom w:val="none" w:sz="0" w:space="0" w:color="auto"/>
            <w:right w:val="none" w:sz="0" w:space="0" w:color="auto"/>
          </w:divBdr>
        </w:div>
        <w:div w:id="2049526087">
          <w:marLeft w:val="1166"/>
          <w:marRight w:val="0"/>
          <w:marTop w:val="100"/>
          <w:marBottom w:val="0"/>
          <w:divBdr>
            <w:top w:val="none" w:sz="0" w:space="0" w:color="auto"/>
            <w:left w:val="none" w:sz="0" w:space="0" w:color="auto"/>
            <w:bottom w:val="none" w:sz="0" w:space="0" w:color="auto"/>
            <w:right w:val="none" w:sz="0" w:space="0" w:color="auto"/>
          </w:divBdr>
        </w:div>
        <w:div w:id="1920870432">
          <w:marLeft w:val="1166"/>
          <w:marRight w:val="0"/>
          <w:marTop w:val="100"/>
          <w:marBottom w:val="0"/>
          <w:divBdr>
            <w:top w:val="none" w:sz="0" w:space="0" w:color="auto"/>
            <w:left w:val="none" w:sz="0" w:space="0" w:color="auto"/>
            <w:bottom w:val="none" w:sz="0" w:space="0" w:color="auto"/>
            <w:right w:val="none" w:sz="0" w:space="0" w:color="auto"/>
          </w:divBdr>
        </w:div>
        <w:div w:id="1273591943">
          <w:marLeft w:val="1166"/>
          <w:marRight w:val="0"/>
          <w:marTop w:val="100"/>
          <w:marBottom w:val="0"/>
          <w:divBdr>
            <w:top w:val="none" w:sz="0" w:space="0" w:color="auto"/>
            <w:left w:val="none" w:sz="0" w:space="0" w:color="auto"/>
            <w:bottom w:val="none" w:sz="0" w:space="0" w:color="auto"/>
            <w:right w:val="none" w:sz="0" w:space="0" w:color="auto"/>
          </w:divBdr>
        </w:div>
      </w:divsChild>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231770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DF07E765-7CD6-AF48-B57E-4B71DB422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1129</TotalTime>
  <Pages>4</Pages>
  <Words>1901</Words>
  <Characters>10840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12716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Rakuten Symphony</cp:lastModifiedBy>
  <cp:revision>403</cp:revision>
  <cp:lastPrinted>2007-12-21T04:58:00Z</cp:lastPrinted>
  <dcterms:created xsi:type="dcterms:W3CDTF">2024-10-02T12:33:00Z</dcterms:created>
  <dcterms:modified xsi:type="dcterms:W3CDTF">2025-08-15T06:04:00Z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