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41B26121" w:rsidR="00C043BE" w:rsidRPr="00AA766D" w:rsidRDefault="2981B640" w:rsidP="2981B640">
      <w:pPr>
        <w:pStyle w:val="CRCoverPage"/>
        <w:tabs>
          <w:tab w:val="right" w:pos="9639"/>
        </w:tabs>
        <w:spacing w:after="0"/>
        <w:rPr>
          <w:rFonts w:eastAsia="SimSun"/>
          <w:b/>
          <w:bCs/>
          <w:i/>
          <w:iCs/>
          <w:sz w:val="28"/>
          <w:szCs w:val="28"/>
          <w:lang w:val="en-US" w:eastAsia="zh-CN"/>
        </w:rPr>
      </w:pPr>
      <w:r w:rsidRPr="2981B640">
        <w:rPr>
          <w:b/>
          <w:bCs/>
          <w:sz w:val="24"/>
          <w:szCs w:val="24"/>
          <w:lang w:val="en-US" w:eastAsia="zh-CN"/>
        </w:rPr>
        <w:t xml:space="preserve">3GPP TSG-RAN3 #129-bis                                                      </w:t>
      </w:r>
      <w:r w:rsidRPr="2981B640">
        <w:rPr>
          <w:b/>
          <w:bCs/>
          <w:i/>
          <w:iCs/>
          <w:sz w:val="28"/>
          <w:szCs w:val="28"/>
          <w:lang w:val="en-US" w:eastAsia="zh-CN"/>
        </w:rPr>
        <w:t xml:space="preserve">       </w:t>
      </w:r>
      <w:r w:rsidR="00A97977" w:rsidRPr="00A97977">
        <w:rPr>
          <w:b/>
          <w:bCs/>
          <w:sz w:val="24"/>
          <w:szCs w:val="24"/>
          <w:lang w:val="en-US" w:eastAsia="zh-CN"/>
        </w:rPr>
        <w:t>R3-256897</w:t>
      </w:r>
    </w:p>
    <w:p w14:paraId="596CC5E8" w14:textId="1460CC10" w:rsidR="00C043BE" w:rsidRPr="00EA6DFA" w:rsidRDefault="00C043BE" w:rsidP="00C043BE">
      <w:pPr>
        <w:spacing w:after="120"/>
        <w:outlineLvl w:val="0"/>
        <w:rPr>
          <w:rFonts w:ascii="Arial" w:eastAsia="SimSun" w:hAnsi="Arial"/>
          <w:b/>
          <w:noProof/>
          <w:sz w:val="24"/>
          <w:lang w:val="en-GB" w:eastAsia="en-US"/>
        </w:rPr>
      </w:pPr>
      <w:r>
        <w:rPr>
          <w:rFonts w:ascii="Arial" w:eastAsia="SimSun" w:hAnsi="Arial"/>
          <w:b/>
          <w:noProof/>
          <w:sz w:val="24"/>
          <w:lang w:val="en-GB" w:eastAsia="zh-CN"/>
        </w:rPr>
        <w:t xml:space="preserve">Prague, </w:t>
      </w:r>
      <w:r w:rsidR="00C60003" w:rsidRPr="00C60003">
        <w:rPr>
          <w:rFonts w:ascii="Arial" w:eastAsia="SimSun" w:hAnsi="Arial"/>
          <w:b/>
          <w:noProof/>
          <w:sz w:val="24"/>
          <w:lang w:eastAsia="zh-CN"/>
        </w:rPr>
        <w:t>Czech Republic</w:t>
      </w:r>
      <w:r>
        <w:rPr>
          <w:rFonts w:ascii="Arial" w:eastAsia="SimSun" w:hAnsi="Arial"/>
          <w:b/>
          <w:noProof/>
          <w:sz w:val="24"/>
          <w:lang w:val="en-GB" w:eastAsia="zh-CN"/>
        </w:rPr>
        <w:t>, Oct</w:t>
      </w:r>
      <w:r w:rsidR="000C52B7">
        <w:rPr>
          <w:rFonts w:ascii="Arial" w:eastAsia="SimSun" w:hAnsi="Arial"/>
          <w:b/>
          <w:noProof/>
          <w:sz w:val="24"/>
          <w:lang w:val="en-GB" w:eastAsia="zh-CN"/>
        </w:rPr>
        <w:t>ober</w:t>
      </w:r>
      <w:r>
        <w:rPr>
          <w:rFonts w:ascii="Arial" w:eastAsia="SimSun" w:hAnsi="Arial"/>
          <w:b/>
          <w:noProof/>
          <w:sz w:val="24"/>
          <w:lang w:val="en-GB" w:eastAsia="zh-CN"/>
        </w:rPr>
        <w:t xml:space="preserve"> 13</w:t>
      </w:r>
      <w:r w:rsidR="00772C1A">
        <w:rPr>
          <w:rFonts w:ascii="Arial" w:eastAsia="SimSun" w:hAnsi="Arial"/>
          <w:b/>
          <w:noProof/>
          <w:sz w:val="24"/>
          <w:lang w:val="en-GB" w:eastAsia="zh-CN"/>
        </w:rPr>
        <w:t>-</w:t>
      </w:r>
      <w:r>
        <w:rPr>
          <w:rFonts w:ascii="Arial" w:eastAsia="SimSun" w:hAnsi="Arial"/>
          <w:b/>
          <w:noProof/>
          <w:sz w:val="24"/>
          <w:lang w:val="en-GB" w:eastAsia="zh-CN"/>
        </w:rPr>
        <w:t>1</w:t>
      </w:r>
      <w:r w:rsidR="000C52B7">
        <w:rPr>
          <w:rFonts w:ascii="Arial" w:eastAsia="SimSun" w:hAnsi="Arial"/>
          <w:b/>
          <w:noProof/>
          <w:sz w:val="24"/>
          <w:lang w:val="en-GB" w:eastAsia="zh-CN"/>
        </w:rPr>
        <w:t>7</w:t>
      </w:r>
      <w:r>
        <w:rPr>
          <w:rFonts w:ascii="Arial" w:eastAsia="SimSun" w:hAnsi="Arial"/>
          <w:b/>
          <w:noProof/>
          <w:sz w:val="24"/>
          <w:lang w:val="en-GB" w:eastAsia="zh-CN"/>
        </w:rPr>
        <w:t>, 2025</w:t>
      </w:r>
    </w:p>
    <w:p w14:paraId="3CF1286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7DEC82A8" w:rsidR="00B4542E" w:rsidRPr="004B33DE" w:rsidRDefault="3EA9465A" w:rsidP="3EA9465A">
      <w:pPr>
        <w:pStyle w:val="CRCoverPage"/>
        <w:ind w:left="1980" w:hanging="1980"/>
        <w:rPr>
          <w:rFonts w:cs="Arial"/>
          <w:b/>
          <w:bCs/>
          <w:sz w:val="24"/>
          <w:szCs w:val="24"/>
        </w:rPr>
      </w:pPr>
      <w:r w:rsidRPr="3EA9465A">
        <w:rPr>
          <w:rFonts w:cs="Arial"/>
          <w:b/>
          <w:bCs/>
          <w:sz w:val="24"/>
          <w:szCs w:val="24"/>
        </w:rPr>
        <w:t>Agenda item:</w:t>
      </w:r>
      <w:r w:rsidR="00406D34">
        <w:tab/>
      </w:r>
      <w:r w:rsidRPr="3EA9465A">
        <w:rPr>
          <w:rFonts w:cs="Arial"/>
          <w:b/>
          <w:bCs/>
          <w:sz w:val="24"/>
          <w:szCs w:val="24"/>
        </w:rPr>
        <w:t>10.4</w:t>
      </w:r>
    </w:p>
    <w:p w14:paraId="3D5C350E" w14:textId="34030E46" w:rsidR="00B4542E" w:rsidRPr="004B33DE" w:rsidRDefault="3EA9465A" w:rsidP="3EA9465A">
      <w:pPr>
        <w:tabs>
          <w:tab w:val="left" w:pos="1985"/>
        </w:tabs>
        <w:ind w:left="1985" w:hanging="1985"/>
        <w:rPr>
          <w:rFonts w:ascii="DengXian" w:eastAsia="DengXian" w:hAnsi="DengXian" w:cs="Arial"/>
          <w:b/>
          <w:bCs/>
          <w:sz w:val="24"/>
          <w:szCs w:val="24"/>
          <w:lang w:eastAsia="zh-CN"/>
        </w:rPr>
      </w:pPr>
      <w:r w:rsidRPr="3EA9465A">
        <w:rPr>
          <w:rFonts w:ascii="Arial" w:hAnsi="Arial" w:cs="Arial"/>
          <w:b/>
          <w:bCs/>
          <w:sz w:val="24"/>
          <w:szCs w:val="24"/>
        </w:rPr>
        <w:t>Source:</w:t>
      </w:r>
      <w:r w:rsidR="00BC01DC">
        <w:tab/>
      </w:r>
      <w:r w:rsidRPr="3EA9465A">
        <w:rPr>
          <w:rFonts w:ascii="Arial" w:hAnsi="Arial" w:cs="Arial"/>
          <w:b/>
          <w:bCs/>
          <w:sz w:val="24"/>
          <w:szCs w:val="24"/>
        </w:rPr>
        <w:t>Rakuten</w:t>
      </w:r>
      <w:r w:rsidR="004507A9">
        <w:rPr>
          <w:rFonts w:ascii="Arial" w:hAnsi="Arial" w:cs="Arial"/>
          <w:b/>
          <w:bCs/>
          <w:sz w:val="24"/>
          <w:szCs w:val="24"/>
        </w:rPr>
        <w:t>, Samsung</w:t>
      </w:r>
    </w:p>
    <w:p w14:paraId="156C2CF6" w14:textId="5D4055EC"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Pr="2981B640">
        <w:rPr>
          <w:rFonts w:ascii="Arial" w:hAnsi="Arial" w:cs="Arial"/>
          <w:b/>
          <w:bCs/>
          <w:sz w:val="24"/>
          <w:szCs w:val="24"/>
        </w:rPr>
        <w:t>Discussion on RAN internal functional split and interfaces</w:t>
      </w:r>
    </w:p>
    <w:p w14:paraId="720588CB"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595DD31F" w14:textId="77777777" w:rsidR="00873FA8" w:rsidRDefault="00B4542E" w:rsidP="00162AE6">
      <w:pPr>
        <w:pStyle w:val="Heading1"/>
      </w:pPr>
      <w:r w:rsidRPr="004B33DE">
        <w:t>Introduction</w:t>
      </w:r>
    </w:p>
    <w:p w14:paraId="7F79445E" w14:textId="254AECF1" w:rsidR="00C043BE" w:rsidRDefault="00C043BE" w:rsidP="00C043BE">
      <w:pPr>
        <w:tabs>
          <w:tab w:val="right" w:pos="9027"/>
        </w:tabs>
        <w:jc w:val="both"/>
      </w:pPr>
      <w:r>
        <w:t>In RAN</w:t>
      </w:r>
      <w:r w:rsidR="00C43FF4">
        <w:t>#108</w:t>
      </w:r>
      <w:r>
        <w:t xml:space="preserve"> meeting</w:t>
      </w:r>
      <w:r w:rsidR="00941C6E">
        <w:t xml:space="preserve"> [1]</w:t>
      </w:r>
      <w:r>
        <w:t xml:space="preserve">, the 6G </w:t>
      </w:r>
      <w:r w:rsidR="00C43FF4">
        <w:t xml:space="preserve">WG </w:t>
      </w:r>
      <w:r>
        <w:t>SID was approved with the following objective</w:t>
      </w:r>
      <w:r w:rsidR="00E6404C">
        <w:t>s</w:t>
      </w:r>
      <w:r>
        <w:t xml:space="preserve"> on RAN architecture: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C043BE" w:rsidRPr="00ED1A09" w14:paraId="202589AF" w14:textId="77777777" w:rsidTr="00ED1A09">
        <w:tc>
          <w:tcPr>
            <w:tcW w:w="8909" w:type="dxa"/>
          </w:tcPr>
          <w:p w14:paraId="6A40D0DE" w14:textId="77777777" w:rsidR="00C043BE" w:rsidRPr="005F21D0" w:rsidRDefault="00C043BE" w:rsidP="009A2334">
            <w:pPr>
              <w:numPr>
                <w:ilvl w:val="0"/>
                <w:numId w:val="6"/>
              </w:numPr>
              <w:adjustRightInd w:val="0"/>
              <w:spacing w:after="120"/>
              <w:contextualSpacing/>
              <w:textAlignment w:val="baseline"/>
              <w:rPr>
                <w:rFonts w:eastAsia="MS Mincho"/>
                <w:color w:val="000000"/>
                <w:lang w:val="en-GB" w:eastAsia="en-GB"/>
              </w:rPr>
            </w:pPr>
            <w:r w:rsidRPr="005F21D0">
              <w:rPr>
                <w:rFonts w:eastAsia="MS Mincho"/>
                <w:color w:val="000000"/>
                <w:lang w:val="en-GB" w:eastAsia="en-GB"/>
              </w:rPr>
              <w:t>Radio Access Network architecture, interface protocols and procedures</w:t>
            </w:r>
            <w:r w:rsidRPr="005F21D0">
              <w:rPr>
                <w:rFonts w:eastAsia="MS Mincho"/>
                <w:lang w:val="en-GB" w:eastAsia="en-GB"/>
              </w:rPr>
              <w:t xml:space="preserve"> </w:t>
            </w:r>
            <w:r w:rsidRPr="005F21D0">
              <w:rPr>
                <w:rFonts w:eastAsia="MS Mincho"/>
                <w:color w:val="000000"/>
                <w:lang w:val="en-GB" w:eastAsia="en-GB"/>
              </w:rPr>
              <w:t xml:space="preserve">considering support of various services and </w:t>
            </w:r>
            <w:r w:rsidRPr="005F21D0">
              <w:rPr>
                <w:rFonts w:eastAsia="MS Mincho" w:hint="eastAsia"/>
                <w:color w:val="000000"/>
                <w:lang w:val="en-GB"/>
              </w:rPr>
              <w:t>functionalities</w:t>
            </w:r>
            <w:r w:rsidRPr="005F21D0">
              <w:rPr>
                <w:rFonts w:eastAsia="MS Mincho"/>
                <w:color w:val="000000"/>
                <w:lang w:val="en-GB" w:eastAsia="en-GB"/>
              </w:rPr>
              <w:t xml:space="preserve"> (e.g. AI/ML, sensing, etc). [RAN3, RAN2]</w:t>
            </w:r>
          </w:p>
          <w:p w14:paraId="5399C544" w14:textId="77777777" w:rsidR="00C043BE" w:rsidRPr="005F21D0" w:rsidRDefault="00C043BE" w:rsidP="009A2334">
            <w:pPr>
              <w:numPr>
                <w:ilvl w:val="0"/>
                <w:numId w:val="5"/>
              </w:numPr>
              <w:adjustRightInd w:val="0"/>
              <w:spacing w:after="120"/>
              <w:contextualSpacing/>
              <w:textAlignment w:val="baseline"/>
              <w:rPr>
                <w:rFonts w:eastAsia="MS Mincho"/>
                <w:color w:val="000000"/>
                <w:lang w:val="en-GB" w:eastAsia="en-GB"/>
              </w:rPr>
            </w:pPr>
            <w:r w:rsidRPr="005F21D0">
              <w:rPr>
                <w:rFonts w:eastAsia="MS Mincho"/>
                <w:color w:val="000000"/>
                <w:lang w:val="en-GB" w:eastAsia="en-GB"/>
              </w:rPr>
              <w:t>Overall RAN architecture aspects</w:t>
            </w:r>
            <w:r w:rsidRPr="005F21D0">
              <w:rPr>
                <w:rFonts w:eastAsia="MS Mincho" w:hint="eastAsia"/>
                <w:color w:val="000000"/>
                <w:lang w:val="en-GB"/>
              </w:rPr>
              <w:t xml:space="preserve"> </w:t>
            </w:r>
            <w:r w:rsidRPr="005F21D0">
              <w:rPr>
                <w:rFonts w:eastAsia="MS Mincho"/>
                <w:color w:val="000000"/>
                <w:lang w:val="en-GB" w:eastAsia="en-GB"/>
              </w:rPr>
              <w:t>[RAN3, RAN2]</w:t>
            </w:r>
          </w:p>
          <w:p w14:paraId="4D319BC4" w14:textId="77777777" w:rsidR="00C043BE" w:rsidRPr="005F21D0" w:rsidRDefault="00C043BE" w:rsidP="009A2334">
            <w:pPr>
              <w:numPr>
                <w:ilvl w:val="0"/>
                <w:numId w:val="5"/>
              </w:numPr>
              <w:adjustRightInd w:val="0"/>
              <w:spacing w:after="120"/>
              <w:contextualSpacing/>
              <w:textAlignment w:val="baseline"/>
              <w:rPr>
                <w:rFonts w:eastAsia="MS Mincho"/>
                <w:color w:val="000000"/>
                <w:lang w:val="en-GB" w:eastAsia="en-GB"/>
              </w:rPr>
            </w:pPr>
            <w:r w:rsidRPr="005F21D0">
              <w:rPr>
                <w:rFonts w:eastAsia="MS Mincho"/>
                <w:color w:val="000000"/>
                <w:lang w:val="en-GB" w:eastAsia="en-GB"/>
              </w:rPr>
              <w:t>RAN-CN functional split, interface, protocol stack and procedures [RAN3]</w:t>
            </w:r>
          </w:p>
          <w:p w14:paraId="033194C9" w14:textId="77777777" w:rsidR="00C043BE" w:rsidRPr="00ED1A09" w:rsidRDefault="00C043BE" w:rsidP="009A2334">
            <w:pPr>
              <w:numPr>
                <w:ilvl w:val="0"/>
                <w:numId w:val="5"/>
              </w:numPr>
              <w:adjustRightInd w:val="0"/>
              <w:spacing w:after="120"/>
              <w:contextualSpacing/>
              <w:textAlignment w:val="baseline"/>
              <w:rPr>
                <w:rFonts w:eastAsia="MS Mincho"/>
                <w:color w:val="000000"/>
                <w:lang w:val="en-GB" w:eastAsia="en-GB"/>
              </w:rPr>
            </w:pPr>
            <w:r w:rsidRPr="005F21D0">
              <w:rPr>
                <w:rFonts w:eastAsia="MS Mincho"/>
                <w:color w:val="000000"/>
                <w:highlight w:val="yellow"/>
                <w:lang w:val="en-GB" w:eastAsia="en-GB"/>
              </w:rPr>
              <w:t>RAN internal functional split, interfaces, protocol stacks and procedures, [RAN3, RAN2]</w:t>
            </w:r>
          </w:p>
        </w:tc>
      </w:tr>
    </w:tbl>
    <w:p w14:paraId="603DFEF9" w14:textId="77777777" w:rsidR="00F70A88" w:rsidRDefault="00F70A88" w:rsidP="00C043BE">
      <w:pPr>
        <w:tabs>
          <w:tab w:val="right" w:pos="9027"/>
        </w:tabs>
        <w:jc w:val="both"/>
        <w:rPr>
          <w:rFonts w:eastAsia="DengXian"/>
          <w:lang w:eastAsia="zh-CN"/>
        </w:rPr>
      </w:pPr>
    </w:p>
    <w:p w14:paraId="452B14D1" w14:textId="42481EB9" w:rsidR="00917D5C" w:rsidRDefault="00853135" w:rsidP="00C043BE">
      <w:pPr>
        <w:tabs>
          <w:tab w:val="right" w:pos="9027"/>
        </w:tabs>
        <w:jc w:val="both"/>
        <w:rPr>
          <w:rFonts w:eastAsia="DengXian"/>
          <w:lang w:eastAsia="zh-CN"/>
        </w:rPr>
      </w:pPr>
      <w:r>
        <w:rPr>
          <w:rFonts w:eastAsia="DengXian"/>
          <w:lang w:eastAsia="zh-CN"/>
        </w:rPr>
        <w:t>In RAN#109</w:t>
      </w:r>
      <w:r w:rsidR="00501157">
        <w:rPr>
          <w:rFonts w:eastAsia="DengXian"/>
          <w:lang w:eastAsia="zh-CN"/>
        </w:rPr>
        <w:t xml:space="preserve"> meeting [</w:t>
      </w:r>
      <w:r w:rsidR="004B5B38">
        <w:rPr>
          <w:rFonts w:eastAsia="DengXian"/>
          <w:lang w:eastAsia="zh-CN"/>
        </w:rPr>
        <w:t>3</w:t>
      </w:r>
      <w:r w:rsidR="00501157">
        <w:rPr>
          <w:rFonts w:eastAsia="DengXian"/>
          <w:lang w:eastAsia="zh-CN"/>
        </w:rPr>
        <w:t>], the moderator’s summary</w:t>
      </w:r>
      <w:r w:rsidR="00AD1AC1">
        <w:rPr>
          <w:rFonts w:eastAsia="DengXian"/>
          <w:lang w:eastAsia="zh-CN"/>
        </w:rPr>
        <w:t xml:space="preserve"> [</w:t>
      </w:r>
      <w:r w:rsidR="00923DBA">
        <w:rPr>
          <w:rFonts w:eastAsia="DengXian"/>
          <w:lang w:eastAsia="zh-CN"/>
        </w:rPr>
        <w:t>2</w:t>
      </w:r>
      <w:r w:rsidR="00AD1AC1">
        <w:rPr>
          <w:rFonts w:eastAsia="DengXian"/>
          <w:lang w:eastAsia="zh-CN"/>
        </w:rPr>
        <w:t>]</w:t>
      </w:r>
      <w:r w:rsidR="00501157">
        <w:rPr>
          <w:rFonts w:eastAsia="DengXian"/>
          <w:lang w:eastAsia="zh-CN"/>
        </w:rPr>
        <w:t xml:space="preserve"> </w:t>
      </w:r>
      <w:r w:rsidR="00AD1AC1" w:rsidRPr="00AD1AC1">
        <w:rPr>
          <w:rFonts w:eastAsia="DengXian"/>
          <w:lang w:eastAsia="zh-CN"/>
        </w:rPr>
        <w:t>on 6G Requirements for architecture and migration</w:t>
      </w:r>
      <w:r w:rsidR="00AD1AC1">
        <w:rPr>
          <w:rFonts w:eastAsia="DengXian"/>
          <w:lang w:eastAsia="zh-CN"/>
        </w:rPr>
        <w:t xml:space="preserve"> has recorded the following online agreements</w:t>
      </w:r>
      <w:r w:rsidR="00917D5C">
        <w:rPr>
          <w:rFonts w:eastAsia="DengXian"/>
          <w:lang w:eastAsia="zh-CN"/>
        </w:rPr>
        <w:t>. Proposal #6 is of particular interest for this paper.</w:t>
      </w:r>
    </w:p>
    <w:p w14:paraId="2ADBAE6D" w14:textId="460EE9C5" w:rsidR="00AD1AC1" w:rsidRDefault="00F97635" w:rsidP="00C043BE">
      <w:pPr>
        <w:tabs>
          <w:tab w:val="right" w:pos="9027"/>
        </w:tabs>
        <w:jc w:val="both"/>
        <w:rPr>
          <w:rFonts w:eastAsia="DengXian"/>
          <w:lang w:eastAsia="zh-CN"/>
        </w:rPr>
      </w:pPr>
      <w:r w:rsidRPr="00F97635">
        <w:rPr>
          <w:rFonts w:eastAsia="DengXian"/>
          <w:noProof/>
          <w:lang w:eastAsia="zh-CN"/>
        </w:rPr>
        <w:drawing>
          <wp:inline distT="0" distB="0" distL="0" distR="0" wp14:anchorId="41E27AA0" wp14:editId="09E4FC7E">
            <wp:extent cx="5732145" cy="1786255"/>
            <wp:effectExtent l="19050" t="19050" r="20955" b="23495"/>
            <wp:docPr id="1435583552" name="Picture 1" descr="A close-up of a web p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583552" name="Picture 1" descr="A close-up of a web page&#10;&#10;AI-generated content may be incorrect."/>
                    <pic:cNvPicPr/>
                  </pic:nvPicPr>
                  <pic:blipFill>
                    <a:blip r:embed="rId8"/>
                    <a:stretch>
                      <a:fillRect/>
                    </a:stretch>
                  </pic:blipFill>
                  <pic:spPr>
                    <a:xfrm>
                      <a:off x="0" y="0"/>
                      <a:ext cx="5732145" cy="1786255"/>
                    </a:xfrm>
                    <a:prstGeom prst="rect">
                      <a:avLst/>
                    </a:prstGeom>
                    <a:ln>
                      <a:solidFill>
                        <a:schemeClr val="tx1"/>
                      </a:solidFill>
                    </a:ln>
                  </pic:spPr>
                </pic:pic>
              </a:graphicData>
            </a:graphic>
          </wp:inline>
        </w:drawing>
      </w:r>
    </w:p>
    <w:p w14:paraId="6E2BD549" w14:textId="456B74DE" w:rsidR="00C043BE" w:rsidRPr="00C043BE" w:rsidRDefault="00C043BE" w:rsidP="00C043BE">
      <w:pPr>
        <w:tabs>
          <w:tab w:val="right" w:pos="9027"/>
        </w:tabs>
        <w:jc w:val="both"/>
        <w:rPr>
          <w:rFonts w:eastAsia="DengXian"/>
          <w:lang w:eastAsia="zh-CN"/>
        </w:rPr>
      </w:pPr>
      <w:r w:rsidRPr="00C043BE">
        <w:rPr>
          <w:rFonts w:eastAsia="DengXian" w:hint="eastAsia"/>
          <w:lang w:eastAsia="zh-CN"/>
        </w:rPr>
        <w:t>I</w:t>
      </w:r>
      <w:r w:rsidRPr="00C043BE">
        <w:rPr>
          <w:rFonts w:eastAsia="DengXian"/>
          <w:lang w:eastAsia="zh-CN"/>
        </w:rPr>
        <w:t>n this contribution, we will share our initial views on RAN internal functional split, i.e. CU-DU split and CP-UP separation.</w:t>
      </w:r>
    </w:p>
    <w:p w14:paraId="554457CC" w14:textId="3032916B" w:rsidR="005B1237" w:rsidRDefault="3633473A" w:rsidP="005B1237">
      <w:pPr>
        <w:pStyle w:val="Heading1"/>
      </w:pPr>
      <w:r>
        <w:t>RAN CU-DU split</w:t>
      </w:r>
    </w:p>
    <w:p w14:paraId="4FF9A10E" w14:textId="0B5E2B4B" w:rsidR="3633473A" w:rsidRDefault="07E1F7E4" w:rsidP="6075CE46">
      <w:pPr>
        <w:spacing w:line="259" w:lineRule="auto"/>
        <w:jc w:val="both"/>
        <w:rPr>
          <w:rFonts w:eastAsia="DengXian"/>
          <w:lang w:eastAsia="zh-CN"/>
        </w:rPr>
      </w:pPr>
      <w:r w:rsidRPr="07E1F7E4">
        <w:rPr>
          <w:rFonts w:eastAsia="DengXian"/>
          <w:lang w:eastAsia="zh-CN"/>
        </w:rPr>
        <w:t>The CU-DU split in 5G is the separation of the baseband unit (gNB) into a centralized unit (CU) and a distributed unit (DU) to enable a flexible and efficient Radio Access Network (RAN). This architecture provides significant advantages for network performance, cost, and flexibility that will be crucial for meeting the even more demanding requirements of 6G.</w:t>
      </w:r>
    </w:p>
    <w:p w14:paraId="70EFA62C" w14:textId="07774237" w:rsidR="6075CE46" w:rsidRDefault="46211AB5" w:rsidP="07E1F7E4">
      <w:pPr>
        <w:spacing w:before="240" w:after="240" w:line="259" w:lineRule="auto"/>
        <w:jc w:val="both"/>
        <w:rPr>
          <w:rFonts w:ascii="Arial" w:eastAsia="Arial" w:hAnsi="Arial" w:cs="Arial"/>
          <w:sz w:val="28"/>
          <w:szCs w:val="28"/>
          <w:lang w:eastAsia="zh-CN"/>
        </w:rPr>
      </w:pPr>
      <w:r w:rsidRPr="46211AB5">
        <w:rPr>
          <w:rFonts w:ascii="Arial" w:eastAsia="Arial" w:hAnsi="Arial" w:cs="Arial"/>
          <w:sz w:val="28"/>
          <w:szCs w:val="28"/>
        </w:rPr>
        <w:t>2.1 Benefits</w:t>
      </w:r>
    </w:p>
    <w:p w14:paraId="3BF1B448" w14:textId="7F83F134" w:rsidR="6075CE46" w:rsidRDefault="3EA9465A" w:rsidP="6075CE46">
      <w:pPr>
        <w:spacing w:line="259" w:lineRule="auto"/>
        <w:jc w:val="both"/>
        <w:rPr>
          <w:rFonts w:eastAsia="DengXian"/>
          <w:lang w:eastAsia="zh-CN"/>
        </w:rPr>
      </w:pPr>
      <w:r w:rsidRPr="3EA9465A">
        <w:rPr>
          <w:rFonts w:eastAsia="DengXian"/>
          <w:lang w:eastAsia="zh-CN"/>
        </w:rPr>
        <w:t>The following are some of the benefits of the split architecture which were observed in 5G and will remain crucial for 6G also:</w:t>
      </w:r>
    </w:p>
    <w:p w14:paraId="76CA4B88" w14:textId="38EBB2AB" w:rsidR="00762C48" w:rsidRDefault="05544BE2" w:rsidP="00762C48">
      <w:pPr>
        <w:spacing w:line="259" w:lineRule="auto"/>
        <w:jc w:val="both"/>
        <w:rPr>
          <w:rFonts w:eastAsia="DengXian"/>
          <w:lang w:eastAsia="zh-CN"/>
        </w:rPr>
      </w:pPr>
      <w:r w:rsidRPr="05544BE2">
        <w:rPr>
          <w:rFonts w:eastAsia="DengXian"/>
          <w:b/>
          <w:bCs/>
          <w:lang w:eastAsia="zh-CN"/>
        </w:rPr>
        <w:t>Enabling open eco-system</w:t>
      </w:r>
      <w:r w:rsidR="00994439" w:rsidRPr="05544BE2">
        <w:rPr>
          <w:rFonts w:eastAsia="DengXian"/>
          <w:b/>
          <w:bCs/>
          <w:lang w:eastAsia="zh-CN"/>
        </w:rPr>
        <w:t xml:space="preserve">: </w:t>
      </w:r>
      <w:r w:rsidR="00994439" w:rsidRPr="00994439">
        <w:rPr>
          <w:rFonts w:eastAsia="DengXian"/>
          <w:lang w:eastAsia="zh-CN"/>
        </w:rPr>
        <w:t>The</w:t>
      </w:r>
      <w:r w:rsidRPr="00994439">
        <w:rPr>
          <w:rFonts w:eastAsia="DengXian"/>
          <w:lang w:eastAsia="zh-CN"/>
        </w:rPr>
        <w:t xml:space="preserve"> </w:t>
      </w:r>
      <w:r w:rsidRPr="05544BE2">
        <w:rPr>
          <w:rFonts w:eastAsia="DengXian"/>
          <w:lang w:eastAsia="zh-CN"/>
        </w:rPr>
        <w:t xml:space="preserve">CU-DU split is a foundational element of Open RAN, which mandates open, interoperable interfaces between network components from multiple vendors (like the F1 interface between the CU and DU). In an open environment, multi-vendor hardware and software can coexist on a common platform. </w:t>
      </w:r>
      <w:r w:rsidR="00BA4AAD" w:rsidRPr="05544BE2">
        <w:rPr>
          <w:rFonts w:eastAsia="DengXian"/>
          <w:lang w:eastAsia="zh-CN"/>
        </w:rPr>
        <w:lastRenderedPageBreak/>
        <w:t>This breaks proprietary vendor lock-</w:t>
      </w:r>
      <w:r w:rsidR="00BA4AAD">
        <w:rPr>
          <w:rFonts w:eastAsia="DengXian"/>
          <w:lang w:eastAsia="zh-CN"/>
        </w:rPr>
        <w:t xml:space="preserve">in and </w:t>
      </w:r>
      <w:r w:rsidRPr="05544BE2">
        <w:rPr>
          <w:rFonts w:eastAsia="DengXian"/>
          <w:lang w:eastAsia="zh-CN"/>
        </w:rPr>
        <w:t>allows the Mobile Network Operators (MNOs) to configure their networks using a cherry-picking approach, selecting the most competitive components from different vendors</w:t>
      </w:r>
      <w:r w:rsidR="00310860">
        <w:rPr>
          <w:rFonts w:eastAsia="DengXian"/>
          <w:lang w:eastAsia="zh-CN"/>
        </w:rPr>
        <w:t xml:space="preserve"> as shown in Figure 1</w:t>
      </w:r>
      <w:r w:rsidRPr="05544BE2">
        <w:rPr>
          <w:rFonts w:eastAsia="DengXian"/>
          <w:lang w:eastAsia="zh-CN"/>
        </w:rPr>
        <w:t>, which reduces the total cost of ownership.</w:t>
      </w:r>
      <w:r w:rsidR="00BF30F0">
        <w:rPr>
          <w:rFonts w:eastAsia="DengXian"/>
          <w:lang w:eastAsia="zh-CN"/>
        </w:rPr>
        <w:t xml:space="preserve"> </w:t>
      </w:r>
    </w:p>
    <w:p w14:paraId="5984F61C" w14:textId="211B984F" w:rsidR="000D6DC0" w:rsidRDefault="00691782" w:rsidP="00762C48">
      <w:pPr>
        <w:spacing w:line="259" w:lineRule="auto"/>
        <w:jc w:val="center"/>
      </w:pPr>
      <w:r>
        <w:rPr>
          <w:noProof/>
        </w:rPr>
        <w:drawing>
          <wp:inline distT="0" distB="0" distL="0" distR="0" wp14:anchorId="2DA7A1A0" wp14:editId="24017F01">
            <wp:extent cx="2159000" cy="1812534"/>
            <wp:effectExtent l="19050" t="19050" r="12700" b="16510"/>
            <wp:docPr id="10112474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72769" cy="1824094"/>
                    </a:xfrm>
                    <a:prstGeom prst="rect">
                      <a:avLst/>
                    </a:prstGeom>
                    <a:noFill/>
                    <a:ln>
                      <a:solidFill>
                        <a:schemeClr val="tx1"/>
                      </a:solidFill>
                    </a:ln>
                  </pic:spPr>
                </pic:pic>
              </a:graphicData>
            </a:graphic>
          </wp:inline>
        </w:drawing>
      </w:r>
    </w:p>
    <w:p w14:paraId="2D8A297F" w14:textId="3CEE5A27" w:rsidR="00E53B9C" w:rsidRDefault="000D6DC0" w:rsidP="000D6DC0">
      <w:pPr>
        <w:pStyle w:val="Caption"/>
        <w:jc w:val="center"/>
        <w:rPr>
          <w:rFonts w:eastAsia="DengXian"/>
          <w:lang w:eastAsia="zh-CN"/>
        </w:rPr>
      </w:pPr>
      <w:r>
        <w:t xml:space="preserve">Figure </w:t>
      </w:r>
      <w:fldSimple w:instr=" SEQ Figure \* ARABIC ">
        <w:r w:rsidR="00C9295C">
          <w:rPr>
            <w:noProof/>
          </w:rPr>
          <w:t>1</w:t>
        </w:r>
      </w:fldSimple>
      <w:r>
        <w:t xml:space="preserve">: Open eco-system enabled by the </w:t>
      </w:r>
      <w:r w:rsidR="00CD5340">
        <w:t xml:space="preserve">RAN </w:t>
      </w:r>
      <w:r w:rsidR="00FA7CC1">
        <w:t xml:space="preserve">CU-DU </w:t>
      </w:r>
      <w:r>
        <w:t xml:space="preserve">split </w:t>
      </w:r>
    </w:p>
    <w:p w14:paraId="034ABB78" w14:textId="710F15E1" w:rsidR="6075CE46" w:rsidRDefault="5A02B0A4" w:rsidP="6A3C6B4B">
      <w:pPr>
        <w:spacing w:line="259" w:lineRule="auto"/>
      </w:pPr>
      <w:r w:rsidRPr="5A02B0A4">
        <w:rPr>
          <w:b/>
          <w:bCs/>
        </w:rPr>
        <w:t>Diverse Deployment Scenarios:</w:t>
      </w:r>
      <w:r>
        <w:t xml:space="preserve"> The CU-DU split provides </w:t>
      </w:r>
      <w:r w:rsidR="008B41D0">
        <w:t>flexibility</w:t>
      </w:r>
      <w:r>
        <w:t xml:space="preserve"> to support a variety of deployment scenarios, allowing </w:t>
      </w:r>
      <w:r w:rsidR="00D310EF">
        <w:t xml:space="preserve">the </w:t>
      </w:r>
      <w:r>
        <w:t>MNOs to tailor their network architecture to specific use cases, traffic patterns, and cost considerations. The choice of deployment scenario also depends on factors such as service requirements (e.g., latency), available transport network resources, and the desired level of centralization. The functional entities—RU, DU, CU-UP, and CU-CP—can be physically placed at various tiers in the network. These tiers include Cell site, Edge site, Regional Site and Central Site</w:t>
      </w:r>
      <w:r w:rsidR="004C0449">
        <w:t xml:space="preserve"> as.</w:t>
      </w:r>
      <w:r>
        <w:t xml:space="preserve"> The choice of different options</w:t>
      </w:r>
      <w:r w:rsidR="00F3264B">
        <w:t>,</w:t>
      </w:r>
      <w:r>
        <w:t xml:space="preserve"> from a fully distributed to a fully centralized RAN architecture</w:t>
      </w:r>
      <w:r w:rsidR="00F3264B">
        <w:t>,</w:t>
      </w:r>
      <w:r>
        <w:t xml:space="preserve"> can address different requirements, offering the associated benefits (such as edge computing, high throughput at high mobility or centralized processing and simplified distributed coverage), within constraints (such as cost or transport requirements).</w:t>
      </w:r>
    </w:p>
    <w:p w14:paraId="20103074" w14:textId="567E9DFC" w:rsidR="00ED0968" w:rsidRDefault="0052749E" w:rsidP="004C0449">
      <w:pPr>
        <w:spacing w:line="259" w:lineRule="auto"/>
        <w:jc w:val="center"/>
      </w:pPr>
      <w:r>
        <w:rPr>
          <w:noProof/>
        </w:rPr>
        <w:drawing>
          <wp:inline distT="0" distB="0" distL="0" distR="0" wp14:anchorId="37C32AF1" wp14:editId="528D6DA7">
            <wp:extent cx="5274310" cy="2866923"/>
            <wp:effectExtent l="0" t="0" r="2540" b="0"/>
            <wp:docPr id="1734557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83637" cy="2871993"/>
                    </a:xfrm>
                    <a:prstGeom prst="rect">
                      <a:avLst/>
                    </a:prstGeom>
                    <a:noFill/>
                  </pic:spPr>
                </pic:pic>
              </a:graphicData>
            </a:graphic>
          </wp:inline>
        </w:drawing>
      </w:r>
    </w:p>
    <w:p w14:paraId="608E9F71" w14:textId="5ED452DF" w:rsidR="00ED0968" w:rsidRDefault="007B1257" w:rsidP="007B1257">
      <w:pPr>
        <w:pStyle w:val="Caption"/>
        <w:jc w:val="center"/>
      </w:pPr>
      <w:r>
        <w:t xml:space="preserve">Figure </w:t>
      </w:r>
      <w:fldSimple w:instr=" SEQ Figure \* ARABIC ">
        <w:r w:rsidR="00C9295C">
          <w:rPr>
            <w:noProof/>
          </w:rPr>
          <w:t>2</w:t>
        </w:r>
      </w:fldSimple>
      <w:r>
        <w:t xml:space="preserve">: Deployment </w:t>
      </w:r>
      <w:r w:rsidR="00BB0F0C">
        <w:t>s</w:t>
      </w:r>
      <w:r>
        <w:t xml:space="preserve">cenarios with </w:t>
      </w:r>
      <w:r w:rsidR="00BB0F0C">
        <w:t>d</w:t>
      </w:r>
      <w:r>
        <w:t xml:space="preserve">isaggregated </w:t>
      </w:r>
      <w:r w:rsidR="00BB0F0C">
        <w:t>a</w:t>
      </w:r>
      <w:r>
        <w:t>rchitecture</w:t>
      </w:r>
    </w:p>
    <w:p w14:paraId="01E5A58D" w14:textId="77777777" w:rsidR="003B120A" w:rsidRDefault="6A3C6B4B" w:rsidP="6A3C6B4B">
      <w:pPr>
        <w:spacing w:line="259" w:lineRule="auto"/>
        <w:rPr>
          <w:rFonts w:eastAsia="DengXian"/>
          <w:lang w:eastAsia="zh-CN"/>
        </w:rPr>
      </w:pPr>
      <w:r w:rsidRPr="6A3C6B4B">
        <w:rPr>
          <w:rFonts w:eastAsia="DengXian"/>
          <w:b/>
          <w:bCs/>
          <w:lang w:eastAsia="zh-CN"/>
        </w:rPr>
        <w:t>Network Virtualization</w:t>
      </w:r>
      <w:r w:rsidR="003B120A">
        <w:rPr>
          <w:rFonts w:eastAsia="DengXian"/>
          <w:b/>
          <w:bCs/>
          <w:lang w:eastAsia="zh-CN"/>
        </w:rPr>
        <w:t xml:space="preserve"> and Cloud Native deployment</w:t>
      </w:r>
      <w:r w:rsidRPr="6A3C6B4B">
        <w:rPr>
          <w:rFonts w:eastAsia="DengXian"/>
          <w:b/>
          <w:bCs/>
          <w:lang w:eastAsia="zh-CN"/>
        </w:rPr>
        <w:t>:</w:t>
      </w:r>
      <w:r w:rsidRPr="6A3C6B4B">
        <w:rPr>
          <w:rFonts w:eastAsia="DengXian"/>
          <w:lang w:eastAsia="zh-CN"/>
        </w:rPr>
        <w:t xml:space="preserve"> By decoupling software from proprietary hardware, the </w:t>
      </w:r>
      <w:r w:rsidR="00F3264B">
        <w:rPr>
          <w:rFonts w:eastAsia="DengXian"/>
          <w:lang w:eastAsia="zh-CN"/>
        </w:rPr>
        <w:t xml:space="preserve">RAN </w:t>
      </w:r>
      <w:r w:rsidRPr="6A3C6B4B">
        <w:rPr>
          <w:rFonts w:eastAsia="DengXian"/>
          <w:lang w:eastAsia="zh-CN"/>
        </w:rPr>
        <w:t xml:space="preserve">split enables </w:t>
      </w:r>
      <w:r w:rsidR="00F3264B">
        <w:rPr>
          <w:rFonts w:eastAsia="DengXian"/>
          <w:lang w:eastAsia="zh-CN"/>
        </w:rPr>
        <w:t xml:space="preserve">the </w:t>
      </w:r>
      <w:r w:rsidRPr="6A3C6B4B">
        <w:rPr>
          <w:rFonts w:eastAsia="DengXian"/>
          <w:lang w:eastAsia="zh-CN"/>
        </w:rPr>
        <w:t xml:space="preserve">network functions to be run on standard COTS servers. It also allows for independent horizontal scaling of infrastructure to address the constant evolution of radio access, instead of requiring frequent and costly vertical upgrades and hardware replacement of proprietary hardware. </w:t>
      </w:r>
      <w:r w:rsidR="003B120A" w:rsidRPr="003B120A">
        <w:rPr>
          <w:rFonts w:eastAsia="DengXian"/>
          <w:lang w:eastAsia="zh-CN"/>
        </w:rPr>
        <w:t>The split enables the deployment of CU and DU functions as virtualized network functions (VNFs) or containerized network functions (CNFs) on cloud infrastructure, leading to greater flexibility, scalability, and agility</w:t>
      </w:r>
      <w:r w:rsidR="003B120A">
        <w:rPr>
          <w:rFonts w:eastAsia="DengXian"/>
          <w:lang w:eastAsia="zh-CN"/>
        </w:rPr>
        <w:t>.</w:t>
      </w:r>
    </w:p>
    <w:p w14:paraId="7333A6D1" w14:textId="5930ED6A" w:rsidR="11A04F89" w:rsidRDefault="46211AB5" w:rsidP="11A04F89">
      <w:r w:rsidRPr="46211AB5">
        <w:rPr>
          <w:b/>
          <w:bCs/>
        </w:rPr>
        <w:lastRenderedPageBreak/>
        <w:t>Efficient resource pooling:</w:t>
      </w:r>
      <w:r>
        <w:t xml:space="preserve"> </w:t>
      </w:r>
      <w:r w:rsidR="001A2778">
        <w:t>Connecting</w:t>
      </w:r>
      <w:r>
        <w:t xml:space="preserve"> multiple DUs to a single, centralized CU</w:t>
      </w:r>
      <w:r w:rsidR="001A2778">
        <w:t xml:space="preserve"> </w:t>
      </w:r>
      <w:r>
        <w:t xml:space="preserve">allows for dynamic allocation of computing resources based on real-time network demands, preventing resource over-utilization or under-utilization in individual cells. </w:t>
      </w:r>
      <w:r w:rsidR="00FB05E0" w:rsidRPr="00FB05E0">
        <w:t>Dynamic scaling of CU and DU components (e.g., scaling in when demand decreases and scaling out when demand increases) enhances resource utilization throughout the day.</w:t>
      </w:r>
      <w:r w:rsidR="00FB05E0">
        <w:t xml:space="preserve"> </w:t>
      </w:r>
      <w:r w:rsidR="005E70AC">
        <w:t xml:space="preserve">For </w:t>
      </w:r>
      <w:r>
        <w:t>instance, idle capacities in processing for one cell can be reused by other virtualized DUs in the same baseband pool, reducing the need to purchase additional equipment.</w:t>
      </w:r>
    </w:p>
    <w:p w14:paraId="4B995CAF" w14:textId="6BA934DB" w:rsidR="11A04F89" w:rsidRDefault="6A3C6B4B" w:rsidP="46211AB5">
      <w:pPr>
        <w:rPr>
          <w:b/>
          <w:bCs/>
        </w:rPr>
      </w:pPr>
      <w:r w:rsidRPr="6A3C6B4B">
        <w:rPr>
          <w:b/>
          <w:bCs/>
        </w:rPr>
        <w:t>Flexibility and Scalability:</w:t>
      </w:r>
      <w:r>
        <w:t xml:space="preserve"> This architecture allows network operators to add new sites or expand capacity by simply adding more DUs and CUs, rather than overhauling the entire network infrastructure. It grants operators unprecedented control over where and how functions are deployed based on </w:t>
      </w:r>
      <w:r w:rsidR="008B41D0">
        <w:t xml:space="preserve">the </w:t>
      </w:r>
      <w:r>
        <w:t>service needs.</w:t>
      </w:r>
    </w:p>
    <w:p w14:paraId="53F9ECBF" w14:textId="7BB30DCC" w:rsidR="6075CE46" w:rsidRDefault="3221A3AC" w:rsidP="6075CE46">
      <w:r w:rsidRPr="3221A3AC">
        <w:rPr>
          <w:b/>
          <w:bCs/>
        </w:rPr>
        <w:t xml:space="preserve">Enhanced Operational </w:t>
      </w:r>
      <w:r w:rsidR="00733AAF">
        <w:rPr>
          <w:b/>
          <w:bCs/>
        </w:rPr>
        <w:t>Management</w:t>
      </w:r>
      <w:r w:rsidRPr="3221A3AC">
        <w:rPr>
          <w:b/>
          <w:bCs/>
        </w:rPr>
        <w:t xml:space="preserve">: </w:t>
      </w:r>
      <w:r>
        <w:t>The split architecture supports reducing the operational cost. Consolidating CUs in a central location allows for simplified network management, maintenance, and software updates across many cell sites. This reduces the need for frequent and costly on-site visits. Moreover, it brings down the cost of power consumption. Centralizing the power-intensive processing equipment reduces overall energy consumption compared to powering baseband units at every cell site.</w:t>
      </w:r>
    </w:p>
    <w:p w14:paraId="0576F7EA" w14:textId="7AFC9F5E" w:rsidR="00F85233" w:rsidRDefault="00942F4C" w:rsidP="6075CE46">
      <w:r w:rsidRPr="00F85233">
        <w:rPr>
          <w:b/>
          <w:bCs/>
        </w:rPr>
        <w:t>High Availability</w:t>
      </w:r>
      <w:r w:rsidR="00C1235E">
        <w:rPr>
          <w:b/>
          <w:bCs/>
        </w:rPr>
        <w:t xml:space="preserve"> and Resiliency</w:t>
      </w:r>
      <w:r w:rsidRPr="00F85233">
        <w:rPr>
          <w:b/>
          <w:bCs/>
        </w:rPr>
        <w:t>:</w:t>
      </w:r>
      <w:r w:rsidR="00F85233">
        <w:t xml:space="preserve"> </w:t>
      </w:r>
      <w:r w:rsidR="003A3B68" w:rsidRPr="003A3B68">
        <w:t>The CU-DU split architecture enhances high availability and resiliency by decoupling failures, enabling centralized redundancy, and facilitating rapid recovery. In this model, if a Distributed Unit (DU) fails, the impact is isolated to that specific cell's coverage area, allowing the Centralized Unit (CU) to manage mobility and handovers to a neighboring, functioning cell, minimizing service disruption. Centralizing CUs in a data center allows for robust redundancy through server virtualization, where a failing CU instance can be quickly relocated or restarted on a healthy server without requiring physical hardware replacement at a cell site.</w:t>
      </w:r>
    </w:p>
    <w:p w14:paraId="0A2BFD1D" w14:textId="11A67D04" w:rsidR="00F85233" w:rsidRPr="00911340" w:rsidRDefault="00911340" w:rsidP="00911340">
      <w:pPr>
        <w:pStyle w:val="Caption"/>
      </w:pPr>
      <w:bookmarkStart w:id="0" w:name="_Ref210125921"/>
      <w:r>
        <w:t xml:space="preserve">Observation </w:t>
      </w:r>
      <w:fldSimple w:instr=" SEQ Observation \* ARABIC ">
        <w:r w:rsidR="009C682F">
          <w:rPr>
            <w:noProof/>
          </w:rPr>
          <w:t>1</w:t>
        </w:r>
      </w:fldSimple>
      <w:r>
        <w:t xml:space="preserve">: </w:t>
      </w:r>
      <w:r w:rsidR="00B30755" w:rsidRPr="009954DD">
        <w:rPr>
          <w:rFonts w:eastAsia="DengXian"/>
          <w:lang w:eastAsia="zh-CN"/>
        </w:rPr>
        <w:t xml:space="preserve">There are numerous operational </w:t>
      </w:r>
      <w:r w:rsidR="008F1D20">
        <w:rPr>
          <w:rFonts w:eastAsia="DengXian"/>
          <w:lang w:eastAsia="zh-CN"/>
        </w:rPr>
        <w:t>advantages</w:t>
      </w:r>
      <w:r w:rsidR="00B30755" w:rsidRPr="009954DD">
        <w:rPr>
          <w:rFonts w:eastAsia="DengXian"/>
          <w:lang w:eastAsia="zh-CN"/>
        </w:rPr>
        <w:t xml:space="preserve"> of the RAN CU-DU split</w:t>
      </w:r>
      <w:r w:rsidR="00293A3F">
        <w:rPr>
          <w:rFonts w:eastAsia="DengXian"/>
          <w:lang w:eastAsia="zh-CN"/>
        </w:rPr>
        <w:t>-</w:t>
      </w:r>
      <w:r w:rsidR="00B30755" w:rsidRPr="009954DD">
        <w:rPr>
          <w:rFonts w:eastAsia="DengXian"/>
          <w:lang w:eastAsia="zh-CN"/>
        </w:rPr>
        <w:t xml:space="preserve">based architecture </w:t>
      </w:r>
      <w:r w:rsidR="002722BC">
        <w:rPr>
          <w:rFonts w:eastAsia="DengXian"/>
          <w:lang w:eastAsia="zh-CN"/>
        </w:rPr>
        <w:t xml:space="preserve">which </w:t>
      </w:r>
      <w:r w:rsidR="00404D56" w:rsidRPr="009954DD">
        <w:rPr>
          <w:rFonts w:eastAsia="DengXian"/>
          <w:lang w:eastAsia="zh-CN"/>
        </w:rPr>
        <w:t>includ</w:t>
      </w:r>
      <w:r w:rsidR="002722BC">
        <w:rPr>
          <w:rFonts w:eastAsia="DengXian"/>
          <w:lang w:eastAsia="zh-CN"/>
        </w:rPr>
        <w:t>es</w:t>
      </w:r>
      <w:r w:rsidR="009954DD" w:rsidRPr="009954DD">
        <w:rPr>
          <w:rFonts w:eastAsia="DengXian"/>
          <w:lang w:eastAsia="zh-CN"/>
        </w:rPr>
        <w:t xml:space="preserve"> enabling open </w:t>
      </w:r>
      <w:r w:rsidR="009954DD">
        <w:rPr>
          <w:rFonts w:eastAsia="DengXian"/>
          <w:lang w:eastAsia="zh-CN"/>
        </w:rPr>
        <w:t>ecosystem with mult</w:t>
      </w:r>
      <w:r w:rsidR="00257D55">
        <w:rPr>
          <w:rFonts w:eastAsia="DengXian"/>
          <w:lang w:eastAsia="zh-CN"/>
        </w:rPr>
        <w:t xml:space="preserve">i-vendor support, diverse deployment options to meet operator’s unique needs, </w:t>
      </w:r>
      <w:r w:rsidR="008F1D20">
        <w:rPr>
          <w:rFonts w:eastAsia="DengXian"/>
          <w:lang w:eastAsia="zh-CN"/>
        </w:rPr>
        <w:t>network virtualization and cloud deployment option</w:t>
      </w:r>
      <w:r w:rsidR="008D4310">
        <w:rPr>
          <w:rFonts w:eastAsia="DengXian"/>
          <w:lang w:eastAsia="zh-CN"/>
        </w:rPr>
        <w:t>s</w:t>
      </w:r>
      <w:r w:rsidR="008F1D20">
        <w:rPr>
          <w:rFonts w:eastAsia="DengXian"/>
          <w:lang w:eastAsia="zh-CN"/>
        </w:rPr>
        <w:t xml:space="preserve"> with the associated benefits.</w:t>
      </w:r>
      <w:bookmarkEnd w:id="0"/>
    </w:p>
    <w:p w14:paraId="1BC4760F" w14:textId="19EE2AFB" w:rsidR="11A04F89" w:rsidRDefault="3221A3AC" w:rsidP="3221A3AC">
      <w:pPr>
        <w:spacing w:before="240" w:after="240" w:line="259" w:lineRule="auto"/>
        <w:jc w:val="both"/>
        <w:rPr>
          <w:rFonts w:ascii="Arial" w:eastAsia="Arial" w:hAnsi="Arial" w:cs="Arial"/>
          <w:sz w:val="28"/>
          <w:szCs w:val="28"/>
        </w:rPr>
      </w:pPr>
      <w:r w:rsidRPr="3221A3AC">
        <w:rPr>
          <w:rFonts w:ascii="Arial" w:eastAsia="Arial" w:hAnsi="Arial" w:cs="Arial"/>
          <w:sz w:val="28"/>
          <w:szCs w:val="28"/>
        </w:rPr>
        <w:t>2.2 Enhanced Network Performance</w:t>
      </w:r>
    </w:p>
    <w:p w14:paraId="6B8AEEC0" w14:textId="43F29E9E" w:rsidR="00BA63AA" w:rsidRDefault="46211AB5" w:rsidP="3EA9465A">
      <w:r w:rsidRPr="46211AB5">
        <w:rPr>
          <w:b/>
          <w:bCs/>
        </w:rPr>
        <w:t>Improved Mobility:</w:t>
      </w:r>
      <w:r>
        <w:t xml:space="preserve"> </w:t>
      </w:r>
      <w:r w:rsidR="00BA63AA" w:rsidRPr="00BA63AA">
        <w:t xml:space="preserve">Centralizing the CU allows for a larger area to be managed as a single site </w:t>
      </w:r>
      <w:r w:rsidR="001C29AB">
        <w:t xml:space="preserve">thereby increasing the </w:t>
      </w:r>
      <w:r w:rsidR="00BA63AA" w:rsidRPr="00BA63AA">
        <w:t xml:space="preserve">intra-gNB mobility. This reduces the </w:t>
      </w:r>
      <w:r w:rsidR="001C29AB">
        <w:t>percentage</w:t>
      </w:r>
      <w:r w:rsidR="00BA63AA" w:rsidRPr="00BA63AA">
        <w:t xml:space="preserve"> of resource-intensive inter-gNB handovers, minimizing the risk of dropped calls and improving the user experience, especially in areas with high traffic or small cell deployment.</w:t>
      </w:r>
      <w:r w:rsidR="00880B02">
        <w:t xml:space="preserve"> </w:t>
      </w:r>
      <w:r w:rsidR="00880B02" w:rsidRPr="00880B02">
        <w:t xml:space="preserve">With CU acting as </w:t>
      </w:r>
      <w:r w:rsidR="00A536CA">
        <w:t xml:space="preserve">an </w:t>
      </w:r>
      <w:r w:rsidR="00880B02" w:rsidRPr="00880B02">
        <w:t>anchor for mobility, intra</w:t>
      </w:r>
      <w:r w:rsidR="00880B02" w:rsidRPr="00880B02">
        <w:noBreakHyphen/>
        <w:t xml:space="preserve">CU mobility </w:t>
      </w:r>
      <w:r w:rsidR="00A536CA">
        <w:t xml:space="preserve">also </w:t>
      </w:r>
      <w:r w:rsidR="00880B02" w:rsidRPr="00880B02">
        <w:t xml:space="preserve">reduces </w:t>
      </w:r>
      <w:r w:rsidR="001C29AB" w:rsidRPr="00880B02">
        <w:t>signaling</w:t>
      </w:r>
      <w:r w:rsidR="00880B02" w:rsidRPr="00880B02">
        <w:t xml:space="preserve"> to core, reduces latenc</w:t>
      </w:r>
      <w:r w:rsidR="00D61ECE">
        <w:t>y</w:t>
      </w:r>
      <w:r w:rsidR="00880B02" w:rsidRPr="00880B02">
        <w:t xml:space="preserve"> &amp; packet forwarding overhead.</w:t>
      </w:r>
    </w:p>
    <w:p w14:paraId="0BFA6AF3" w14:textId="6215DD67" w:rsidR="00D65EF5" w:rsidRDefault="3EA9465A" w:rsidP="212A5C81">
      <w:r w:rsidRPr="3EA9465A">
        <w:rPr>
          <w:b/>
          <w:bCs/>
        </w:rPr>
        <w:t xml:space="preserve">Energy Efficiency: </w:t>
      </w:r>
      <w:r w:rsidR="00D65EF5" w:rsidRPr="00D65EF5">
        <w:t xml:space="preserve">In times of low network traffic, the virtualized functions of the CU and DU can be consolidated onto fewer servers, allowing other hardware to be put into a </w:t>
      </w:r>
      <w:r w:rsidR="00610433" w:rsidRPr="00D65EF5">
        <w:t>low power</w:t>
      </w:r>
      <w:r w:rsidR="00D65EF5" w:rsidRPr="00D65EF5">
        <w:t xml:space="preserve"> "sleep" state, dramatically reducing energy consumption.</w:t>
      </w:r>
      <w:r w:rsidR="00C302C0">
        <w:t xml:space="preserve"> Also, b</w:t>
      </w:r>
      <w:r w:rsidR="00C302C0" w:rsidRPr="00C302C0">
        <w:t>y aggregating the baseband processing of multiple DUs, the CU can handle varying loads more effectively. This provides a high resource multiplexing gain, ensuring that processing power is used more efficiently across the network rather than being siloed in individual, often underutilized, base stations. This is particularly advantageous in scenarios with disparate traffic loads across different geographical areas.</w:t>
      </w:r>
    </w:p>
    <w:p w14:paraId="7410A7EB" w14:textId="4980D062" w:rsidR="005B1237" w:rsidRDefault="212A5C81" w:rsidP="00937AD2">
      <w:r w:rsidRPr="0086003A">
        <w:rPr>
          <w:b/>
          <w:bCs/>
        </w:rPr>
        <w:t xml:space="preserve">Advanced Features </w:t>
      </w:r>
      <w:r w:rsidR="0086003A" w:rsidRPr="0086003A">
        <w:rPr>
          <w:b/>
          <w:bCs/>
        </w:rPr>
        <w:t>Support:</w:t>
      </w:r>
      <w:r w:rsidR="0086003A" w:rsidRPr="0086003A">
        <w:t xml:space="preserve"> </w:t>
      </w:r>
      <w:r w:rsidR="00C273E3" w:rsidRPr="00C273E3">
        <w:t>The CU-DU split is a fundamental architectural change that enables a wide array of advanced features in 5G</w:t>
      </w:r>
      <w:r w:rsidR="00937AD2">
        <w:t>.</w:t>
      </w:r>
    </w:p>
    <w:p w14:paraId="2E5D111E" w14:textId="0C16D9E1" w:rsidR="0016142D" w:rsidRPr="0016142D" w:rsidRDefault="0016142D" w:rsidP="0016142D">
      <w:pPr>
        <w:pStyle w:val="ListParagraph"/>
        <w:numPr>
          <w:ilvl w:val="0"/>
          <w:numId w:val="8"/>
        </w:numPr>
        <w:ind w:firstLineChars="0"/>
        <w:rPr>
          <w:rFonts w:ascii="Times New Roman" w:eastAsia="Gulim" w:hAnsi="Times New Roman"/>
          <w:sz w:val="20"/>
          <w:szCs w:val="20"/>
          <w:lang w:eastAsia="ja-JP"/>
        </w:rPr>
      </w:pPr>
      <w:r w:rsidRPr="0016142D">
        <w:rPr>
          <w:rFonts w:ascii="Times New Roman" w:eastAsia="Gulim" w:hAnsi="Times New Roman"/>
          <w:b/>
          <w:bCs/>
          <w:sz w:val="20"/>
          <w:szCs w:val="20"/>
          <w:lang w:eastAsia="ja-JP"/>
        </w:rPr>
        <w:t>Advanced load balanc</w:t>
      </w:r>
      <w:r>
        <w:rPr>
          <w:rFonts w:ascii="Times New Roman" w:eastAsia="Gulim" w:hAnsi="Times New Roman"/>
          <w:b/>
          <w:bCs/>
          <w:sz w:val="20"/>
          <w:szCs w:val="20"/>
          <w:lang w:eastAsia="ja-JP"/>
        </w:rPr>
        <w:t>ing</w:t>
      </w:r>
      <w:r w:rsidRPr="0016142D">
        <w:rPr>
          <w:rFonts w:ascii="Times New Roman" w:eastAsia="Gulim" w:hAnsi="Times New Roman"/>
          <w:sz w:val="20"/>
          <w:szCs w:val="20"/>
          <w:lang w:eastAsia="ja-JP"/>
        </w:rPr>
        <w:t>: The CU manages multiple DUs, allowing it to pool and dynamically allocate computing resources to DUs based on real-time traffic demand. This prevents congestion in busy cells while ensuring resources are not wasted in lightly used areas, leading to more efficient network-wide utilization.</w:t>
      </w:r>
    </w:p>
    <w:p w14:paraId="1ACC0F6A" w14:textId="4542CA70" w:rsidR="007A155A" w:rsidRDefault="007A155A" w:rsidP="009A2334">
      <w:pPr>
        <w:numPr>
          <w:ilvl w:val="0"/>
          <w:numId w:val="8"/>
        </w:numPr>
      </w:pPr>
      <w:r w:rsidRPr="007A155A">
        <w:rPr>
          <w:b/>
          <w:bCs/>
        </w:rPr>
        <w:t>Dedicated resource allocation</w:t>
      </w:r>
      <w:r w:rsidR="00CB65F6">
        <w:rPr>
          <w:b/>
          <w:bCs/>
        </w:rPr>
        <w:t xml:space="preserve"> for Slicing</w:t>
      </w:r>
      <w:r w:rsidRPr="007A155A">
        <w:rPr>
          <w:b/>
          <w:bCs/>
        </w:rPr>
        <w:t>: </w:t>
      </w:r>
      <w:r w:rsidRPr="007A155A">
        <w:t>The CU-DU split is essential for implementing end-to-end network slicing, allowing operators to create virtual network slices with dedicated resources and QoS tailored for different services (e.g., URLLC for autonomous vehicles, eMBB for immersive experiences).</w:t>
      </w:r>
    </w:p>
    <w:p w14:paraId="11F83CC5" w14:textId="56C08572" w:rsidR="00CB65F6" w:rsidRDefault="00CB65F6" w:rsidP="009A2334">
      <w:pPr>
        <w:numPr>
          <w:ilvl w:val="0"/>
          <w:numId w:val="8"/>
        </w:numPr>
      </w:pPr>
      <w:r w:rsidRPr="00CB65F6">
        <w:rPr>
          <w:b/>
          <w:bCs/>
        </w:rPr>
        <w:t>Mitigation of PDCP load imbalance:</w:t>
      </w:r>
      <w:r w:rsidRPr="00CB65F6">
        <w:t> In 5G, Dual Connectivity allows a device to connect to two DUs simultaneously. The centralized CU can aggregate and manage the resulting split data streams (Packet Data Convergence Protocol, or PDCP), preventing one DU from becoming overloaded and ensuring a balanced load across all network resources</w:t>
      </w:r>
    </w:p>
    <w:p w14:paraId="4FDA9181" w14:textId="6DA32CAE" w:rsidR="007A155A" w:rsidRPr="006D261E" w:rsidRDefault="000E1F25" w:rsidP="000E1F25">
      <w:pPr>
        <w:pStyle w:val="Caption"/>
        <w:rPr>
          <w:b w:val="0"/>
          <w:bCs w:val="0"/>
        </w:rPr>
      </w:pPr>
      <w:bookmarkStart w:id="1" w:name="_Ref210126005"/>
      <w:r>
        <w:t xml:space="preserve">Observation </w:t>
      </w:r>
      <w:fldSimple w:instr=" SEQ Observation \* ARABIC ">
        <w:r w:rsidR="009C682F">
          <w:rPr>
            <w:noProof/>
          </w:rPr>
          <w:t>2</w:t>
        </w:r>
      </w:fldSimple>
      <w:r>
        <w:t xml:space="preserve">: </w:t>
      </w:r>
      <w:r w:rsidR="00774AD8">
        <w:t>Significant e</w:t>
      </w:r>
      <w:r w:rsidR="00774AD8" w:rsidRPr="00774AD8">
        <w:t xml:space="preserve">nhanced </w:t>
      </w:r>
      <w:r w:rsidR="00774AD8">
        <w:t>n</w:t>
      </w:r>
      <w:r w:rsidR="00774AD8" w:rsidRPr="00774AD8">
        <w:t xml:space="preserve">etwork </w:t>
      </w:r>
      <w:r w:rsidR="00774AD8">
        <w:t>p</w:t>
      </w:r>
      <w:r w:rsidR="00774AD8" w:rsidRPr="00774AD8">
        <w:t xml:space="preserve">erformance </w:t>
      </w:r>
      <w:r w:rsidR="00D85251">
        <w:t xml:space="preserve">can be observed due to </w:t>
      </w:r>
      <w:r w:rsidR="006D261E" w:rsidRPr="006D261E">
        <w:t>the RAN CU-DU split-based architecture</w:t>
      </w:r>
      <w:r w:rsidR="00D85251">
        <w:t xml:space="preserve">. These include improved mobility, better energy efficiency and </w:t>
      </w:r>
      <w:r w:rsidR="00034DBF">
        <w:t>support for advanced features.</w:t>
      </w:r>
      <w:bookmarkEnd w:id="1"/>
    </w:p>
    <w:p w14:paraId="22A249B5" w14:textId="3E9E2038" w:rsidR="005B1237" w:rsidRDefault="0F59F17F" w:rsidP="0F59F17F">
      <w:pPr>
        <w:pStyle w:val="Heading1"/>
      </w:pPr>
      <w:r>
        <w:t>RAN CU-CP and CU-UP separation</w:t>
      </w:r>
    </w:p>
    <w:p w14:paraId="2AC92492" w14:textId="720A74C5" w:rsidR="00411BE7" w:rsidRDefault="004175E8" w:rsidP="00411BE7">
      <w:pPr>
        <w:rPr>
          <w:bCs/>
          <w:lang w:eastAsia="en-US"/>
        </w:rPr>
      </w:pPr>
      <w:r>
        <w:rPr>
          <w:lang w:eastAsia="en-US"/>
        </w:rPr>
        <w:t xml:space="preserve">In 5G RAN architecture, </w:t>
      </w:r>
      <w:r w:rsidR="00411BE7">
        <w:rPr>
          <w:lang w:eastAsia="en-US"/>
        </w:rPr>
        <w:t xml:space="preserve">there is </w:t>
      </w:r>
      <w:r w:rsidR="00411BE7" w:rsidRPr="007B2453">
        <w:rPr>
          <w:lang w:eastAsia="en-US"/>
        </w:rPr>
        <w:t>functional decomposition</w:t>
      </w:r>
      <w:r w:rsidR="00411BE7" w:rsidRPr="00411BE7">
        <w:rPr>
          <w:lang w:eastAsia="en-US"/>
        </w:rPr>
        <w:t xml:space="preserve"> of CU into control and user plane functions</w:t>
      </w:r>
      <w:r w:rsidR="00C9295C">
        <w:rPr>
          <w:lang w:eastAsia="en-US"/>
        </w:rPr>
        <w:t xml:space="preserve"> as shown in Figure 3</w:t>
      </w:r>
      <w:r w:rsidR="00411BE7" w:rsidRPr="00411BE7">
        <w:rPr>
          <w:lang w:eastAsia="en-US"/>
        </w:rPr>
        <w:t>.</w:t>
      </w:r>
      <w:r w:rsidR="00411BE7">
        <w:rPr>
          <w:lang w:eastAsia="en-US"/>
        </w:rPr>
        <w:t xml:space="preserve"> </w:t>
      </w:r>
      <w:r w:rsidR="00A11097" w:rsidRPr="00A11097">
        <w:rPr>
          <w:bCs/>
          <w:lang w:eastAsia="en-US"/>
        </w:rPr>
        <w:t xml:space="preserve">The </w:t>
      </w:r>
      <w:r w:rsidR="00411BE7" w:rsidRPr="00A11097">
        <w:rPr>
          <w:bCs/>
          <w:lang w:eastAsia="en-US"/>
        </w:rPr>
        <w:t xml:space="preserve">CU-CP </w:t>
      </w:r>
      <w:r w:rsidR="00A11097">
        <w:rPr>
          <w:bCs/>
          <w:lang w:eastAsia="en-US"/>
        </w:rPr>
        <w:t>m</w:t>
      </w:r>
      <w:r w:rsidR="00411BE7" w:rsidRPr="00A11097">
        <w:rPr>
          <w:bCs/>
          <w:lang w:eastAsia="en-US"/>
        </w:rPr>
        <w:t>anages signaling, mobility, bearer setup, session control, etc</w:t>
      </w:r>
      <w:r w:rsidR="00205178">
        <w:rPr>
          <w:bCs/>
          <w:lang w:eastAsia="en-US"/>
        </w:rPr>
        <w:t xml:space="preserve">., and the </w:t>
      </w:r>
      <w:r w:rsidR="00411BE7" w:rsidRPr="00411BE7">
        <w:rPr>
          <w:bCs/>
          <w:lang w:eastAsia="en-US"/>
        </w:rPr>
        <w:t xml:space="preserve">CU-UP </w:t>
      </w:r>
      <w:r w:rsidR="00205178">
        <w:rPr>
          <w:bCs/>
          <w:lang w:eastAsia="en-US"/>
        </w:rPr>
        <w:t>h</w:t>
      </w:r>
      <w:r w:rsidR="00411BE7" w:rsidRPr="00411BE7">
        <w:rPr>
          <w:bCs/>
          <w:lang w:eastAsia="en-US"/>
        </w:rPr>
        <w:t>andles user data transfer, including data packet forwarding and QoS enforcement.</w:t>
      </w:r>
      <w:r w:rsidR="00965E8F">
        <w:rPr>
          <w:bCs/>
          <w:lang w:eastAsia="en-US"/>
        </w:rPr>
        <w:t xml:space="preserve"> It allows the mobile service providers to </w:t>
      </w:r>
      <w:r w:rsidR="003D559E">
        <w:rPr>
          <w:bCs/>
          <w:lang w:eastAsia="en-US"/>
        </w:rPr>
        <w:t>bring the service closer to the user and reduce the user plane latency.</w:t>
      </w:r>
      <w:r w:rsidR="00B95A4B">
        <w:rPr>
          <w:bCs/>
          <w:lang w:eastAsia="en-US"/>
        </w:rPr>
        <w:t xml:space="preserve"> 5G services based around </w:t>
      </w:r>
      <w:r w:rsidR="00E45729">
        <w:rPr>
          <w:bCs/>
          <w:lang w:eastAsia="en-US"/>
        </w:rPr>
        <w:t>Machine Type Communications (</w:t>
      </w:r>
      <w:proofErr w:type="spellStart"/>
      <w:r w:rsidR="00E45729">
        <w:rPr>
          <w:bCs/>
          <w:lang w:eastAsia="en-US"/>
        </w:rPr>
        <w:t>mMTC</w:t>
      </w:r>
      <w:proofErr w:type="spellEnd"/>
      <w:r w:rsidR="00E45729">
        <w:rPr>
          <w:bCs/>
          <w:lang w:eastAsia="en-US"/>
        </w:rPr>
        <w:t xml:space="preserve">), Ultra Reliable Low Latency Communications (URLLC) and </w:t>
      </w:r>
      <w:r w:rsidR="005E74BD">
        <w:rPr>
          <w:bCs/>
          <w:lang w:eastAsia="en-US"/>
        </w:rPr>
        <w:t>Fixed Wireless Access (FWA) generate unique traffic patterns as compared to the typical mobile data service.</w:t>
      </w:r>
      <w:r w:rsidR="00D318B7">
        <w:rPr>
          <w:bCs/>
          <w:lang w:eastAsia="en-US"/>
        </w:rPr>
        <w:t xml:space="preserve"> To support th</w:t>
      </w:r>
      <w:r w:rsidR="00C50647">
        <w:rPr>
          <w:bCs/>
          <w:lang w:eastAsia="en-US"/>
        </w:rPr>
        <w:t>ese, Control and User Plane Separation (CUPS) is needed.</w:t>
      </w:r>
    </w:p>
    <w:p w14:paraId="36988967" w14:textId="571D225C" w:rsidR="003D559E" w:rsidRDefault="00832646" w:rsidP="00256CE6">
      <w:pPr>
        <w:jc w:val="center"/>
        <w:rPr>
          <w:lang w:eastAsia="en-US"/>
        </w:rPr>
      </w:pPr>
      <w:r>
        <w:rPr>
          <w:noProof/>
          <w:lang w:eastAsia="en-US"/>
        </w:rPr>
        <w:drawing>
          <wp:inline distT="0" distB="0" distL="0" distR="0" wp14:anchorId="202E15D1" wp14:editId="05381A7B">
            <wp:extent cx="1532810" cy="2067677"/>
            <wp:effectExtent l="0" t="0" r="0" b="8890"/>
            <wp:docPr id="17075204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42852" cy="2081223"/>
                    </a:xfrm>
                    <a:prstGeom prst="rect">
                      <a:avLst/>
                    </a:prstGeom>
                    <a:noFill/>
                  </pic:spPr>
                </pic:pic>
              </a:graphicData>
            </a:graphic>
          </wp:inline>
        </w:drawing>
      </w:r>
    </w:p>
    <w:p w14:paraId="16B54202" w14:textId="10E7E9FA" w:rsidR="00C9295C" w:rsidRDefault="00C9295C" w:rsidP="00C9295C">
      <w:pPr>
        <w:pStyle w:val="Caption"/>
        <w:jc w:val="center"/>
        <w:rPr>
          <w:lang w:eastAsia="en-US"/>
        </w:rPr>
      </w:pPr>
      <w:r>
        <w:t xml:space="preserve">Figure </w:t>
      </w:r>
      <w:fldSimple w:instr=" SEQ Figure \* ARABIC ">
        <w:r>
          <w:rPr>
            <w:noProof/>
          </w:rPr>
          <w:t>3</w:t>
        </w:r>
      </w:fldSimple>
      <w:r>
        <w:t>: Functional Decomposition of the CU</w:t>
      </w:r>
    </w:p>
    <w:p w14:paraId="7D1AE33D" w14:textId="42B1F63B" w:rsidR="00FE6EE2" w:rsidRDefault="00BD07F5" w:rsidP="006A4FF3">
      <w:pPr>
        <w:rPr>
          <w:lang w:eastAsia="en-US"/>
        </w:rPr>
      </w:pPr>
      <w:r>
        <w:rPr>
          <w:lang w:eastAsia="en-US"/>
        </w:rPr>
        <w:t>Like with the RAN CU-DU split, t</w:t>
      </w:r>
      <w:r w:rsidR="00FE6EE2">
        <w:rPr>
          <w:lang w:eastAsia="en-US"/>
        </w:rPr>
        <w:t xml:space="preserve">here are several operational benefits observed in 5G commercial deployments with this </w:t>
      </w:r>
      <w:r w:rsidR="006D18D0">
        <w:rPr>
          <w:lang w:eastAsia="en-US"/>
        </w:rPr>
        <w:t xml:space="preserve">option of </w:t>
      </w:r>
      <w:r w:rsidR="00A91252">
        <w:rPr>
          <w:lang w:eastAsia="en-US"/>
        </w:rPr>
        <w:t>CP-UP</w:t>
      </w:r>
      <w:r w:rsidR="006D18D0">
        <w:rPr>
          <w:lang w:eastAsia="en-US"/>
        </w:rPr>
        <w:t xml:space="preserve"> split</w:t>
      </w:r>
      <w:r w:rsidR="00A91252">
        <w:rPr>
          <w:lang w:eastAsia="en-US"/>
        </w:rPr>
        <w:t xml:space="preserve"> also</w:t>
      </w:r>
      <w:r w:rsidR="006D18D0">
        <w:rPr>
          <w:lang w:eastAsia="en-US"/>
        </w:rPr>
        <w:t>.</w:t>
      </w:r>
    </w:p>
    <w:p w14:paraId="26B274CC" w14:textId="3B1D085B" w:rsidR="00FE6EE2" w:rsidRDefault="005F0EA2" w:rsidP="006A4FF3">
      <w:pPr>
        <w:rPr>
          <w:lang w:eastAsia="en-US"/>
        </w:rPr>
      </w:pPr>
      <w:r w:rsidRPr="005F0EA2">
        <w:rPr>
          <w:b/>
          <w:bCs/>
          <w:lang w:eastAsia="en-US"/>
        </w:rPr>
        <w:t>Independent Scaling:</w:t>
      </w:r>
      <w:r>
        <w:rPr>
          <w:lang w:eastAsia="en-US"/>
        </w:rPr>
        <w:t xml:space="preserve"> </w:t>
      </w:r>
      <w:r w:rsidR="006A4FF3" w:rsidRPr="00A12DCE">
        <w:rPr>
          <w:lang w:eastAsia="en-US"/>
        </w:rPr>
        <w:t xml:space="preserve">Control and User Plane Separation (CUPS) applied to </w:t>
      </w:r>
      <w:r w:rsidR="006A4FF3">
        <w:rPr>
          <w:lang w:eastAsia="en-US"/>
        </w:rPr>
        <w:t xml:space="preserve">the </w:t>
      </w:r>
      <w:r w:rsidR="006A4FF3" w:rsidRPr="00A12DCE">
        <w:rPr>
          <w:lang w:eastAsia="en-US"/>
        </w:rPr>
        <w:t xml:space="preserve">CU functions </w:t>
      </w:r>
      <w:r w:rsidR="006A4FF3">
        <w:rPr>
          <w:lang w:eastAsia="en-US"/>
        </w:rPr>
        <w:t>results in the</w:t>
      </w:r>
      <w:r w:rsidR="006A4FF3" w:rsidRPr="00A12DCE">
        <w:rPr>
          <w:lang w:eastAsia="en-US"/>
        </w:rPr>
        <w:t xml:space="preserve"> benefit of independent scaling of control plane and user plane functions.</w:t>
      </w:r>
      <w:r w:rsidR="00674496">
        <w:rPr>
          <w:lang w:eastAsia="en-US"/>
        </w:rPr>
        <w:t xml:space="preserve"> For example, </w:t>
      </w:r>
      <w:r w:rsidR="00F61136">
        <w:rPr>
          <w:lang w:eastAsia="en-US"/>
        </w:rPr>
        <w:t xml:space="preserve">more instances of CU-UP can be deployed to handle </w:t>
      </w:r>
      <w:r w:rsidR="00674496">
        <w:rPr>
          <w:lang w:eastAsia="en-US"/>
        </w:rPr>
        <w:t xml:space="preserve">increase in </w:t>
      </w:r>
      <w:r w:rsidR="00FC26DF" w:rsidRPr="00FC26DF">
        <w:rPr>
          <w:lang w:eastAsia="en-US"/>
        </w:rPr>
        <w:t xml:space="preserve">user data </w:t>
      </w:r>
      <w:r w:rsidR="00F61136">
        <w:rPr>
          <w:lang w:eastAsia="en-US"/>
        </w:rPr>
        <w:t>withou</w:t>
      </w:r>
      <w:r w:rsidR="008B456C">
        <w:rPr>
          <w:lang w:eastAsia="en-US"/>
        </w:rPr>
        <w:t xml:space="preserve">t scaling with CU-CP. Similarly, </w:t>
      </w:r>
      <w:r w:rsidR="00C00C60">
        <w:rPr>
          <w:lang w:eastAsia="en-US"/>
        </w:rPr>
        <w:t xml:space="preserve">massive IoT use cases might require more control plane handling </w:t>
      </w:r>
      <w:r w:rsidR="00FE6EE2">
        <w:rPr>
          <w:lang w:eastAsia="en-US"/>
        </w:rPr>
        <w:t>and not necessarily more user plane.</w:t>
      </w:r>
    </w:p>
    <w:p w14:paraId="7118F765" w14:textId="1A051A0D" w:rsidR="00673777" w:rsidRDefault="00883AD0" w:rsidP="00673777">
      <w:pPr>
        <w:rPr>
          <w:lang w:eastAsia="en-US"/>
        </w:rPr>
      </w:pPr>
      <w:r w:rsidRPr="00883AD0">
        <w:rPr>
          <w:b/>
          <w:bCs/>
          <w:lang w:eastAsia="en-US"/>
        </w:rPr>
        <w:t>Deployment Flexibility:</w:t>
      </w:r>
      <w:r>
        <w:rPr>
          <w:lang w:eastAsia="en-US"/>
        </w:rPr>
        <w:t xml:space="preserve"> </w:t>
      </w:r>
      <w:r w:rsidR="00673777">
        <w:rPr>
          <w:lang w:eastAsia="en-US"/>
        </w:rPr>
        <w:t>There is significant deployment flexibility where the CU-</w:t>
      </w:r>
      <w:r w:rsidR="00BD07F5">
        <w:rPr>
          <w:lang w:eastAsia="en-US"/>
        </w:rPr>
        <w:t xml:space="preserve">CP </w:t>
      </w:r>
      <w:r w:rsidR="00BD07F5" w:rsidRPr="00673777">
        <w:rPr>
          <w:lang w:eastAsia="en-US"/>
        </w:rPr>
        <w:t>can</w:t>
      </w:r>
      <w:r w:rsidR="00673777" w:rsidRPr="00673777">
        <w:rPr>
          <w:lang w:eastAsia="en-US"/>
        </w:rPr>
        <w:t xml:space="preserve"> be </w:t>
      </w:r>
      <w:r w:rsidR="00673777" w:rsidRPr="00673777">
        <w:rPr>
          <w:bCs/>
          <w:lang w:eastAsia="en-US"/>
        </w:rPr>
        <w:t>centralized</w:t>
      </w:r>
      <w:r w:rsidR="00673777" w:rsidRPr="00673777">
        <w:rPr>
          <w:lang w:eastAsia="en-US"/>
        </w:rPr>
        <w:t xml:space="preserve"> in a regional data center for global policy enforcement, mobility, security, etc.</w:t>
      </w:r>
      <w:r w:rsidR="009102F8">
        <w:rPr>
          <w:lang w:eastAsia="en-US"/>
        </w:rPr>
        <w:t xml:space="preserve">, and the </w:t>
      </w:r>
      <w:r w:rsidR="00673777" w:rsidRPr="00673777">
        <w:rPr>
          <w:lang w:eastAsia="en-US"/>
        </w:rPr>
        <w:t>CU-UPs can be deployed at the edge, closer to the RAN or user, reducing data latency and backhaul load.</w:t>
      </w:r>
      <w:r w:rsidR="009102F8">
        <w:rPr>
          <w:lang w:eastAsia="en-US"/>
        </w:rPr>
        <w:t xml:space="preserve"> This is also critical for support of </w:t>
      </w:r>
      <w:r w:rsidR="001204BD">
        <w:rPr>
          <w:lang w:eastAsia="en-US"/>
        </w:rPr>
        <w:t>Ultra-Reliable Low Latency (URLLC) requirements.</w:t>
      </w:r>
      <w:r w:rsidR="005C5312">
        <w:rPr>
          <w:lang w:eastAsia="en-US"/>
        </w:rPr>
        <w:t xml:space="preserve"> The l</w:t>
      </w:r>
      <w:r w:rsidR="005C5312" w:rsidRPr="005C5312">
        <w:rPr>
          <w:lang w:eastAsia="en-US"/>
        </w:rPr>
        <w:t>atency-critical applications benefit when CU-UP is placed at the edge.</w:t>
      </w:r>
      <w:r w:rsidR="00803528">
        <w:rPr>
          <w:lang w:eastAsia="en-US"/>
        </w:rPr>
        <w:t xml:space="preserve"> Furthermore, b</w:t>
      </w:r>
      <w:r w:rsidR="00803528" w:rsidRPr="00803528">
        <w:rPr>
          <w:lang w:eastAsia="en-US"/>
        </w:rPr>
        <w:t xml:space="preserve">y locating CU-UP at the edge, </w:t>
      </w:r>
      <w:r w:rsidR="00803528">
        <w:rPr>
          <w:lang w:eastAsia="en-US"/>
        </w:rPr>
        <w:t xml:space="preserve">the operator has the </w:t>
      </w:r>
      <w:r w:rsidR="009824B2">
        <w:rPr>
          <w:lang w:eastAsia="en-US"/>
        </w:rPr>
        <w:t>support</w:t>
      </w:r>
      <w:r w:rsidR="00803528">
        <w:rPr>
          <w:lang w:eastAsia="en-US"/>
        </w:rPr>
        <w:t xml:space="preserve"> to </w:t>
      </w:r>
      <w:r w:rsidR="00803528" w:rsidRPr="00803528">
        <w:rPr>
          <w:lang w:eastAsia="en-US"/>
        </w:rPr>
        <w:t xml:space="preserve">integrate with </w:t>
      </w:r>
      <w:r w:rsidR="00490867" w:rsidRPr="00490867">
        <w:rPr>
          <w:lang w:eastAsia="en-US"/>
        </w:rPr>
        <w:t xml:space="preserve">Multi-Access Edge Computing </w:t>
      </w:r>
      <w:r w:rsidR="00490867">
        <w:rPr>
          <w:lang w:eastAsia="en-US"/>
        </w:rPr>
        <w:t>(</w:t>
      </w:r>
      <w:r w:rsidR="00803528" w:rsidRPr="00803528">
        <w:rPr>
          <w:lang w:eastAsia="en-US"/>
        </w:rPr>
        <w:t>MEC</w:t>
      </w:r>
      <w:r w:rsidR="00490867">
        <w:rPr>
          <w:lang w:eastAsia="en-US"/>
        </w:rPr>
        <w:t>)</w:t>
      </w:r>
      <w:r w:rsidR="00803528" w:rsidRPr="00803528">
        <w:rPr>
          <w:lang w:eastAsia="en-US"/>
        </w:rPr>
        <w:t xml:space="preserve"> apps more tightly, reducing round-trip time for services like AR/VR, industrial control, etc.</w:t>
      </w:r>
    </w:p>
    <w:p w14:paraId="7366ABD1" w14:textId="13D86010" w:rsidR="009824B2" w:rsidRDefault="00681460" w:rsidP="006E34D0">
      <w:pPr>
        <w:rPr>
          <w:lang w:eastAsia="en-US"/>
        </w:rPr>
      </w:pPr>
      <w:r>
        <w:rPr>
          <w:b/>
          <w:bCs/>
          <w:lang w:eastAsia="en-US"/>
        </w:rPr>
        <w:t xml:space="preserve">Resource Critical </w:t>
      </w:r>
      <w:r w:rsidR="0041663A" w:rsidRPr="0041663A">
        <w:rPr>
          <w:b/>
          <w:bCs/>
          <w:lang w:eastAsia="en-US"/>
        </w:rPr>
        <w:t>Feature Support:</w:t>
      </w:r>
      <w:r w:rsidR="0041663A">
        <w:rPr>
          <w:lang w:eastAsia="en-US"/>
        </w:rPr>
        <w:t xml:space="preserve"> </w:t>
      </w:r>
      <w:r w:rsidR="009824B2">
        <w:rPr>
          <w:lang w:eastAsia="en-US"/>
        </w:rPr>
        <w:t xml:space="preserve">The split of control and user plane also </w:t>
      </w:r>
      <w:r w:rsidR="003548E3">
        <w:rPr>
          <w:lang w:eastAsia="en-US"/>
        </w:rPr>
        <w:t xml:space="preserve">enables Network Slicing and </w:t>
      </w:r>
      <w:proofErr w:type="spellStart"/>
      <w:r w:rsidR="003548E3">
        <w:rPr>
          <w:lang w:eastAsia="en-US"/>
        </w:rPr>
        <w:t>Qos</w:t>
      </w:r>
      <w:proofErr w:type="spellEnd"/>
      <w:r w:rsidR="003548E3">
        <w:rPr>
          <w:lang w:eastAsia="en-US"/>
        </w:rPr>
        <w:t xml:space="preserve"> differentiation.</w:t>
      </w:r>
      <w:r w:rsidR="006E34D0">
        <w:rPr>
          <w:lang w:eastAsia="en-US"/>
        </w:rPr>
        <w:t xml:space="preserve"> Each network slice can have its own CU-UP instance, tailored to specific user plane requirements (bandwidth, latency, reliability). The CU-CP can handle control for many slices, enabling efficient slice management.</w:t>
      </w:r>
    </w:p>
    <w:p w14:paraId="1B220749" w14:textId="4980E958" w:rsidR="00BB77B6" w:rsidRDefault="005A51CA" w:rsidP="005A51CA">
      <w:pPr>
        <w:pStyle w:val="Caption"/>
        <w:rPr>
          <w:b w:val="0"/>
          <w:bCs w:val="0"/>
        </w:rPr>
      </w:pPr>
      <w:bookmarkStart w:id="2" w:name="_Ref210126008"/>
      <w:r>
        <w:t xml:space="preserve">Observation </w:t>
      </w:r>
      <w:fldSimple w:instr=" SEQ Observation \* ARABIC ">
        <w:r w:rsidR="009C682F">
          <w:rPr>
            <w:noProof/>
          </w:rPr>
          <w:t>3</w:t>
        </w:r>
      </w:fldSimple>
      <w:r>
        <w:t xml:space="preserve">: </w:t>
      </w:r>
      <w:r w:rsidR="00BB77B6">
        <w:t xml:space="preserve">The gains of CU-CP and CU-UP split includes independent scaling, deployment flexibility </w:t>
      </w:r>
      <w:r w:rsidR="002B6477">
        <w:t xml:space="preserve">to </w:t>
      </w:r>
      <w:r w:rsidR="002D12AA">
        <w:t>adapt</w:t>
      </w:r>
      <w:r w:rsidR="002B6477">
        <w:t xml:space="preserve"> to various use cases, support for </w:t>
      </w:r>
      <w:r w:rsidR="00C621E7">
        <w:t>features which have specific resource requirements.</w:t>
      </w:r>
      <w:bookmarkEnd w:id="2"/>
    </w:p>
    <w:p w14:paraId="2BA3063C" w14:textId="0C317738" w:rsidR="002A614D" w:rsidRPr="007C2F0E" w:rsidRDefault="002A614D" w:rsidP="007C2F0E">
      <w:pPr>
        <w:spacing w:line="259" w:lineRule="auto"/>
      </w:pPr>
    </w:p>
    <w:p w14:paraId="20FDEB41" w14:textId="41632CD7" w:rsidR="00492B06" w:rsidRPr="00F31F16" w:rsidRDefault="00492B06" w:rsidP="00492B06">
      <w:pPr>
        <w:pStyle w:val="Heading1"/>
      </w:pPr>
      <w:r w:rsidRPr="00F31F16">
        <w:t xml:space="preserve">Rakuten’s </w:t>
      </w:r>
      <w:r w:rsidR="0019411A" w:rsidRPr="00F31F16">
        <w:t xml:space="preserve">Deployment </w:t>
      </w:r>
    </w:p>
    <w:p w14:paraId="472D94C3" w14:textId="0F6059A9" w:rsidR="004F3D89" w:rsidRDefault="00094216" w:rsidP="004F3D89">
      <w:pPr>
        <w:rPr>
          <w:lang w:eastAsia="en-US"/>
        </w:rPr>
      </w:pPr>
      <w:r w:rsidRPr="00094216">
        <w:rPr>
          <w:lang w:eastAsia="en-US"/>
        </w:rPr>
        <w:t xml:space="preserve">Rakuten Mobile </w:t>
      </w:r>
      <w:r w:rsidR="000F4CF2">
        <w:rPr>
          <w:lang w:eastAsia="en-US"/>
        </w:rPr>
        <w:t xml:space="preserve">has widescale deployment </w:t>
      </w:r>
      <w:r w:rsidR="00620331">
        <w:rPr>
          <w:lang w:eastAsia="en-US"/>
        </w:rPr>
        <w:t>of 4G and 5G sites both in terms of macro and small cells.</w:t>
      </w:r>
      <w:r w:rsidR="008E6D9C">
        <w:rPr>
          <w:lang w:eastAsia="en-US"/>
        </w:rPr>
        <w:t xml:space="preserve"> Rakuten has embraced the true spirit of the Open RAN architecture and has collaborated with multiple vendors </w:t>
      </w:r>
      <w:r w:rsidR="00423D59">
        <w:rPr>
          <w:lang w:eastAsia="en-US"/>
        </w:rPr>
        <w:t>to adapt to various deployment use cases.</w:t>
      </w:r>
      <w:r w:rsidR="004F3D89">
        <w:rPr>
          <w:lang w:eastAsia="en-US"/>
        </w:rPr>
        <w:t xml:space="preserve"> </w:t>
      </w:r>
      <w:r w:rsidR="004F3D89" w:rsidRPr="009C2777">
        <w:rPr>
          <w:lang w:eastAsia="en-US"/>
        </w:rPr>
        <w:t xml:space="preserve">Rakuten Mobile's deployment of a fully virtualized, cloud-native Open RAN network has had a significant impact on the Japanese telecom industry, influencing the adoption of CU/DU split architectures </w:t>
      </w:r>
      <w:r w:rsidR="004F3D89">
        <w:rPr>
          <w:lang w:eastAsia="en-US"/>
        </w:rPr>
        <w:t>by the</w:t>
      </w:r>
      <w:r w:rsidR="004F3D89" w:rsidRPr="009C2777">
        <w:rPr>
          <w:lang w:eastAsia="en-US"/>
        </w:rPr>
        <w:t xml:space="preserve"> incumbent operators.</w:t>
      </w:r>
      <w:r w:rsidR="004F3D89">
        <w:rPr>
          <w:lang w:eastAsia="en-US"/>
        </w:rPr>
        <w:t xml:space="preserve"> </w:t>
      </w:r>
      <w:r w:rsidR="004F3D89" w:rsidRPr="00BF54C3">
        <w:rPr>
          <w:lang w:eastAsia="en-US"/>
        </w:rPr>
        <w:t>Since its full-scale launch in April 2020, Rakuten Mobile has built a nationwide 5G network based on Open RAN standards, deploying over 17,000 outdoor base stations as of May 2024.</w:t>
      </w:r>
      <w:r w:rsidR="004F3D89">
        <w:rPr>
          <w:lang w:eastAsia="en-US"/>
        </w:rPr>
        <w:t xml:space="preserve"> </w:t>
      </w:r>
      <w:r w:rsidR="004F3D89" w:rsidRPr="00620159">
        <w:rPr>
          <w:lang w:eastAsia="en-US"/>
        </w:rPr>
        <w:t>By demonstrating the viability of Open RAN</w:t>
      </w:r>
      <w:r w:rsidR="00F31F16">
        <w:rPr>
          <w:lang w:eastAsia="en-US"/>
        </w:rPr>
        <w:t xml:space="preserve"> with open interfaces</w:t>
      </w:r>
      <w:r w:rsidR="004F3D89" w:rsidRPr="00620159">
        <w:rPr>
          <w:lang w:eastAsia="en-US"/>
        </w:rPr>
        <w:t>, Rakuten Mobile has encouraged other operators to adopt similar technologies, leading to a more diversified and resilient network infrastructure in Japan.</w:t>
      </w:r>
    </w:p>
    <w:p w14:paraId="1723EFFC" w14:textId="055B50F1" w:rsidR="00423D59" w:rsidRDefault="001F7540" w:rsidP="00A83A74">
      <w:pPr>
        <w:rPr>
          <w:lang w:eastAsia="en-US"/>
        </w:rPr>
      </w:pPr>
      <w:r>
        <w:rPr>
          <w:lang w:eastAsia="en-US"/>
        </w:rPr>
        <w:t>Rakuten has</w:t>
      </w:r>
      <w:r w:rsidR="00423D59">
        <w:rPr>
          <w:lang w:eastAsia="en-US"/>
        </w:rPr>
        <w:t xml:space="preserve"> partnered with </w:t>
      </w:r>
      <w:r w:rsidR="00F31F16">
        <w:rPr>
          <w:lang w:eastAsia="en-US"/>
        </w:rPr>
        <w:t>vendors</w:t>
      </w:r>
      <w:r w:rsidR="00C24653">
        <w:rPr>
          <w:lang w:eastAsia="en-US"/>
        </w:rPr>
        <w:t xml:space="preserve"> for </w:t>
      </w:r>
      <w:r w:rsidR="00413515">
        <w:rPr>
          <w:lang w:eastAsia="en-US"/>
        </w:rPr>
        <w:t>enterprise small</w:t>
      </w:r>
      <w:r w:rsidR="00C24653">
        <w:rPr>
          <w:lang w:eastAsia="en-US"/>
        </w:rPr>
        <w:t xml:space="preserve"> cell</w:t>
      </w:r>
      <w:r w:rsidR="00413515">
        <w:rPr>
          <w:lang w:eastAsia="en-US"/>
        </w:rPr>
        <w:t>s</w:t>
      </w:r>
      <w:r w:rsidR="00F31F16">
        <w:rPr>
          <w:lang w:eastAsia="en-US"/>
        </w:rPr>
        <w:t xml:space="preserve">, </w:t>
      </w:r>
      <w:r w:rsidR="00413E6E">
        <w:rPr>
          <w:lang w:eastAsia="en-US"/>
        </w:rPr>
        <w:t>femto cells</w:t>
      </w:r>
      <w:r w:rsidR="00137237">
        <w:rPr>
          <w:lang w:eastAsia="en-US"/>
        </w:rPr>
        <w:t>,</w:t>
      </w:r>
      <w:r w:rsidR="00F31F16">
        <w:rPr>
          <w:lang w:eastAsia="en-US"/>
        </w:rPr>
        <w:t xml:space="preserve"> </w:t>
      </w:r>
      <w:r w:rsidR="00413E6E">
        <w:rPr>
          <w:lang w:eastAsia="en-US"/>
        </w:rPr>
        <w:t>5G Sub6 small</w:t>
      </w:r>
      <w:r w:rsidR="00C24653">
        <w:rPr>
          <w:lang w:eastAsia="en-US"/>
        </w:rPr>
        <w:t xml:space="preserve"> cells, </w:t>
      </w:r>
      <w:r w:rsidR="003676A7">
        <w:rPr>
          <w:lang w:eastAsia="en-US"/>
        </w:rPr>
        <w:t xml:space="preserve">5G </w:t>
      </w:r>
      <w:proofErr w:type="spellStart"/>
      <w:r w:rsidR="00866220">
        <w:rPr>
          <w:lang w:eastAsia="en-US"/>
        </w:rPr>
        <w:t>mmWave</w:t>
      </w:r>
      <w:proofErr w:type="spellEnd"/>
      <w:r w:rsidR="00866220">
        <w:rPr>
          <w:lang w:eastAsia="en-US"/>
        </w:rPr>
        <w:t xml:space="preserve"> macros</w:t>
      </w:r>
      <w:r w:rsidR="003676A7">
        <w:rPr>
          <w:lang w:eastAsia="en-US"/>
        </w:rPr>
        <w:t xml:space="preserve"> and indoor small cells</w:t>
      </w:r>
      <w:r w:rsidR="00413515">
        <w:rPr>
          <w:lang w:eastAsia="en-US"/>
        </w:rPr>
        <w:t>.</w:t>
      </w:r>
      <w:r w:rsidR="009D0EB4">
        <w:rPr>
          <w:lang w:eastAsia="en-US"/>
        </w:rPr>
        <w:t xml:space="preserve"> There are upwards of 150K+ </w:t>
      </w:r>
      <w:r w:rsidR="00EA44A3">
        <w:rPr>
          <w:lang w:eastAsia="en-US"/>
        </w:rPr>
        <w:t xml:space="preserve">small </w:t>
      </w:r>
      <w:r w:rsidR="009D0EB4">
        <w:rPr>
          <w:lang w:eastAsia="en-US"/>
        </w:rPr>
        <w:t xml:space="preserve">cells </w:t>
      </w:r>
      <w:r w:rsidR="00005492">
        <w:rPr>
          <w:lang w:eastAsia="en-US"/>
        </w:rPr>
        <w:t xml:space="preserve">with third-party DUs </w:t>
      </w:r>
      <w:r w:rsidR="009D0EB4">
        <w:rPr>
          <w:lang w:eastAsia="en-US"/>
        </w:rPr>
        <w:t xml:space="preserve">in </w:t>
      </w:r>
      <w:r w:rsidR="002A7CAF">
        <w:rPr>
          <w:lang w:eastAsia="en-US"/>
        </w:rPr>
        <w:t xml:space="preserve">Rakuten Mobile </w:t>
      </w:r>
      <w:r w:rsidR="009D0EB4">
        <w:rPr>
          <w:lang w:eastAsia="en-US"/>
        </w:rPr>
        <w:t>deployment</w:t>
      </w:r>
      <w:r w:rsidR="002A7CAF">
        <w:rPr>
          <w:lang w:eastAsia="en-US"/>
        </w:rPr>
        <w:t xml:space="preserve"> in Japan</w:t>
      </w:r>
      <w:r w:rsidR="00EA44A3">
        <w:rPr>
          <w:lang w:eastAsia="en-US"/>
        </w:rPr>
        <w:t xml:space="preserve"> w</w:t>
      </w:r>
      <w:r w:rsidR="00A34E30">
        <w:rPr>
          <w:lang w:eastAsia="en-US"/>
        </w:rPr>
        <w:t xml:space="preserve">hich firmly demonstrates </w:t>
      </w:r>
      <w:r w:rsidR="00005492">
        <w:rPr>
          <w:lang w:eastAsia="en-US"/>
        </w:rPr>
        <w:t>the efficacy and viability of multi-</w:t>
      </w:r>
      <w:r w:rsidR="00EA44A3">
        <w:rPr>
          <w:lang w:eastAsia="en-US"/>
        </w:rPr>
        <w:t xml:space="preserve">vendor </w:t>
      </w:r>
      <w:r w:rsidR="00005492">
        <w:rPr>
          <w:lang w:eastAsia="en-US"/>
        </w:rPr>
        <w:t>deployment in a mobile network</w:t>
      </w:r>
      <w:r w:rsidR="009D0EB4">
        <w:rPr>
          <w:lang w:eastAsia="en-US"/>
        </w:rPr>
        <w:t>.</w:t>
      </w:r>
    </w:p>
    <w:p w14:paraId="3CC57716" w14:textId="51357173" w:rsidR="00423D59" w:rsidRDefault="00B21FCA" w:rsidP="00A83A74">
      <w:pPr>
        <w:rPr>
          <w:lang w:eastAsia="en-US"/>
        </w:rPr>
      </w:pPr>
      <w:r>
        <w:rPr>
          <w:lang w:eastAsia="en-US"/>
        </w:rPr>
        <w:t xml:space="preserve">Leveraging the capabilities offered by Rakuten, </w:t>
      </w:r>
      <w:r w:rsidR="00F31F16">
        <w:rPr>
          <w:lang w:eastAsia="en-US"/>
        </w:rPr>
        <w:t>a</w:t>
      </w:r>
      <w:r w:rsidR="00570804">
        <w:rPr>
          <w:lang w:eastAsia="en-US"/>
        </w:rPr>
        <w:t xml:space="preserve"> European </w:t>
      </w:r>
      <w:r w:rsidR="007A178B">
        <w:rPr>
          <w:lang w:eastAsia="en-US"/>
        </w:rPr>
        <w:t xml:space="preserve">service </w:t>
      </w:r>
      <w:r w:rsidR="00570804">
        <w:rPr>
          <w:lang w:eastAsia="en-US"/>
        </w:rPr>
        <w:t>p</w:t>
      </w:r>
      <w:r w:rsidR="007A178B">
        <w:rPr>
          <w:lang w:eastAsia="en-US"/>
        </w:rPr>
        <w:t>rovider</w:t>
      </w:r>
      <w:r w:rsidR="00F31F16">
        <w:rPr>
          <w:lang w:eastAsia="en-US"/>
        </w:rPr>
        <w:t xml:space="preserve"> </w:t>
      </w:r>
      <w:r w:rsidR="007A178B">
        <w:rPr>
          <w:lang w:eastAsia="en-US"/>
        </w:rPr>
        <w:t xml:space="preserve">has </w:t>
      </w:r>
      <w:r w:rsidR="00F31F16">
        <w:rPr>
          <w:lang w:eastAsia="en-US"/>
        </w:rPr>
        <w:t xml:space="preserve">also </w:t>
      </w:r>
      <w:r w:rsidR="007A178B">
        <w:rPr>
          <w:lang w:eastAsia="en-US"/>
        </w:rPr>
        <w:t xml:space="preserve">embarked on </w:t>
      </w:r>
      <w:r w:rsidR="00CC2570">
        <w:rPr>
          <w:lang w:eastAsia="en-US"/>
        </w:rPr>
        <w:t xml:space="preserve">constructing </w:t>
      </w:r>
      <w:proofErr w:type="spellStart"/>
      <w:proofErr w:type="gramStart"/>
      <w:r w:rsidR="00CC2570">
        <w:rPr>
          <w:lang w:eastAsia="en-US"/>
        </w:rPr>
        <w:t>a</w:t>
      </w:r>
      <w:proofErr w:type="spellEnd"/>
      <w:proofErr w:type="gramEnd"/>
      <w:r w:rsidR="00CC2570">
        <w:rPr>
          <w:lang w:eastAsia="en-US"/>
        </w:rPr>
        <w:t xml:space="preserve"> Open RAN mobile network</w:t>
      </w:r>
      <w:r w:rsidR="007C614C">
        <w:rPr>
          <w:lang w:eastAsia="en-US"/>
        </w:rPr>
        <w:t xml:space="preserve">. </w:t>
      </w:r>
      <w:r w:rsidR="00F31F16">
        <w:rPr>
          <w:lang w:eastAsia="en-US"/>
        </w:rPr>
        <w:t>For this deployment also,</w:t>
      </w:r>
      <w:r w:rsidR="003B6CAA" w:rsidRPr="003B6CAA">
        <w:rPr>
          <w:lang w:eastAsia="en-US"/>
        </w:rPr>
        <w:t xml:space="preserve"> </w:t>
      </w:r>
      <w:r w:rsidR="00F31F16">
        <w:rPr>
          <w:lang w:eastAsia="en-US"/>
        </w:rPr>
        <w:t>Rakuten has partnered with multiple vendors</w:t>
      </w:r>
      <w:r w:rsidR="00E3429D">
        <w:rPr>
          <w:lang w:eastAsia="en-US"/>
        </w:rPr>
        <w:t xml:space="preserve"> for 5G small cells. The ability to</w:t>
      </w:r>
      <w:r w:rsidR="00F31F16">
        <w:rPr>
          <w:lang w:eastAsia="en-US"/>
        </w:rPr>
        <w:t xml:space="preserve"> </w:t>
      </w:r>
      <w:r w:rsidR="003B6CAA" w:rsidRPr="003B6CAA">
        <w:rPr>
          <w:lang w:eastAsia="en-US"/>
        </w:rPr>
        <w:t xml:space="preserve">customize and enhance </w:t>
      </w:r>
      <w:r w:rsidR="00E3429D">
        <w:rPr>
          <w:lang w:eastAsia="en-US"/>
        </w:rPr>
        <w:t>the</w:t>
      </w:r>
      <w:r w:rsidR="003B6CAA" w:rsidRPr="003B6CAA">
        <w:rPr>
          <w:lang w:eastAsia="en-US"/>
        </w:rPr>
        <w:t xml:space="preserve"> network through software</w:t>
      </w:r>
      <w:r w:rsidR="00E3429D">
        <w:rPr>
          <w:lang w:eastAsia="en-US"/>
        </w:rPr>
        <w:t xml:space="preserve"> has resulted in </w:t>
      </w:r>
      <w:r w:rsidR="003B6CAA" w:rsidRPr="003B6CAA">
        <w:rPr>
          <w:lang w:eastAsia="en-US"/>
        </w:rPr>
        <w:t>streamlining network operations.</w:t>
      </w:r>
      <w:r w:rsidR="00DB4D25">
        <w:rPr>
          <w:lang w:eastAsia="en-US"/>
        </w:rPr>
        <w:t xml:space="preserve"> From the commercial deployment point of view, the speed </w:t>
      </w:r>
      <w:r w:rsidR="00A06DAE">
        <w:rPr>
          <w:lang w:eastAsia="en-US"/>
        </w:rPr>
        <w:t xml:space="preserve">and ease </w:t>
      </w:r>
      <w:r w:rsidR="00DB4D25">
        <w:rPr>
          <w:lang w:eastAsia="en-US"/>
        </w:rPr>
        <w:t xml:space="preserve">of </w:t>
      </w:r>
      <w:r w:rsidR="00DB4D25" w:rsidRPr="00DB4D25">
        <w:rPr>
          <w:lang w:eastAsia="en-US"/>
        </w:rPr>
        <w:t xml:space="preserve">fixing issues </w:t>
      </w:r>
      <w:r w:rsidR="00DB4D25">
        <w:rPr>
          <w:lang w:eastAsia="en-US"/>
        </w:rPr>
        <w:t xml:space="preserve">in the field </w:t>
      </w:r>
      <w:r w:rsidR="00A06DAE">
        <w:rPr>
          <w:lang w:eastAsia="en-US"/>
        </w:rPr>
        <w:t>outperformed</w:t>
      </w:r>
      <w:r w:rsidR="00DB4D25" w:rsidRPr="00DB4D25">
        <w:rPr>
          <w:lang w:eastAsia="en-US"/>
        </w:rPr>
        <w:t xml:space="preserve"> </w:t>
      </w:r>
      <w:r w:rsidR="00000B2A">
        <w:rPr>
          <w:lang w:eastAsia="en-US"/>
        </w:rPr>
        <w:t xml:space="preserve">the legacy RAN where </w:t>
      </w:r>
      <w:r w:rsidR="00DB4D25" w:rsidRPr="00DB4D25">
        <w:rPr>
          <w:lang w:eastAsia="en-US"/>
        </w:rPr>
        <w:t>everything was bound to hardware and replacements took months</w:t>
      </w:r>
      <w:r w:rsidR="00000B2A">
        <w:rPr>
          <w:lang w:eastAsia="en-US"/>
        </w:rPr>
        <w:t>.</w:t>
      </w:r>
    </w:p>
    <w:p w14:paraId="2C086012" w14:textId="0BD2895B" w:rsidR="00A83A74" w:rsidRDefault="00F37117" w:rsidP="00A83A74">
      <w:pPr>
        <w:pStyle w:val="Heading1"/>
      </w:pPr>
      <w:r>
        <w:t>Critical Discussion</w:t>
      </w:r>
    </w:p>
    <w:p w14:paraId="54238DB2" w14:textId="7E6C444B" w:rsidR="00653C82" w:rsidRDefault="009C01CD" w:rsidP="00653C82">
      <w:pPr>
        <w:spacing w:before="240" w:after="240" w:line="259" w:lineRule="auto"/>
        <w:jc w:val="both"/>
        <w:rPr>
          <w:rFonts w:ascii="Arial" w:eastAsia="Arial" w:hAnsi="Arial" w:cs="Arial"/>
          <w:sz w:val="28"/>
          <w:szCs w:val="28"/>
          <w:lang w:eastAsia="zh-CN"/>
        </w:rPr>
      </w:pPr>
      <w:r>
        <w:rPr>
          <w:rFonts w:ascii="Arial" w:eastAsia="Arial" w:hAnsi="Arial" w:cs="Arial"/>
          <w:sz w:val="28"/>
          <w:szCs w:val="28"/>
        </w:rPr>
        <w:t>5</w:t>
      </w:r>
      <w:r w:rsidR="00653C82" w:rsidRPr="46211AB5">
        <w:rPr>
          <w:rFonts w:ascii="Arial" w:eastAsia="Arial" w:hAnsi="Arial" w:cs="Arial"/>
          <w:sz w:val="28"/>
          <w:szCs w:val="28"/>
        </w:rPr>
        <w:t xml:space="preserve">.1 </w:t>
      </w:r>
      <w:r w:rsidR="00653C82">
        <w:rPr>
          <w:rFonts w:ascii="Arial" w:eastAsia="Arial" w:hAnsi="Arial" w:cs="Arial"/>
          <w:sz w:val="28"/>
          <w:szCs w:val="28"/>
        </w:rPr>
        <w:t>Technical challenges of the CU-DU split architecture</w:t>
      </w:r>
    </w:p>
    <w:p w14:paraId="63FE10F2" w14:textId="575156C5" w:rsidR="00A83A74" w:rsidRPr="00A83A74" w:rsidRDefault="00990B7D" w:rsidP="00A83A74">
      <w:pPr>
        <w:rPr>
          <w:lang w:eastAsia="en-US"/>
        </w:rPr>
      </w:pPr>
      <w:r>
        <w:rPr>
          <w:lang w:eastAsia="en-US"/>
        </w:rPr>
        <w:t>T</w:t>
      </w:r>
      <w:r w:rsidRPr="00990B7D">
        <w:rPr>
          <w:lang w:eastAsia="en-US"/>
        </w:rPr>
        <w:t xml:space="preserve">he CU-DU split architecture in 6G, building on its success in 5G, is a critical enabler for fulfilling the vision of a highly intelligent, flexible, and sustainable network. While challenges exist regarding latency, complexity, and </w:t>
      </w:r>
      <w:r w:rsidR="004E5F5B">
        <w:rPr>
          <w:lang w:eastAsia="en-US"/>
        </w:rPr>
        <w:t>longer time to roll out</w:t>
      </w:r>
      <w:r w:rsidRPr="00990B7D">
        <w:rPr>
          <w:lang w:eastAsia="en-US"/>
        </w:rPr>
        <w:t xml:space="preserve">, </w:t>
      </w:r>
      <w:r w:rsidR="009033D2">
        <w:rPr>
          <w:lang w:eastAsia="en-US"/>
        </w:rPr>
        <w:t xml:space="preserve">there are several ways to address </w:t>
      </w:r>
      <w:r w:rsidR="00BA73EB">
        <w:rPr>
          <w:lang w:eastAsia="en-US"/>
        </w:rPr>
        <w:t>them</w:t>
      </w:r>
      <w:r w:rsidRPr="00990B7D">
        <w:rPr>
          <w:lang w:eastAsia="en-US"/>
        </w:rPr>
        <w:t>. </w:t>
      </w:r>
    </w:p>
    <w:p w14:paraId="0DAC6E5E" w14:textId="5BE2E537" w:rsidR="004D1087" w:rsidRPr="004D1087" w:rsidRDefault="004D1087" w:rsidP="001A2450">
      <w:pPr>
        <w:rPr>
          <w:lang w:eastAsia="en-US"/>
        </w:rPr>
      </w:pPr>
      <w:r w:rsidRPr="004D1087">
        <w:rPr>
          <w:b/>
          <w:bCs/>
          <w:lang w:eastAsia="en-US"/>
        </w:rPr>
        <w:t>Latency and signaling overhead</w:t>
      </w:r>
      <w:r w:rsidR="00C05B92">
        <w:rPr>
          <w:b/>
          <w:bCs/>
          <w:lang w:eastAsia="en-US"/>
        </w:rPr>
        <w:t xml:space="preserve">: </w:t>
      </w:r>
      <w:r w:rsidRPr="004D1087">
        <w:rPr>
          <w:lang w:eastAsia="en-US"/>
        </w:rPr>
        <w:t xml:space="preserve">The split </w:t>
      </w:r>
      <w:r w:rsidR="008D02CD">
        <w:rPr>
          <w:lang w:eastAsia="en-US"/>
        </w:rPr>
        <w:t xml:space="preserve">introduces </w:t>
      </w:r>
      <w:r w:rsidRPr="004D1087">
        <w:rPr>
          <w:lang w:eastAsia="en-US"/>
        </w:rPr>
        <w:t>additional latency due to the F1 interface between the CU and DU.</w:t>
      </w:r>
      <w:r w:rsidR="008D02CD">
        <w:rPr>
          <w:lang w:eastAsia="en-US"/>
        </w:rPr>
        <w:t xml:space="preserve"> </w:t>
      </w:r>
      <w:r w:rsidR="008D02CD" w:rsidRPr="008D02CD">
        <w:rPr>
          <w:lang w:eastAsia="en-US"/>
        </w:rPr>
        <w:t>Additionally, coordinating functions between the CU and DU over this interface increases signaling overhead, potentially consuming more network resources.</w:t>
      </w:r>
      <w:r w:rsidR="004E1649">
        <w:rPr>
          <w:lang w:eastAsia="en-US"/>
        </w:rPr>
        <w:t xml:space="preserve"> </w:t>
      </w:r>
      <w:proofErr w:type="gramStart"/>
      <w:r w:rsidR="00312FFD">
        <w:rPr>
          <w:lang w:eastAsia="en-US"/>
        </w:rPr>
        <w:t>In spite of</w:t>
      </w:r>
      <w:proofErr w:type="gramEnd"/>
      <w:r w:rsidR="00312FFD">
        <w:rPr>
          <w:lang w:eastAsia="en-US"/>
        </w:rPr>
        <w:t xml:space="preserve"> this overhead, there is no reported KPI impact from the commercial deployments in terms of user impact or not meeting the QoS targets.</w:t>
      </w:r>
      <w:r w:rsidR="00F02797">
        <w:rPr>
          <w:lang w:eastAsia="en-US"/>
        </w:rPr>
        <w:t xml:space="preserve"> </w:t>
      </w:r>
      <w:r w:rsidR="001A2450">
        <w:rPr>
          <w:lang w:eastAsia="en-US"/>
        </w:rPr>
        <w:t>Moreover, rendering DU more autonomous is a way to address the signaling</w:t>
      </w:r>
      <w:r w:rsidR="00182D60">
        <w:rPr>
          <w:lang w:eastAsia="en-US"/>
        </w:rPr>
        <w:t xml:space="preserve"> </w:t>
      </w:r>
      <w:r w:rsidR="001A2450">
        <w:rPr>
          <w:lang w:eastAsia="en-US"/>
        </w:rPr>
        <w:t xml:space="preserve">and latency issues. </w:t>
      </w:r>
      <w:r w:rsidR="00182D60">
        <w:rPr>
          <w:lang w:eastAsia="en-US"/>
        </w:rPr>
        <w:t>T</w:t>
      </w:r>
      <w:r w:rsidR="001A2450">
        <w:rPr>
          <w:lang w:eastAsia="en-US"/>
        </w:rPr>
        <w:t>he</w:t>
      </w:r>
      <w:r w:rsidR="008253F4">
        <w:rPr>
          <w:lang w:eastAsia="en-US"/>
        </w:rPr>
        <w:t xml:space="preserve"> features can be designed such that</w:t>
      </w:r>
      <w:r w:rsidR="001A2450">
        <w:rPr>
          <w:lang w:eastAsia="en-US"/>
        </w:rPr>
        <w:t xml:space="preserve"> CU-DU co-ordination should be </w:t>
      </w:r>
      <w:r w:rsidR="008253F4">
        <w:rPr>
          <w:lang w:eastAsia="en-US"/>
        </w:rPr>
        <w:t>limited</w:t>
      </w:r>
      <w:r w:rsidR="001A2450">
        <w:rPr>
          <w:lang w:eastAsia="en-US"/>
        </w:rPr>
        <w:t xml:space="preserve"> to</w:t>
      </w:r>
      <w:r w:rsidR="00182D60">
        <w:rPr>
          <w:lang w:eastAsia="en-US"/>
        </w:rPr>
        <w:t xml:space="preserve"> </w:t>
      </w:r>
      <w:r w:rsidR="001A2450">
        <w:rPr>
          <w:lang w:eastAsia="en-US"/>
        </w:rPr>
        <w:t>inevitable scenarios only</w:t>
      </w:r>
      <w:r w:rsidR="00182D60">
        <w:rPr>
          <w:lang w:eastAsia="en-US"/>
        </w:rPr>
        <w:t>.</w:t>
      </w:r>
    </w:p>
    <w:p w14:paraId="27DCD062" w14:textId="4F91A216" w:rsidR="004D1087" w:rsidRDefault="004D1087" w:rsidP="00550312">
      <w:pPr>
        <w:rPr>
          <w:lang w:eastAsia="en-US"/>
        </w:rPr>
      </w:pPr>
      <w:r w:rsidRPr="004D1087">
        <w:rPr>
          <w:b/>
          <w:bCs/>
          <w:lang w:eastAsia="en-US"/>
        </w:rPr>
        <w:t>Complexity of deployment and management</w:t>
      </w:r>
      <w:r w:rsidR="003C0480">
        <w:rPr>
          <w:b/>
          <w:bCs/>
          <w:lang w:eastAsia="en-US"/>
        </w:rPr>
        <w:t>:</w:t>
      </w:r>
      <w:r w:rsidR="003C0480">
        <w:rPr>
          <w:lang w:eastAsia="en-US"/>
        </w:rPr>
        <w:t xml:space="preserve"> </w:t>
      </w:r>
      <w:r w:rsidRPr="004D1087">
        <w:rPr>
          <w:lang w:eastAsia="en-US"/>
        </w:rPr>
        <w:t>Managing and orchestrating virtualized resources across a distributed network infrastructure can be complex.</w:t>
      </w:r>
      <w:r w:rsidR="00C05E2B">
        <w:rPr>
          <w:lang w:eastAsia="en-US"/>
        </w:rPr>
        <w:t xml:space="preserve"> </w:t>
      </w:r>
      <w:r w:rsidR="00550312">
        <w:rPr>
          <w:lang w:eastAsia="en-US"/>
        </w:rPr>
        <w:t xml:space="preserve">There are many sophisticated network management systems with </w:t>
      </w:r>
      <w:r w:rsidRPr="004D1087">
        <w:rPr>
          <w:lang w:eastAsia="en-US"/>
        </w:rPr>
        <w:t xml:space="preserve">advanced orchestration capabilities </w:t>
      </w:r>
      <w:r w:rsidR="00550312">
        <w:rPr>
          <w:lang w:eastAsia="en-US"/>
        </w:rPr>
        <w:t>available which are used to do this job efficiently.</w:t>
      </w:r>
      <w:r w:rsidR="00000475">
        <w:rPr>
          <w:lang w:eastAsia="en-US"/>
        </w:rPr>
        <w:t xml:space="preserve"> Moreover, the deployment options can be tailored to address specific requirements to support unique conditions like </w:t>
      </w:r>
      <w:r w:rsidR="00000475" w:rsidRPr="006F3681">
        <w:rPr>
          <w:lang w:eastAsia="en-US"/>
        </w:rPr>
        <w:t>placing more time-critical functions at the DU and less time-critical functions at the CU.</w:t>
      </w:r>
    </w:p>
    <w:p w14:paraId="2D169A8D" w14:textId="512EC6F5" w:rsidR="00BD7EFB" w:rsidRDefault="004E5F5B" w:rsidP="00550312">
      <w:pPr>
        <w:rPr>
          <w:lang w:eastAsia="en-US"/>
        </w:rPr>
      </w:pPr>
      <w:r>
        <w:rPr>
          <w:b/>
          <w:bCs/>
          <w:lang w:eastAsia="en-US"/>
        </w:rPr>
        <w:t>Longer time</w:t>
      </w:r>
      <w:r w:rsidR="00BD7EFB" w:rsidRPr="00A56591">
        <w:rPr>
          <w:b/>
          <w:bCs/>
          <w:lang w:eastAsia="en-US"/>
        </w:rPr>
        <w:t xml:space="preserve"> </w:t>
      </w:r>
      <w:r>
        <w:rPr>
          <w:b/>
          <w:bCs/>
          <w:lang w:eastAsia="en-US"/>
        </w:rPr>
        <w:t>to</w:t>
      </w:r>
      <w:r w:rsidR="00BD7EFB" w:rsidRPr="00A56591">
        <w:rPr>
          <w:b/>
          <w:bCs/>
          <w:lang w:eastAsia="en-US"/>
        </w:rPr>
        <w:t xml:space="preserve"> roll</w:t>
      </w:r>
      <w:r w:rsidR="00191462">
        <w:rPr>
          <w:b/>
          <w:bCs/>
          <w:lang w:eastAsia="en-US"/>
        </w:rPr>
        <w:t>-</w:t>
      </w:r>
      <w:r w:rsidR="00191462" w:rsidRPr="00A56591">
        <w:rPr>
          <w:b/>
          <w:bCs/>
          <w:lang w:eastAsia="en-US"/>
        </w:rPr>
        <w:t>out</w:t>
      </w:r>
      <w:r w:rsidR="00BD7EFB" w:rsidRPr="00A56591">
        <w:rPr>
          <w:b/>
          <w:bCs/>
          <w:lang w:eastAsia="en-US"/>
        </w:rPr>
        <w:t xml:space="preserve">: </w:t>
      </w:r>
      <w:r w:rsidR="00A56591" w:rsidRPr="00A56591">
        <w:rPr>
          <w:lang w:eastAsia="en-US"/>
        </w:rPr>
        <w:t xml:space="preserve">Ensuring different vendors' equipment correctly communicates over the standardized F1 interface can require extensive </w:t>
      </w:r>
      <w:r>
        <w:rPr>
          <w:lang w:eastAsia="en-US"/>
        </w:rPr>
        <w:t xml:space="preserve">interoperability </w:t>
      </w:r>
      <w:r w:rsidR="00A56591" w:rsidRPr="00A56591">
        <w:rPr>
          <w:lang w:eastAsia="en-US"/>
        </w:rPr>
        <w:t>testing and validation.</w:t>
      </w:r>
      <w:r w:rsidR="00F85B69">
        <w:rPr>
          <w:lang w:eastAsia="en-US"/>
        </w:rPr>
        <w:t xml:space="preserve"> And w</w:t>
      </w:r>
      <w:r w:rsidR="00F85B69" w:rsidRPr="00F85B69">
        <w:rPr>
          <w:lang w:eastAsia="en-US"/>
        </w:rPr>
        <w:t>ith hardware and software potentially coming from different vendors, identifying the root cause of network issues can be complex</w:t>
      </w:r>
      <w:r w:rsidR="00F85B69">
        <w:rPr>
          <w:lang w:eastAsia="en-US"/>
        </w:rPr>
        <w:t>. However, we believe that there are points of trade-off to leverage the extensive benefits of the disaggregation.</w:t>
      </w:r>
    </w:p>
    <w:p w14:paraId="651F213B" w14:textId="370790F6" w:rsidR="00F0702B" w:rsidRPr="006D261E" w:rsidRDefault="00923239" w:rsidP="00923239">
      <w:pPr>
        <w:pStyle w:val="Caption"/>
        <w:rPr>
          <w:b w:val="0"/>
          <w:bCs w:val="0"/>
        </w:rPr>
      </w:pPr>
      <w:bookmarkStart w:id="3" w:name="_Ref210126009"/>
      <w:r>
        <w:t xml:space="preserve">Observation </w:t>
      </w:r>
      <w:fldSimple w:instr=" SEQ Observation \* ARABIC ">
        <w:r w:rsidR="009C682F">
          <w:rPr>
            <w:noProof/>
          </w:rPr>
          <w:t>4</w:t>
        </w:r>
      </w:fldSimple>
      <w:r>
        <w:t xml:space="preserve">: </w:t>
      </w:r>
      <w:r w:rsidR="00F0702B">
        <w:t xml:space="preserve">There are some technical challenges </w:t>
      </w:r>
      <w:r w:rsidR="004755DF">
        <w:t>to adoption of the RAN open interfaces like latency and signaling overhead, complexity of deployment and management and longer time to roll-out.</w:t>
      </w:r>
      <w:r w:rsidR="006433FA">
        <w:t xml:space="preserve"> However, there are </w:t>
      </w:r>
      <w:r w:rsidR="00ED0B4B">
        <w:t xml:space="preserve">multiple </w:t>
      </w:r>
      <w:r w:rsidR="006433FA">
        <w:t>ways to address some of these issues.</w:t>
      </w:r>
      <w:bookmarkEnd w:id="3"/>
    </w:p>
    <w:p w14:paraId="3DD2033A" w14:textId="772A31CD" w:rsidR="00653C82" w:rsidRDefault="009C01CD" w:rsidP="00653C82">
      <w:pPr>
        <w:spacing w:before="240" w:after="240" w:line="259" w:lineRule="auto"/>
        <w:jc w:val="both"/>
        <w:rPr>
          <w:rFonts w:ascii="Arial" w:eastAsia="Arial" w:hAnsi="Arial" w:cs="Arial"/>
          <w:sz w:val="28"/>
          <w:szCs w:val="28"/>
          <w:lang w:eastAsia="zh-CN"/>
        </w:rPr>
      </w:pPr>
      <w:r>
        <w:rPr>
          <w:rFonts w:ascii="Arial" w:eastAsia="Arial" w:hAnsi="Arial" w:cs="Arial"/>
          <w:sz w:val="28"/>
          <w:szCs w:val="28"/>
        </w:rPr>
        <w:t>5</w:t>
      </w:r>
      <w:r w:rsidR="00653C82" w:rsidRPr="46211AB5">
        <w:rPr>
          <w:rFonts w:ascii="Arial" w:eastAsia="Arial" w:hAnsi="Arial" w:cs="Arial"/>
          <w:sz w:val="28"/>
          <w:szCs w:val="28"/>
        </w:rPr>
        <w:t>.</w:t>
      </w:r>
      <w:r w:rsidR="00653C82">
        <w:rPr>
          <w:rFonts w:ascii="Arial" w:eastAsia="Arial" w:hAnsi="Arial" w:cs="Arial"/>
          <w:sz w:val="28"/>
          <w:szCs w:val="28"/>
        </w:rPr>
        <w:t>2</w:t>
      </w:r>
      <w:r w:rsidR="00653C82" w:rsidRPr="46211AB5">
        <w:rPr>
          <w:rFonts w:ascii="Arial" w:eastAsia="Arial" w:hAnsi="Arial" w:cs="Arial"/>
          <w:sz w:val="28"/>
          <w:szCs w:val="28"/>
        </w:rPr>
        <w:t xml:space="preserve"> </w:t>
      </w:r>
      <w:r w:rsidR="00653C82">
        <w:rPr>
          <w:rFonts w:ascii="Arial" w:eastAsia="Arial" w:hAnsi="Arial" w:cs="Arial"/>
          <w:sz w:val="28"/>
          <w:szCs w:val="28"/>
        </w:rPr>
        <w:t xml:space="preserve">Adoption </w:t>
      </w:r>
      <w:r w:rsidR="00301403">
        <w:rPr>
          <w:rFonts w:ascii="Arial" w:eastAsia="Arial" w:hAnsi="Arial" w:cs="Arial"/>
          <w:sz w:val="28"/>
          <w:szCs w:val="28"/>
        </w:rPr>
        <w:t>of disaggregation in commercial deployments</w:t>
      </w:r>
    </w:p>
    <w:p w14:paraId="3A330F9C" w14:textId="18B0B0CD" w:rsidR="00F80F9D" w:rsidRDefault="007F1A63" w:rsidP="00DD2D5F">
      <w:pPr>
        <w:rPr>
          <w:lang w:eastAsia="en-US"/>
        </w:rPr>
      </w:pPr>
      <w:r>
        <w:rPr>
          <w:lang w:eastAsia="en-US"/>
        </w:rPr>
        <w:t>One of the most important points of discussion is the current state of</w:t>
      </w:r>
      <w:r w:rsidR="003A6479">
        <w:rPr>
          <w:lang w:eastAsia="en-US"/>
        </w:rPr>
        <w:t xml:space="preserve"> adoption of the</w:t>
      </w:r>
      <w:r>
        <w:rPr>
          <w:lang w:eastAsia="en-US"/>
        </w:rPr>
        <w:t xml:space="preserve"> CU-DU split </w:t>
      </w:r>
      <w:r w:rsidR="003A6479">
        <w:rPr>
          <w:lang w:eastAsia="en-US"/>
        </w:rPr>
        <w:t xml:space="preserve">with open F1 interface </w:t>
      </w:r>
      <w:r>
        <w:rPr>
          <w:lang w:eastAsia="en-US"/>
        </w:rPr>
        <w:t>i</w:t>
      </w:r>
      <w:r w:rsidR="003A6479">
        <w:rPr>
          <w:lang w:eastAsia="en-US"/>
        </w:rPr>
        <w:t>n</w:t>
      </w:r>
      <w:r>
        <w:rPr>
          <w:lang w:eastAsia="en-US"/>
        </w:rPr>
        <w:t xml:space="preserve"> the commercial deployments world-wide.</w:t>
      </w:r>
      <w:r w:rsidR="003A6479">
        <w:rPr>
          <w:lang w:eastAsia="en-US"/>
        </w:rPr>
        <w:t xml:space="preserve"> Different studies peg this number to currently be in </w:t>
      </w:r>
      <w:r w:rsidR="0080523B">
        <w:rPr>
          <w:lang w:eastAsia="en-US"/>
        </w:rPr>
        <w:t xml:space="preserve">ballpark of </w:t>
      </w:r>
      <w:r w:rsidR="003A6479">
        <w:rPr>
          <w:lang w:eastAsia="en-US"/>
        </w:rPr>
        <w:t xml:space="preserve">10% with a </w:t>
      </w:r>
      <w:r w:rsidR="0080523B">
        <w:rPr>
          <w:lang w:eastAsia="en-US"/>
        </w:rPr>
        <w:t>forecast of about 30% market share in the next couple of years</w:t>
      </w:r>
      <w:r w:rsidR="009A669C">
        <w:rPr>
          <w:lang w:eastAsia="en-US"/>
        </w:rPr>
        <w:t xml:space="preserve"> [</w:t>
      </w:r>
      <w:r w:rsidR="00EE7659">
        <w:rPr>
          <w:lang w:eastAsia="en-US"/>
        </w:rPr>
        <w:t>4</w:t>
      </w:r>
      <w:r w:rsidR="009A669C">
        <w:rPr>
          <w:lang w:eastAsia="en-US"/>
        </w:rPr>
        <w:t>]</w:t>
      </w:r>
      <w:r w:rsidR="0080523B">
        <w:rPr>
          <w:lang w:eastAsia="en-US"/>
        </w:rPr>
        <w:t>.</w:t>
      </w:r>
      <w:r w:rsidR="00653C82">
        <w:rPr>
          <w:lang w:eastAsia="en-US"/>
        </w:rPr>
        <w:t xml:space="preserve"> Given this, it is </w:t>
      </w:r>
      <w:r w:rsidR="009B4C42">
        <w:rPr>
          <w:lang w:eastAsia="en-US"/>
        </w:rPr>
        <w:t xml:space="preserve">critical to examine what </w:t>
      </w:r>
      <w:r w:rsidR="003C31BF">
        <w:rPr>
          <w:lang w:eastAsia="en-US"/>
        </w:rPr>
        <w:t>technical</w:t>
      </w:r>
      <w:r w:rsidR="00F80F9D" w:rsidRPr="009B4C42">
        <w:rPr>
          <w:lang w:eastAsia="en-US"/>
        </w:rPr>
        <w:t xml:space="preserve"> </w:t>
      </w:r>
      <w:r w:rsidR="009B4C42">
        <w:rPr>
          <w:lang w:eastAsia="en-US"/>
        </w:rPr>
        <w:t>and</w:t>
      </w:r>
      <w:r w:rsidR="00F80F9D" w:rsidRPr="009B4C42">
        <w:rPr>
          <w:lang w:eastAsia="en-US"/>
        </w:rPr>
        <w:t xml:space="preserve"> </w:t>
      </w:r>
      <w:r w:rsidR="009B4C42" w:rsidRPr="009B4C42">
        <w:rPr>
          <w:lang w:eastAsia="en-US"/>
        </w:rPr>
        <w:t>b</w:t>
      </w:r>
      <w:r w:rsidR="00F80F9D" w:rsidRPr="009B4C42">
        <w:rPr>
          <w:lang w:eastAsia="en-US"/>
        </w:rPr>
        <w:t xml:space="preserve">usiness </w:t>
      </w:r>
      <w:r w:rsidR="00382B12" w:rsidRPr="009B4C42">
        <w:rPr>
          <w:lang w:eastAsia="en-US"/>
        </w:rPr>
        <w:t>inhibitors</w:t>
      </w:r>
      <w:r w:rsidR="00E232A9">
        <w:rPr>
          <w:lang w:eastAsia="en-US"/>
        </w:rPr>
        <w:t xml:space="preserve"> have been </w:t>
      </w:r>
      <w:r w:rsidR="00E15675">
        <w:rPr>
          <w:lang w:eastAsia="en-US"/>
        </w:rPr>
        <w:t>a hurdle to</w:t>
      </w:r>
      <w:r w:rsidR="00F80F9D" w:rsidRPr="009B4C42">
        <w:rPr>
          <w:lang w:eastAsia="en-US"/>
        </w:rPr>
        <w:t xml:space="preserve"> CU/DU </w:t>
      </w:r>
      <w:r w:rsidR="009B4C42" w:rsidRPr="009B4C42">
        <w:rPr>
          <w:lang w:eastAsia="en-US"/>
        </w:rPr>
        <w:t>s</w:t>
      </w:r>
      <w:r w:rsidR="00F80F9D" w:rsidRPr="009B4C42">
        <w:rPr>
          <w:lang w:eastAsia="en-US"/>
        </w:rPr>
        <w:t xml:space="preserve">plit </w:t>
      </w:r>
      <w:r w:rsidR="005A0097">
        <w:rPr>
          <w:lang w:eastAsia="en-US"/>
        </w:rPr>
        <w:t xml:space="preserve">commercial </w:t>
      </w:r>
      <w:r w:rsidR="009B4C42" w:rsidRPr="009B4C42">
        <w:rPr>
          <w:lang w:eastAsia="en-US"/>
        </w:rPr>
        <w:t>a</w:t>
      </w:r>
      <w:r w:rsidR="00F80F9D" w:rsidRPr="009B4C42">
        <w:rPr>
          <w:lang w:eastAsia="en-US"/>
        </w:rPr>
        <w:t>doption</w:t>
      </w:r>
      <w:r w:rsidR="009B4C42">
        <w:rPr>
          <w:lang w:eastAsia="en-US"/>
        </w:rPr>
        <w:t>.</w:t>
      </w:r>
    </w:p>
    <w:p w14:paraId="2907E878" w14:textId="252581A3" w:rsidR="008C6B4C" w:rsidRPr="00E00B6A" w:rsidRDefault="008C6B4C" w:rsidP="00DB06F3">
      <w:pPr>
        <w:rPr>
          <w:lang w:eastAsia="en-US"/>
        </w:rPr>
      </w:pPr>
      <w:r w:rsidRPr="008C6B4C">
        <w:rPr>
          <w:b/>
          <w:bCs/>
          <w:lang w:eastAsia="en-US"/>
        </w:rPr>
        <w:t>Disaggregated RAN isn’t plug-and-play</w:t>
      </w:r>
      <w:r w:rsidRPr="008C6B4C">
        <w:rPr>
          <w:lang w:eastAsia="en-US"/>
        </w:rPr>
        <w:t xml:space="preserve">: </w:t>
      </w:r>
      <w:r w:rsidRPr="00E00B6A">
        <w:rPr>
          <w:lang w:eastAsia="en-US"/>
        </w:rPr>
        <w:t>Multi-vendor integration across RU, DU, and CU introduces complexity</w:t>
      </w:r>
      <w:r w:rsidR="00DB06F3" w:rsidRPr="00E00B6A">
        <w:rPr>
          <w:lang w:eastAsia="en-US"/>
        </w:rPr>
        <w:t xml:space="preserve"> which require </w:t>
      </w:r>
      <w:r w:rsidRPr="00E00B6A">
        <w:rPr>
          <w:lang w:eastAsia="en-US"/>
        </w:rPr>
        <w:t>interoperability validation</w:t>
      </w:r>
      <w:r w:rsidR="00DB06F3" w:rsidRPr="00E00B6A">
        <w:rPr>
          <w:lang w:eastAsia="en-US"/>
        </w:rPr>
        <w:t xml:space="preserve"> and c</w:t>
      </w:r>
      <w:r w:rsidRPr="00E00B6A">
        <w:rPr>
          <w:lang w:eastAsia="en-US"/>
        </w:rPr>
        <w:t>ustom tuning and performance optimization across vendors.</w:t>
      </w:r>
    </w:p>
    <w:p w14:paraId="10307BE8" w14:textId="73000D07" w:rsidR="00D04A50" w:rsidRPr="0083106D" w:rsidRDefault="0083106D" w:rsidP="000A08C0">
      <w:pPr>
        <w:rPr>
          <w:lang w:eastAsia="en-US"/>
        </w:rPr>
      </w:pPr>
      <w:r w:rsidRPr="0083106D">
        <w:rPr>
          <w:b/>
          <w:bCs/>
          <w:lang w:eastAsia="en-US"/>
        </w:rPr>
        <w:t>Perception of risk:</w:t>
      </w:r>
      <w:r>
        <w:rPr>
          <w:lang w:eastAsia="en-US"/>
        </w:rPr>
        <w:t xml:space="preserve"> </w:t>
      </w:r>
      <w:r w:rsidR="00D04A50" w:rsidRPr="0083106D">
        <w:rPr>
          <w:lang w:eastAsia="en-US"/>
        </w:rPr>
        <w:t>Operators are risk-averse with infrastructure</w:t>
      </w:r>
      <w:r w:rsidRPr="0083106D">
        <w:rPr>
          <w:lang w:eastAsia="en-US"/>
        </w:rPr>
        <w:t xml:space="preserve"> investments</w:t>
      </w:r>
      <w:r w:rsidR="00D04A50" w:rsidRPr="0083106D">
        <w:rPr>
          <w:lang w:eastAsia="en-US"/>
        </w:rPr>
        <w:t>.</w:t>
      </w:r>
      <w:r w:rsidRPr="0083106D">
        <w:rPr>
          <w:lang w:eastAsia="en-US"/>
        </w:rPr>
        <w:t xml:space="preserve"> </w:t>
      </w:r>
      <w:r w:rsidR="00D04A50" w:rsidRPr="0083106D">
        <w:rPr>
          <w:lang w:eastAsia="en-US"/>
        </w:rPr>
        <w:t>Traditional monolithic RAN systems are field-proven</w:t>
      </w:r>
      <w:r>
        <w:rPr>
          <w:lang w:eastAsia="en-US"/>
        </w:rPr>
        <w:t xml:space="preserve"> and</w:t>
      </w:r>
      <w:r w:rsidR="00D04A50" w:rsidRPr="0083106D">
        <w:rPr>
          <w:lang w:eastAsia="en-US"/>
        </w:rPr>
        <w:t xml:space="preserve"> well-supported</w:t>
      </w:r>
      <w:r w:rsidR="000A08C0">
        <w:rPr>
          <w:lang w:eastAsia="en-US"/>
        </w:rPr>
        <w:t xml:space="preserve">. </w:t>
      </w:r>
      <w:r w:rsidR="00D04A50" w:rsidRPr="0083106D">
        <w:rPr>
          <w:lang w:eastAsia="en-US"/>
        </w:rPr>
        <w:t xml:space="preserve">Disaggregated RAN components </w:t>
      </w:r>
      <w:r w:rsidR="00A8165D">
        <w:rPr>
          <w:lang w:eastAsia="en-US"/>
        </w:rPr>
        <w:t xml:space="preserve">- </w:t>
      </w:r>
      <w:r w:rsidR="00D04A50" w:rsidRPr="0083106D">
        <w:rPr>
          <w:lang w:eastAsia="en-US"/>
        </w:rPr>
        <w:t>especially from new vendors</w:t>
      </w:r>
      <w:r w:rsidR="00A8165D">
        <w:rPr>
          <w:lang w:eastAsia="en-US"/>
        </w:rPr>
        <w:t xml:space="preserve"> - </w:t>
      </w:r>
      <w:r w:rsidR="00D04A50" w:rsidRPr="0083106D">
        <w:rPr>
          <w:lang w:eastAsia="en-US"/>
        </w:rPr>
        <w:t>lack the same track record</w:t>
      </w:r>
      <w:r w:rsidR="000A08C0">
        <w:rPr>
          <w:lang w:eastAsia="en-US"/>
        </w:rPr>
        <w:t>. However, this is rapidly changing with the growing ecosystem of supporting vendors</w:t>
      </w:r>
      <w:r w:rsidR="00956F51">
        <w:rPr>
          <w:lang w:eastAsia="en-US"/>
        </w:rPr>
        <w:t xml:space="preserve"> and with more operators adopting the Open RAN deployment</w:t>
      </w:r>
      <w:r w:rsidR="000A08C0">
        <w:rPr>
          <w:lang w:eastAsia="en-US"/>
        </w:rPr>
        <w:t>.</w:t>
      </w:r>
    </w:p>
    <w:p w14:paraId="3C26E9A6" w14:textId="3EAC2A24" w:rsidR="008908C5" w:rsidRPr="003C31BF" w:rsidRDefault="008908C5" w:rsidP="003C31BF">
      <w:pPr>
        <w:rPr>
          <w:lang w:eastAsia="en-US"/>
        </w:rPr>
      </w:pPr>
      <w:r w:rsidRPr="008908C5">
        <w:rPr>
          <w:b/>
          <w:bCs/>
          <w:lang w:eastAsia="en-US"/>
        </w:rPr>
        <w:t xml:space="preserve">Limited </w:t>
      </w:r>
      <w:r w:rsidR="00DA024F">
        <w:rPr>
          <w:b/>
          <w:bCs/>
          <w:lang w:eastAsia="en-US"/>
        </w:rPr>
        <w:t>i</w:t>
      </w:r>
      <w:r w:rsidRPr="008908C5">
        <w:rPr>
          <w:b/>
          <w:bCs/>
          <w:lang w:eastAsia="en-US"/>
        </w:rPr>
        <w:t>mmediate ROI</w:t>
      </w:r>
      <w:r w:rsidR="003C31BF">
        <w:rPr>
          <w:b/>
          <w:bCs/>
          <w:lang w:eastAsia="en-US"/>
        </w:rPr>
        <w:t xml:space="preserve">: </w:t>
      </w:r>
      <w:r w:rsidRPr="003C31BF">
        <w:rPr>
          <w:lang w:eastAsia="en-US"/>
        </w:rPr>
        <w:t>The business case for disaggregated RAN is strongest at scale or in greenfield builds (e.g., Rakuten</w:t>
      </w:r>
      <w:r w:rsidR="00F23AF4">
        <w:rPr>
          <w:lang w:eastAsia="en-US"/>
        </w:rPr>
        <w:t xml:space="preserve"> Mobile</w:t>
      </w:r>
      <w:r w:rsidRPr="003C31BF">
        <w:rPr>
          <w:lang w:eastAsia="en-US"/>
        </w:rPr>
        <w:t>).</w:t>
      </w:r>
      <w:r w:rsidR="003C31BF">
        <w:rPr>
          <w:lang w:eastAsia="en-US"/>
        </w:rPr>
        <w:t xml:space="preserve"> </w:t>
      </w:r>
      <w:r w:rsidRPr="003C31BF">
        <w:rPr>
          <w:lang w:eastAsia="en-US"/>
        </w:rPr>
        <w:t xml:space="preserve">Brownfield operators often do not see a clear ROI from moving to CU/DU split </w:t>
      </w:r>
      <w:r w:rsidR="003C31BF">
        <w:rPr>
          <w:lang w:eastAsia="en-US"/>
        </w:rPr>
        <w:t xml:space="preserve">with open F1 interface </w:t>
      </w:r>
      <w:r w:rsidRPr="003C31BF">
        <w:rPr>
          <w:lang w:eastAsia="en-US"/>
        </w:rPr>
        <w:t>unless they are already overhauling legacy networks or targeting edge-native use cases.</w:t>
      </w:r>
    </w:p>
    <w:p w14:paraId="4D2765C1" w14:textId="69BE9357" w:rsidR="00FC2944" w:rsidRPr="004B6B36" w:rsidRDefault="00FC2944" w:rsidP="004B6B36">
      <w:pPr>
        <w:rPr>
          <w:lang w:eastAsia="en-US"/>
        </w:rPr>
      </w:pPr>
      <w:r w:rsidRPr="00FC2944">
        <w:rPr>
          <w:b/>
          <w:bCs/>
          <w:lang w:eastAsia="en-US"/>
        </w:rPr>
        <w:t xml:space="preserve">Strategic </w:t>
      </w:r>
      <w:r w:rsidR="00294026">
        <w:rPr>
          <w:b/>
          <w:bCs/>
          <w:lang w:eastAsia="en-US"/>
        </w:rPr>
        <w:t>l</w:t>
      </w:r>
      <w:r w:rsidRPr="00FC2944">
        <w:rPr>
          <w:b/>
          <w:bCs/>
          <w:lang w:eastAsia="en-US"/>
        </w:rPr>
        <w:t>ock-</w:t>
      </w:r>
      <w:r w:rsidR="00294026">
        <w:rPr>
          <w:b/>
          <w:bCs/>
          <w:lang w:eastAsia="en-US"/>
        </w:rPr>
        <w:t>i</w:t>
      </w:r>
      <w:r w:rsidRPr="00FC2944">
        <w:rPr>
          <w:b/>
          <w:bCs/>
          <w:lang w:eastAsia="en-US"/>
        </w:rPr>
        <w:t xml:space="preserve">n </w:t>
      </w:r>
      <w:r w:rsidR="00294026">
        <w:rPr>
          <w:b/>
          <w:bCs/>
          <w:lang w:eastAsia="en-US"/>
        </w:rPr>
        <w:t>by incumbent vendors</w:t>
      </w:r>
      <w:r w:rsidR="007E18FB">
        <w:rPr>
          <w:b/>
          <w:bCs/>
          <w:lang w:eastAsia="en-US"/>
        </w:rPr>
        <w:t>:</w:t>
      </w:r>
      <w:r w:rsidR="00294026" w:rsidRPr="004B6B36">
        <w:rPr>
          <w:lang w:eastAsia="en-US"/>
        </w:rPr>
        <w:t xml:space="preserve"> </w:t>
      </w:r>
      <w:r w:rsidR="004B6B36">
        <w:rPr>
          <w:lang w:eastAsia="en-US"/>
        </w:rPr>
        <w:t>Some of the</w:t>
      </w:r>
      <w:r w:rsidR="00294026" w:rsidRPr="004B6B36">
        <w:rPr>
          <w:lang w:eastAsia="en-US"/>
        </w:rPr>
        <w:t xml:space="preserve"> v</w:t>
      </w:r>
      <w:r w:rsidRPr="004B6B36">
        <w:rPr>
          <w:lang w:eastAsia="en-US"/>
        </w:rPr>
        <w:t xml:space="preserve">endors </w:t>
      </w:r>
      <w:r w:rsidR="00ED3D3B" w:rsidRPr="004B6B36">
        <w:rPr>
          <w:lang w:eastAsia="en-US"/>
        </w:rPr>
        <w:t>often develop</w:t>
      </w:r>
      <w:r w:rsidRPr="004B6B36">
        <w:rPr>
          <w:lang w:eastAsia="en-US"/>
        </w:rPr>
        <w:t xml:space="preserve"> </w:t>
      </w:r>
      <w:r w:rsidR="00ED3D3B" w:rsidRPr="004B6B36">
        <w:rPr>
          <w:lang w:eastAsia="en-US"/>
        </w:rPr>
        <w:t>proprietary</w:t>
      </w:r>
      <w:r w:rsidRPr="004B6B36">
        <w:rPr>
          <w:lang w:eastAsia="en-US"/>
        </w:rPr>
        <w:t xml:space="preserve"> implementations</w:t>
      </w:r>
      <w:r w:rsidR="001432A1">
        <w:rPr>
          <w:lang w:eastAsia="en-US"/>
        </w:rPr>
        <w:t xml:space="preserve"> on the </w:t>
      </w:r>
      <w:r w:rsidR="00FB6D7D">
        <w:rPr>
          <w:lang w:eastAsia="en-US"/>
        </w:rPr>
        <w:t>F1 interface</w:t>
      </w:r>
      <w:r w:rsidRPr="004B6B36">
        <w:rPr>
          <w:lang w:eastAsia="en-US"/>
        </w:rPr>
        <w:t xml:space="preserve"> </w:t>
      </w:r>
      <w:r w:rsidR="00ED3D3B" w:rsidRPr="004B6B36">
        <w:rPr>
          <w:lang w:eastAsia="en-US"/>
        </w:rPr>
        <w:t>to</w:t>
      </w:r>
      <w:r w:rsidRPr="004B6B36">
        <w:rPr>
          <w:lang w:eastAsia="en-US"/>
        </w:rPr>
        <w:t xml:space="preserve"> limit interoperability, making it hard to swap components.</w:t>
      </w:r>
      <w:r w:rsidR="004B6B36">
        <w:rPr>
          <w:lang w:eastAsia="en-US"/>
        </w:rPr>
        <w:t xml:space="preserve"> </w:t>
      </w:r>
      <w:r w:rsidR="00030318">
        <w:rPr>
          <w:lang w:eastAsia="en-US"/>
        </w:rPr>
        <w:t>A</w:t>
      </w:r>
      <w:r w:rsidR="0059631C">
        <w:rPr>
          <w:lang w:eastAsia="en-US"/>
        </w:rPr>
        <w:t>n</w:t>
      </w:r>
      <w:r w:rsidR="00030318">
        <w:rPr>
          <w:lang w:eastAsia="en-US"/>
        </w:rPr>
        <w:t>d</w:t>
      </w:r>
      <w:r w:rsidR="0059631C">
        <w:rPr>
          <w:lang w:eastAsia="en-US"/>
        </w:rPr>
        <w:t xml:space="preserve"> </w:t>
      </w:r>
      <w:r w:rsidR="0079721D">
        <w:rPr>
          <w:lang w:eastAsia="en-US"/>
        </w:rPr>
        <w:t>i</w:t>
      </w:r>
      <w:r w:rsidR="00BE5C2C">
        <w:rPr>
          <w:lang w:eastAsia="en-US"/>
        </w:rPr>
        <w:t>t has been observed that</w:t>
      </w:r>
      <w:r w:rsidR="0059631C">
        <w:rPr>
          <w:lang w:eastAsia="en-US"/>
        </w:rPr>
        <w:t xml:space="preserve"> </w:t>
      </w:r>
      <w:r w:rsidR="00030318">
        <w:rPr>
          <w:lang w:eastAsia="en-US"/>
        </w:rPr>
        <w:t xml:space="preserve">product portfolio </w:t>
      </w:r>
      <w:r w:rsidR="00BE5C2C">
        <w:rPr>
          <w:lang w:eastAsia="en-US"/>
        </w:rPr>
        <w:t>of some vendors</w:t>
      </w:r>
      <w:r w:rsidR="00FC27A8">
        <w:rPr>
          <w:lang w:eastAsia="en-US"/>
        </w:rPr>
        <w:t xml:space="preserve"> do not offer options </w:t>
      </w:r>
      <w:r w:rsidR="00030318">
        <w:rPr>
          <w:lang w:eastAsia="en-US"/>
        </w:rPr>
        <w:t xml:space="preserve">with </w:t>
      </w:r>
      <w:r w:rsidR="00CE6CC2">
        <w:rPr>
          <w:lang w:eastAsia="en-US"/>
        </w:rPr>
        <w:t>the CU/DU split with open interface</w:t>
      </w:r>
      <w:r w:rsidR="0079721D">
        <w:rPr>
          <w:lang w:eastAsia="en-US"/>
        </w:rPr>
        <w:t>s</w:t>
      </w:r>
      <w:r w:rsidR="00CE6CC2">
        <w:rPr>
          <w:lang w:eastAsia="en-US"/>
        </w:rPr>
        <w:t xml:space="preserve"> which discourages the </w:t>
      </w:r>
      <w:r w:rsidR="00030318">
        <w:rPr>
          <w:lang w:eastAsia="en-US"/>
        </w:rPr>
        <w:t>MNOs</w:t>
      </w:r>
      <w:r w:rsidR="00CE6CC2">
        <w:rPr>
          <w:lang w:eastAsia="en-US"/>
        </w:rPr>
        <w:t xml:space="preserve"> from </w:t>
      </w:r>
      <w:r w:rsidR="0079721D">
        <w:rPr>
          <w:lang w:eastAsia="en-US"/>
        </w:rPr>
        <w:t>trying out the disaggregation option</w:t>
      </w:r>
      <w:r w:rsidR="00030318">
        <w:rPr>
          <w:lang w:eastAsia="en-US"/>
        </w:rPr>
        <w:t>.</w:t>
      </w:r>
      <w:r w:rsidR="00FC27A8">
        <w:rPr>
          <w:lang w:eastAsia="en-US"/>
        </w:rPr>
        <w:t xml:space="preserve"> These are strategic business decisions </w:t>
      </w:r>
      <w:r w:rsidR="00513521">
        <w:rPr>
          <w:lang w:eastAsia="en-US"/>
        </w:rPr>
        <w:t>which</w:t>
      </w:r>
      <w:r w:rsidR="00FC27A8">
        <w:rPr>
          <w:lang w:eastAsia="en-US"/>
        </w:rPr>
        <w:t xml:space="preserve"> </w:t>
      </w:r>
      <w:r w:rsidR="00513521">
        <w:rPr>
          <w:lang w:eastAsia="en-US"/>
        </w:rPr>
        <w:t>benefit the legacy vendors.</w:t>
      </w:r>
    </w:p>
    <w:p w14:paraId="7826BEA6" w14:textId="7205365D" w:rsidR="008C6B4C" w:rsidRPr="008C6B4C" w:rsidRDefault="004B6B36" w:rsidP="003E7F6B">
      <w:pPr>
        <w:rPr>
          <w:lang w:eastAsia="en-US"/>
        </w:rPr>
      </w:pPr>
      <w:r w:rsidRPr="004B6B36">
        <w:rPr>
          <w:lang w:eastAsia="en-US"/>
        </w:rPr>
        <w:t xml:space="preserve">These issues </w:t>
      </w:r>
      <w:r w:rsidR="00513521">
        <w:rPr>
          <w:lang w:eastAsia="en-US"/>
        </w:rPr>
        <w:t xml:space="preserve">discussed above </w:t>
      </w:r>
      <w:r w:rsidRPr="004B6B36">
        <w:rPr>
          <w:lang w:eastAsia="en-US"/>
        </w:rPr>
        <w:t xml:space="preserve">are often a </w:t>
      </w:r>
      <w:r w:rsidR="007B5D89" w:rsidRPr="004B6B36">
        <w:rPr>
          <w:lang w:eastAsia="en-US"/>
        </w:rPr>
        <w:t>barrier to entry for new vendors</w:t>
      </w:r>
      <w:r w:rsidR="007B5D89" w:rsidRPr="007B5D89">
        <w:rPr>
          <w:lang w:eastAsia="en-US"/>
        </w:rPr>
        <w:t>.</w:t>
      </w:r>
      <w:r w:rsidR="007654AF">
        <w:rPr>
          <w:lang w:eastAsia="en-US"/>
        </w:rPr>
        <w:t xml:space="preserve"> And all this </w:t>
      </w:r>
      <w:r w:rsidR="00162BD3">
        <w:rPr>
          <w:lang w:eastAsia="en-US"/>
        </w:rPr>
        <w:t>combined</w:t>
      </w:r>
      <w:r w:rsidR="007654AF">
        <w:rPr>
          <w:lang w:eastAsia="en-US"/>
        </w:rPr>
        <w:t xml:space="preserve"> has resulted in slow adoption of the disaggregated architecture.</w:t>
      </w:r>
    </w:p>
    <w:p w14:paraId="1DB564ED" w14:textId="6EB523FC" w:rsidR="00D04A50" w:rsidRPr="00DD2D5F" w:rsidRDefault="00D3103C" w:rsidP="00D3103C">
      <w:pPr>
        <w:pStyle w:val="Caption"/>
        <w:rPr>
          <w:lang w:eastAsia="en-US"/>
        </w:rPr>
      </w:pPr>
      <w:bookmarkStart w:id="4" w:name="_Ref210126011"/>
      <w:r>
        <w:t xml:space="preserve">Observation </w:t>
      </w:r>
      <w:fldSimple w:instr=" SEQ Observation \* ARABIC ">
        <w:r w:rsidR="009C682F">
          <w:rPr>
            <w:noProof/>
          </w:rPr>
          <w:t>5</w:t>
        </w:r>
      </w:fldSimple>
      <w:r>
        <w:t xml:space="preserve">: </w:t>
      </w:r>
      <w:r w:rsidR="00D658E9">
        <w:t xml:space="preserve">There are many reasons </w:t>
      </w:r>
      <w:r w:rsidR="0079721D">
        <w:t xml:space="preserve">for slow adoption of </w:t>
      </w:r>
      <w:r w:rsidR="0079721D" w:rsidRPr="0079721D">
        <w:t>the CU/DU split option with open interfaces</w:t>
      </w:r>
      <w:r w:rsidR="0079721D">
        <w:t xml:space="preserve">. These include </w:t>
      </w:r>
      <w:r w:rsidR="00353FBA">
        <w:t xml:space="preserve">additional testing and customization requirements, limited immediate ROI, perception of risk and strategic lock in by incumbent vendors. </w:t>
      </w:r>
      <w:r w:rsidR="00353FBA" w:rsidRPr="00353FBA">
        <w:rPr>
          <w:lang w:eastAsia="en-US"/>
        </w:rPr>
        <w:t>These issues are often a barrier to entry for new vendors</w:t>
      </w:r>
      <w:r w:rsidR="00952423">
        <w:rPr>
          <w:lang w:eastAsia="en-US"/>
        </w:rPr>
        <w:t xml:space="preserve"> and deter the operators from trying out the disaggregated option</w:t>
      </w:r>
      <w:r w:rsidR="00353FBA">
        <w:rPr>
          <w:lang w:eastAsia="en-US"/>
        </w:rPr>
        <w:t>.</w:t>
      </w:r>
      <w:bookmarkEnd w:id="4"/>
      <w:r w:rsidR="00353FBA">
        <w:rPr>
          <w:lang w:eastAsia="en-US"/>
        </w:rPr>
        <w:t xml:space="preserve"> </w:t>
      </w:r>
    </w:p>
    <w:p w14:paraId="67CC5CD6" w14:textId="4DB1C15D" w:rsidR="005A52FD" w:rsidRPr="007532B8" w:rsidRDefault="005A52FD" w:rsidP="007532B8">
      <w:pPr>
        <w:pStyle w:val="Heading1"/>
      </w:pPr>
      <w:r w:rsidRPr="007532B8">
        <w:t xml:space="preserve">Why </w:t>
      </w:r>
      <w:r w:rsidR="0067002A">
        <w:t xml:space="preserve">should </w:t>
      </w:r>
      <w:r w:rsidRPr="007532B8">
        <w:t xml:space="preserve">the RAN split </w:t>
      </w:r>
      <w:r w:rsidR="00075558">
        <w:t>(CU-DU split</w:t>
      </w:r>
      <w:r w:rsidR="00DA54CA">
        <w:t>)</w:t>
      </w:r>
      <w:r w:rsidR="00075558">
        <w:t xml:space="preserve"> </w:t>
      </w:r>
      <w:r w:rsidRPr="007532B8">
        <w:t>be carried forward to 6G</w:t>
      </w:r>
    </w:p>
    <w:p w14:paraId="26125AF4" w14:textId="5812EB7E" w:rsidR="005A52FD" w:rsidRPr="00352504" w:rsidRDefault="005A52FD" w:rsidP="005A52FD">
      <w:pPr>
        <w:spacing w:line="259" w:lineRule="auto"/>
        <w:jc w:val="both"/>
        <w:rPr>
          <w:rFonts w:eastAsia="DengXian"/>
          <w:lang w:eastAsia="zh-CN"/>
        </w:rPr>
      </w:pPr>
      <w:r>
        <w:rPr>
          <w:rFonts w:eastAsia="DengXian"/>
          <w:lang w:eastAsia="zh-CN"/>
        </w:rPr>
        <w:t>I</w:t>
      </w:r>
      <w:r w:rsidRPr="006D34FD">
        <w:rPr>
          <w:rFonts w:eastAsia="DengXian"/>
          <w:lang w:eastAsia="zh-CN"/>
        </w:rPr>
        <w:t>n 6G, where demands are even more stringent</w:t>
      </w:r>
      <w:r w:rsidR="00AF5860">
        <w:rPr>
          <w:rFonts w:eastAsia="DengXian"/>
          <w:lang w:eastAsia="zh-CN"/>
        </w:rPr>
        <w:t xml:space="preserve"> than in 5G</w:t>
      </w:r>
      <w:r w:rsidRPr="006D34FD">
        <w:rPr>
          <w:rFonts w:eastAsia="DengXian"/>
          <w:lang w:eastAsia="zh-CN"/>
        </w:rPr>
        <w:t>, evolving the RAN architecture (including dynamic functional splits, more edge cloud, possibly non</w:t>
      </w:r>
      <w:r w:rsidRPr="006D34FD">
        <w:rPr>
          <w:rFonts w:eastAsia="DengXian"/>
          <w:lang w:eastAsia="zh-CN"/>
        </w:rPr>
        <w:noBreakHyphen/>
        <w:t xml:space="preserve">terrestrial, AI/ML in the loop, etc.) is thought necessary by many in </w:t>
      </w:r>
      <w:r>
        <w:rPr>
          <w:rFonts w:eastAsia="DengXian"/>
          <w:lang w:eastAsia="zh-CN"/>
        </w:rPr>
        <w:t xml:space="preserve">this </w:t>
      </w:r>
      <w:r w:rsidRPr="006D34FD">
        <w:rPr>
          <w:rFonts w:eastAsia="DengXian"/>
          <w:lang w:eastAsia="zh-CN"/>
        </w:rPr>
        <w:t>industry.</w:t>
      </w:r>
      <w:r w:rsidR="00E446B1">
        <w:rPr>
          <w:rFonts w:eastAsia="DengXian"/>
          <w:lang w:eastAsia="zh-CN"/>
        </w:rPr>
        <w:t xml:space="preserve"> </w:t>
      </w:r>
      <w:r w:rsidR="00FD4EF3">
        <w:rPr>
          <w:rFonts w:eastAsia="DengXian"/>
          <w:lang w:eastAsia="zh-CN"/>
        </w:rPr>
        <w:t xml:space="preserve">Following are several reasons justifying why it is important to continue to support these RAN </w:t>
      </w:r>
      <w:proofErr w:type="gramStart"/>
      <w:r w:rsidR="00FD4EF3">
        <w:rPr>
          <w:rFonts w:eastAsia="DengXian"/>
          <w:lang w:eastAsia="zh-CN"/>
        </w:rPr>
        <w:t>split</w:t>
      </w:r>
      <w:proofErr w:type="gramEnd"/>
      <w:r w:rsidR="00FD4EF3">
        <w:rPr>
          <w:rFonts w:eastAsia="DengXian"/>
          <w:lang w:eastAsia="zh-CN"/>
        </w:rPr>
        <w:t xml:space="preserve"> going forward with the 6G standardization activities.</w:t>
      </w:r>
    </w:p>
    <w:p w14:paraId="29381AFC" w14:textId="744BDB3A" w:rsidR="005A52FD" w:rsidRDefault="005A52FD" w:rsidP="005A52FD">
      <w:pPr>
        <w:spacing w:line="259" w:lineRule="auto"/>
      </w:pPr>
      <w:r w:rsidRPr="4FF24F62">
        <w:rPr>
          <w:b/>
          <w:bCs/>
        </w:rPr>
        <w:t>Foundation for virtualization:</w:t>
      </w:r>
      <w:r w:rsidRPr="4FF24F62">
        <w:t xml:space="preserve"> 6G is envisioned as a fully cloud-native, intelligent, and highly automated network. The CU-DU split provides the necessary architectural foundation for a virtualized RAN that can be deployed on cloud platforms, a requirement for future 6G networks.</w:t>
      </w:r>
    </w:p>
    <w:p w14:paraId="292E72A3" w14:textId="00CB4552" w:rsidR="005A52FD" w:rsidRDefault="005A52FD" w:rsidP="00F62F35">
      <w:pPr>
        <w:spacing w:line="259" w:lineRule="auto"/>
      </w:pPr>
      <w:r w:rsidRPr="4FF24F62">
        <w:rPr>
          <w:b/>
          <w:bCs/>
        </w:rPr>
        <w:t>Enhanced AI/ML integration:</w:t>
      </w:r>
      <w:r w:rsidRPr="4FF24F62">
        <w:t xml:space="preserve"> The centralization of the CU enables a central point to embed Artificial Intelligence (AI) and Machine Learning (ML) functionalities. </w:t>
      </w:r>
      <w:r w:rsidR="00FE7334">
        <w:t>The AIML entity</w:t>
      </w:r>
      <w:r w:rsidRPr="4FF24F62">
        <w:t xml:space="preserve"> can collect data from multiple network nodes to perform real-time optimization, interference management, and dynamic resource allocation, a core feature of future 6G networks.</w:t>
      </w:r>
      <w:r w:rsidR="00F62F35">
        <w:t xml:space="preserve"> The</w:t>
      </w:r>
      <w:r w:rsidRPr="00E1180B">
        <w:t xml:space="preserve"> CU is an ideal location to host </w:t>
      </w:r>
      <w:r w:rsidR="00FE7334">
        <w:t>the AIML entity</w:t>
      </w:r>
      <w:r w:rsidRPr="00E1180B">
        <w:t xml:space="preserve"> which collects data from across the network. </w:t>
      </w:r>
      <w:r w:rsidR="00D07B7E">
        <w:t xml:space="preserve">This entity can be responsible for training the AIML models which are resource </w:t>
      </w:r>
      <w:r w:rsidR="00F62F35">
        <w:t xml:space="preserve">and computation </w:t>
      </w:r>
      <w:r w:rsidR="00D07B7E">
        <w:t>intensive</w:t>
      </w:r>
      <w:r w:rsidRPr="00E1180B">
        <w:t>.</w:t>
      </w:r>
      <w:r w:rsidR="00D07B7E">
        <w:t xml:space="preserve"> The comparatively lightweight and less complex task inferencing can then be performed at the DUs.</w:t>
      </w:r>
    </w:p>
    <w:p w14:paraId="764697D0" w14:textId="77777777" w:rsidR="00560317" w:rsidRDefault="00560317" w:rsidP="00560317">
      <w:pPr>
        <w:spacing w:line="259" w:lineRule="auto"/>
      </w:pPr>
      <w:r w:rsidRPr="4FF24F62">
        <w:rPr>
          <w:b/>
          <w:bCs/>
        </w:rPr>
        <w:t>Addressing higher traffic volumes:</w:t>
      </w:r>
      <w:r w:rsidRPr="4FF24F62">
        <w:t xml:space="preserve"> 6G will push traffic volumes far beyond what 5G handles today, requiring even more advanced resource management and coordination. The resource pooling and intelligent load balancing capabilities inherent in the CU-DU split will be essential for managing this explosive growth.</w:t>
      </w:r>
    </w:p>
    <w:p w14:paraId="0D3B0857" w14:textId="5D5D5DCC" w:rsidR="00560317" w:rsidRDefault="00560317" w:rsidP="00560317">
      <w:pPr>
        <w:spacing w:line="259" w:lineRule="auto"/>
      </w:pPr>
      <w:r w:rsidRPr="0DE4F8A6">
        <w:rPr>
          <w:b/>
          <w:bCs/>
        </w:rPr>
        <w:t xml:space="preserve">Maximizing network openness and agility: </w:t>
      </w:r>
      <w:r w:rsidRPr="0DE4F8A6">
        <w:t>Continuing the Open RAN philosophy enabled by the CU-DU split will prevent vendor lock-in and encourage a more agile and innovative ecosystem for 6G development. This ensures the network can evolve rapidly to support new technologies and business models</w:t>
      </w:r>
      <w:r w:rsidR="001E06A3">
        <w:t>.</w:t>
      </w:r>
    </w:p>
    <w:p w14:paraId="2AE838BD" w14:textId="398BA618" w:rsidR="005A52FD" w:rsidRDefault="005A52FD" w:rsidP="005A52FD">
      <w:pPr>
        <w:spacing w:line="259" w:lineRule="auto"/>
        <w:rPr>
          <w:rFonts w:ascii="Roboto" w:eastAsia="Times New Roman" w:hAnsi="Roboto"/>
          <w:b/>
          <w:bCs/>
          <w:color w:val="0A0A0A"/>
          <w:sz w:val="24"/>
          <w:szCs w:val="24"/>
          <w:lang w:eastAsia="en-US"/>
        </w:rPr>
      </w:pPr>
      <w:r w:rsidRPr="4FF24F62">
        <w:rPr>
          <w:b/>
          <w:bCs/>
        </w:rPr>
        <w:t>Support for diverse use cases:</w:t>
      </w:r>
      <w:r w:rsidRPr="4FF24F62">
        <w:t xml:space="preserve"> 6G will support a wider range of services with varying requirements for latency, bandwidth, and reliability, including non-terrestrial networks (NTN) like satellites. The flexible nature of the CU-DU split, with different possible functional splits, </w:t>
      </w:r>
      <w:r w:rsidR="00EF6123" w:rsidRPr="4FF24F62">
        <w:t>allows</w:t>
      </w:r>
      <w:r>
        <w:t xml:space="preserve"> </w:t>
      </w:r>
      <w:r w:rsidRPr="4FF24F62">
        <w:t>tailored deployments to meet these diverse needs.</w:t>
      </w:r>
      <w:r w:rsidRPr="00EF4913">
        <w:rPr>
          <w:rFonts w:ascii="Roboto" w:eastAsia="Times New Roman" w:hAnsi="Roboto"/>
          <w:b/>
          <w:bCs/>
          <w:color w:val="0A0A0A"/>
          <w:sz w:val="24"/>
          <w:szCs w:val="24"/>
          <w:lang w:eastAsia="en-US"/>
        </w:rPr>
        <w:t xml:space="preserve"> </w:t>
      </w:r>
    </w:p>
    <w:p w14:paraId="29D56CD3" w14:textId="77777777" w:rsidR="005A52FD" w:rsidRPr="00EF4913" w:rsidRDefault="005A52FD" w:rsidP="005A52FD">
      <w:pPr>
        <w:numPr>
          <w:ilvl w:val="0"/>
          <w:numId w:val="7"/>
        </w:numPr>
        <w:spacing w:line="259" w:lineRule="auto"/>
      </w:pPr>
      <w:r w:rsidRPr="00EF4913">
        <w:rPr>
          <w:b/>
          <w:bCs/>
        </w:rPr>
        <w:t>Highly dynamic geo-distributed computing:</w:t>
      </w:r>
      <w:r w:rsidRPr="00EF4913">
        <w:t> The CU-DU split is the basis for a future 6G network where computing resources are dynamically distributed across the network. This will support applications with ultra-low latency requirements, such as holographic communication and real-time augmented reality, by placing the compute power where it's most needed.</w:t>
      </w:r>
    </w:p>
    <w:p w14:paraId="7BBC9D09" w14:textId="77777777" w:rsidR="005A52FD" w:rsidRDefault="005A52FD" w:rsidP="005A52FD">
      <w:pPr>
        <w:pStyle w:val="ListParagraph"/>
        <w:numPr>
          <w:ilvl w:val="0"/>
          <w:numId w:val="7"/>
        </w:numPr>
        <w:spacing w:line="259" w:lineRule="auto"/>
        <w:ind w:firstLineChars="0"/>
        <w:rPr>
          <w:rFonts w:ascii="Times New Roman" w:eastAsia="Gulim" w:hAnsi="Times New Roman"/>
          <w:sz w:val="20"/>
          <w:szCs w:val="20"/>
          <w:lang w:eastAsia="ja-JP"/>
        </w:rPr>
      </w:pPr>
      <w:r w:rsidRPr="00E41F85">
        <w:rPr>
          <w:rFonts w:ascii="Times New Roman" w:eastAsia="Gulim" w:hAnsi="Times New Roman"/>
          <w:b/>
          <w:bCs/>
          <w:sz w:val="20"/>
          <w:szCs w:val="20"/>
          <w:lang w:eastAsia="ja-JP"/>
        </w:rPr>
        <w:t>Integrated Sensing and Communication (ISAC):</w:t>
      </w:r>
      <w:r w:rsidRPr="00E41F85">
        <w:t> </w:t>
      </w:r>
      <w:r w:rsidRPr="00E41F85">
        <w:rPr>
          <w:rFonts w:ascii="Times New Roman" w:eastAsia="Gulim" w:hAnsi="Times New Roman"/>
          <w:sz w:val="20"/>
          <w:szCs w:val="20"/>
          <w:lang w:eastAsia="ja-JP"/>
        </w:rPr>
        <w:t>6G is expected to combine communication and sensing into a single technology. The split architecture would allow for the centralized processing of massive amounts of sensor data collected from the distributed DUs, enabling real-time environmental monitoring, accurate positioning, and enhanced awareness of the network environment.</w:t>
      </w:r>
    </w:p>
    <w:p w14:paraId="0DE15FED" w14:textId="77777777" w:rsidR="005A52FD" w:rsidRDefault="005A52FD" w:rsidP="005A52FD">
      <w:pPr>
        <w:pStyle w:val="ListParagraph"/>
        <w:numPr>
          <w:ilvl w:val="0"/>
          <w:numId w:val="7"/>
        </w:numPr>
        <w:spacing w:line="259" w:lineRule="auto"/>
        <w:ind w:firstLineChars="0"/>
        <w:rPr>
          <w:rFonts w:ascii="Times New Roman" w:eastAsia="Gulim" w:hAnsi="Times New Roman"/>
          <w:sz w:val="20"/>
          <w:szCs w:val="20"/>
          <w:lang w:eastAsia="ja-JP"/>
        </w:rPr>
      </w:pPr>
      <w:r w:rsidRPr="007E18FB">
        <w:rPr>
          <w:rFonts w:ascii="Times New Roman" w:eastAsia="Gulim" w:hAnsi="Times New Roman"/>
          <w:b/>
          <w:bCs/>
          <w:sz w:val="20"/>
          <w:szCs w:val="20"/>
          <w:lang w:eastAsia="ja-JP"/>
        </w:rPr>
        <w:t>Seamless integration with NTN:</w:t>
      </w:r>
      <w:r w:rsidRPr="007E18FB">
        <w:rPr>
          <w:rFonts w:ascii="Times New Roman" w:eastAsia="Gulim" w:hAnsi="Times New Roman"/>
          <w:sz w:val="20"/>
          <w:szCs w:val="20"/>
          <w:lang w:eastAsia="ja-JP"/>
        </w:rPr>
        <w:t> </w:t>
      </w:r>
      <w:r w:rsidRPr="00A07DBB">
        <w:rPr>
          <w:rFonts w:ascii="Times New Roman" w:eastAsia="Gulim" w:hAnsi="Times New Roman"/>
          <w:sz w:val="20"/>
          <w:szCs w:val="20"/>
          <w:lang w:eastAsia="ja-JP"/>
        </w:rPr>
        <w:t>The CU-DU split is critical for integrating satellite and High-Altitude Platform Station (HAPS) into the overall network. By keeping the lightweight DU on the satellite and the more intensive CU on the ground, the network can provide ubiquitous coverage in rural and remote areas while managing the unique constraints of NTN, such as resource limitations and mobility.</w:t>
      </w:r>
    </w:p>
    <w:p w14:paraId="342F4C9F" w14:textId="77777777" w:rsidR="00EF6123" w:rsidRPr="007A155A" w:rsidRDefault="00EF6123" w:rsidP="00EF6123">
      <w:pPr>
        <w:numPr>
          <w:ilvl w:val="0"/>
          <w:numId w:val="7"/>
        </w:numPr>
      </w:pPr>
      <w:r w:rsidRPr="007A155A">
        <w:rPr>
          <w:b/>
          <w:bCs/>
        </w:rPr>
        <w:t>Multi-TRP (Transmission and Reception Point</w:t>
      </w:r>
      <w:r w:rsidRPr="007A155A">
        <w:t>): In 6G, the split architecture will enable more sophisticated multi-TRP operations. By centralizing the control plane in the CU, operators can orchestrate complex transmission and reception schemes involving multiple DUs to improve reliability and throughput.</w:t>
      </w:r>
    </w:p>
    <w:p w14:paraId="1A29D21A" w14:textId="77777777" w:rsidR="005A52FD" w:rsidRDefault="005A52FD" w:rsidP="005A52FD">
      <w:pPr>
        <w:pStyle w:val="ListParagraph"/>
        <w:numPr>
          <w:ilvl w:val="0"/>
          <w:numId w:val="7"/>
        </w:numPr>
        <w:spacing w:line="259" w:lineRule="auto"/>
        <w:ind w:firstLineChars="0"/>
        <w:rPr>
          <w:rFonts w:ascii="Times New Roman" w:eastAsia="Gulim" w:hAnsi="Times New Roman"/>
          <w:sz w:val="20"/>
          <w:szCs w:val="20"/>
          <w:lang w:eastAsia="ja-JP"/>
        </w:rPr>
      </w:pPr>
      <w:r w:rsidRPr="00261A76">
        <w:rPr>
          <w:rFonts w:ascii="Times New Roman" w:eastAsia="Gulim" w:hAnsi="Times New Roman"/>
          <w:b/>
          <w:bCs/>
          <w:sz w:val="20"/>
          <w:szCs w:val="20"/>
          <w:lang w:eastAsia="ja-JP"/>
        </w:rPr>
        <w:t>Advanced beamforming:</w:t>
      </w:r>
      <w:r w:rsidRPr="00261A76">
        <w:rPr>
          <w:rFonts w:ascii="Times New Roman" w:eastAsia="Gulim" w:hAnsi="Times New Roman"/>
          <w:sz w:val="20"/>
          <w:szCs w:val="20"/>
          <w:lang w:eastAsia="ja-JP"/>
        </w:rPr>
        <w:t xml:space="preserve"> By processing </w:t>
      </w:r>
      <w:proofErr w:type="gramStart"/>
      <w:r w:rsidRPr="00261A76">
        <w:rPr>
          <w:rFonts w:ascii="Times New Roman" w:eastAsia="Gulim" w:hAnsi="Times New Roman"/>
          <w:sz w:val="20"/>
          <w:szCs w:val="20"/>
          <w:lang w:eastAsia="ja-JP"/>
        </w:rPr>
        <w:t>higher-layer</w:t>
      </w:r>
      <w:proofErr w:type="gramEnd"/>
      <w:r w:rsidRPr="00261A76">
        <w:rPr>
          <w:rFonts w:ascii="Times New Roman" w:eastAsia="Gulim" w:hAnsi="Times New Roman"/>
          <w:sz w:val="20"/>
          <w:szCs w:val="20"/>
          <w:lang w:eastAsia="ja-JP"/>
        </w:rPr>
        <w:t xml:space="preserve"> signaling centrally, the CU can provide more sophisticated coordination for beamforming and signal processing, especially in massive MIMO deployments.</w:t>
      </w:r>
    </w:p>
    <w:p w14:paraId="516E0277" w14:textId="3B4BBE4D" w:rsidR="005A52FD" w:rsidRPr="009C595F" w:rsidRDefault="005A52FD" w:rsidP="005A52FD">
      <w:pPr>
        <w:pStyle w:val="ListParagraph"/>
        <w:numPr>
          <w:ilvl w:val="0"/>
          <w:numId w:val="7"/>
        </w:numPr>
        <w:spacing w:line="259" w:lineRule="auto"/>
        <w:ind w:firstLineChars="0"/>
        <w:rPr>
          <w:rFonts w:ascii="Times New Roman" w:eastAsia="Gulim" w:hAnsi="Times New Roman"/>
          <w:sz w:val="20"/>
          <w:szCs w:val="20"/>
          <w:lang w:eastAsia="ja-JP"/>
        </w:rPr>
      </w:pPr>
      <w:r w:rsidRPr="009C595F">
        <w:rPr>
          <w:rFonts w:ascii="Times New Roman" w:eastAsia="Gulim" w:hAnsi="Times New Roman"/>
          <w:b/>
          <w:bCs/>
          <w:sz w:val="20"/>
          <w:szCs w:val="20"/>
          <w:lang w:eastAsia="ja-JP"/>
        </w:rPr>
        <w:t>Network Slicing and Multi Service Handling:</w:t>
      </w:r>
      <w:r>
        <w:rPr>
          <w:rFonts w:ascii="Times New Roman" w:eastAsia="Gulim" w:hAnsi="Times New Roman"/>
          <w:sz w:val="20"/>
          <w:szCs w:val="20"/>
          <w:lang w:eastAsia="ja-JP"/>
        </w:rPr>
        <w:t xml:space="preserve"> </w:t>
      </w:r>
      <w:r w:rsidR="00EF6123">
        <w:rPr>
          <w:rFonts w:ascii="Times New Roman" w:eastAsia="Gulim" w:hAnsi="Times New Roman"/>
          <w:sz w:val="20"/>
          <w:szCs w:val="20"/>
          <w:lang w:eastAsia="ja-JP"/>
        </w:rPr>
        <w:t>It will be e</w:t>
      </w:r>
      <w:r w:rsidRPr="009C595F">
        <w:rPr>
          <w:rFonts w:ascii="Times New Roman" w:eastAsia="Gulim" w:hAnsi="Times New Roman"/>
          <w:sz w:val="20"/>
          <w:szCs w:val="20"/>
          <w:lang w:eastAsia="ja-JP"/>
        </w:rPr>
        <w:t>asier to configure logical splits and resource allocation per service type (URLLC, eMBB, IoT) using CU/DU architecture.</w:t>
      </w:r>
    </w:p>
    <w:p w14:paraId="4B9EEF93" w14:textId="387B6107" w:rsidR="005A52FD" w:rsidRDefault="00331D27" w:rsidP="00331D27">
      <w:pPr>
        <w:pStyle w:val="Caption"/>
        <w:rPr>
          <w:b w:val="0"/>
          <w:bCs w:val="0"/>
        </w:rPr>
      </w:pPr>
      <w:bookmarkStart w:id="5" w:name="_Ref210126012"/>
      <w:r>
        <w:t xml:space="preserve">Observation </w:t>
      </w:r>
      <w:fldSimple w:instr=" SEQ Observation \* ARABIC ">
        <w:r w:rsidR="009C682F">
          <w:rPr>
            <w:noProof/>
          </w:rPr>
          <w:t>6</w:t>
        </w:r>
      </w:fldSimple>
      <w:r>
        <w:t xml:space="preserve">: </w:t>
      </w:r>
      <w:r w:rsidR="001E06A3">
        <w:t xml:space="preserve">It is imperative that the support of CU-DU split with open F1 interface carries forward to the 6G </w:t>
      </w:r>
      <w:r w:rsidR="00AD6713">
        <w:t>design and standardization.</w:t>
      </w:r>
      <w:bookmarkEnd w:id="5"/>
    </w:p>
    <w:p w14:paraId="4AB3A388" w14:textId="1E3B4AB1" w:rsidR="00C161BB" w:rsidRPr="00D50BDD" w:rsidRDefault="00C161BB" w:rsidP="00C161BB">
      <w:pPr>
        <w:spacing w:line="259" w:lineRule="auto"/>
      </w:pPr>
      <w:r>
        <w:t xml:space="preserve">We’ve presented comprehensive discussion about the technical merits of the CU-DU split and backed it by the data from Rakuten’s deployment in Japan and other operators in Europe. Furthermore, we have also presented the technical and business reasons why 5G did not show significant adoption of these architectural features. We believe that there are several solutions to address the challenges, and a certain mindset shift is required by the operators and incumbent vendors in ensuring wider adoption of the split architecture. We have </w:t>
      </w:r>
      <w:r w:rsidR="003D60FD">
        <w:t>summarized</w:t>
      </w:r>
      <w:r>
        <w:t xml:space="preserve"> the reasons</w:t>
      </w:r>
      <w:r w:rsidR="007708E7">
        <w:t xml:space="preserve"> why</w:t>
      </w:r>
      <w:r>
        <w:t xml:space="preserve"> it is imperative to support the RAN split (CU-DU split</w:t>
      </w:r>
      <w:r w:rsidR="007708E7">
        <w:t>)</w:t>
      </w:r>
      <w:r w:rsidR="003E738A">
        <w:t xml:space="preserve"> </w:t>
      </w:r>
      <w:r>
        <w:t>in 6G.  Based on all this, we propose that RAN3 take cognizance of the merits of the CU-DU split with open F1 interface and recommend it for 6G architecture.</w:t>
      </w:r>
    </w:p>
    <w:p w14:paraId="68956954" w14:textId="15791690" w:rsidR="00C161BB" w:rsidRPr="00684884" w:rsidRDefault="00E4054B" w:rsidP="00E4054B">
      <w:pPr>
        <w:pStyle w:val="Caption"/>
        <w:rPr>
          <w:b w:val="0"/>
          <w:bCs w:val="0"/>
        </w:rPr>
      </w:pPr>
      <w:bookmarkStart w:id="6" w:name="_Ref210126132"/>
      <w:r>
        <w:t xml:space="preserve">Proposal </w:t>
      </w:r>
      <w:fldSimple w:instr=" SEQ Proposal \* ARABIC ">
        <w:r w:rsidR="005731F0">
          <w:rPr>
            <w:noProof/>
          </w:rPr>
          <w:t>1</w:t>
        </w:r>
      </w:fldSimple>
      <w:r>
        <w:t xml:space="preserve">: </w:t>
      </w:r>
      <w:r w:rsidR="00C161BB" w:rsidRPr="00735468">
        <w:t>We propose that RAN3 take</w:t>
      </w:r>
      <w:r w:rsidR="003D60FD" w:rsidRPr="00CC7D7A">
        <w:t>s</w:t>
      </w:r>
      <w:r w:rsidR="00C161BB" w:rsidRPr="00735468">
        <w:t xml:space="preserve"> cognizance of the merits of the CU-DU split with open F1 interface and recommend it for 6G architecture.</w:t>
      </w:r>
      <w:bookmarkEnd w:id="6"/>
    </w:p>
    <w:p w14:paraId="69F8C002" w14:textId="1FA7AEDF" w:rsidR="00DA54CA" w:rsidRPr="005A52FD" w:rsidRDefault="00DA54CA" w:rsidP="00DA54CA">
      <w:pPr>
        <w:pStyle w:val="Heading1"/>
      </w:pPr>
      <w:r>
        <w:t xml:space="preserve">CU-CP and CU-UP split </w:t>
      </w:r>
      <w:proofErr w:type="gramStart"/>
      <w:r>
        <w:t>in</w:t>
      </w:r>
      <w:proofErr w:type="gramEnd"/>
      <w:r>
        <w:t xml:space="preserve"> 6G</w:t>
      </w:r>
    </w:p>
    <w:p w14:paraId="602E789E" w14:textId="4B953648" w:rsidR="007C51E7" w:rsidRPr="00A53E67" w:rsidRDefault="007C51E7" w:rsidP="005A52FD">
      <w:pPr>
        <w:spacing w:line="259" w:lineRule="auto"/>
      </w:pPr>
      <w:r w:rsidRPr="00A53E67">
        <w:t>The advantages of the control and user plane separation which was observed in 5G will continue t</w:t>
      </w:r>
      <w:r w:rsidR="00A53E67" w:rsidRPr="00A53E67">
        <w:t>o be relevant in 6G also.</w:t>
      </w:r>
      <w:r w:rsidR="00B42A0A">
        <w:t xml:space="preserve"> This</w:t>
      </w:r>
      <w:r w:rsidR="002A45E6">
        <w:t>,</w:t>
      </w:r>
      <w:r w:rsidR="00B42A0A">
        <w:t xml:space="preserve"> combined with more aggressive demands of </w:t>
      </w:r>
      <w:r w:rsidR="00067FBE">
        <w:t xml:space="preserve">the </w:t>
      </w:r>
      <w:r w:rsidR="00B42A0A">
        <w:t xml:space="preserve">6G </w:t>
      </w:r>
      <w:r w:rsidR="002A45E6">
        <w:t xml:space="preserve">use cases, </w:t>
      </w:r>
      <w:r w:rsidR="00B42A0A">
        <w:t>make it necessary to continue to support CUPS.</w:t>
      </w:r>
    </w:p>
    <w:p w14:paraId="43007C63" w14:textId="56F6C62B" w:rsidR="00684884" w:rsidRPr="00684884" w:rsidRDefault="0053626D" w:rsidP="0053626D">
      <w:pPr>
        <w:tabs>
          <w:tab w:val="num" w:pos="720"/>
        </w:tabs>
        <w:spacing w:line="259" w:lineRule="auto"/>
      </w:pPr>
      <w:r>
        <w:rPr>
          <w:b/>
          <w:bCs/>
        </w:rPr>
        <w:t>D</w:t>
      </w:r>
      <w:r w:rsidR="00684884" w:rsidRPr="00684884">
        <w:rPr>
          <w:b/>
          <w:bCs/>
        </w:rPr>
        <w:t xml:space="preserve">istributed </w:t>
      </w:r>
      <w:r w:rsidR="008A64F6">
        <w:rPr>
          <w:b/>
          <w:bCs/>
        </w:rPr>
        <w:t>c</w:t>
      </w:r>
      <w:r w:rsidR="00684884" w:rsidRPr="00684884">
        <w:rPr>
          <w:b/>
          <w:bCs/>
        </w:rPr>
        <w:t xml:space="preserve">loud </w:t>
      </w:r>
      <w:r w:rsidR="008A64F6">
        <w:rPr>
          <w:b/>
          <w:bCs/>
        </w:rPr>
        <w:t>a</w:t>
      </w:r>
      <w:r w:rsidR="00684884" w:rsidRPr="00684884">
        <w:rPr>
          <w:b/>
          <w:bCs/>
        </w:rPr>
        <w:t>rchitecture</w:t>
      </w:r>
      <w:r>
        <w:rPr>
          <w:b/>
          <w:bCs/>
        </w:rPr>
        <w:t xml:space="preserve">: </w:t>
      </w:r>
      <w:r w:rsidR="00684884" w:rsidRPr="00684884">
        <w:t>6G will likely have even more distributed compute</w:t>
      </w:r>
      <w:r w:rsidR="000A3AAC">
        <w:t xml:space="preserve"> requirements</w:t>
      </w:r>
      <w:r w:rsidRPr="0053626D">
        <w:t>. Therefore, k</w:t>
      </w:r>
      <w:r w:rsidR="00684884" w:rsidRPr="00684884">
        <w:t xml:space="preserve">eeping CU-UP close to </w:t>
      </w:r>
      <w:r w:rsidRPr="0053626D">
        <w:t xml:space="preserve">the </w:t>
      </w:r>
      <w:r w:rsidR="00684884" w:rsidRPr="00684884">
        <w:t>users, while CU-CP remains centralized, optimizes for control-efficiency and data-latency.</w:t>
      </w:r>
    </w:p>
    <w:p w14:paraId="51BEC1F1" w14:textId="63E2F557" w:rsidR="00B619B2" w:rsidRPr="008A64F6" w:rsidRDefault="00684884" w:rsidP="00684884">
      <w:pPr>
        <w:spacing w:line="259" w:lineRule="auto"/>
      </w:pPr>
      <w:r w:rsidRPr="00684884">
        <w:rPr>
          <w:b/>
          <w:bCs/>
        </w:rPr>
        <w:t xml:space="preserve">Massive AI-native </w:t>
      </w:r>
      <w:r w:rsidR="008A64F6">
        <w:rPr>
          <w:b/>
          <w:bCs/>
        </w:rPr>
        <w:t>n</w:t>
      </w:r>
      <w:r w:rsidRPr="00684884">
        <w:rPr>
          <w:b/>
          <w:bCs/>
        </w:rPr>
        <w:t>etworking</w:t>
      </w:r>
      <w:r w:rsidR="00B749A9">
        <w:rPr>
          <w:b/>
          <w:bCs/>
        </w:rPr>
        <w:t xml:space="preserve">: </w:t>
      </w:r>
      <w:r w:rsidR="004A12F9" w:rsidRPr="008A64F6">
        <w:t xml:space="preserve">CU-UP at the </w:t>
      </w:r>
      <w:r w:rsidR="002C60CE" w:rsidRPr="008A64F6">
        <w:t>edge</w:t>
      </w:r>
      <w:r w:rsidR="004A12F9" w:rsidRPr="008A64F6">
        <w:t xml:space="preserve"> will furnish </w:t>
      </w:r>
      <w:r w:rsidRPr="00684884">
        <w:t xml:space="preserve">AI/ML agents </w:t>
      </w:r>
      <w:r w:rsidR="004A12F9" w:rsidRPr="008A64F6">
        <w:t xml:space="preserve">with the </w:t>
      </w:r>
      <w:r w:rsidR="00422680" w:rsidRPr="008A64F6">
        <w:t>much-needed</w:t>
      </w:r>
      <w:r w:rsidR="004A12F9" w:rsidRPr="008A64F6">
        <w:t xml:space="preserve"> </w:t>
      </w:r>
      <w:r w:rsidRPr="00684884">
        <w:t>real-time data locally.</w:t>
      </w:r>
      <w:r w:rsidR="00B619B2" w:rsidRPr="008A64F6">
        <w:t xml:space="preserve"> </w:t>
      </w:r>
      <w:r w:rsidR="00422680" w:rsidRPr="008A64F6">
        <w:t>Whereas</w:t>
      </w:r>
      <w:r w:rsidR="00B619B2" w:rsidRPr="008A64F6">
        <w:t xml:space="preserve"> the c</w:t>
      </w:r>
      <w:r w:rsidRPr="00684884">
        <w:t xml:space="preserve">ontrol analytics can still be processed centrally </w:t>
      </w:r>
      <w:r w:rsidR="00B619B2" w:rsidRPr="008A64F6">
        <w:t>at</w:t>
      </w:r>
      <w:r w:rsidRPr="00684884">
        <w:t xml:space="preserve"> CU-CP.</w:t>
      </w:r>
    </w:p>
    <w:p w14:paraId="00E17A93" w14:textId="61A42D90" w:rsidR="00684884" w:rsidRPr="00684884" w:rsidRDefault="00684884" w:rsidP="008A64F6">
      <w:pPr>
        <w:spacing w:line="259" w:lineRule="auto"/>
      </w:pPr>
      <w:r w:rsidRPr="00684884">
        <w:rPr>
          <w:b/>
          <w:bCs/>
        </w:rPr>
        <w:t xml:space="preserve">Heterogeneous </w:t>
      </w:r>
      <w:r w:rsidR="008A64F6">
        <w:rPr>
          <w:b/>
          <w:bCs/>
        </w:rPr>
        <w:t>s</w:t>
      </w:r>
      <w:r w:rsidRPr="00684884">
        <w:rPr>
          <w:b/>
          <w:bCs/>
        </w:rPr>
        <w:t>ervices</w:t>
      </w:r>
      <w:r w:rsidR="00B619B2">
        <w:t xml:space="preserve">: </w:t>
      </w:r>
      <w:r w:rsidRPr="00684884">
        <w:t>6G is expected to support diverse services: holographic comms, tactile internet, massive twins, vehicular URLLC.</w:t>
      </w:r>
      <w:r w:rsidR="008A64F6" w:rsidRPr="008A64F6">
        <w:t xml:space="preserve"> </w:t>
      </w:r>
      <w:r w:rsidRPr="00684884">
        <w:t>These have very different CP vs UP need</w:t>
      </w:r>
      <w:r w:rsidR="008A64F6" w:rsidRPr="008A64F6">
        <w:t>s. For example,</w:t>
      </w:r>
      <w:r w:rsidRPr="00684884">
        <w:t xml:space="preserve"> drones need fast control updates; video streaming needs high-throughput user data.</w:t>
      </w:r>
    </w:p>
    <w:p w14:paraId="783A1B52" w14:textId="4E2A898A" w:rsidR="00684884" w:rsidRDefault="00684884" w:rsidP="0052257A">
      <w:pPr>
        <w:tabs>
          <w:tab w:val="num" w:pos="720"/>
        </w:tabs>
        <w:spacing w:line="259" w:lineRule="auto"/>
      </w:pPr>
      <w:r w:rsidRPr="00684884">
        <w:rPr>
          <w:b/>
          <w:bCs/>
        </w:rPr>
        <w:t xml:space="preserve">Energy </w:t>
      </w:r>
      <w:r w:rsidR="008A64F6">
        <w:rPr>
          <w:b/>
          <w:bCs/>
        </w:rPr>
        <w:t>e</w:t>
      </w:r>
      <w:r w:rsidRPr="00684884">
        <w:rPr>
          <w:b/>
          <w:bCs/>
        </w:rPr>
        <w:t>fficiency</w:t>
      </w:r>
      <w:r w:rsidR="008A64F6">
        <w:rPr>
          <w:b/>
          <w:bCs/>
        </w:rPr>
        <w:t xml:space="preserve"> and</w:t>
      </w:r>
      <w:r w:rsidRPr="00684884">
        <w:rPr>
          <w:b/>
          <w:bCs/>
        </w:rPr>
        <w:t xml:space="preserve"> </w:t>
      </w:r>
      <w:r w:rsidR="008A64F6">
        <w:rPr>
          <w:b/>
          <w:bCs/>
        </w:rPr>
        <w:t>s</w:t>
      </w:r>
      <w:r w:rsidRPr="00684884">
        <w:rPr>
          <w:b/>
          <w:bCs/>
        </w:rPr>
        <w:t>ustainability</w:t>
      </w:r>
      <w:r w:rsidR="008A64F6">
        <w:rPr>
          <w:b/>
          <w:bCs/>
        </w:rPr>
        <w:t xml:space="preserve">: </w:t>
      </w:r>
      <w:r w:rsidRPr="00684884">
        <w:t>Turning off idle CU-UPs during off-peak hours can save energy.</w:t>
      </w:r>
      <w:r w:rsidR="0052257A">
        <w:t xml:space="preserve"> </w:t>
      </w:r>
      <w:r w:rsidRPr="00684884">
        <w:t>With</w:t>
      </w:r>
      <w:r w:rsidR="0052257A">
        <w:t xml:space="preserve"> the CUPS</w:t>
      </w:r>
      <w:r w:rsidRPr="00684884">
        <w:t xml:space="preserve">, </w:t>
      </w:r>
      <w:r w:rsidR="0052257A">
        <w:t>the operators</w:t>
      </w:r>
      <w:r w:rsidRPr="00684884">
        <w:t xml:space="preserve"> can data plane functions while keeping control active.</w:t>
      </w:r>
    </w:p>
    <w:p w14:paraId="0C806FF8" w14:textId="2AA3E554" w:rsidR="007C51E7" w:rsidRDefault="00C90877" w:rsidP="00C90877">
      <w:pPr>
        <w:pStyle w:val="Caption"/>
        <w:rPr>
          <w:b w:val="0"/>
          <w:bCs w:val="0"/>
        </w:rPr>
      </w:pPr>
      <w:bookmarkStart w:id="7" w:name="_Ref210126014"/>
      <w:r>
        <w:t xml:space="preserve">Observation </w:t>
      </w:r>
      <w:fldSimple w:instr=" SEQ Observation \* ARABIC ">
        <w:r w:rsidR="009C682F">
          <w:rPr>
            <w:noProof/>
          </w:rPr>
          <w:t>7</w:t>
        </w:r>
      </w:fldSimple>
      <w:r>
        <w:t xml:space="preserve">: </w:t>
      </w:r>
      <w:r w:rsidR="00A53E67" w:rsidRPr="00A53E67">
        <w:t>The advantages of the control and user plane separation which was observed in 5G will continue to be relevant in 6G also.</w:t>
      </w:r>
      <w:bookmarkEnd w:id="7"/>
    </w:p>
    <w:p w14:paraId="4E3638D3" w14:textId="4F2F5D3D" w:rsidR="004F2441" w:rsidRDefault="00711299" w:rsidP="00775E37">
      <w:pPr>
        <w:spacing w:line="259" w:lineRule="auto"/>
      </w:pPr>
      <w:r w:rsidRPr="00775E37">
        <w:t xml:space="preserve">One of the most important agreements from RAN#109 influencing this study is the agreement </w:t>
      </w:r>
      <w:r w:rsidR="00775E37" w:rsidRPr="00775E37">
        <w:t xml:space="preserve">“The 6G RAN architecture shall allow for </w:t>
      </w:r>
      <w:r w:rsidR="00775E37" w:rsidRPr="00775E37">
        <w:rPr>
          <w:rFonts w:hint="eastAsia"/>
        </w:rPr>
        <w:t>control plane and user plane</w:t>
      </w:r>
      <w:r w:rsidR="00775E37" w:rsidRPr="00775E37">
        <w:t xml:space="preserve"> separation”</w:t>
      </w:r>
      <w:r w:rsidR="000F3175">
        <w:t xml:space="preserve"> [</w:t>
      </w:r>
      <w:r w:rsidR="001400AE">
        <w:t>2</w:t>
      </w:r>
      <w:r w:rsidR="000F3175">
        <w:t>] [</w:t>
      </w:r>
      <w:r w:rsidR="001400AE">
        <w:t>3</w:t>
      </w:r>
      <w:r w:rsidR="000F3175">
        <w:t>]</w:t>
      </w:r>
      <w:r w:rsidR="00775E37" w:rsidRPr="00775E37">
        <w:t>.</w:t>
      </w:r>
      <w:r w:rsidR="004F2441">
        <w:t xml:space="preserve"> </w:t>
      </w:r>
    </w:p>
    <w:p w14:paraId="7CE79C91" w14:textId="6CA398C7" w:rsidR="00775E37" w:rsidRPr="004F2441" w:rsidRDefault="004F2441" w:rsidP="00775E37">
      <w:pPr>
        <w:spacing w:line="259" w:lineRule="auto"/>
      </w:pPr>
      <w:r>
        <w:t>We argue that the above agreement cannot b</w:t>
      </w:r>
      <w:r w:rsidR="00427795">
        <w:t xml:space="preserve">e a standalone agreement, because it is not possible to support the separation of control plane and user plane without </w:t>
      </w:r>
      <w:r w:rsidR="00F42544">
        <w:t>the CU-DU disaggregation in place.</w:t>
      </w:r>
      <w:r w:rsidR="007256A0">
        <w:t xml:space="preserve"> </w:t>
      </w:r>
      <w:r w:rsidRPr="004F2441">
        <w:t>The separation of CU-CP and CU-UP is an inherent feature of the overall disaggregated 5G RAN architecture, which assumes a CU-DU split is already in place.</w:t>
      </w:r>
      <w:r w:rsidR="007256A0">
        <w:t xml:space="preserve"> </w:t>
      </w:r>
      <w:r w:rsidR="007256A0" w:rsidRPr="007256A0">
        <w:t>For the CU-CP/CU-UP split to exist, the CU itself must first be a distinct logical entity from the DU. If the CU and DU were monolithic (i.e., co-located and bundled as a single unit), there would be no separate CU to split into CU-CP and CU-UP entities.</w:t>
      </w:r>
    </w:p>
    <w:p w14:paraId="7819B338" w14:textId="70906AA2" w:rsidR="00DA54CA" w:rsidRPr="009C682F" w:rsidRDefault="009C682F" w:rsidP="009C682F">
      <w:pPr>
        <w:pStyle w:val="Caption"/>
        <w:rPr>
          <w:rFonts w:eastAsiaTheme="minorEastAsia"/>
        </w:rPr>
      </w:pPr>
      <w:bookmarkStart w:id="8" w:name="_Ref210126015"/>
      <w:r>
        <w:t xml:space="preserve">Observation </w:t>
      </w:r>
      <w:fldSimple w:instr=" SEQ Observation \* ARABIC ">
        <w:r>
          <w:rPr>
            <w:noProof/>
          </w:rPr>
          <w:t>8</w:t>
        </w:r>
      </w:fldSimple>
      <w:r>
        <w:t xml:space="preserve">: </w:t>
      </w:r>
      <w:r w:rsidR="00DA54CA" w:rsidRPr="009C682F">
        <w:t>As per agreement in RAN#109, it has been agreed that “</w:t>
      </w:r>
      <w:r w:rsidR="00DA54CA" w:rsidRPr="009C682F">
        <w:rPr>
          <w:rFonts w:eastAsiaTheme="minorEastAsia"/>
        </w:rPr>
        <w:t xml:space="preserve">The 6G RAN architecture shall allow for </w:t>
      </w:r>
      <w:r w:rsidR="00DA54CA" w:rsidRPr="009C682F">
        <w:rPr>
          <w:rFonts w:eastAsiaTheme="minorEastAsia" w:hint="eastAsia"/>
        </w:rPr>
        <w:t>control plane and user plane</w:t>
      </w:r>
      <w:r w:rsidR="00DA54CA" w:rsidRPr="009C682F">
        <w:rPr>
          <w:rFonts w:eastAsiaTheme="minorEastAsia"/>
        </w:rPr>
        <w:t xml:space="preserve"> separation”.</w:t>
      </w:r>
      <w:bookmarkEnd w:id="8"/>
    </w:p>
    <w:p w14:paraId="6B733DBD" w14:textId="56F5604F" w:rsidR="007256A0" w:rsidRDefault="009C682F" w:rsidP="009C682F">
      <w:pPr>
        <w:pStyle w:val="Caption"/>
        <w:rPr>
          <w:rFonts w:eastAsiaTheme="minorEastAsia"/>
          <w:b w:val="0"/>
          <w:bCs w:val="0"/>
        </w:rPr>
      </w:pPr>
      <w:bookmarkStart w:id="9" w:name="_Ref210126017"/>
      <w:r>
        <w:t xml:space="preserve">Observation </w:t>
      </w:r>
      <w:fldSimple w:instr=" SEQ Observation \* ARABIC ">
        <w:r>
          <w:rPr>
            <w:noProof/>
          </w:rPr>
          <w:t>9</w:t>
        </w:r>
      </w:fldSimple>
      <w:r>
        <w:t xml:space="preserve">: </w:t>
      </w:r>
      <w:r w:rsidR="007256A0" w:rsidRPr="007256A0">
        <w:rPr>
          <w:rFonts w:eastAsiaTheme="minorEastAsia"/>
        </w:rPr>
        <w:t>For the CU-CP/CU-UP split to exist, the CU itself must first be a distinct logical entity from the DU. If the CU and DU were monolithic (i.e., co-located and bundled as a single unit), there would be no separate CU to split into CU-CP and CU-UP entities.</w:t>
      </w:r>
      <w:bookmarkEnd w:id="9"/>
    </w:p>
    <w:p w14:paraId="0E6768ED" w14:textId="0CF99331" w:rsidR="007256A0" w:rsidRDefault="00E01D31" w:rsidP="00DA54CA">
      <w:r w:rsidRPr="00E01D31">
        <w:t>Therefore, the separation of the CU-CP and CU-UP is a feature of a disaggregated RAN, not a condition that can be applied to a monolithic one.</w:t>
      </w:r>
      <w:r w:rsidR="003A41C4">
        <w:t xml:space="preserve"> We propose that RAN3 </w:t>
      </w:r>
      <w:proofErr w:type="gramStart"/>
      <w:r w:rsidR="00114AB8">
        <w:t>takes into account</w:t>
      </w:r>
      <w:proofErr w:type="gramEnd"/>
      <w:r w:rsidR="00114AB8">
        <w:t xml:space="preserve"> the agreement </w:t>
      </w:r>
      <w:r w:rsidR="00216652">
        <w:t xml:space="preserve">from RAN#109 </w:t>
      </w:r>
      <w:r w:rsidR="00114AB8">
        <w:t xml:space="preserve">to </w:t>
      </w:r>
      <w:r w:rsidR="00DB6A26">
        <w:t>allo</w:t>
      </w:r>
      <w:r w:rsidR="002A5EFC">
        <w:t>w</w:t>
      </w:r>
      <w:r w:rsidR="00114AB8">
        <w:t xml:space="preserve"> the control and user plane separation in the 6G RAN architecture and concludes that it is possible to </w:t>
      </w:r>
      <w:r w:rsidR="00DB6A26">
        <w:t xml:space="preserve">support this agreement only when the </w:t>
      </w:r>
      <w:r w:rsidR="002A5EFC">
        <w:t>RAN CU-DU split already exists.</w:t>
      </w:r>
    </w:p>
    <w:p w14:paraId="58A144C4" w14:textId="214D9805" w:rsidR="003A41C4" w:rsidRPr="005731F0" w:rsidRDefault="005731F0" w:rsidP="005731F0">
      <w:pPr>
        <w:pStyle w:val="Caption"/>
        <w:rPr>
          <w:rFonts w:eastAsiaTheme="minorEastAsia"/>
        </w:rPr>
      </w:pPr>
      <w:bookmarkStart w:id="10" w:name="_Ref210126139"/>
      <w:r>
        <w:t xml:space="preserve">Proposal </w:t>
      </w:r>
      <w:fldSimple w:instr=" SEQ Proposal \* ARABIC ">
        <w:r>
          <w:rPr>
            <w:noProof/>
          </w:rPr>
          <w:t>2</w:t>
        </w:r>
      </w:fldSimple>
      <w:r>
        <w:t xml:space="preserve">: </w:t>
      </w:r>
      <w:r w:rsidR="002A5EFC" w:rsidRPr="005731F0">
        <w:rPr>
          <w:rFonts w:eastAsiaTheme="minorEastAsia"/>
        </w:rPr>
        <w:t xml:space="preserve">We propose that RAN3 </w:t>
      </w:r>
      <w:proofErr w:type="gramStart"/>
      <w:r w:rsidR="002A5EFC" w:rsidRPr="005731F0">
        <w:rPr>
          <w:rFonts w:eastAsiaTheme="minorEastAsia"/>
        </w:rPr>
        <w:t>takes into account</w:t>
      </w:r>
      <w:proofErr w:type="gramEnd"/>
      <w:r w:rsidR="002A5EFC" w:rsidRPr="005731F0">
        <w:rPr>
          <w:rFonts w:eastAsiaTheme="minorEastAsia"/>
        </w:rPr>
        <w:t xml:space="preserve"> the agreement </w:t>
      </w:r>
      <w:r w:rsidR="005379B0">
        <w:rPr>
          <w:rFonts w:eastAsiaTheme="minorEastAsia"/>
        </w:rPr>
        <w:t xml:space="preserve">from RAN#109 </w:t>
      </w:r>
      <w:r w:rsidR="002A5EFC" w:rsidRPr="005731F0">
        <w:rPr>
          <w:rFonts w:eastAsiaTheme="minorEastAsia"/>
        </w:rPr>
        <w:t>to allow the control and user plane separation in the 6G RAN architecture and conclude</w:t>
      </w:r>
      <w:r w:rsidR="005379B0">
        <w:rPr>
          <w:rFonts w:eastAsiaTheme="minorEastAsia"/>
        </w:rPr>
        <w:t>s</w:t>
      </w:r>
      <w:r w:rsidR="002A5EFC" w:rsidRPr="005731F0">
        <w:rPr>
          <w:rFonts w:eastAsiaTheme="minorEastAsia"/>
        </w:rPr>
        <w:t xml:space="preserve"> that it is possible to support this agreement only when the RAN CU-DU split already exists.</w:t>
      </w:r>
      <w:bookmarkEnd w:id="10"/>
    </w:p>
    <w:p w14:paraId="5B73E8FC" w14:textId="4A2353FC" w:rsidR="005A52FD" w:rsidRDefault="000970ED" w:rsidP="005A52FD">
      <w:pPr>
        <w:pStyle w:val="Heading1"/>
      </w:pPr>
      <w:r>
        <w:t>Conclusion</w:t>
      </w:r>
    </w:p>
    <w:p w14:paraId="541DC5BE" w14:textId="56F8CE1D" w:rsidR="00AD5F85" w:rsidRPr="00AD5F85" w:rsidRDefault="00AD5F85" w:rsidP="00AD5F85">
      <w:pPr>
        <w:rPr>
          <w:lang w:eastAsia="en-US"/>
        </w:rPr>
      </w:pPr>
      <w:r>
        <w:rPr>
          <w:lang w:eastAsia="en-US"/>
        </w:rPr>
        <w:t>We have the following observations:</w:t>
      </w:r>
    </w:p>
    <w:p w14:paraId="63121B13" w14:textId="3CDD522E" w:rsidR="008D4310" w:rsidRDefault="008D4310" w:rsidP="00BB77B6">
      <w:pPr>
        <w:rPr>
          <w:b/>
          <w:bCs/>
        </w:rPr>
      </w:pPr>
      <w:r>
        <w:rPr>
          <w:b/>
          <w:bCs/>
        </w:rPr>
        <w:fldChar w:fldCharType="begin"/>
      </w:r>
      <w:r>
        <w:rPr>
          <w:b/>
          <w:bCs/>
        </w:rPr>
        <w:instrText xml:space="preserve"> REF _Ref210125921 \h  \* MERGEFORMAT </w:instrText>
      </w:r>
      <w:r>
        <w:rPr>
          <w:b/>
          <w:bCs/>
        </w:rPr>
      </w:r>
      <w:r>
        <w:rPr>
          <w:b/>
          <w:bCs/>
        </w:rPr>
        <w:fldChar w:fldCharType="separate"/>
      </w:r>
      <w:r w:rsidRPr="008D4310">
        <w:rPr>
          <w:b/>
          <w:bCs/>
        </w:rPr>
        <w:t xml:space="preserve">Observation </w:t>
      </w:r>
      <w:r w:rsidRPr="008D4310">
        <w:rPr>
          <w:b/>
          <w:bCs/>
          <w:noProof/>
        </w:rPr>
        <w:t>1</w:t>
      </w:r>
      <w:r w:rsidRPr="008D4310">
        <w:rPr>
          <w:b/>
          <w:bCs/>
        </w:rPr>
        <w:t>:</w:t>
      </w:r>
      <w:r>
        <w:t xml:space="preserve"> </w:t>
      </w:r>
      <w:r w:rsidRPr="009954DD">
        <w:rPr>
          <w:rFonts w:eastAsia="DengXian"/>
          <w:b/>
          <w:bCs/>
          <w:lang w:eastAsia="zh-CN"/>
        </w:rPr>
        <w:t xml:space="preserve">There are numerous operational </w:t>
      </w:r>
      <w:r>
        <w:rPr>
          <w:rFonts w:eastAsia="DengXian"/>
          <w:b/>
          <w:bCs/>
          <w:lang w:eastAsia="zh-CN"/>
        </w:rPr>
        <w:t>advantages</w:t>
      </w:r>
      <w:r w:rsidRPr="009954DD">
        <w:rPr>
          <w:rFonts w:eastAsia="DengXian"/>
          <w:b/>
          <w:bCs/>
          <w:lang w:eastAsia="zh-CN"/>
        </w:rPr>
        <w:t xml:space="preserve"> of the RAN CU-DU split</w:t>
      </w:r>
      <w:r>
        <w:rPr>
          <w:rFonts w:eastAsia="DengXian"/>
          <w:b/>
          <w:bCs/>
          <w:lang w:eastAsia="zh-CN"/>
        </w:rPr>
        <w:t>-</w:t>
      </w:r>
      <w:r w:rsidRPr="009954DD">
        <w:rPr>
          <w:rFonts w:eastAsia="DengXian"/>
          <w:b/>
          <w:bCs/>
          <w:lang w:eastAsia="zh-CN"/>
        </w:rPr>
        <w:t xml:space="preserve">based architecture </w:t>
      </w:r>
      <w:r>
        <w:rPr>
          <w:rFonts w:eastAsia="DengXian"/>
          <w:b/>
          <w:bCs/>
          <w:lang w:eastAsia="zh-CN"/>
        </w:rPr>
        <w:t xml:space="preserve">which </w:t>
      </w:r>
      <w:r w:rsidRPr="009954DD">
        <w:rPr>
          <w:rFonts w:eastAsia="DengXian"/>
          <w:b/>
          <w:bCs/>
          <w:lang w:eastAsia="zh-CN"/>
        </w:rPr>
        <w:t>includ</w:t>
      </w:r>
      <w:r>
        <w:rPr>
          <w:rFonts w:eastAsia="DengXian"/>
          <w:b/>
          <w:bCs/>
          <w:lang w:eastAsia="zh-CN"/>
        </w:rPr>
        <w:t>es</w:t>
      </w:r>
      <w:r w:rsidRPr="009954DD">
        <w:rPr>
          <w:rFonts w:eastAsia="DengXian"/>
          <w:b/>
          <w:bCs/>
          <w:lang w:eastAsia="zh-CN"/>
        </w:rPr>
        <w:t xml:space="preserve"> enabling open </w:t>
      </w:r>
      <w:r>
        <w:rPr>
          <w:rFonts w:eastAsia="DengXian"/>
          <w:b/>
          <w:bCs/>
          <w:lang w:eastAsia="zh-CN"/>
        </w:rPr>
        <w:t>ecosystem with multi-vendor support, diverse deployment options to meet operator’s unique needs, network virtualization and cloud deployment options with the associated benefits.</w:t>
      </w:r>
      <w:r>
        <w:rPr>
          <w:b/>
          <w:bCs/>
        </w:rPr>
        <w:fldChar w:fldCharType="end"/>
      </w:r>
    </w:p>
    <w:p w14:paraId="7C53B51D" w14:textId="6B5AB093" w:rsidR="0028574F" w:rsidRPr="0028574F" w:rsidRDefault="0028574F" w:rsidP="00BB77B6">
      <w:pPr>
        <w:rPr>
          <w:b/>
          <w:bCs/>
        </w:rPr>
      </w:pPr>
      <w:r w:rsidRPr="0028574F">
        <w:rPr>
          <w:b/>
          <w:bCs/>
        </w:rPr>
        <w:fldChar w:fldCharType="begin"/>
      </w:r>
      <w:r w:rsidRPr="0028574F">
        <w:rPr>
          <w:b/>
          <w:bCs/>
        </w:rPr>
        <w:instrText xml:space="preserve"> REF _Ref210126005 \h  \* MERGEFORMAT </w:instrText>
      </w:r>
      <w:r w:rsidRPr="0028574F">
        <w:rPr>
          <w:b/>
          <w:bCs/>
        </w:rPr>
      </w:r>
      <w:r w:rsidRPr="0028574F">
        <w:rPr>
          <w:b/>
          <w:bCs/>
        </w:rPr>
        <w:fldChar w:fldCharType="separate"/>
      </w:r>
      <w:r w:rsidRPr="0028574F">
        <w:rPr>
          <w:b/>
          <w:bCs/>
        </w:rPr>
        <w:t xml:space="preserve">Observation </w:t>
      </w:r>
      <w:r w:rsidRPr="0028574F">
        <w:rPr>
          <w:b/>
          <w:bCs/>
          <w:noProof/>
        </w:rPr>
        <w:t>2</w:t>
      </w:r>
      <w:r w:rsidRPr="0028574F">
        <w:rPr>
          <w:b/>
          <w:bCs/>
        </w:rPr>
        <w:t>: Significant enhanced network performance can be observed due to the RAN CU-DU split-based architecture. These include improved mobility, better energy efficiency and support for advanced features.</w:t>
      </w:r>
      <w:r w:rsidRPr="0028574F">
        <w:rPr>
          <w:b/>
          <w:bCs/>
        </w:rPr>
        <w:fldChar w:fldCharType="end"/>
      </w:r>
    </w:p>
    <w:p w14:paraId="761479AE" w14:textId="1134EDDE" w:rsidR="0028574F" w:rsidRPr="0028574F" w:rsidRDefault="0028574F" w:rsidP="00BB77B6">
      <w:pPr>
        <w:rPr>
          <w:b/>
          <w:bCs/>
        </w:rPr>
      </w:pPr>
      <w:r w:rsidRPr="0028574F">
        <w:rPr>
          <w:b/>
          <w:bCs/>
        </w:rPr>
        <w:fldChar w:fldCharType="begin"/>
      </w:r>
      <w:r w:rsidRPr="0028574F">
        <w:rPr>
          <w:b/>
          <w:bCs/>
        </w:rPr>
        <w:instrText xml:space="preserve"> REF _Ref210126008 \h  \* MERGEFORMAT </w:instrText>
      </w:r>
      <w:r w:rsidRPr="0028574F">
        <w:rPr>
          <w:b/>
          <w:bCs/>
        </w:rPr>
      </w:r>
      <w:r w:rsidRPr="0028574F">
        <w:rPr>
          <w:b/>
          <w:bCs/>
        </w:rPr>
        <w:fldChar w:fldCharType="separate"/>
      </w:r>
      <w:r w:rsidRPr="0028574F">
        <w:rPr>
          <w:b/>
          <w:bCs/>
        </w:rPr>
        <w:t xml:space="preserve">Observation </w:t>
      </w:r>
      <w:r w:rsidRPr="0028574F">
        <w:rPr>
          <w:b/>
          <w:bCs/>
          <w:noProof/>
        </w:rPr>
        <w:t>3</w:t>
      </w:r>
      <w:r w:rsidRPr="0028574F">
        <w:rPr>
          <w:b/>
          <w:bCs/>
        </w:rPr>
        <w:t>: The gains of CU-CP and CU-UP split includes independent scaling, deployment flexibility to adapt to various use cases, support for features which have specific resource requirements.</w:t>
      </w:r>
      <w:r w:rsidRPr="0028574F">
        <w:rPr>
          <w:b/>
          <w:bCs/>
        </w:rPr>
        <w:fldChar w:fldCharType="end"/>
      </w:r>
    </w:p>
    <w:p w14:paraId="601B35BB" w14:textId="369617DE" w:rsidR="0028574F" w:rsidRPr="0028574F" w:rsidRDefault="0028574F" w:rsidP="00BB77B6">
      <w:pPr>
        <w:rPr>
          <w:b/>
          <w:bCs/>
        </w:rPr>
      </w:pPr>
      <w:r w:rsidRPr="0028574F">
        <w:rPr>
          <w:b/>
          <w:bCs/>
        </w:rPr>
        <w:fldChar w:fldCharType="begin"/>
      </w:r>
      <w:r w:rsidRPr="0028574F">
        <w:rPr>
          <w:b/>
          <w:bCs/>
        </w:rPr>
        <w:instrText xml:space="preserve"> REF _Ref210126009 \h  \* MERGEFORMAT </w:instrText>
      </w:r>
      <w:r w:rsidRPr="0028574F">
        <w:rPr>
          <w:b/>
          <w:bCs/>
        </w:rPr>
      </w:r>
      <w:r w:rsidRPr="0028574F">
        <w:rPr>
          <w:b/>
          <w:bCs/>
        </w:rPr>
        <w:fldChar w:fldCharType="separate"/>
      </w:r>
      <w:r w:rsidRPr="0028574F">
        <w:rPr>
          <w:b/>
          <w:bCs/>
        </w:rPr>
        <w:t xml:space="preserve">Observation </w:t>
      </w:r>
      <w:r w:rsidRPr="0028574F">
        <w:rPr>
          <w:b/>
          <w:bCs/>
          <w:noProof/>
        </w:rPr>
        <w:t>4</w:t>
      </w:r>
      <w:r w:rsidRPr="0028574F">
        <w:rPr>
          <w:b/>
          <w:bCs/>
        </w:rPr>
        <w:t>: There are some technical challenges to adoption of the RAN open interfaces like latency and signaling overhead, complexity of deployment and management and longer time to roll-out. However, there are multiple ways to address some of these issues.</w:t>
      </w:r>
      <w:r w:rsidRPr="0028574F">
        <w:rPr>
          <w:b/>
          <w:bCs/>
        </w:rPr>
        <w:fldChar w:fldCharType="end"/>
      </w:r>
    </w:p>
    <w:p w14:paraId="25A003CB" w14:textId="371E7EA9" w:rsidR="0028574F" w:rsidRPr="0028574F" w:rsidRDefault="0028574F" w:rsidP="00BB77B6">
      <w:pPr>
        <w:rPr>
          <w:b/>
          <w:bCs/>
        </w:rPr>
      </w:pPr>
      <w:r w:rsidRPr="0028574F">
        <w:rPr>
          <w:b/>
          <w:bCs/>
        </w:rPr>
        <w:fldChar w:fldCharType="begin"/>
      </w:r>
      <w:r w:rsidRPr="0028574F">
        <w:rPr>
          <w:b/>
          <w:bCs/>
        </w:rPr>
        <w:instrText xml:space="preserve"> REF _Ref210126011 \h  \* MERGEFORMAT </w:instrText>
      </w:r>
      <w:r w:rsidRPr="0028574F">
        <w:rPr>
          <w:b/>
          <w:bCs/>
        </w:rPr>
      </w:r>
      <w:r w:rsidRPr="0028574F">
        <w:rPr>
          <w:b/>
          <w:bCs/>
        </w:rPr>
        <w:fldChar w:fldCharType="separate"/>
      </w:r>
      <w:r w:rsidRPr="0028574F">
        <w:rPr>
          <w:b/>
          <w:bCs/>
        </w:rPr>
        <w:t xml:space="preserve">Observation </w:t>
      </w:r>
      <w:r w:rsidRPr="0028574F">
        <w:rPr>
          <w:b/>
          <w:bCs/>
          <w:noProof/>
        </w:rPr>
        <w:t>5</w:t>
      </w:r>
      <w:r w:rsidRPr="0028574F">
        <w:rPr>
          <w:b/>
          <w:bCs/>
        </w:rPr>
        <w:t xml:space="preserve">: There are many reasons for slow adoption of the CU/DU split option with open interfaces. These include additional testing and customization requirements, limited immediate ROI, perception of risk and strategic lock in by incumbent vendors. </w:t>
      </w:r>
      <w:r w:rsidRPr="0028574F">
        <w:rPr>
          <w:b/>
          <w:bCs/>
          <w:lang w:eastAsia="en-US"/>
        </w:rPr>
        <w:t>These issues are often a barrier to entry for new vendors and deter the operators from trying out the disaggregated option.</w:t>
      </w:r>
      <w:r w:rsidRPr="0028574F">
        <w:rPr>
          <w:b/>
          <w:bCs/>
        </w:rPr>
        <w:fldChar w:fldCharType="end"/>
      </w:r>
    </w:p>
    <w:p w14:paraId="4FC79A1A" w14:textId="27EDD929" w:rsidR="0028574F" w:rsidRPr="0028574F" w:rsidRDefault="0028574F" w:rsidP="00BB77B6">
      <w:pPr>
        <w:rPr>
          <w:b/>
          <w:bCs/>
        </w:rPr>
      </w:pPr>
      <w:r w:rsidRPr="0028574F">
        <w:rPr>
          <w:b/>
          <w:bCs/>
        </w:rPr>
        <w:fldChar w:fldCharType="begin"/>
      </w:r>
      <w:r w:rsidRPr="0028574F">
        <w:rPr>
          <w:b/>
          <w:bCs/>
        </w:rPr>
        <w:instrText xml:space="preserve"> REF _Ref210126012 \h  \* MERGEFORMAT </w:instrText>
      </w:r>
      <w:r w:rsidRPr="0028574F">
        <w:rPr>
          <w:b/>
          <w:bCs/>
        </w:rPr>
      </w:r>
      <w:r w:rsidRPr="0028574F">
        <w:rPr>
          <w:b/>
          <w:bCs/>
        </w:rPr>
        <w:fldChar w:fldCharType="separate"/>
      </w:r>
      <w:r w:rsidRPr="0028574F">
        <w:rPr>
          <w:b/>
          <w:bCs/>
        </w:rPr>
        <w:t xml:space="preserve">Observation </w:t>
      </w:r>
      <w:r w:rsidRPr="0028574F">
        <w:rPr>
          <w:b/>
          <w:bCs/>
          <w:noProof/>
        </w:rPr>
        <w:t>6</w:t>
      </w:r>
      <w:r w:rsidRPr="0028574F">
        <w:rPr>
          <w:b/>
          <w:bCs/>
        </w:rPr>
        <w:t>: It is imperative that the support of CU-DU split with open F1 interface carries forward to the 6G design and standardization.</w:t>
      </w:r>
      <w:r w:rsidRPr="0028574F">
        <w:rPr>
          <w:b/>
          <w:bCs/>
        </w:rPr>
        <w:fldChar w:fldCharType="end"/>
      </w:r>
    </w:p>
    <w:p w14:paraId="5663877D" w14:textId="6AB0C379" w:rsidR="0028574F" w:rsidRPr="0028574F" w:rsidRDefault="0028574F" w:rsidP="00BB77B6">
      <w:pPr>
        <w:rPr>
          <w:b/>
          <w:bCs/>
        </w:rPr>
      </w:pPr>
      <w:r w:rsidRPr="0028574F">
        <w:rPr>
          <w:b/>
          <w:bCs/>
        </w:rPr>
        <w:fldChar w:fldCharType="begin"/>
      </w:r>
      <w:r w:rsidRPr="0028574F">
        <w:rPr>
          <w:b/>
          <w:bCs/>
        </w:rPr>
        <w:instrText xml:space="preserve"> REF _Ref210126014 \h  \* MERGEFORMAT </w:instrText>
      </w:r>
      <w:r w:rsidRPr="0028574F">
        <w:rPr>
          <w:b/>
          <w:bCs/>
        </w:rPr>
      </w:r>
      <w:r w:rsidRPr="0028574F">
        <w:rPr>
          <w:b/>
          <w:bCs/>
        </w:rPr>
        <w:fldChar w:fldCharType="separate"/>
      </w:r>
      <w:r w:rsidRPr="0028574F">
        <w:rPr>
          <w:b/>
          <w:bCs/>
        </w:rPr>
        <w:t xml:space="preserve">Observation </w:t>
      </w:r>
      <w:r w:rsidRPr="0028574F">
        <w:rPr>
          <w:b/>
          <w:bCs/>
          <w:noProof/>
        </w:rPr>
        <w:t>7</w:t>
      </w:r>
      <w:r w:rsidRPr="0028574F">
        <w:rPr>
          <w:b/>
          <w:bCs/>
        </w:rPr>
        <w:t>: The advantages of the control and user plane separation which was observed in 5G will continue to be relevant in 6G also.</w:t>
      </w:r>
      <w:r w:rsidRPr="0028574F">
        <w:rPr>
          <w:b/>
          <w:bCs/>
        </w:rPr>
        <w:fldChar w:fldCharType="end"/>
      </w:r>
    </w:p>
    <w:p w14:paraId="2D8BE847" w14:textId="1A47E109" w:rsidR="0028574F" w:rsidRPr="0028574F" w:rsidRDefault="0028574F" w:rsidP="00BB77B6">
      <w:pPr>
        <w:rPr>
          <w:b/>
          <w:bCs/>
        </w:rPr>
      </w:pPr>
      <w:r w:rsidRPr="0028574F">
        <w:rPr>
          <w:b/>
          <w:bCs/>
        </w:rPr>
        <w:fldChar w:fldCharType="begin"/>
      </w:r>
      <w:r w:rsidRPr="0028574F">
        <w:rPr>
          <w:b/>
          <w:bCs/>
        </w:rPr>
        <w:instrText xml:space="preserve"> REF _Ref210126015 \h  \* MERGEFORMAT </w:instrText>
      </w:r>
      <w:r w:rsidRPr="0028574F">
        <w:rPr>
          <w:b/>
          <w:bCs/>
        </w:rPr>
      </w:r>
      <w:r w:rsidRPr="0028574F">
        <w:rPr>
          <w:b/>
          <w:bCs/>
        </w:rPr>
        <w:fldChar w:fldCharType="separate"/>
      </w:r>
      <w:r w:rsidRPr="0028574F">
        <w:rPr>
          <w:b/>
          <w:bCs/>
        </w:rPr>
        <w:t xml:space="preserve">Observation </w:t>
      </w:r>
      <w:r w:rsidRPr="0028574F">
        <w:rPr>
          <w:b/>
          <w:bCs/>
          <w:noProof/>
        </w:rPr>
        <w:t>8</w:t>
      </w:r>
      <w:r w:rsidRPr="0028574F">
        <w:rPr>
          <w:b/>
          <w:bCs/>
        </w:rPr>
        <w:t>: As per agreement in RAN#109, it has been agreed that “</w:t>
      </w:r>
      <w:r w:rsidRPr="0028574F">
        <w:rPr>
          <w:rFonts w:eastAsiaTheme="minorEastAsia"/>
          <w:b/>
          <w:bCs/>
        </w:rPr>
        <w:t xml:space="preserve">The 6G RAN architecture shall allow for </w:t>
      </w:r>
      <w:r w:rsidRPr="0028574F">
        <w:rPr>
          <w:rFonts w:eastAsiaTheme="minorEastAsia" w:hint="eastAsia"/>
          <w:b/>
          <w:bCs/>
        </w:rPr>
        <w:t>control plane and user plane</w:t>
      </w:r>
      <w:r w:rsidRPr="0028574F">
        <w:rPr>
          <w:rFonts w:eastAsiaTheme="minorEastAsia"/>
          <w:b/>
          <w:bCs/>
        </w:rPr>
        <w:t xml:space="preserve"> separation”.</w:t>
      </w:r>
      <w:r w:rsidRPr="0028574F">
        <w:rPr>
          <w:b/>
          <w:bCs/>
        </w:rPr>
        <w:fldChar w:fldCharType="end"/>
      </w:r>
    </w:p>
    <w:p w14:paraId="5C8126C6" w14:textId="5290D535" w:rsidR="0028574F" w:rsidRDefault="0028574F" w:rsidP="00BB77B6">
      <w:pPr>
        <w:rPr>
          <w:b/>
          <w:bCs/>
        </w:rPr>
      </w:pPr>
      <w:r w:rsidRPr="0028574F">
        <w:rPr>
          <w:b/>
          <w:bCs/>
        </w:rPr>
        <w:fldChar w:fldCharType="begin"/>
      </w:r>
      <w:r w:rsidRPr="0028574F">
        <w:rPr>
          <w:b/>
          <w:bCs/>
        </w:rPr>
        <w:instrText xml:space="preserve"> REF _Ref210126017 \h  \* MERGEFORMAT </w:instrText>
      </w:r>
      <w:r w:rsidRPr="0028574F">
        <w:rPr>
          <w:b/>
          <w:bCs/>
        </w:rPr>
      </w:r>
      <w:r w:rsidRPr="0028574F">
        <w:rPr>
          <w:b/>
          <w:bCs/>
        </w:rPr>
        <w:fldChar w:fldCharType="separate"/>
      </w:r>
      <w:r w:rsidRPr="0028574F">
        <w:rPr>
          <w:b/>
          <w:bCs/>
        </w:rPr>
        <w:t xml:space="preserve">Observation </w:t>
      </w:r>
      <w:r w:rsidRPr="0028574F">
        <w:rPr>
          <w:b/>
          <w:bCs/>
          <w:noProof/>
        </w:rPr>
        <w:t>9</w:t>
      </w:r>
      <w:r w:rsidRPr="0028574F">
        <w:rPr>
          <w:b/>
          <w:bCs/>
        </w:rPr>
        <w:t xml:space="preserve">: </w:t>
      </w:r>
      <w:r w:rsidRPr="0028574F">
        <w:rPr>
          <w:rFonts w:eastAsiaTheme="minorEastAsia"/>
          <w:b/>
          <w:bCs/>
        </w:rPr>
        <w:t>For the CU-CP/CU-UP split to exist, the CU itself must first be a distinct logical entity from the DU. If the CU and DU were monolithic (i.e., co-located and bundled as a single unit), there would be no separate CU to split into CU-CP and CU-UP entities.</w:t>
      </w:r>
      <w:r w:rsidRPr="0028574F">
        <w:rPr>
          <w:b/>
          <w:bCs/>
        </w:rPr>
        <w:fldChar w:fldCharType="end"/>
      </w:r>
    </w:p>
    <w:p w14:paraId="0767545F" w14:textId="08BC3A11" w:rsidR="00AD5F85" w:rsidRPr="00AD5F85" w:rsidRDefault="00AD5F85" w:rsidP="00AD5F85">
      <w:pPr>
        <w:rPr>
          <w:lang w:eastAsia="en-US"/>
        </w:rPr>
      </w:pPr>
      <w:r>
        <w:rPr>
          <w:lang w:eastAsia="en-US"/>
        </w:rPr>
        <w:t>We have the following proposals:</w:t>
      </w:r>
    </w:p>
    <w:p w14:paraId="0BB3AFAE" w14:textId="6C69D515" w:rsidR="00AD5F85" w:rsidRPr="00596715" w:rsidRDefault="00ED7EF0" w:rsidP="00BB77B6">
      <w:pPr>
        <w:rPr>
          <w:b/>
          <w:bCs/>
        </w:rPr>
      </w:pPr>
      <w:r w:rsidRPr="00596715">
        <w:rPr>
          <w:b/>
          <w:bCs/>
        </w:rPr>
        <w:fldChar w:fldCharType="begin"/>
      </w:r>
      <w:r w:rsidRPr="00596715">
        <w:rPr>
          <w:b/>
          <w:bCs/>
        </w:rPr>
        <w:instrText xml:space="preserve"> REF _Ref210126132 \h  \* MERGEFORMAT </w:instrText>
      </w:r>
      <w:r w:rsidRPr="00596715">
        <w:rPr>
          <w:b/>
          <w:bCs/>
        </w:rPr>
      </w:r>
      <w:r w:rsidRPr="00596715">
        <w:rPr>
          <w:b/>
          <w:bCs/>
        </w:rPr>
        <w:fldChar w:fldCharType="separate"/>
      </w:r>
      <w:r w:rsidRPr="00596715">
        <w:rPr>
          <w:b/>
          <w:bCs/>
        </w:rPr>
        <w:t xml:space="preserve">Proposal </w:t>
      </w:r>
      <w:r w:rsidRPr="00596715">
        <w:rPr>
          <w:b/>
          <w:bCs/>
          <w:noProof/>
        </w:rPr>
        <w:t>1</w:t>
      </w:r>
      <w:r w:rsidRPr="00596715">
        <w:rPr>
          <w:b/>
          <w:bCs/>
        </w:rPr>
        <w:t>: We propose that RAN3 takes cognizance of the merits of the CU-DU split with open F1 interface and recommend it for 6G architecture.</w:t>
      </w:r>
      <w:r w:rsidRPr="00596715">
        <w:rPr>
          <w:b/>
          <w:bCs/>
        </w:rPr>
        <w:fldChar w:fldCharType="end"/>
      </w:r>
    </w:p>
    <w:p w14:paraId="0884E7E9" w14:textId="2585202D" w:rsidR="00ED7EF0" w:rsidRPr="00596715" w:rsidRDefault="00ED7EF0" w:rsidP="00BB77B6">
      <w:pPr>
        <w:rPr>
          <w:b/>
          <w:bCs/>
        </w:rPr>
      </w:pPr>
      <w:r w:rsidRPr="00596715">
        <w:rPr>
          <w:b/>
          <w:bCs/>
        </w:rPr>
        <w:fldChar w:fldCharType="begin"/>
      </w:r>
      <w:r w:rsidRPr="00596715">
        <w:rPr>
          <w:b/>
          <w:bCs/>
        </w:rPr>
        <w:instrText xml:space="preserve"> REF _Ref210126139 \h  \* MERGEFORMAT </w:instrText>
      </w:r>
      <w:r w:rsidRPr="00596715">
        <w:rPr>
          <w:b/>
          <w:bCs/>
        </w:rPr>
      </w:r>
      <w:r w:rsidRPr="00596715">
        <w:rPr>
          <w:b/>
          <w:bCs/>
        </w:rPr>
        <w:fldChar w:fldCharType="separate"/>
      </w:r>
      <w:r w:rsidR="00596715" w:rsidRPr="00596715">
        <w:rPr>
          <w:b/>
          <w:bCs/>
        </w:rPr>
        <w:t xml:space="preserve">Proposal </w:t>
      </w:r>
      <w:r w:rsidR="00596715" w:rsidRPr="00596715">
        <w:rPr>
          <w:b/>
          <w:bCs/>
          <w:noProof/>
        </w:rPr>
        <w:t>2</w:t>
      </w:r>
      <w:r w:rsidR="00596715" w:rsidRPr="00596715">
        <w:rPr>
          <w:b/>
          <w:bCs/>
        </w:rPr>
        <w:t xml:space="preserve">: </w:t>
      </w:r>
      <w:r w:rsidR="00596715" w:rsidRPr="00596715">
        <w:rPr>
          <w:rFonts w:eastAsiaTheme="minorEastAsia"/>
          <w:b/>
          <w:bCs/>
        </w:rPr>
        <w:t xml:space="preserve">We propose that RAN3 </w:t>
      </w:r>
      <w:proofErr w:type="gramStart"/>
      <w:r w:rsidR="00596715" w:rsidRPr="00596715">
        <w:rPr>
          <w:rFonts w:eastAsiaTheme="minorEastAsia"/>
          <w:b/>
          <w:bCs/>
        </w:rPr>
        <w:t>takes into account</w:t>
      </w:r>
      <w:proofErr w:type="gramEnd"/>
      <w:r w:rsidR="00596715" w:rsidRPr="00596715">
        <w:rPr>
          <w:rFonts w:eastAsiaTheme="minorEastAsia"/>
          <w:b/>
          <w:bCs/>
        </w:rPr>
        <w:t xml:space="preserve"> the agreement from RAN#109 to allow the control and user plane separation in the 6G RAN architecture and concludes that it is possible to support this agreement only when the RAN CU-DU split already exists.</w:t>
      </w:r>
      <w:r w:rsidRPr="00596715">
        <w:rPr>
          <w:b/>
          <w:bCs/>
        </w:rPr>
        <w:fldChar w:fldCharType="end"/>
      </w:r>
    </w:p>
    <w:p w14:paraId="736BDCD0" w14:textId="7E6BE69C" w:rsidR="00DA5BDB" w:rsidRDefault="00A247BE" w:rsidP="00441E25">
      <w:pPr>
        <w:pStyle w:val="Heading1"/>
        <w:numPr>
          <w:ilvl w:val="0"/>
          <w:numId w:val="0"/>
        </w:numPr>
        <w:ind w:left="432" w:hanging="432"/>
      </w:pPr>
      <w:r>
        <w:t>9</w:t>
      </w:r>
      <w:r w:rsidR="00441E25">
        <w:tab/>
      </w:r>
      <w:r w:rsidR="00441E25">
        <w:tab/>
        <w:t>Reference</w:t>
      </w:r>
    </w:p>
    <w:p w14:paraId="114C30CA" w14:textId="00C022BB" w:rsidR="00441E25" w:rsidRDefault="00376620" w:rsidP="00441E25">
      <w:r>
        <w:rPr>
          <w:lang w:eastAsia="en-US"/>
        </w:rPr>
        <w:t xml:space="preserve">[1] Chair Notes </w:t>
      </w:r>
      <w:r>
        <w:t>RAN#108</w:t>
      </w:r>
    </w:p>
    <w:p w14:paraId="0D1A9008" w14:textId="503AAD67" w:rsidR="00FB3508" w:rsidRDefault="00FB3508" w:rsidP="001A4E2C">
      <w:r>
        <w:t>[</w:t>
      </w:r>
      <w:r w:rsidR="00C85613">
        <w:t>2</w:t>
      </w:r>
      <w:r>
        <w:t>]</w:t>
      </w:r>
      <w:r w:rsidR="00A17F8D" w:rsidRPr="00A17F8D">
        <w:rPr>
          <w:color w:val="000000"/>
        </w:rPr>
        <w:t xml:space="preserve"> </w:t>
      </w:r>
      <w:r w:rsidR="00A17F8D">
        <w:rPr>
          <w:color w:val="000000"/>
        </w:rPr>
        <w:t>RP-2528</w:t>
      </w:r>
      <w:r w:rsidR="00E331DF">
        <w:rPr>
          <w:color w:val="000000"/>
        </w:rPr>
        <w:t>80</w:t>
      </w:r>
      <w:r w:rsidR="00A17F8D">
        <w:rPr>
          <w:color w:val="000000"/>
        </w:rPr>
        <w:t>:</w:t>
      </w:r>
      <w:r w:rsidR="00C61D10">
        <w:t xml:space="preserve"> </w:t>
      </w:r>
      <w:r w:rsidR="00C5348A" w:rsidRPr="00C5348A">
        <w:t>Moderator's summary for RAN led 6G SI</w:t>
      </w:r>
    </w:p>
    <w:p w14:paraId="42628869" w14:textId="0D148C16" w:rsidR="00A17F8D" w:rsidRDefault="00A17F8D" w:rsidP="001A4E2C">
      <w:r>
        <w:t>[</w:t>
      </w:r>
      <w:r w:rsidR="00C85613">
        <w:t>3</w:t>
      </w:r>
      <w:r>
        <w:t>] Chair Notes RAN#109</w:t>
      </w:r>
    </w:p>
    <w:p w14:paraId="0558140E" w14:textId="582D5058" w:rsidR="000259D9" w:rsidRPr="00441E25" w:rsidRDefault="003727F8" w:rsidP="001A4E2C">
      <w:r>
        <w:t>[</w:t>
      </w:r>
      <w:r w:rsidR="00C85613">
        <w:t>4</w:t>
      </w:r>
      <w:r>
        <w:t xml:space="preserve">] </w:t>
      </w:r>
      <w:proofErr w:type="gramStart"/>
      <w:r w:rsidRPr="003727F8">
        <w:t>Open RAN</w:t>
      </w:r>
      <w:proofErr w:type="gramEnd"/>
      <w:r w:rsidRPr="003727F8">
        <w:t xml:space="preserve"> Market Size &amp; Share Analysis - Growth Trends &amp; Forecasts (2025 - 2030)</w:t>
      </w:r>
      <w:r w:rsidR="00291544" w:rsidRPr="00441E25">
        <w:t xml:space="preserve"> </w:t>
      </w:r>
    </w:p>
    <w:p w14:paraId="51CAB4DD" w14:textId="77777777" w:rsidR="00F65340" w:rsidRPr="00F65340" w:rsidRDefault="00F65340" w:rsidP="00F65340">
      <w:pPr>
        <w:rPr>
          <w:lang w:eastAsia="en-US"/>
        </w:rPr>
      </w:pPr>
    </w:p>
    <w:p w14:paraId="2FFA507F" w14:textId="2489C20E" w:rsidR="0F59F17F" w:rsidRDefault="0F59F17F" w:rsidP="0F59F17F"/>
    <w:sectPr w:rsidR="0F59F17F"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E6B50" w14:textId="77777777" w:rsidR="009F6C1D" w:rsidRPr="008C651D" w:rsidRDefault="009F6C1D" w:rsidP="00C24254">
      <w:pPr>
        <w:spacing w:after="0"/>
        <w:rPr>
          <w:rFonts w:ascii="Arial" w:eastAsia="SimSun" w:hAnsi="Arial" w:cs="Arial"/>
          <w:color w:val="0000FF"/>
          <w:kern w:val="2"/>
          <w:lang w:eastAsia="zh-CN"/>
        </w:rPr>
      </w:pPr>
      <w:r>
        <w:separator/>
      </w:r>
    </w:p>
  </w:endnote>
  <w:endnote w:type="continuationSeparator" w:id="0">
    <w:p w14:paraId="642259F9" w14:textId="77777777" w:rsidR="009F6C1D" w:rsidRPr="008C651D" w:rsidRDefault="009F6C1D"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Roboto">
    <w:charset w:val="00"/>
    <w:family w:val="auto"/>
    <w:pitch w:val="variable"/>
    <w:sig w:usb0="E0000AFF" w:usb1="5000217F" w:usb2="0000002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FC724" w14:textId="77777777" w:rsidR="009F6C1D" w:rsidRPr="008C651D" w:rsidRDefault="009F6C1D" w:rsidP="00C24254">
      <w:pPr>
        <w:spacing w:after="0"/>
        <w:rPr>
          <w:rFonts w:ascii="Arial" w:eastAsia="SimSun" w:hAnsi="Arial" w:cs="Arial"/>
          <w:color w:val="0000FF"/>
          <w:kern w:val="2"/>
          <w:lang w:eastAsia="zh-CN"/>
        </w:rPr>
      </w:pPr>
      <w:r>
        <w:separator/>
      </w:r>
    </w:p>
  </w:footnote>
  <w:footnote w:type="continuationSeparator" w:id="0">
    <w:p w14:paraId="520F35BB" w14:textId="77777777" w:rsidR="009F6C1D" w:rsidRPr="008C651D" w:rsidRDefault="009F6C1D"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5191532">
    <w:abstractNumId w:val="0"/>
  </w:num>
  <w:num w:numId="2" w16cid:durableId="1823740207">
    <w:abstractNumId w:val="27"/>
  </w:num>
  <w:num w:numId="3" w16cid:durableId="1895190205">
    <w:abstractNumId w:val="26"/>
  </w:num>
  <w:num w:numId="4" w16cid:durableId="1931697606">
    <w:abstractNumId w:val="24"/>
  </w:num>
  <w:num w:numId="5" w16cid:durableId="522328082">
    <w:abstractNumId w:val="11"/>
  </w:num>
  <w:num w:numId="6" w16cid:durableId="770246590">
    <w:abstractNumId w:val="8"/>
  </w:num>
  <w:num w:numId="7" w16cid:durableId="2021422060">
    <w:abstractNumId w:val="13"/>
  </w:num>
  <w:num w:numId="8" w16cid:durableId="26418723">
    <w:abstractNumId w:val="22"/>
  </w:num>
  <w:num w:numId="9" w16cid:durableId="24790549">
    <w:abstractNumId w:val="14"/>
  </w:num>
  <w:num w:numId="10" w16cid:durableId="712656757">
    <w:abstractNumId w:val="15"/>
  </w:num>
  <w:num w:numId="11" w16cid:durableId="849487029">
    <w:abstractNumId w:val="18"/>
  </w:num>
  <w:num w:numId="12" w16cid:durableId="205066689">
    <w:abstractNumId w:val="21"/>
  </w:num>
  <w:num w:numId="13" w16cid:durableId="1315838812">
    <w:abstractNumId w:val="0"/>
  </w:num>
  <w:num w:numId="14" w16cid:durableId="1164708562">
    <w:abstractNumId w:val="0"/>
  </w:num>
  <w:num w:numId="15" w16cid:durableId="626007688">
    <w:abstractNumId w:val="1"/>
  </w:num>
  <w:num w:numId="16" w16cid:durableId="1580139973">
    <w:abstractNumId w:val="17"/>
  </w:num>
  <w:num w:numId="17" w16cid:durableId="747850205">
    <w:abstractNumId w:val="20"/>
  </w:num>
  <w:num w:numId="18" w16cid:durableId="1289316346">
    <w:abstractNumId w:val="12"/>
  </w:num>
  <w:num w:numId="19" w16cid:durableId="281809358">
    <w:abstractNumId w:val="10"/>
  </w:num>
  <w:num w:numId="20" w16cid:durableId="561452004">
    <w:abstractNumId w:val="9"/>
  </w:num>
  <w:num w:numId="21" w16cid:durableId="72164852">
    <w:abstractNumId w:val="4"/>
  </w:num>
  <w:num w:numId="22" w16cid:durableId="1687755993">
    <w:abstractNumId w:val="5"/>
  </w:num>
  <w:num w:numId="23" w16cid:durableId="1474251553">
    <w:abstractNumId w:val="25"/>
  </w:num>
  <w:num w:numId="24" w16cid:durableId="1911453391">
    <w:abstractNumId w:val="3"/>
  </w:num>
  <w:num w:numId="25" w16cid:durableId="772363357">
    <w:abstractNumId w:val="7"/>
  </w:num>
  <w:num w:numId="26" w16cid:durableId="2144149092">
    <w:abstractNumId w:val="16"/>
  </w:num>
  <w:num w:numId="27" w16cid:durableId="1936009185">
    <w:abstractNumId w:val="0"/>
  </w:num>
  <w:num w:numId="28" w16cid:durableId="271019328">
    <w:abstractNumId w:val="19"/>
  </w:num>
  <w:num w:numId="29" w16cid:durableId="461965445">
    <w:abstractNumId w:val="2"/>
  </w:num>
  <w:num w:numId="30" w16cid:durableId="1775131302">
    <w:abstractNumId w:val="6"/>
  </w:num>
  <w:num w:numId="31" w16cid:durableId="84254699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9DF"/>
    <w:rsid w:val="00001F73"/>
    <w:rsid w:val="00002569"/>
    <w:rsid w:val="000027A7"/>
    <w:rsid w:val="000037BF"/>
    <w:rsid w:val="00003AC0"/>
    <w:rsid w:val="00004092"/>
    <w:rsid w:val="000044AF"/>
    <w:rsid w:val="00004AAB"/>
    <w:rsid w:val="000050A3"/>
    <w:rsid w:val="00005492"/>
    <w:rsid w:val="00005E0A"/>
    <w:rsid w:val="00005FB7"/>
    <w:rsid w:val="000066F0"/>
    <w:rsid w:val="000078A9"/>
    <w:rsid w:val="00007FA8"/>
    <w:rsid w:val="0001019F"/>
    <w:rsid w:val="000107DE"/>
    <w:rsid w:val="00010B42"/>
    <w:rsid w:val="00010DC1"/>
    <w:rsid w:val="00011307"/>
    <w:rsid w:val="00011F5F"/>
    <w:rsid w:val="00012003"/>
    <w:rsid w:val="00012784"/>
    <w:rsid w:val="00012A2D"/>
    <w:rsid w:val="00012D5A"/>
    <w:rsid w:val="00013089"/>
    <w:rsid w:val="00013399"/>
    <w:rsid w:val="0001355A"/>
    <w:rsid w:val="000139BF"/>
    <w:rsid w:val="0001432E"/>
    <w:rsid w:val="00014471"/>
    <w:rsid w:val="0001447C"/>
    <w:rsid w:val="0001520A"/>
    <w:rsid w:val="0001543A"/>
    <w:rsid w:val="0001590C"/>
    <w:rsid w:val="00015C15"/>
    <w:rsid w:val="00016223"/>
    <w:rsid w:val="00016625"/>
    <w:rsid w:val="0001698B"/>
    <w:rsid w:val="000172D3"/>
    <w:rsid w:val="000175E5"/>
    <w:rsid w:val="00017B3C"/>
    <w:rsid w:val="0002026F"/>
    <w:rsid w:val="00021267"/>
    <w:rsid w:val="00021B64"/>
    <w:rsid w:val="0002246E"/>
    <w:rsid w:val="00022AF7"/>
    <w:rsid w:val="00022B64"/>
    <w:rsid w:val="000234D5"/>
    <w:rsid w:val="00023526"/>
    <w:rsid w:val="00023954"/>
    <w:rsid w:val="000242DA"/>
    <w:rsid w:val="0002445C"/>
    <w:rsid w:val="00024C54"/>
    <w:rsid w:val="000259D9"/>
    <w:rsid w:val="00025CA7"/>
    <w:rsid w:val="000261DB"/>
    <w:rsid w:val="00026383"/>
    <w:rsid w:val="00026424"/>
    <w:rsid w:val="00026BE9"/>
    <w:rsid w:val="00026EE9"/>
    <w:rsid w:val="0002766E"/>
    <w:rsid w:val="00030318"/>
    <w:rsid w:val="00030598"/>
    <w:rsid w:val="00030AC9"/>
    <w:rsid w:val="00030E92"/>
    <w:rsid w:val="00031171"/>
    <w:rsid w:val="0003140E"/>
    <w:rsid w:val="000314C4"/>
    <w:rsid w:val="0003152E"/>
    <w:rsid w:val="000315D3"/>
    <w:rsid w:val="00031B21"/>
    <w:rsid w:val="00031C89"/>
    <w:rsid w:val="00031E94"/>
    <w:rsid w:val="00032388"/>
    <w:rsid w:val="00032672"/>
    <w:rsid w:val="00032BFD"/>
    <w:rsid w:val="000334D4"/>
    <w:rsid w:val="00034353"/>
    <w:rsid w:val="000349F8"/>
    <w:rsid w:val="00034DBF"/>
    <w:rsid w:val="000351E5"/>
    <w:rsid w:val="000351F4"/>
    <w:rsid w:val="00035225"/>
    <w:rsid w:val="0003660E"/>
    <w:rsid w:val="0003688D"/>
    <w:rsid w:val="00036C1F"/>
    <w:rsid w:val="00037A1C"/>
    <w:rsid w:val="00037B2A"/>
    <w:rsid w:val="00040348"/>
    <w:rsid w:val="00040DEC"/>
    <w:rsid w:val="00041215"/>
    <w:rsid w:val="00041658"/>
    <w:rsid w:val="00041EF5"/>
    <w:rsid w:val="00042212"/>
    <w:rsid w:val="00042C24"/>
    <w:rsid w:val="00042DE3"/>
    <w:rsid w:val="00042E58"/>
    <w:rsid w:val="000438D4"/>
    <w:rsid w:val="000438E5"/>
    <w:rsid w:val="00043C29"/>
    <w:rsid w:val="00043D37"/>
    <w:rsid w:val="00044035"/>
    <w:rsid w:val="00044355"/>
    <w:rsid w:val="00044367"/>
    <w:rsid w:val="00044C8B"/>
    <w:rsid w:val="00044FBC"/>
    <w:rsid w:val="00045195"/>
    <w:rsid w:val="000454ED"/>
    <w:rsid w:val="00045521"/>
    <w:rsid w:val="00045741"/>
    <w:rsid w:val="00045A3A"/>
    <w:rsid w:val="00045B6E"/>
    <w:rsid w:val="00045D25"/>
    <w:rsid w:val="00045D84"/>
    <w:rsid w:val="00045E5B"/>
    <w:rsid w:val="0004609C"/>
    <w:rsid w:val="00046152"/>
    <w:rsid w:val="000461AC"/>
    <w:rsid w:val="000462E4"/>
    <w:rsid w:val="000467D6"/>
    <w:rsid w:val="000475BE"/>
    <w:rsid w:val="000477F9"/>
    <w:rsid w:val="00047913"/>
    <w:rsid w:val="00047BA8"/>
    <w:rsid w:val="00047E1F"/>
    <w:rsid w:val="00047F7C"/>
    <w:rsid w:val="000501BA"/>
    <w:rsid w:val="000503ED"/>
    <w:rsid w:val="0005065E"/>
    <w:rsid w:val="00050759"/>
    <w:rsid w:val="000513DF"/>
    <w:rsid w:val="000516CE"/>
    <w:rsid w:val="000519A6"/>
    <w:rsid w:val="00051F52"/>
    <w:rsid w:val="00052646"/>
    <w:rsid w:val="000527A4"/>
    <w:rsid w:val="000528E6"/>
    <w:rsid w:val="00052A2B"/>
    <w:rsid w:val="00052AF1"/>
    <w:rsid w:val="00052B10"/>
    <w:rsid w:val="00052E47"/>
    <w:rsid w:val="00052E57"/>
    <w:rsid w:val="00053251"/>
    <w:rsid w:val="00053357"/>
    <w:rsid w:val="00053903"/>
    <w:rsid w:val="00053997"/>
    <w:rsid w:val="00053DA8"/>
    <w:rsid w:val="000542B3"/>
    <w:rsid w:val="000543EF"/>
    <w:rsid w:val="0005456B"/>
    <w:rsid w:val="00054579"/>
    <w:rsid w:val="000545F1"/>
    <w:rsid w:val="00054E0C"/>
    <w:rsid w:val="000550D7"/>
    <w:rsid w:val="000554E0"/>
    <w:rsid w:val="000557EC"/>
    <w:rsid w:val="000560AA"/>
    <w:rsid w:val="0005651C"/>
    <w:rsid w:val="000567FC"/>
    <w:rsid w:val="000568E2"/>
    <w:rsid w:val="00056C84"/>
    <w:rsid w:val="00056FBB"/>
    <w:rsid w:val="00057ECF"/>
    <w:rsid w:val="00060166"/>
    <w:rsid w:val="00061757"/>
    <w:rsid w:val="00061E9F"/>
    <w:rsid w:val="00062B1E"/>
    <w:rsid w:val="00063375"/>
    <w:rsid w:val="000636B1"/>
    <w:rsid w:val="000637F3"/>
    <w:rsid w:val="00063801"/>
    <w:rsid w:val="0006399B"/>
    <w:rsid w:val="00064492"/>
    <w:rsid w:val="0006459B"/>
    <w:rsid w:val="00064645"/>
    <w:rsid w:val="000651FE"/>
    <w:rsid w:val="00065458"/>
    <w:rsid w:val="0006608C"/>
    <w:rsid w:val="0006612B"/>
    <w:rsid w:val="00066AF4"/>
    <w:rsid w:val="00066B43"/>
    <w:rsid w:val="00066BD8"/>
    <w:rsid w:val="000678D1"/>
    <w:rsid w:val="00067FBE"/>
    <w:rsid w:val="000701D6"/>
    <w:rsid w:val="000703E2"/>
    <w:rsid w:val="0007046B"/>
    <w:rsid w:val="00070786"/>
    <w:rsid w:val="00070856"/>
    <w:rsid w:val="00070DB7"/>
    <w:rsid w:val="00070E99"/>
    <w:rsid w:val="00071541"/>
    <w:rsid w:val="00071AD5"/>
    <w:rsid w:val="00072601"/>
    <w:rsid w:val="00072D44"/>
    <w:rsid w:val="00072F4C"/>
    <w:rsid w:val="00072F9A"/>
    <w:rsid w:val="000730DE"/>
    <w:rsid w:val="000731FA"/>
    <w:rsid w:val="0007348F"/>
    <w:rsid w:val="00073552"/>
    <w:rsid w:val="00073A74"/>
    <w:rsid w:val="000743A4"/>
    <w:rsid w:val="00074D4C"/>
    <w:rsid w:val="000751D4"/>
    <w:rsid w:val="000752A8"/>
    <w:rsid w:val="00075558"/>
    <w:rsid w:val="00075687"/>
    <w:rsid w:val="00075B1D"/>
    <w:rsid w:val="00075BB3"/>
    <w:rsid w:val="00075BEA"/>
    <w:rsid w:val="0007637B"/>
    <w:rsid w:val="000769E4"/>
    <w:rsid w:val="00076BE4"/>
    <w:rsid w:val="000772C9"/>
    <w:rsid w:val="000772F3"/>
    <w:rsid w:val="00077606"/>
    <w:rsid w:val="00077A0A"/>
    <w:rsid w:val="00077A6D"/>
    <w:rsid w:val="00077B6F"/>
    <w:rsid w:val="00077E89"/>
    <w:rsid w:val="00077F8A"/>
    <w:rsid w:val="00080058"/>
    <w:rsid w:val="00080059"/>
    <w:rsid w:val="0008065A"/>
    <w:rsid w:val="00081233"/>
    <w:rsid w:val="0008162F"/>
    <w:rsid w:val="000816F8"/>
    <w:rsid w:val="000818DB"/>
    <w:rsid w:val="00081B54"/>
    <w:rsid w:val="00082201"/>
    <w:rsid w:val="000824C5"/>
    <w:rsid w:val="0008294F"/>
    <w:rsid w:val="000830F0"/>
    <w:rsid w:val="00083250"/>
    <w:rsid w:val="000833E8"/>
    <w:rsid w:val="00083877"/>
    <w:rsid w:val="00083ABA"/>
    <w:rsid w:val="00083BE3"/>
    <w:rsid w:val="00083DE3"/>
    <w:rsid w:val="00084271"/>
    <w:rsid w:val="0008455F"/>
    <w:rsid w:val="00084745"/>
    <w:rsid w:val="000849FA"/>
    <w:rsid w:val="00084C1B"/>
    <w:rsid w:val="00085089"/>
    <w:rsid w:val="000851DE"/>
    <w:rsid w:val="000857F6"/>
    <w:rsid w:val="00085A7A"/>
    <w:rsid w:val="00086095"/>
    <w:rsid w:val="00086098"/>
    <w:rsid w:val="00086B66"/>
    <w:rsid w:val="00086C03"/>
    <w:rsid w:val="00086FF9"/>
    <w:rsid w:val="00087197"/>
    <w:rsid w:val="000875EE"/>
    <w:rsid w:val="00087747"/>
    <w:rsid w:val="00087F84"/>
    <w:rsid w:val="000909BA"/>
    <w:rsid w:val="00090A1A"/>
    <w:rsid w:val="00090C1B"/>
    <w:rsid w:val="00090C99"/>
    <w:rsid w:val="000910EA"/>
    <w:rsid w:val="000916C7"/>
    <w:rsid w:val="0009244F"/>
    <w:rsid w:val="00093016"/>
    <w:rsid w:val="00093082"/>
    <w:rsid w:val="00093B4E"/>
    <w:rsid w:val="0009411F"/>
    <w:rsid w:val="00094216"/>
    <w:rsid w:val="000942CA"/>
    <w:rsid w:val="00094568"/>
    <w:rsid w:val="000945AD"/>
    <w:rsid w:val="00094696"/>
    <w:rsid w:val="00094721"/>
    <w:rsid w:val="00094AA2"/>
    <w:rsid w:val="000967E3"/>
    <w:rsid w:val="0009696C"/>
    <w:rsid w:val="00096DA6"/>
    <w:rsid w:val="00096EA1"/>
    <w:rsid w:val="000970ED"/>
    <w:rsid w:val="00097552"/>
    <w:rsid w:val="00097610"/>
    <w:rsid w:val="00097749"/>
    <w:rsid w:val="00097DE0"/>
    <w:rsid w:val="00097DFB"/>
    <w:rsid w:val="000A0813"/>
    <w:rsid w:val="000A08C0"/>
    <w:rsid w:val="000A0E9E"/>
    <w:rsid w:val="000A162F"/>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FCE"/>
    <w:rsid w:val="000A401D"/>
    <w:rsid w:val="000A5828"/>
    <w:rsid w:val="000A5838"/>
    <w:rsid w:val="000A5928"/>
    <w:rsid w:val="000A5B4F"/>
    <w:rsid w:val="000A5C51"/>
    <w:rsid w:val="000A5E88"/>
    <w:rsid w:val="000A699F"/>
    <w:rsid w:val="000A6BF5"/>
    <w:rsid w:val="000A6D57"/>
    <w:rsid w:val="000A7153"/>
    <w:rsid w:val="000A73E2"/>
    <w:rsid w:val="000A7499"/>
    <w:rsid w:val="000A7AD0"/>
    <w:rsid w:val="000A7D56"/>
    <w:rsid w:val="000B0FF4"/>
    <w:rsid w:val="000B10DF"/>
    <w:rsid w:val="000B16AE"/>
    <w:rsid w:val="000B1BA2"/>
    <w:rsid w:val="000B1E11"/>
    <w:rsid w:val="000B20B5"/>
    <w:rsid w:val="000B26CE"/>
    <w:rsid w:val="000B3157"/>
    <w:rsid w:val="000B332D"/>
    <w:rsid w:val="000B3423"/>
    <w:rsid w:val="000B372A"/>
    <w:rsid w:val="000B38DA"/>
    <w:rsid w:val="000B4190"/>
    <w:rsid w:val="000B41A3"/>
    <w:rsid w:val="000B44AB"/>
    <w:rsid w:val="000B45FA"/>
    <w:rsid w:val="000B4B65"/>
    <w:rsid w:val="000B500A"/>
    <w:rsid w:val="000B55C4"/>
    <w:rsid w:val="000B5840"/>
    <w:rsid w:val="000B5911"/>
    <w:rsid w:val="000B5BC6"/>
    <w:rsid w:val="000B5E14"/>
    <w:rsid w:val="000B5E86"/>
    <w:rsid w:val="000B5ED4"/>
    <w:rsid w:val="000B6056"/>
    <w:rsid w:val="000B6DE7"/>
    <w:rsid w:val="000B7330"/>
    <w:rsid w:val="000B7533"/>
    <w:rsid w:val="000C05F4"/>
    <w:rsid w:val="000C0B60"/>
    <w:rsid w:val="000C0BE5"/>
    <w:rsid w:val="000C0E97"/>
    <w:rsid w:val="000C0FF7"/>
    <w:rsid w:val="000C1010"/>
    <w:rsid w:val="000C1056"/>
    <w:rsid w:val="000C1076"/>
    <w:rsid w:val="000C149D"/>
    <w:rsid w:val="000C1E75"/>
    <w:rsid w:val="000C254E"/>
    <w:rsid w:val="000C27FB"/>
    <w:rsid w:val="000C2875"/>
    <w:rsid w:val="000C3195"/>
    <w:rsid w:val="000C3976"/>
    <w:rsid w:val="000C3B5C"/>
    <w:rsid w:val="000C3E9E"/>
    <w:rsid w:val="000C3F0B"/>
    <w:rsid w:val="000C4097"/>
    <w:rsid w:val="000C41A1"/>
    <w:rsid w:val="000C45B6"/>
    <w:rsid w:val="000C52B7"/>
    <w:rsid w:val="000C54BD"/>
    <w:rsid w:val="000C54DB"/>
    <w:rsid w:val="000C5504"/>
    <w:rsid w:val="000C563A"/>
    <w:rsid w:val="000C58AA"/>
    <w:rsid w:val="000C590B"/>
    <w:rsid w:val="000C5CF5"/>
    <w:rsid w:val="000C62B6"/>
    <w:rsid w:val="000C69C5"/>
    <w:rsid w:val="000C6F08"/>
    <w:rsid w:val="000C7276"/>
    <w:rsid w:val="000C7537"/>
    <w:rsid w:val="000C7C49"/>
    <w:rsid w:val="000D08FE"/>
    <w:rsid w:val="000D095A"/>
    <w:rsid w:val="000D0B11"/>
    <w:rsid w:val="000D1133"/>
    <w:rsid w:val="000D11B2"/>
    <w:rsid w:val="000D2153"/>
    <w:rsid w:val="000D24F1"/>
    <w:rsid w:val="000D288C"/>
    <w:rsid w:val="000D2DE6"/>
    <w:rsid w:val="000D2EC5"/>
    <w:rsid w:val="000D30D6"/>
    <w:rsid w:val="000D3179"/>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37E"/>
    <w:rsid w:val="000E0868"/>
    <w:rsid w:val="000E0B36"/>
    <w:rsid w:val="000E0F20"/>
    <w:rsid w:val="000E10FB"/>
    <w:rsid w:val="000E1B09"/>
    <w:rsid w:val="000E1E05"/>
    <w:rsid w:val="000E1F25"/>
    <w:rsid w:val="000E2130"/>
    <w:rsid w:val="000E2341"/>
    <w:rsid w:val="000E2415"/>
    <w:rsid w:val="000E25DA"/>
    <w:rsid w:val="000E2D17"/>
    <w:rsid w:val="000E41D1"/>
    <w:rsid w:val="000E4218"/>
    <w:rsid w:val="000E45E9"/>
    <w:rsid w:val="000E4698"/>
    <w:rsid w:val="000E4D75"/>
    <w:rsid w:val="000E5150"/>
    <w:rsid w:val="000E552A"/>
    <w:rsid w:val="000E55F2"/>
    <w:rsid w:val="000E5A46"/>
    <w:rsid w:val="000E5B25"/>
    <w:rsid w:val="000F19B2"/>
    <w:rsid w:val="000F1E62"/>
    <w:rsid w:val="000F28B3"/>
    <w:rsid w:val="000F315F"/>
    <w:rsid w:val="000F3175"/>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100693"/>
    <w:rsid w:val="00100EE7"/>
    <w:rsid w:val="00101103"/>
    <w:rsid w:val="00101319"/>
    <w:rsid w:val="00101A0D"/>
    <w:rsid w:val="00101A5F"/>
    <w:rsid w:val="00101B16"/>
    <w:rsid w:val="00101B3E"/>
    <w:rsid w:val="001022BD"/>
    <w:rsid w:val="0010278B"/>
    <w:rsid w:val="00102CE9"/>
    <w:rsid w:val="00103047"/>
    <w:rsid w:val="0010326F"/>
    <w:rsid w:val="001037E3"/>
    <w:rsid w:val="00103866"/>
    <w:rsid w:val="00103950"/>
    <w:rsid w:val="001039FD"/>
    <w:rsid w:val="00103C43"/>
    <w:rsid w:val="00104A70"/>
    <w:rsid w:val="00104E5F"/>
    <w:rsid w:val="001052D7"/>
    <w:rsid w:val="001054A5"/>
    <w:rsid w:val="00105D33"/>
    <w:rsid w:val="0010600F"/>
    <w:rsid w:val="001060CA"/>
    <w:rsid w:val="00106751"/>
    <w:rsid w:val="001067F4"/>
    <w:rsid w:val="001067F7"/>
    <w:rsid w:val="00106C43"/>
    <w:rsid w:val="00107157"/>
    <w:rsid w:val="00107351"/>
    <w:rsid w:val="00107CA7"/>
    <w:rsid w:val="0011012F"/>
    <w:rsid w:val="0011025D"/>
    <w:rsid w:val="001116E2"/>
    <w:rsid w:val="0011182F"/>
    <w:rsid w:val="0011195A"/>
    <w:rsid w:val="001119DD"/>
    <w:rsid w:val="00111A1F"/>
    <w:rsid w:val="0011210A"/>
    <w:rsid w:val="00112234"/>
    <w:rsid w:val="0011228E"/>
    <w:rsid w:val="00112AE7"/>
    <w:rsid w:val="00112F08"/>
    <w:rsid w:val="00113A6E"/>
    <w:rsid w:val="00113FC9"/>
    <w:rsid w:val="00114329"/>
    <w:rsid w:val="00114740"/>
    <w:rsid w:val="00114AB8"/>
    <w:rsid w:val="0011537D"/>
    <w:rsid w:val="001154D1"/>
    <w:rsid w:val="00115E6A"/>
    <w:rsid w:val="00116655"/>
    <w:rsid w:val="00116BB2"/>
    <w:rsid w:val="00116FEA"/>
    <w:rsid w:val="0011710B"/>
    <w:rsid w:val="00117410"/>
    <w:rsid w:val="00117C57"/>
    <w:rsid w:val="00117C7D"/>
    <w:rsid w:val="001204BD"/>
    <w:rsid w:val="001207D5"/>
    <w:rsid w:val="00120A0D"/>
    <w:rsid w:val="00120DDE"/>
    <w:rsid w:val="00121491"/>
    <w:rsid w:val="00121571"/>
    <w:rsid w:val="00121974"/>
    <w:rsid w:val="00121E56"/>
    <w:rsid w:val="00121E84"/>
    <w:rsid w:val="00121EFB"/>
    <w:rsid w:val="0012243F"/>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6CC"/>
    <w:rsid w:val="00127CC7"/>
    <w:rsid w:val="0013030E"/>
    <w:rsid w:val="0013095D"/>
    <w:rsid w:val="00130BFB"/>
    <w:rsid w:val="001315F2"/>
    <w:rsid w:val="00131BDE"/>
    <w:rsid w:val="00131DD9"/>
    <w:rsid w:val="00132526"/>
    <w:rsid w:val="00132FFE"/>
    <w:rsid w:val="001330F1"/>
    <w:rsid w:val="00133764"/>
    <w:rsid w:val="00133D12"/>
    <w:rsid w:val="001343BE"/>
    <w:rsid w:val="00134A37"/>
    <w:rsid w:val="00135011"/>
    <w:rsid w:val="0013541E"/>
    <w:rsid w:val="0013681B"/>
    <w:rsid w:val="00137237"/>
    <w:rsid w:val="00137354"/>
    <w:rsid w:val="0013760F"/>
    <w:rsid w:val="0013791B"/>
    <w:rsid w:val="00137AB3"/>
    <w:rsid w:val="001400AE"/>
    <w:rsid w:val="001403A7"/>
    <w:rsid w:val="001407A0"/>
    <w:rsid w:val="00140AF8"/>
    <w:rsid w:val="00141ED3"/>
    <w:rsid w:val="001420D9"/>
    <w:rsid w:val="001427A7"/>
    <w:rsid w:val="00142E09"/>
    <w:rsid w:val="001432A1"/>
    <w:rsid w:val="001434EE"/>
    <w:rsid w:val="0014372F"/>
    <w:rsid w:val="00143C09"/>
    <w:rsid w:val="00144D0D"/>
    <w:rsid w:val="001450FD"/>
    <w:rsid w:val="00145F55"/>
    <w:rsid w:val="0014600C"/>
    <w:rsid w:val="001461CA"/>
    <w:rsid w:val="001465AA"/>
    <w:rsid w:val="00146614"/>
    <w:rsid w:val="001466AF"/>
    <w:rsid w:val="001469A4"/>
    <w:rsid w:val="001471B6"/>
    <w:rsid w:val="0014723F"/>
    <w:rsid w:val="001472CB"/>
    <w:rsid w:val="001474DF"/>
    <w:rsid w:val="00147E1C"/>
    <w:rsid w:val="001502CF"/>
    <w:rsid w:val="00150364"/>
    <w:rsid w:val="0015063A"/>
    <w:rsid w:val="00150EE4"/>
    <w:rsid w:val="00151078"/>
    <w:rsid w:val="0015107F"/>
    <w:rsid w:val="001510D6"/>
    <w:rsid w:val="00151462"/>
    <w:rsid w:val="00151CCC"/>
    <w:rsid w:val="00151F81"/>
    <w:rsid w:val="001520CF"/>
    <w:rsid w:val="001526A5"/>
    <w:rsid w:val="001535AB"/>
    <w:rsid w:val="00153A7B"/>
    <w:rsid w:val="00153CFA"/>
    <w:rsid w:val="0015438F"/>
    <w:rsid w:val="00154396"/>
    <w:rsid w:val="0015454E"/>
    <w:rsid w:val="00154871"/>
    <w:rsid w:val="00154907"/>
    <w:rsid w:val="00154DD0"/>
    <w:rsid w:val="0015512A"/>
    <w:rsid w:val="00155A36"/>
    <w:rsid w:val="00156257"/>
    <w:rsid w:val="00156479"/>
    <w:rsid w:val="0015717A"/>
    <w:rsid w:val="00157199"/>
    <w:rsid w:val="001573A9"/>
    <w:rsid w:val="001576E2"/>
    <w:rsid w:val="00157E94"/>
    <w:rsid w:val="00160306"/>
    <w:rsid w:val="00160710"/>
    <w:rsid w:val="00160AE1"/>
    <w:rsid w:val="00160E31"/>
    <w:rsid w:val="001611D3"/>
    <w:rsid w:val="0016122A"/>
    <w:rsid w:val="0016142D"/>
    <w:rsid w:val="001614FD"/>
    <w:rsid w:val="00161AB3"/>
    <w:rsid w:val="001624AA"/>
    <w:rsid w:val="0016269E"/>
    <w:rsid w:val="001626AB"/>
    <w:rsid w:val="001626B6"/>
    <w:rsid w:val="001627B0"/>
    <w:rsid w:val="00162AE6"/>
    <w:rsid w:val="00162BD3"/>
    <w:rsid w:val="00162C7A"/>
    <w:rsid w:val="00162CCD"/>
    <w:rsid w:val="00163052"/>
    <w:rsid w:val="00163452"/>
    <w:rsid w:val="00163D54"/>
    <w:rsid w:val="00164316"/>
    <w:rsid w:val="00164592"/>
    <w:rsid w:val="00164C32"/>
    <w:rsid w:val="00164D58"/>
    <w:rsid w:val="00165EE8"/>
    <w:rsid w:val="00166075"/>
    <w:rsid w:val="001662FF"/>
    <w:rsid w:val="00166704"/>
    <w:rsid w:val="001667C3"/>
    <w:rsid w:val="00167498"/>
    <w:rsid w:val="00167BA9"/>
    <w:rsid w:val="00167D2C"/>
    <w:rsid w:val="00167EE3"/>
    <w:rsid w:val="001706EA"/>
    <w:rsid w:val="00170F33"/>
    <w:rsid w:val="0017141E"/>
    <w:rsid w:val="001715D8"/>
    <w:rsid w:val="001716A5"/>
    <w:rsid w:val="001717DF"/>
    <w:rsid w:val="001722B1"/>
    <w:rsid w:val="001724B9"/>
    <w:rsid w:val="00172889"/>
    <w:rsid w:val="00172A29"/>
    <w:rsid w:val="00172AEE"/>
    <w:rsid w:val="00172F55"/>
    <w:rsid w:val="00173025"/>
    <w:rsid w:val="001730B1"/>
    <w:rsid w:val="00173954"/>
    <w:rsid w:val="00174D03"/>
    <w:rsid w:val="00175CCD"/>
    <w:rsid w:val="00176040"/>
    <w:rsid w:val="001769A3"/>
    <w:rsid w:val="00176EB6"/>
    <w:rsid w:val="00177214"/>
    <w:rsid w:val="00177A0E"/>
    <w:rsid w:val="00177D24"/>
    <w:rsid w:val="00180678"/>
    <w:rsid w:val="00180B0B"/>
    <w:rsid w:val="00180F8A"/>
    <w:rsid w:val="00181061"/>
    <w:rsid w:val="00181AAF"/>
    <w:rsid w:val="00181AEB"/>
    <w:rsid w:val="00181E36"/>
    <w:rsid w:val="00182338"/>
    <w:rsid w:val="001825EA"/>
    <w:rsid w:val="00182D60"/>
    <w:rsid w:val="001832CD"/>
    <w:rsid w:val="00183341"/>
    <w:rsid w:val="00183B28"/>
    <w:rsid w:val="00184DE9"/>
    <w:rsid w:val="00185743"/>
    <w:rsid w:val="00185AE6"/>
    <w:rsid w:val="00185B56"/>
    <w:rsid w:val="00185FA7"/>
    <w:rsid w:val="00186111"/>
    <w:rsid w:val="0018646E"/>
    <w:rsid w:val="00186560"/>
    <w:rsid w:val="00186C18"/>
    <w:rsid w:val="0018716E"/>
    <w:rsid w:val="0018743E"/>
    <w:rsid w:val="00187A3F"/>
    <w:rsid w:val="00187C75"/>
    <w:rsid w:val="00190E52"/>
    <w:rsid w:val="00190EBE"/>
    <w:rsid w:val="00191462"/>
    <w:rsid w:val="0019156A"/>
    <w:rsid w:val="00191F5F"/>
    <w:rsid w:val="001928D1"/>
    <w:rsid w:val="00192905"/>
    <w:rsid w:val="00192EDE"/>
    <w:rsid w:val="00193A74"/>
    <w:rsid w:val="00193A9B"/>
    <w:rsid w:val="0019411A"/>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D5C"/>
    <w:rsid w:val="001A0026"/>
    <w:rsid w:val="001A06A3"/>
    <w:rsid w:val="001A0BAE"/>
    <w:rsid w:val="001A0F64"/>
    <w:rsid w:val="001A192B"/>
    <w:rsid w:val="001A1D28"/>
    <w:rsid w:val="001A1EB2"/>
    <w:rsid w:val="001A23AF"/>
    <w:rsid w:val="001A2450"/>
    <w:rsid w:val="001A2778"/>
    <w:rsid w:val="001A2A1D"/>
    <w:rsid w:val="001A2A9B"/>
    <w:rsid w:val="001A2B02"/>
    <w:rsid w:val="001A31FD"/>
    <w:rsid w:val="001A3226"/>
    <w:rsid w:val="001A332F"/>
    <w:rsid w:val="001A3375"/>
    <w:rsid w:val="001A33B2"/>
    <w:rsid w:val="001A34F3"/>
    <w:rsid w:val="001A3B3F"/>
    <w:rsid w:val="001A42AC"/>
    <w:rsid w:val="001A43BA"/>
    <w:rsid w:val="001A452C"/>
    <w:rsid w:val="001A4CE7"/>
    <w:rsid w:val="001A4D3C"/>
    <w:rsid w:val="001A4E2C"/>
    <w:rsid w:val="001A4EC2"/>
    <w:rsid w:val="001A50FB"/>
    <w:rsid w:val="001A5364"/>
    <w:rsid w:val="001A53E1"/>
    <w:rsid w:val="001A5A09"/>
    <w:rsid w:val="001A5AA1"/>
    <w:rsid w:val="001A63B0"/>
    <w:rsid w:val="001A6B07"/>
    <w:rsid w:val="001A6E0E"/>
    <w:rsid w:val="001A722F"/>
    <w:rsid w:val="001A7B50"/>
    <w:rsid w:val="001A7F88"/>
    <w:rsid w:val="001B026B"/>
    <w:rsid w:val="001B02E8"/>
    <w:rsid w:val="001B0643"/>
    <w:rsid w:val="001B067C"/>
    <w:rsid w:val="001B2415"/>
    <w:rsid w:val="001B251F"/>
    <w:rsid w:val="001B2E27"/>
    <w:rsid w:val="001B3061"/>
    <w:rsid w:val="001B33D3"/>
    <w:rsid w:val="001B39A1"/>
    <w:rsid w:val="001B4043"/>
    <w:rsid w:val="001B4801"/>
    <w:rsid w:val="001B481E"/>
    <w:rsid w:val="001B4ACE"/>
    <w:rsid w:val="001B4B9D"/>
    <w:rsid w:val="001B4D1A"/>
    <w:rsid w:val="001B4DC4"/>
    <w:rsid w:val="001B4F2F"/>
    <w:rsid w:val="001B5478"/>
    <w:rsid w:val="001B5A46"/>
    <w:rsid w:val="001B5CD3"/>
    <w:rsid w:val="001B666F"/>
    <w:rsid w:val="001B6903"/>
    <w:rsid w:val="001B6B35"/>
    <w:rsid w:val="001B6FED"/>
    <w:rsid w:val="001B73FD"/>
    <w:rsid w:val="001B770F"/>
    <w:rsid w:val="001B7FBA"/>
    <w:rsid w:val="001C05B3"/>
    <w:rsid w:val="001C0BC7"/>
    <w:rsid w:val="001C0CE7"/>
    <w:rsid w:val="001C1163"/>
    <w:rsid w:val="001C1554"/>
    <w:rsid w:val="001C22D6"/>
    <w:rsid w:val="001C24FC"/>
    <w:rsid w:val="001C28FA"/>
    <w:rsid w:val="001C29AB"/>
    <w:rsid w:val="001C3C33"/>
    <w:rsid w:val="001C3CDC"/>
    <w:rsid w:val="001C3EE7"/>
    <w:rsid w:val="001C516E"/>
    <w:rsid w:val="001C521C"/>
    <w:rsid w:val="001C5542"/>
    <w:rsid w:val="001C58FB"/>
    <w:rsid w:val="001C6157"/>
    <w:rsid w:val="001C6210"/>
    <w:rsid w:val="001C642A"/>
    <w:rsid w:val="001C6614"/>
    <w:rsid w:val="001C678C"/>
    <w:rsid w:val="001C6B55"/>
    <w:rsid w:val="001C6E13"/>
    <w:rsid w:val="001C7463"/>
    <w:rsid w:val="001D04AF"/>
    <w:rsid w:val="001D04C1"/>
    <w:rsid w:val="001D0993"/>
    <w:rsid w:val="001D0DD0"/>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7DA"/>
    <w:rsid w:val="001D67FA"/>
    <w:rsid w:val="001D6996"/>
    <w:rsid w:val="001E06A3"/>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314C"/>
    <w:rsid w:val="001E31BF"/>
    <w:rsid w:val="001E35EA"/>
    <w:rsid w:val="001E35F8"/>
    <w:rsid w:val="001E399C"/>
    <w:rsid w:val="001E45E8"/>
    <w:rsid w:val="001E4882"/>
    <w:rsid w:val="001E5163"/>
    <w:rsid w:val="001E53BF"/>
    <w:rsid w:val="001E56EF"/>
    <w:rsid w:val="001E5B23"/>
    <w:rsid w:val="001E6688"/>
    <w:rsid w:val="001E670B"/>
    <w:rsid w:val="001E6C44"/>
    <w:rsid w:val="001E70BC"/>
    <w:rsid w:val="001E7579"/>
    <w:rsid w:val="001E79EF"/>
    <w:rsid w:val="001E7B24"/>
    <w:rsid w:val="001F02C5"/>
    <w:rsid w:val="001F07FB"/>
    <w:rsid w:val="001F1628"/>
    <w:rsid w:val="001F19C0"/>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997"/>
    <w:rsid w:val="001F4DD0"/>
    <w:rsid w:val="001F508B"/>
    <w:rsid w:val="001F5D24"/>
    <w:rsid w:val="001F6506"/>
    <w:rsid w:val="001F6553"/>
    <w:rsid w:val="001F6CA0"/>
    <w:rsid w:val="001F6EDE"/>
    <w:rsid w:val="001F716F"/>
    <w:rsid w:val="001F7540"/>
    <w:rsid w:val="001F796B"/>
    <w:rsid w:val="001F7E72"/>
    <w:rsid w:val="002002F9"/>
    <w:rsid w:val="002005E5"/>
    <w:rsid w:val="002006F6"/>
    <w:rsid w:val="00201053"/>
    <w:rsid w:val="0020111A"/>
    <w:rsid w:val="0020147B"/>
    <w:rsid w:val="0020175A"/>
    <w:rsid w:val="002017B9"/>
    <w:rsid w:val="00201C30"/>
    <w:rsid w:val="00202E32"/>
    <w:rsid w:val="00203492"/>
    <w:rsid w:val="002034A9"/>
    <w:rsid w:val="00203F4A"/>
    <w:rsid w:val="0020421B"/>
    <w:rsid w:val="0020435F"/>
    <w:rsid w:val="002045D4"/>
    <w:rsid w:val="00204B1D"/>
    <w:rsid w:val="00204C9A"/>
    <w:rsid w:val="00204FC1"/>
    <w:rsid w:val="00205178"/>
    <w:rsid w:val="00205C7D"/>
    <w:rsid w:val="00206AC0"/>
    <w:rsid w:val="00207BB4"/>
    <w:rsid w:val="00207C48"/>
    <w:rsid w:val="0021028F"/>
    <w:rsid w:val="0021048C"/>
    <w:rsid w:val="002105CA"/>
    <w:rsid w:val="00210A6E"/>
    <w:rsid w:val="00210B9E"/>
    <w:rsid w:val="002112E0"/>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755"/>
    <w:rsid w:val="00215CCD"/>
    <w:rsid w:val="00215CF9"/>
    <w:rsid w:val="00215FA3"/>
    <w:rsid w:val="00216473"/>
    <w:rsid w:val="00216652"/>
    <w:rsid w:val="00216AB2"/>
    <w:rsid w:val="00216F81"/>
    <w:rsid w:val="00217249"/>
    <w:rsid w:val="002174CE"/>
    <w:rsid w:val="00217597"/>
    <w:rsid w:val="00217D60"/>
    <w:rsid w:val="002200C5"/>
    <w:rsid w:val="00220704"/>
    <w:rsid w:val="00220E34"/>
    <w:rsid w:val="0022165C"/>
    <w:rsid w:val="00221A32"/>
    <w:rsid w:val="00221A85"/>
    <w:rsid w:val="00221BD0"/>
    <w:rsid w:val="00221D83"/>
    <w:rsid w:val="00221F96"/>
    <w:rsid w:val="00221FB3"/>
    <w:rsid w:val="00222DEB"/>
    <w:rsid w:val="00222FCA"/>
    <w:rsid w:val="00223B30"/>
    <w:rsid w:val="00224502"/>
    <w:rsid w:val="002246F6"/>
    <w:rsid w:val="00224750"/>
    <w:rsid w:val="002247D5"/>
    <w:rsid w:val="00225191"/>
    <w:rsid w:val="00225630"/>
    <w:rsid w:val="002256D8"/>
    <w:rsid w:val="00225790"/>
    <w:rsid w:val="00225BB0"/>
    <w:rsid w:val="00226243"/>
    <w:rsid w:val="0022635E"/>
    <w:rsid w:val="00226A74"/>
    <w:rsid w:val="00226F94"/>
    <w:rsid w:val="002278AC"/>
    <w:rsid w:val="00227A87"/>
    <w:rsid w:val="00230119"/>
    <w:rsid w:val="0023014A"/>
    <w:rsid w:val="00230342"/>
    <w:rsid w:val="00230598"/>
    <w:rsid w:val="00230659"/>
    <w:rsid w:val="00230CD1"/>
    <w:rsid w:val="00230D6E"/>
    <w:rsid w:val="00230EBB"/>
    <w:rsid w:val="0023179C"/>
    <w:rsid w:val="0023187A"/>
    <w:rsid w:val="00231DEE"/>
    <w:rsid w:val="00232015"/>
    <w:rsid w:val="00232024"/>
    <w:rsid w:val="00232227"/>
    <w:rsid w:val="00232EDB"/>
    <w:rsid w:val="002340C5"/>
    <w:rsid w:val="002347FA"/>
    <w:rsid w:val="00234E43"/>
    <w:rsid w:val="002352C0"/>
    <w:rsid w:val="002352DE"/>
    <w:rsid w:val="002353FB"/>
    <w:rsid w:val="0023562C"/>
    <w:rsid w:val="002365F2"/>
    <w:rsid w:val="00236D80"/>
    <w:rsid w:val="00236E1F"/>
    <w:rsid w:val="00237975"/>
    <w:rsid w:val="00237E24"/>
    <w:rsid w:val="00237FD6"/>
    <w:rsid w:val="0024008D"/>
    <w:rsid w:val="00240416"/>
    <w:rsid w:val="0024053E"/>
    <w:rsid w:val="002407A5"/>
    <w:rsid w:val="00240C01"/>
    <w:rsid w:val="00241484"/>
    <w:rsid w:val="00241DE9"/>
    <w:rsid w:val="00241DF9"/>
    <w:rsid w:val="00242259"/>
    <w:rsid w:val="002424A0"/>
    <w:rsid w:val="00242C7D"/>
    <w:rsid w:val="0024374D"/>
    <w:rsid w:val="00243BF1"/>
    <w:rsid w:val="00243E8F"/>
    <w:rsid w:val="002445B8"/>
    <w:rsid w:val="00244D72"/>
    <w:rsid w:val="00245A52"/>
    <w:rsid w:val="00245BE5"/>
    <w:rsid w:val="00245E53"/>
    <w:rsid w:val="00245E6F"/>
    <w:rsid w:val="002461AB"/>
    <w:rsid w:val="002462AE"/>
    <w:rsid w:val="0024667B"/>
    <w:rsid w:val="0024728A"/>
    <w:rsid w:val="002477C3"/>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AD"/>
    <w:rsid w:val="00255BBD"/>
    <w:rsid w:val="0025600D"/>
    <w:rsid w:val="00256567"/>
    <w:rsid w:val="0025692D"/>
    <w:rsid w:val="00256CE6"/>
    <w:rsid w:val="00256FF4"/>
    <w:rsid w:val="002570AA"/>
    <w:rsid w:val="002579C0"/>
    <w:rsid w:val="00257D55"/>
    <w:rsid w:val="0026038F"/>
    <w:rsid w:val="002603C7"/>
    <w:rsid w:val="0026066F"/>
    <w:rsid w:val="002609C3"/>
    <w:rsid w:val="002609D5"/>
    <w:rsid w:val="00260B91"/>
    <w:rsid w:val="00261187"/>
    <w:rsid w:val="00261248"/>
    <w:rsid w:val="002614AE"/>
    <w:rsid w:val="002617C8"/>
    <w:rsid w:val="002619BD"/>
    <w:rsid w:val="00261A76"/>
    <w:rsid w:val="00262331"/>
    <w:rsid w:val="00262697"/>
    <w:rsid w:val="002627F9"/>
    <w:rsid w:val="00262A04"/>
    <w:rsid w:val="0026300A"/>
    <w:rsid w:val="002630E0"/>
    <w:rsid w:val="00263BDB"/>
    <w:rsid w:val="002648C3"/>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21D4"/>
    <w:rsid w:val="002722BC"/>
    <w:rsid w:val="0027248D"/>
    <w:rsid w:val="00272FD9"/>
    <w:rsid w:val="00273031"/>
    <w:rsid w:val="0027376E"/>
    <w:rsid w:val="00273A48"/>
    <w:rsid w:val="0027431F"/>
    <w:rsid w:val="00274866"/>
    <w:rsid w:val="002748CA"/>
    <w:rsid w:val="00274AED"/>
    <w:rsid w:val="002753E2"/>
    <w:rsid w:val="00275B45"/>
    <w:rsid w:val="00275C4C"/>
    <w:rsid w:val="00275CF8"/>
    <w:rsid w:val="00275EEC"/>
    <w:rsid w:val="002764BA"/>
    <w:rsid w:val="002764CE"/>
    <w:rsid w:val="00277C57"/>
    <w:rsid w:val="00277CF0"/>
    <w:rsid w:val="002800B0"/>
    <w:rsid w:val="002804F8"/>
    <w:rsid w:val="00280AAE"/>
    <w:rsid w:val="00280BC3"/>
    <w:rsid w:val="00280F38"/>
    <w:rsid w:val="00281284"/>
    <w:rsid w:val="002812CA"/>
    <w:rsid w:val="0028146F"/>
    <w:rsid w:val="00281AAD"/>
    <w:rsid w:val="00281BA3"/>
    <w:rsid w:val="00281D1E"/>
    <w:rsid w:val="00282926"/>
    <w:rsid w:val="00282B1C"/>
    <w:rsid w:val="00283A31"/>
    <w:rsid w:val="00283B43"/>
    <w:rsid w:val="002843AD"/>
    <w:rsid w:val="0028459B"/>
    <w:rsid w:val="0028466D"/>
    <w:rsid w:val="00284B5C"/>
    <w:rsid w:val="00284BF0"/>
    <w:rsid w:val="00285347"/>
    <w:rsid w:val="0028574F"/>
    <w:rsid w:val="00285ADD"/>
    <w:rsid w:val="00285B8C"/>
    <w:rsid w:val="00285C9D"/>
    <w:rsid w:val="0028617D"/>
    <w:rsid w:val="002868E0"/>
    <w:rsid w:val="00286A2D"/>
    <w:rsid w:val="00286D94"/>
    <w:rsid w:val="00286EAA"/>
    <w:rsid w:val="00287847"/>
    <w:rsid w:val="002878E4"/>
    <w:rsid w:val="00287CAA"/>
    <w:rsid w:val="00287EE6"/>
    <w:rsid w:val="0029059B"/>
    <w:rsid w:val="00290B28"/>
    <w:rsid w:val="00291061"/>
    <w:rsid w:val="00291138"/>
    <w:rsid w:val="0029137D"/>
    <w:rsid w:val="00291544"/>
    <w:rsid w:val="0029182C"/>
    <w:rsid w:val="00291A0E"/>
    <w:rsid w:val="00291C49"/>
    <w:rsid w:val="00292048"/>
    <w:rsid w:val="0029204F"/>
    <w:rsid w:val="00292482"/>
    <w:rsid w:val="0029285D"/>
    <w:rsid w:val="002939F6"/>
    <w:rsid w:val="00293A3F"/>
    <w:rsid w:val="00294026"/>
    <w:rsid w:val="002940C4"/>
    <w:rsid w:val="002941D4"/>
    <w:rsid w:val="002945D1"/>
    <w:rsid w:val="002947B0"/>
    <w:rsid w:val="00294990"/>
    <w:rsid w:val="00294A4F"/>
    <w:rsid w:val="0029516C"/>
    <w:rsid w:val="00295631"/>
    <w:rsid w:val="00296549"/>
    <w:rsid w:val="00296669"/>
    <w:rsid w:val="00296751"/>
    <w:rsid w:val="002974C3"/>
    <w:rsid w:val="00297781"/>
    <w:rsid w:val="002978E0"/>
    <w:rsid w:val="002979B7"/>
    <w:rsid w:val="002A0B9D"/>
    <w:rsid w:val="002A0ED3"/>
    <w:rsid w:val="002A0F81"/>
    <w:rsid w:val="002A1822"/>
    <w:rsid w:val="002A1AFC"/>
    <w:rsid w:val="002A2259"/>
    <w:rsid w:val="002A27ED"/>
    <w:rsid w:val="002A2E73"/>
    <w:rsid w:val="002A2F68"/>
    <w:rsid w:val="002A30F0"/>
    <w:rsid w:val="002A317A"/>
    <w:rsid w:val="002A32F3"/>
    <w:rsid w:val="002A36CE"/>
    <w:rsid w:val="002A38AD"/>
    <w:rsid w:val="002A3AFE"/>
    <w:rsid w:val="002A3D39"/>
    <w:rsid w:val="002A3F8D"/>
    <w:rsid w:val="002A4437"/>
    <w:rsid w:val="002A45DE"/>
    <w:rsid w:val="002A45E6"/>
    <w:rsid w:val="002A473F"/>
    <w:rsid w:val="002A59BE"/>
    <w:rsid w:val="002A5E3D"/>
    <w:rsid w:val="002A5EFC"/>
    <w:rsid w:val="002A614D"/>
    <w:rsid w:val="002A6354"/>
    <w:rsid w:val="002A6741"/>
    <w:rsid w:val="002A68D9"/>
    <w:rsid w:val="002A6932"/>
    <w:rsid w:val="002A6C52"/>
    <w:rsid w:val="002A6FC5"/>
    <w:rsid w:val="002A71C8"/>
    <w:rsid w:val="002A78B1"/>
    <w:rsid w:val="002A7CAF"/>
    <w:rsid w:val="002B03E5"/>
    <w:rsid w:val="002B0876"/>
    <w:rsid w:val="002B09A3"/>
    <w:rsid w:val="002B0EFC"/>
    <w:rsid w:val="002B1721"/>
    <w:rsid w:val="002B2D5D"/>
    <w:rsid w:val="002B2EB5"/>
    <w:rsid w:val="002B346F"/>
    <w:rsid w:val="002B3677"/>
    <w:rsid w:val="002B3B2D"/>
    <w:rsid w:val="002B3F3A"/>
    <w:rsid w:val="002B447C"/>
    <w:rsid w:val="002B452C"/>
    <w:rsid w:val="002B45AE"/>
    <w:rsid w:val="002B492D"/>
    <w:rsid w:val="002B49F7"/>
    <w:rsid w:val="002B501A"/>
    <w:rsid w:val="002B5955"/>
    <w:rsid w:val="002B5972"/>
    <w:rsid w:val="002B5BFC"/>
    <w:rsid w:val="002B5D25"/>
    <w:rsid w:val="002B5D43"/>
    <w:rsid w:val="002B5E59"/>
    <w:rsid w:val="002B5FD6"/>
    <w:rsid w:val="002B60A0"/>
    <w:rsid w:val="002B6477"/>
    <w:rsid w:val="002B79D1"/>
    <w:rsid w:val="002B7A5B"/>
    <w:rsid w:val="002B7B1A"/>
    <w:rsid w:val="002B7FA1"/>
    <w:rsid w:val="002C0100"/>
    <w:rsid w:val="002C019E"/>
    <w:rsid w:val="002C03F3"/>
    <w:rsid w:val="002C0402"/>
    <w:rsid w:val="002C0FB1"/>
    <w:rsid w:val="002C12C9"/>
    <w:rsid w:val="002C1416"/>
    <w:rsid w:val="002C19EE"/>
    <w:rsid w:val="002C1C9B"/>
    <w:rsid w:val="002C288E"/>
    <w:rsid w:val="002C28A5"/>
    <w:rsid w:val="002C29C8"/>
    <w:rsid w:val="002C2A59"/>
    <w:rsid w:val="002C2E6A"/>
    <w:rsid w:val="002C30C9"/>
    <w:rsid w:val="002C31C9"/>
    <w:rsid w:val="002C39D7"/>
    <w:rsid w:val="002C3BD4"/>
    <w:rsid w:val="002C3E1A"/>
    <w:rsid w:val="002C4366"/>
    <w:rsid w:val="002C43DC"/>
    <w:rsid w:val="002C46D2"/>
    <w:rsid w:val="002C4814"/>
    <w:rsid w:val="002C4E08"/>
    <w:rsid w:val="002C4E2C"/>
    <w:rsid w:val="002C4FF2"/>
    <w:rsid w:val="002C5B24"/>
    <w:rsid w:val="002C5F49"/>
    <w:rsid w:val="002C60CE"/>
    <w:rsid w:val="002C6C25"/>
    <w:rsid w:val="002C6E2B"/>
    <w:rsid w:val="002C7646"/>
    <w:rsid w:val="002C7906"/>
    <w:rsid w:val="002C7BB9"/>
    <w:rsid w:val="002C7E36"/>
    <w:rsid w:val="002D0AD9"/>
    <w:rsid w:val="002D10C1"/>
    <w:rsid w:val="002D12AA"/>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1B5"/>
    <w:rsid w:val="002D5461"/>
    <w:rsid w:val="002D5910"/>
    <w:rsid w:val="002D59C1"/>
    <w:rsid w:val="002D6A74"/>
    <w:rsid w:val="002D6FA6"/>
    <w:rsid w:val="002D72BC"/>
    <w:rsid w:val="002D73F5"/>
    <w:rsid w:val="002D78AD"/>
    <w:rsid w:val="002D794E"/>
    <w:rsid w:val="002D796E"/>
    <w:rsid w:val="002D7F05"/>
    <w:rsid w:val="002E0454"/>
    <w:rsid w:val="002E0829"/>
    <w:rsid w:val="002E0EED"/>
    <w:rsid w:val="002E0FE2"/>
    <w:rsid w:val="002E1614"/>
    <w:rsid w:val="002E18BC"/>
    <w:rsid w:val="002E18F5"/>
    <w:rsid w:val="002E1A19"/>
    <w:rsid w:val="002E1EE0"/>
    <w:rsid w:val="002E1F79"/>
    <w:rsid w:val="002E2545"/>
    <w:rsid w:val="002E25FF"/>
    <w:rsid w:val="002E2650"/>
    <w:rsid w:val="002E27FB"/>
    <w:rsid w:val="002E2BAC"/>
    <w:rsid w:val="002E319A"/>
    <w:rsid w:val="002E3CDD"/>
    <w:rsid w:val="002E3DB5"/>
    <w:rsid w:val="002E3EE4"/>
    <w:rsid w:val="002E4867"/>
    <w:rsid w:val="002E490D"/>
    <w:rsid w:val="002E4E25"/>
    <w:rsid w:val="002E511E"/>
    <w:rsid w:val="002E53DD"/>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FEE"/>
    <w:rsid w:val="002F146F"/>
    <w:rsid w:val="002F2283"/>
    <w:rsid w:val="002F2701"/>
    <w:rsid w:val="002F2742"/>
    <w:rsid w:val="002F2964"/>
    <w:rsid w:val="002F2CE3"/>
    <w:rsid w:val="002F3264"/>
    <w:rsid w:val="002F3582"/>
    <w:rsid w:val="002F433C"/>
    <w:rsid w:val="002F456C"/>
    <w:rsid w:val="002F47CE"/>
    <w:rsid w:val="002F4B2C"/>
    <w:rsid w:val="002F4EFC"/>
    <w:rsid w:val="002F53AD"/>
    <w:rsid w:val="002F5935"/>
    <w:rsid w:val="002F6488"/>
    <w:rsid w:val="002F6CEE"/>
    <w:rsid w:val="002F6DC4"/>
    <w:rsid w:val="002F7070"/>
    <w:rsid w:val="003000D0"/>
    <w:rsid w:val="00300106"/>
    <w:rsid w:val="0030053D"/>
    <w:rsid w:val="00300601"/>
    <w:rsid w:val="00300F35"/>
    <w:rsid w:val="003011A9"/>
    <w:rsid w:val="00301403"/>
    <w:rsid w:val="003017E8"/>
    <w:rsid w:val="00302FA5"/>
    <w:rsid w:val="00303055"/>
    <w:rsid w:val="00303954"/>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623"/>
    <w:rsid w:val="003076DC"/>
    <w:rsid w:val="00310571"/>
    <w:rsid w:val="003106FB"/>
    <w:rsid w:val="00310860"/>
    <w:rsid w:val="00310DEF"/>
    <w:rsid w:val="00310E18"/>
    <w:rsid w:val="003112BE"/>
    <w:rsid w:val="003117D3"/>
    <w:rsid w:val="00311A15"/>
    <w:rsid w:val="00311B8E"/>
    <w:rsid w:val="00312C53"/>
    <w:rsid w:val="00312FFD"/>
    <w:rsid w:val="0031305D"/>
    <w:rsid w:val="003130E0"/>
    <w:rsid w:val="00313816"/>
    <w:rsid w:val="00313875"/>
    <w:rsid w:val="0031435E"/>
    <w:rsid w:val="00314857"/>
    <w:rsid w:val="003149D3"/>
    <w:rsid w:val="00314C38"/>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7208"/>
    <w:rsid w:val="0031751C"/>
    <w:rsid w:val="003177A9"/>
    <w:rsid w:val="0031786C"/>
    <w:rsid w:val="00317CB5"/>
    <w:rsid w:val="00317E0F"/>
    <w:rsid w:val="003200E4"/>
    <w:rsid w:val="0032172A"/>
    <w:rsid w:val="003217C5"/>
    <w:rsid w:val="003219D4"/>
    <w:rsid w:val="003221C7"/>
    <w:rsid w:val="00322D3B"/>
    <w:rsid w:val="003233F8"/>
    <w:rsid w:val="00323572"/>
    <w:rsid w:val="00323AC6"/>
    <w:rsid w:val="003252A9"/>
    <w:rsid w:val="003257DA"/>
    <w:rsid w:val="003257ED"/>
    <w:rsid w:val="00325BBE"/>
    <w:rsid w:val="00325D59"/>
    <w:rsid w:val="0032777C"/>
    <w:rsid w:val="0032787C"/>
    <w:rsid w:val="003279C2"/>
    <w:rsid w:val="00327BE1"/>
    <w:rsid w:val="00327D1D"/>
    <w:rsid w:val="00330848"/>
    <w:rsid w:val="00330E7D"/>
    <w:rsid w:val="00330FA2"/>
    <w:rsid w:val="0033102D"/>
    <w:rsid w:val="003317F1"/>
    <w:rsid w:val="00331C7B"/>
    <w:rsid w:val="00331D27"/>
    <w:rsid w:val="00331E4E"/>
    <w:rsid w:val="00332A08"/>
    <w:rsid w:val="00332A74"/>
    <w:rsid w:val="00332CCB"/>
    <w:rsid w:val="003330E4"/>
    <w:rsid w:val="00333A87"/>
    <w:rsid w:val="00333C84"/>
    <w:rsid w:val="00333D93"/>
    <w:rsid w:val="00334096"/>
    <w:rsid w:val="0033421C"/>
    <w:rsid w:val="0033465A"/>
    <w:rsid w:val="00334756"/>
    <w:rsid w:val="003349F3"/>
    <w:rsid w:val="00334A10"/>
    <w:rsid w:val="00334E41"/>
    <w:rsid w:val="00335096"/>
    <w:rsid w:val="0033518A"/>
    <w:rsid w:val="003354B3"/>
    <w:rsid w:val="00335C55"/>
    <w:rsid w:val="00335D9E"/>
    <w:rsid w:val="0033638A"/>
    <w:rsid w:val="0033639E"/>
    <w:rsid w:val="00336F1E"/>
    <w:rsid w:val="00336FF4"/>
    <w:rsid w:val="00337161"/>
    <w:rsid w:val="003377EC"/>
    <w:rsid w:val="0034011E"/>
    <w:rsid w:val="0034023B"/>
    <w:rsid w:val="003406EC"/>
    <w:rsid w:val="003409CB"/>
    <w:rsid w:val="00340A2D"/>
    <w:rsid w:val="00340A63"/>
    <w:rsid w:val="00340E32"/>
    <w:rsid w:val="00340F15"/>
    <w:rsid w:val="00341627"/>
    <w:rsid w:val="00341A2F"/>
    <w:rsid w:val="0034200D"/>
    <w:rsid w:val="00342197"/>
    <w:rsid w:val="0034231C"/>
    <w:rsid w:val="003425F6"/>
    <w:rsid w:val="0034316B"/>
    <w:rsid w:val="00343401"/>
    <w:rsid w:val="00343A88"/>
    <w:rsid w:val="00343C6F"/>
    <w:rsid w:val="00343E03"/>
    <w:rsid w:val="00344742"/>
    <w:rsid w:val="003448B0"/>
    <w:rsid w:val="00344945"/>
    <w:rsid w:val="003449E2"/>
    <w:rsid w:val="00344DE1"/>
    <w:rsid w:val="00344F75"/>
    <w:rsid w:val="00345BE3"/>
    <w:rsid w:val="00345FFD"/>
    <w:rsid w:val="0034643F"/>
    <w:rsid w:val="00347068"/>
    <w:rsid w:val="003473AA"/>
    <w:rsid w:val="003473F2"/>
    <w:rsid w:val="003478BE"/>
    <w:rsid w:val="00347A3F"/>
    <w:rsid w:val="00347A4B"/>
    <w:rsid w:val="003503ED"/>
    <w:rsid w:val="00350616"/>
    <w:rsid w:val="003508A2"/>
    <w:rsid w:val="003508B9"/>
    <w:rsid w:val="00350993"/>
    <w:rsid w:val="00351293"/>
    <w:rsid w:val="00351F6A"/>
    <w:rsid w:val="003523A3"/>
    <w:rsid w:val="00352504"/>
    <w:rsid w:val="00352591"/>
    <w:rsid w:val="00352AF4"/>
    <w:rsid w:val="00352DE4"/>
    <w:rsid w:val="0035363C"/>
    <w:rsid w:val="00353CA7"/>
    <w:rsid w:val="00353DFE"/>
    <w:rsid w:val="00353FBA"/>
    <w:rsid w:val="003540B0"/>
    <w:rsid w:val="00354655"/>
    <w:rsid w:val="003548E3"/>
    <w:rsid w:val="00354962"/>
    <w:rsid w:val="00354C03"/>
    <w:rsid w:val="00355167"/>
    <w:rsid w:val="00355210"/>
    <w:rsid w:val="0035524E"/>
    <w:rsid w:val="003557F1"/>
    <w:rsid w:val="00355B76"/>
    <w:rsid w:val="003561F9"/>
    <w:rsid w:val="00356226"/>
    <w:rsid w:val="00356B7E"/>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EFA"/>
    <w:rsid w:val="00363015"/>
    <w:rsid w:val="00363119"/>
    <w:rsid w:val="00363AC2"/>
    <w:rsid w:val="00363E0E"/>
    <w:rsid w:val="00364195"/>
    <w:rsid w:val="00364265"/>
    <w:rsid w:val="003642E5"/>
    <w:rsid w:val="003649B4"/>
    <w:rsid w:val="00364E82"/>
    <w:rsid w:val="0036528C"/>
    <w:rsid w:val="00365572"/>
    <w:rsid w:val="003658BC"/>
    <w:rsid w:val="00366851"/>
    <w:rsid w:val="00366CBF"/>
    <w:rsid w:val="00366E7B"/>
    <w:rsid w:val="00367645"/>
    <w:rsid w:val="003676A7"/>
    <w:rsid w:val="00367745"/>
    <w:rsid w:val="003678B0"/>
    <w:rsid w:val="00367EE1"/>
    <w:rsid w:val="00370749"/>
    <w:rsid w:val="003708AA"/>
    <w:rsid w:val="0037096C"/>
    <w:rsid w:val="00370D00"/>
    <w:rsid w:val="00370D57"/>
    <w:rsid w:val="00370F15"/>
    <w:rsid w:val="0037166E"/>
    <w:rsid w:val="00371777"/>
    <w:rsid w:val="00371CD9"/>
    <w:rsid w:val="003727F8"/>
    <w:rsid w:val="00372BFB"/>
    <w:rsid w:val="00372E8C"/>
    <w:rsid w:val="00372ED1"/>
    <w:rsid w:val="00372FD8"/>
    <w:rsid w:val="0037311C"/>
    <w:rsid w:val="00373ACB"/>
    <w:rsid w:val="00373ED5"/>
    <w:rsid w:val="00374303"/>
    <w:rsid w:val="00374546"/>
    <w:rsid w:val="00374776"/>
    <w:rsid w:val="00375A8B"/>
    <w:rsid w:val="00375DDB"/>
    <w:rsid w:val="00376620"/>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CCC"/>
    <w:rsid w:val="0038126B"/>
    <w:rsid w:val="0038148F"/>
    <w:rsid w:val="0038149A"/>
    <w:rsid w:val="003819B5"/>
    <w:rsid w:val="00381EE7"/>
    <w:rsid w:val="00382635"/>
    <w:rsid w:val="00382641"/>
    <w:rsid w:val="0038268A"/>
    <w:rsid w:val="0038287E"/>
    <w:rsid w:val="00382B12"/>
    <w:rsid w:val="003830B1"/>
    <w:rsid w:val="003830BE"/>
    <w:rsid w:val="00383179"/>
    <w:rsid w:val="00383372"/>
    <w:rsid w:val="003833F6"/>
    <w:rsid w:val="0038341A"/>
    <w:rsid w:val="00383E7F"/>
    <w:rsid w:val="0038464F"/>
    <w:rsid w:val="003849E1"/>
    <w:rsid w:val="00385175"/>
    <w:rsid w:val="00385B41"/>
    <w:rsid w:val="00385E8A"/>
    <w:rsid w:val="00386007"/>
    <w:rsid w:val="003865A3"/>
    <w:rsid w:val="003866F9"/>
    <w:rsid w:val="003868BD"/>
    <w:rsid w:val="00387771"/>
    <w:rsid w:val="00387921"/>
    <w:rsid w:val="00387B77"/>
    <w:rsid w:val="00387D37"/>
    <w:rsid w:val="0039065B"/>
    <w:rsid w:val="003907B9"/>
    <w:rsid w:val="00390C09"/>
    <w:rsid w:val="00391B4C"/>
    <w:rsid w:val="003924F5"/>
    <w:rsid w:val="00392667"/>
    <w:rsid w:val="003929BD"/>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DB"/>
    <w:rsid w:val="0039643D"/>
    <w:rsid w:val="0039755E"/>
    <w:rsid w:val="00397D51"/>
    <w:rsid w:val="003A00CC"/>
    <w:rsid w:val="003A010C"/>
    <w:rsid w:val="003A0DE8"/>
    <w:rsid w:val="003A0F72"/>
    <w:rsid w:val="003A12B3"/>
    <w:rsid w:val="003A1330"/>
    <w:rsid w:val="003A159A"/>
    <w:rsid w:val="003A16B2"/>
    <w:rsid w:val="003A1784"/>
    <w:rsid w:val="003A1A6E"/>
    <w:rsid w:val="003A1C78"/>
    <w:rsid w:val="003A2018"/>
    <w:rsid w:val="003A225C"/>
    <w:rsid w:val="003A2968"/>
    <w:rsid w:val="003A2B1B"/>
    <w:rsid w:val="003A2D6C"/>
    <w:rsid w:val="003A3421"/>
    <w:rsid w:val="003A3804"/>
    <w:rsid w:val="003A3995"/>
    <w:rsid w:val="003A3B68"/>
    <w:rsid w:val="003A3D48"/>
    <w:rsid w:val="003A41C4"/>
    <w:rsid w:val="003A4268"/>
    <w:rsid w:val="003A452D"/>
    <w:rsid w:val="003A46A7"/>
    <w:rsid w:val="003A5128"/>
    <w:rsid w:val="003A5589"/>
    <w:rsid w:val="003A5970"/>
    <w:rsid w:val="003A6032"/>
    <w:rsid w:val="003A6287"/>
    <w:rsid w:val="003A6479"/>
    <w:rsid w:val="003A70F0"/>
    <w:rsid w:val="003A767C"/>
    <w:rsid w:val="003A782E"/>
    <w:rsid w:val="003B0291"/>
    <w:rsid w:val="003B04C4"/>
    <w:rsid w:val="003B0A84"/>
    <w:rsid w:val="003B120A"/>
    <w:rsid w:val="003B1C0E"/>
    <w:rsid w:val="003B2140"/>
    <w:rsid w:val="003B2376"/>
    <w:rsid w:val="003B240C"/>
    <w:rsid w:val="003B266A"/>
    <w:rsid w:val="003B2879"/>
    <w:rsid w:val="003B2A44"/>
    <w:rsid w:val="003B3170"/>
    <w:rsid w:val="003B3970"/>
    <w:rsid w:val="003B3ACB"/>
    <w:rsid w:val="003B3AF2"/>
    <w:rsid w:val="003B3C71"/>
    <w:rsid w:val="003B3DC8"/>
    <w:rsid w:val="003B4396"/>
    <w:rsid w:val="003B48AA"/>
    <w:rsid w:val="003B578A"/>
    <w:rsid w:val="003B5E2A"/>
    <w:rsid w:val="003B5FA9"/>
    <w:rsid w:val="003B66BC"/>
    <w:rsid w:val="003B66EF"/>
    <w:rsid w:val="003B67AA"/>
    <w:rsid w:val="003B6C71"/>
    <w:rsid w:val="003B6CAA"/>
    <w:rsid w:val="003B73E0"/>
    <w:rsid w:val="003B7807"/>
    <w:rsid w:val="003B790B"/>
    <w:rsid w:val="003B795C"/>
    <w:rsid w:val="003B7E37"/>
    <w:rsid w:val="003C0480"/>
    <w:rsid w:val="003C0928"/>
    <w:rsid w:val="003C0B78"/>
    <w:rsid w:val="003C0FC6"/>
    <w:rsid w:val="003C14DB"/>
    <w:rsid w:val="003C1838"/>
    <w:rsid w:val="003C30E0"/>
    <w:rsid w:val="003C31BF"/>
    <w:rsid w:val="003C31E7"/>
    <w:rsid w:val="003C3596"/>
    <w:rsid w:val="003C35DB"/>
    <w:rsid w:val="003C3872"/>
    <w:rsid w:val="003C3D14"/>
    <w:rsid w:val="003C3F4D"/>
    <w:rsid w:val="003C3F50"/>
    <w:rsid w:val="003C41E3"/>
    <w:rsid w:val="003C4216"/>
    <w:rsid w:val="003C426C"/>
    <w:rsid w:val="003C4586"/>
    <w:rsid w:val="003C47F3"/>
    <w:rsid w:val="003C49B6"/>
    <w:rsid w:val="003C4C22"/>
    <w:rsid w:val="003C4C44"/>
    <w:rsid w:val="003C5725"/>
    <w:rsid w:val="003C5736"/>
    <w:rsid w:val="003C5B9E"/>
    <w:rsid w:val="003C62C5"/>
    <w:rsid w:val="003C6BE5"/>
    <w:rsid w:val="003C74CA"/>
    <w:rsid w:val="003C7990"/>
    <w:rsid w:val="003C7D1A"/>
    <w:rsid w:val="003D02CE"/>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29"/>
    <w:rsid w:val="003D559E"/>
    <w:rsid w:val="003D5F36"/>
    <w:rsid w:val="003D60FD"/>
    <w:rsid w:val="003D6140"/>
    <w:rsid w:val="003D63FB"/>
    <w:rsid w:val="003D640C"/>
    <w:rsid w:val="003D64F8"/>
    <w:rsid w:val="003D7655"/>
    <w:rsid w:val="003E019F"/>
    <w:rsid w:val="003E10B5"/>
    <w:rsid w:val="003E137A"/>
    <w:rsid w:val="003E144F"/>
    <w:rsid w:val="003E1788"/>
    <w:rsid w:val="003E2A5B"/>
    <w:rsid w:val="003E2D6B"/>
    <w:rsid w:val="003E2DF1"/>
    <w:rsid w:val="003E2E81"/>
    <w:rsid w:val="003E32A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38A"/>
    <w:rsid w:val="003E7481"/>
    <w:rsid w:val="003E752F"/>
    <w:rsid w:val="003E7F6B"/>
    <w:rsid w:val="003F01E0"/>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A4B"/>
    <w:rsid w:val="003F5C58"/>
    <w:rsid w:val="003F5E7C"/>
    <w:rsid w:val="003F6801"/>
    <w:rsid w:val="003F6FAC"/>
    <w:rsid w:val="003F74A9"/>
    <w:rsid w:val="003F78FA"/>
    <w:rsid w:val="003F7B66"/>
    <w:rsid w:val="003F7D29"/>
    <w:rsid w:val="003F7F68"/>
    <w:rsid w:val="00401D98"/>
    <w:rsid w:val="00401DCF"/>
    <w:rsid w:val="0040225D"/>
    <w:rsid w:val="00402B1E"/>
    <w:rsid w:val="00402DDD"/>
    <w:rsid w:val="00403744"/>
    <w:rsid w:val="00403B94"/>
    <w:rsid w:val="0040456F"/>
    <w:rsid w:val="004047B5"/>
    <w:rsid w:val="00404D56"/>
    <w:rsid w:val="00404D64"/>
    <w:rsid w:val="004050AF"/>
    <w:rsid w:val="00405A40"/>
    <w:rsid w:val="00405CCB"/>
    <w:rsid w:val="004062AB"/>
    <w:rsid w:val="00406773"/>
    <w:rsid w:val="004068D2"/>
    <w:rsid w:val="004068E8"/>
    <w:rsid w:val="00406C12"/>
    <w:rsid w:val="00406D34"/>
    <w:rsid w:val="00406E99"/>
    <w:rsid w:val="0040793C"/>
    <w:rsid w:val="00410632"/>
    <w:rsid w:val="00410869"/>
    <w:rsid w:val="00410BBA"/>
    <w:rsid w:val="00410D85"/>
    <w:rsid w:val="00411656"/>
    <w:rsid w:val="00411BE7"/>
    <w:rsid w:val="00412921"/>
    <w:rsid w:val="00413024"/>
    <w:rsid w:val="00413515"/>
    <w:rsid w:val="004138C7"/>
    <w:rsid w:val="00413938"/>
    <w:rsid w:val="00413B85"/>
    <w:rsid w:val="00413DD0"/>
    <w:rsid w:val="00413E6E"/>
    <w:rsid w:val="00413E94"/>
    <w:rsid w:val="00414697"/>
    <w:rsid w:val="00414D5A"/>
    <w:rsid w:val="00414EA8"/>
    <w:rsid w:val="00414FAF"/>
    <w:rsid w:val="004150AF"/>
    <w:rsid w:val="00415B0C"/>
    <w:rsid w:val="00415DA1"/>
    <w:rsid w:val="0041663A"/>
    <w:rsid w:val="0041665B"/>
    <w:rsid w:val="00416693"/>
    <w:rsid w:val="00416FDF"/>
    <w:rsid w:val="004170E0"/>
    <w:rsid w:val="004171E5"/>
    <w:rsid w:val="004175E8"/>
    <w:rsid w:val="0041794B"/>
    <w:rsid w:val="00417B0C"/>
    <w:rsid w:val="00417D5A"/>
    <w:rsid w:val="00417F22"/>
    <w:rsid w:val="0042042B"/>
    <w:rsid w:val="0042069F"/>
    <w:rsid w:val="004206E6"/>
    <w:rsid w:val="004209A5"/>
    <w:rsid w:val="00421782"/>
    <w:rsid w:val="004217F6"/>
    <w:rsid w:val="00421ACE"/>
    <w:rsid w:val="00421B6E"/>
    <w:rsid w:val="00421BB8"/>
    <w:rsid w:val="00421CDA"/>
    <w:rsid w:val="00421F83"/>
    <w:rsid w:val="0042202A"/>
    <w:rsid w:val="00422680"/>
    <w:rsid w:val="00422B06"/>
    <w:rsid w:val="00422FA3"/>
    <w:rsid w:val="00423096"/>
    <w:rsid w:val="00423200"/>
    <w:rsid w:val="0042341D"/>
    <w:rsid w:val="004237DD"/>
    <w:rsid w:val="00423C7F"/>
    <w:rsid w:val="00423D59"/>
    <w:rsid w:val="004242BE"/>
    <w:rsid w:val="004244B4"/>
    <w:rsid w:val="00424B73"/>
    <w:rsid w:val="00424DB7"/>
    <w:rsid w:val="004252D6"/>
    <w:rsid w:val="004253A8"/>
    <w:rsid w:val="0042595F"/>
    <w:rsid w:val="00425BAE"/>
    <w:rsid w:val="00425EC2"/>
    <w:rsid w:val="00426294"/>
    <w:rsid w:val="004271AD"/>
    <w:rsid w:val="004273C0"/>
    <w:rsid w:val="00427447"/>
    <w:rsid w:val="00427582"/>
    <w:rsid w:val="00427769"/>
    <w:rsid w:val="00427795"/>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3EC"/>
    <w:rsid w:val="00434A0D"/>
    <w:rsid w:val="00434A54"/>
    <w:rsid w:val="00434A5D"/>
    <w:rsid w:val="00434AA5"/>
    <w:rsid w:val="00434DF5"/>
    <w:rsid w:val="0043516E"/>
    <w:rsid w:val="00435247"/>
    <w:rsid w:val="004353C9"/>
    <w:rsid w:val="004359DC"/>
    <w:rsid w:val="00435C86"/>
    <w:rsid w:val="00436150"/>
    <w:rsid w:val="0043668F"/>
    <w:rsid w:val="004368DE"/>
    <w:rsid w:val="00436C9F"/>
    <w:rsid w:val="004372CB"/>
    <w:rsid w:val="0043752C"/>
    <w:rsid w:val="004375DF"/>
    <w:rsid w:val="00437759"/>
    <w:rsid w:val="00437B1E"/>
    <w:rsid w:val="00437F95"/>
    <w:rsid w:val="00440072"/>
    <w:rsid w:val="0044031C"/>
    <w:rsid w:val="00441286"/>
    <w:rsid w:val="00441692"/>
    <w:rsid w:val="00441C96"/>
    <w:rsid w:val="00441D6A"/>
    <w:rsid w:val="00441E25"/>
    <w:rsid w:val="00442222"/>
    <w:rsid w:val="0044286E"/>
    <w:rsid w:val="00442B46"/>
    <w:rsid w:val="00442D9B"/>
    <w:rsid w:val="00442F2A"/>
    <w:rsid w:val="004431D4"/>
    <w:rsid w:val="004434C1"/>
    <w:rsid w:val="004439FC"/>
    <w:rsid w:val="00443A33"/>
    <w:rsid w:val="00443FDE"/>
    <w:rsid w:val="00443FE4"/>
    <w:rsid w:val="004441D1"/>
    <w:rsid w:val="00444A30"/>
    <w:rsid w:val="00444AEC"/>
    <w:rsid w:val="0044521B"/>
    <w:rsid w:val="00445ED0"/>
    <w:rsid w:val="00445F37"/>
    <w:rsid w:val="004465AC"/>
    <w:rsid w:val="00446ECE"/>
    <w:rsid w:val="00447AC3"/>
    <w:rsid w:val="00447E47"/>
    <w:rsid w:val="004503C8"/>
    <w:rsid w:val="004507A9"/>
    <w:rsid w:val="00451A21"/>
    <w:rsid w:val="00451A5C"/>
    <w:rsid w:val="00451C5B"/>
    <w:rsid w:val="00452182"/>
    <w:rsid w:val="004531FE"/>
    <w:rsid w:val="0045350C"/>
    <w:rsid w:val="00453C4F"/>
    <w:rsid w:val="0045418A"/>
    <w:rsid w:val="004542FD"/>
    <w:rsid w:val="004546B3"/>
    <w:rsid w:val="00455037"/>
    <w:rsid w:val="00455279"/>
    <w:rsid w:val="004553EE"/>
    <w:rsid w:val="00455A79"/>
    <w:rsid w:val="00456830"/>
    <w:rsid w:val="004573E3"/>
    <w:rsid w:val="004575B0"/>
    <w:rsid w:val="00457639"/>
    <w:rsid w:val="00457662"/>
    <w:rsid w:val="004602B2"/>
    <w:rsid w:val="00460533"/>
    <w:rsid w:val="00460E03"/>
    <w:rsid w:val="00460E32"/>
    <w:rsid w:val="00460F22"/>
    <w:rsid w:val="00460FDD"/>
    <w:rsid w:val="0046105C"/>
    <w:rsid w:val="00461283"/>
    <w:rsid w:val="0046128E"/>
    <w:rsid w:val="00461D7C"/>
    <w:rsid w:val="00461E12"/>
    <w:rsid w:val="00461E4F"/>
    <w:rsid w:val="004626D2"/>
    <w:rsid w:val="0046280E"/>
    <w:rsid w:val="004629AB"/>
    <w:rsid w:val="00463297"/>
    <w:rsid w:val="00463824"/>
    <w:rsid w:val="004639B5"/>
    <w:rsid w:val="00463ADF"/>
    <w:rsid w:val="00463F9E"/>
    <w:rsid w:val="0046469A"/>
    <w:rsid w:val="00464A0B"/>
    <w:rsid w:val="00464B24"/>
    <w:rsid w:val="00464CDD"/>
    <w:rsid w:val="0046532B"/>
    <w:rsid w:val="00465651"/>
    <w:rsid w:val="004657F9"/>
    <w:rsid w:val="0046589B"/>
    <w:rsid w:val="00465B3F"/>
    <w:rsid w:val="00465F00"/>
    <w:rsid w:val="00466477"/>
    <w:rsid w:val="0046684F"/>
    <w:rsid w:val="004675B9"/>
    <w:rsid w:val="00467BF8"/>
    <w:rsid w:val="00470188"/>
    <w:rsid w:val="00470C1F"/>
    <w:rsid w:val="00471AD7"/>
    <w:rsid w:val="004720BB"/>
    <w:rsid w:val="004726B1"/>
    <w:rsid w:val="004728B7"/>
    <w:rsid w:val="004731D7"/>
    <w:rsid w:val="00473795"/>
    <w:rsid w:val="00473815"/>
    <w:rsid w:val="00473B20"/>
    <w:rsid w:val="00473C80"/>
    <w:rsid w:val="00473EAF"/>
    <w:rsid w:val="00474334"/>
    <w:rsid w:val="00474840"/>
    <w:rsid w:val="00474D2E"/>
    <w:rsid w:val="004755DF"/>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55DA"/>
    <w:rsid w:val="004856DD"/>
    <w:rsid w:val="00486141"/>
    <w:rsid w:val="0048628E"/>
    <w:rsid w:val="00486887"/>
    <w:rsid w:val="004872E5"/>
    <w:rsid w:val="0048764A"/>
    <w:rsid w:val="00487C5A"/>
    <w:rsid w:val="004903BB"/>
    <w:rsid w:val="00490867"/>
    <w:rsid w:val="00490DDB"/>
    <w:rsid w:val="00491566"/>
    <w:rsid w:val="0049170A"/>
    <w:rsid w:val="00491A16"/>
    <w:rsid w:val="00491DCB"/>
    <w:rsid w:val="00492967"/>
    <w:rsid w:val="00492B06"/>
    <w:rsid w:val="00492D53"/>
    <w:rsid w:val="0049357E"/>
    <w:rsid w:val="004939B9"/>
    <w:rsid w:val="0049423C"/>
    <w:rsid w:val="00494A75"/>
    <w:rsid w:val="00494AAC"/>
    <w:rsid w:val="004951FE"/>
    <w:rsid w:val="00495D39"/>
    <w:rsid w:val="00495EF2"/>
    <w:rsid w:val="00496271"/>
    <w:rsid w:val="00496D5E"/>
    <w:rsid w:val="004972A7"/>
    <w:rsid w:val="00497526"/>
    <w:rsid w:val="00497B7A"/>
    <w:rsid w:val="00497FD6"/>
    <w:rsid w:val="004A003C"/>
    <w:rsid w:val="004A0112"/>
    <w:rsid w:val="004A01E9"/>
    <w:rsid w:val="004A07E3"/>
    <w:rsid w:val="004A09FC"/>
    <w:rsid w:val="004A12F9"/>
    <w:rsid w:val="004A15CB"/>
    <w:rsid w:val="004A1823"/>
    <w:rsid w:val="004A1D3C"/>
    <w:rsid w:val="004A21C6"/>
    <w:rsid w:val="004A21E5"/>
    <w:rsid w:val="004A23BA"/>
    <w:rsid w:val="004A2536"/>
    <w:rsid w:val="004A2B7B"/>
    <w:rsid w:val="004A2BB2"/>
    <w:rsid w:val="004A2EFC"/>
    <w:rsid w:val="004A3A21"/>
    <w:rsid w:val="004A4070"/>
    <w:rsid w:val="004A4693"/>
    <w:rsid w:val="004A48CF"/>
    <w:rsid w:val="004A4BC2"/>
    <w:rsid w:val="004A4BF8"/>
    <w:rsid w:val="004A4CB7"/>
    <w:rsid w:val="004A5625"/>
    <w:rsid w:val="004A565E"/>
    <w:rsid w:val="004A5723"/>
    <w:rsid w:val="004A5763"/>
    <w:rsid w:val="004A5871"/>
    <w:rsid w:val="004A6653"/>
    <w:rsid w:val="004A6661"/>
    <w:rsid w:val="004A6BC9"/>
    <w:rsid w:val="004A6D30"/>
    <w:rsid w:val="004A75A2"/>
    <w:rsid w:val="004A7DF2"/>
    <w:rsid w:val="004B00D5"/>
    <w:rsid w:val="004B0314"/>
    <w:rsid w:val="004B0AD4"/>
    <w:rsid w:val="004B0CA4"/>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5B38"/>
    <w:rsid w:val="004B6390"/>
    <w:rsid w:val="004B645C"/>
    <w:rsid w:val="004B6615"/>
    <w:rsid w:val="004B6AA2"/>
    <w:rsid w:val="004B6B36"/>
    <w:rsid w:val="004B7343"/>
    <w:rsid w:val="004B73C0"/>
    <w:rsid w:val="004B74BC"/>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2209"/>
    <w:rsid w:val="004C2292"/>
    <w:rsid w:val="004C26EA"/>
    <w:rsid w:val="004C3224"/>
    <w:rsid w:val="004C3C24"/>
    <w:rsid w:val="004C45EB"/>
    <w:rsid w:val="004C4BAA"/>
    <w:rsid w:val="004C4E1A"/>
    <w:rsid w:val="004C4E34"/>
    <w:rsid w:val="004C5276"/>
    <w:rsid w:val="004C5835"/>
    <w:rsid w:val="004C5852"/>
    <w:rsid w:val="004C6187"/>
    <w:rsid w:val="004C6679"/>
    <w:rsid w:val="004C6B06"/>
    <w:rsid w:val="004C7136"/>
    <w:rsid w:val="004C74B1"/>
    <w:rsid w:val="004C7758"/>
    <w:rsid w:val="004C7BD5"/>
    <w:rsid w:val="004D00B0"/>
    <w:rsid w:val="004D046F"/>
    <w:rsid w:val="004D0490"/>
    <w:rsid w:val="004D04D8"/>
    <w:rsid w:val="004D0C34"/>
    <w:rsid w:val="004D101B"/>
    <w:rsid w:val="004D1087"/>
    <w:rsid w:val="004D128F"/>
    <w:rsid w:val="004D1841"/>
    <w:rsid w:val="004D18FB"/>
    <w:rsid w:val="004D271B"/>
    <w:rsid w:val="004D2769"/>
    <w:rsid w:val="004D2843"/>
    <w:rsid w:val="004D3066"/>
    <w:rsid w:val="004D326D"/>
    <w:rsid w:val="004D331F"/>
    <w:rsid w:val="004D36A7"/>
    <w:rsid w:val="004D3C8C"/>
    <w:rsid w:val="004D3CDF"/>
    <w:rsid w:val="004D46B3"/>
    <w:rsid w:val="004D4D74"/>
    <w:rsid w:val="004D4DEB"/>
    <w:rsid w:val="004D520F"/>
    <w:rsid w:val="004D5886"/>
    <w:rsid w:val="004D5DAD"/>
    <w:rsid w:val="004D6189"/>
    <w:rsid w:val="004D6713"/>
    <w:rsid w:val="004D67A2"/>
    <w:rsid w:val="004D6D15"/>
    <w:rsid w:val="004D7657"/>
    <w:rsid w:val="004D76CC"/>
    <w:rsid w:val="004E0420"/>
    <w:rsid w:val="004E055A"/>
    <w:rsid w:val="004E0743"/>
    <w:rsid w:val="004E0B6F"/>
    <w:rsid w:val="004E0E9F"/>
    <w:rsid w:val="004E0FC3"/>
    <w:rsid w:val="004E0FD6"/>
    <w:rsid w:val="004E15DF"/>
    <w:rsid w:val="004E1649"/>
    <w:rsid w:val="004E1E46"/>
    <w:rsid w:val="004E232F"/>
    <w:rsid w:val="004E2F94"/>
    <w:rsid w:val="004E3576"/>
    <w:rsid w:val="004E38FF"/>
    <w:rsid w:val="004E3A61"/>
    <w:rsid w:val="004E3AD9"/>
    <w:rsid w:val="004E42B6"/>
    <w:rsid w:val="004E43C6"/>
    <w:rsid w:val="004E498B"/>
    <w:rsid w:val="004E4F18"/>
    <w:rsid w:val="004E4F22"/>
    <w:rsid w:val="004E501D"/>
    <w:rsid w:val="004E59EC"/>
    <w:rsid w:val="004E5D2A"/>
    <w:rsid w:val="004E5ECB"/>
    <w:rsid w:val="004E5F5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441"/>
    <w:rsid w:val="004F292A"/>
    <w:rsid w:val="004F2967"/>
    <w:rsid w:val="004F2F7D"/>
    <w:rsid w:val="004F3710"/>
    <w:rsid w:val="004F37CC"/>
    <w:rsid w:val="004F3A1B"/>
    <w:rsid w:val="004F3B58"/>
    <w:rsid w:val="004F3D89"/>
    <w:rsid w:val="004F42AB"/>
    <w:rsid w:val="004F53A3"/>
    <w:rsid w:val="004F5659"/>
    <w:rsid w:val="004F575A"/>
    <w:rsid w:val="004F5D7D"/>
    <w:rsid w:val="004F6615"/>
    <w:rsid w:val="004F686A"/>
    <w:rsid w:val="004F6BC7"/>
    <w:rsid w:val="004F6CF0"/>
    <w:rsid w:val="004F6DA0"/>
    <w:rsid w:val="004F7712"/>
    <w:rsid w:val="004F7A1D"/>
    <w:rsid w:val="004F7B40"/>
    <w:rsid w:val="004F7EEA"/>
    <w:rsid w:val="004F7F22"/>
    <w:rsid w:val="005001B4"/>
    <w:rsid w:val="00500560"/>
    <w:rsid w:val="00500570"/>
    <w:rsid w:val="005008B5"/>
    <w:rsid w:val="00500E1A"/>
    <w:rsid w:val="00501157"/>
    <w:rsid w:val="00501936"/>
    <w:rsid w:val="00501A4A"/>
    <w:rsid w:val="00501B04"/>
    <w:rsid w:val="00501BBD"/>
    <w:rsid w:val="005023EF"/>
    <w:rsid w:val="005024ED"/>
    <w:rsid w:val="00502A8F"/>
    <w:rsid w:val="00502D29"/>
    <w:rsid w:val="005032A6"/>
    <w:rsid w:val="005035A3"/>
    <w:rsid w:val="00503613"/>
    <w:rsid w:val="00504A44"/>
    <w:rsid w:val="00504CDB"/>
    <w:rsid w:val="00504F0F"/>
    <w:rsid w:val="005051DB"/>
    <w:rsid w:val="005057FD"/>
    <w:rsid w:val="00505919"/>
    <w:rsid w:val="00505B38"/>
    <w:rsid w:val="00505FA8"/>
    <w:rsid w:val="005067D7"/>
    <w:rsid w:val="00507564"/>
    <w:rsid w:val="005078BF"/>
    <w:rsid w:val="00510110"/>
    <w:rsid w:val="00510503"/>
    <w:rsid w:val="00510948"/>
    <w:rsid w:val="0051194A"/>
    <w:rsid w:val="00511D61"/>
    <w:rsid w:val="00511E7E"/>
    <w:rsid w:val="00511E8F"/>
    <w:rsid w:val="00512451"/>
    <w:rsid w:val="00513521"/>
    <w:rsid w:val="005139FD"/>
    <w:rsid w:val="005142E7"/>
    <w:rsid w:val="00514348"/>
    <w:rsid w:val="00514770"/>
    <w:rsid w:val="00514E61"/>
    <w:rsid w:val="00514F8A"/>
    <w:rsid w:val="00514FED"/>
    <w:rsid w:val="00515C97"/>
    <w:rsid w:val="00515D4D"/>
    <w:rsid w:val="00516088"/>
    <w:rsid w:val="00516382"/>
    <w:rsid w:val="00516530"/>
    <w:rsid w:val="00516995"/>
    <w:rsid w:val="00516B7F"/>
    <w:rsid w:val="00516FED"/>
    <w:rsid w:val="00517B26"/>
    <w:rsid w:val="00517B80"/>
    <w:rsid w:val="00517C73"/>
    <w:rsid w:val="00517CCA"/>
    <w:rsid w:val="00517DF3"/>
    <w:rsid w:val="00517E1B"/>
    <w:rsid w:val="005202DD"/>
    <w:rsid w:val="005205D2"/>
    <w:rsid w:val="00521470"/>
    <w:rsid w:val="005215B6"/>
    <w:rsid w:val="00521C3D"/>
    <w:rsid w:val="00522393"/>
    <w:rsid w:val="0052257A"/>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749E"/>
    <w:rsid w:val="00527638"/>
    <w:rsid w:val="0052794C"/>
    <w:rsid w:val="00527ACE"/>
    <w:rsid w:val="00527D54"/>
    <w:rsid w:val="00527FF1"/>
    <w:rsid w:val="005306AA"/>
    <w:rsid w:val="005314CB"/>
    <w:rsid w:val="00531C07"/>
    <w:rsid w:val="00531D97"/>
    <w:rsid w:val="0053211F"/>
    <w:rsid w:val="00532358"/>
    <w:rsid w:val="00532BD7"/>
    <w:rsid w:val="00532E5F"/>
    <w:rsid w:val="00533AE7"/>
    <w:rsid w:val="00533E83"/>
    <w:rsid w:val="005341EF"/>
    <w:rsid w:val="005349D0"/>
    <w:rsid w:val="00535180"/>
    <w:rsid w:val="0053519B"/>
    <w:rsid w:val="00535AB8"/>
    <w:rsid w:val="00535FC8"/>
    <w:rsid w:val="0053626D"/>
    <w:rsid w:val="005362D7"/>
    <w:rsid w:val="005368CF"/>
    <w:rsid w:val="005368F9"/>
    <w:rsid w:val="00536934"/>
    <w:rsid w:val="00536C23"/>
    <w:rsid w:val="00536D22"/>
    <w:rsid w:val="00536EDE"/>
    <w:rsid w:val="005370F0"/>
    <w:rsid w:val="005379B0"/>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4698"/>
    <w:rsid w:val="00544D69"/>
    <w:rsid w:val="0054641E"/>
    <w:rsid w:val="00546746"/>
    <w:rsid w:val="005467CF"/>
    <w:rsid w:val="005468DD"/>
    <w:rsid w:val="00546E0A"/>
    <w:rsid w:val="0054706A"/>
    <w:rsid w:val="0054746D"/>
    <w:rsid w:val="00547497"/>
    <w:rsid w:val="00547D7F"/>
    <w:rsid w:val="00547F8E"/>
    <w:rsid w:val="00550086"/>
    <w:rsid w:val="00550312"/>
    <w:rsid w:val="00552845"/>
    <w:rsid w:val="00552E3A"/>
    <w:rsid w:val="00553195"/>
    <w:rsid w:val="00553994"/>
    <w:rsid w:val="00553996"/>
    <w:rsid w:val="00553C21"/>
    <w:rsid w:val="00554A73"/>
    <w:rsid w:val="00554D5F"/>
    <w:rsid w:val="00554DA5"/>
    <w:rsid w:val="0055580B"/>
    <w:rsid w:val="00555A15"/>
    <w:rsid w:val="00555C68"/>
    <w:rsid w:val="005563E1"/>
    <w:rsid w:val="00556A48"/>
    <w:rsid w:val="00556B99"/>
    <w:rsid w:val="00556EA2"/>
    <w:rsid w:val="005573A7"/>
    <w:rsid w:val="005575C6"/>
    <w:rsid w:val="0055783B"/>
    <w:rsid w:val="00557868"/>
    <w:rsid w:val="00557C61"/>
    <w:rsid w:val="0056003D"/>
    <w:rsid w:val="00560213"/>
    <w:rsid w:val="00560317"/>
    <w:rsid w:val="00560318"/>
    <w:rsid w:val="005608F8"/>
    <w:rsid w:val="00560B86"/>
    <w:rsid w:val="00561186"/>
    <w:rsid w:val="00561194"/>
    <w:rsid w:val="00561CE3"/>
    <w:rsid w:val="005624F3"/>
    <w:rsid w:val="00562A51"/>
    <w:rsid w:val="00562DBE"/>
    <w:rsid w:val="00562EF8"/>
    <w:rsid w:val="00562FA1"/>
    <w:rsid w:val="00564E31"/>
    <w:rsid w:val="005650B7"/>
    <w:rsid w:val="00565380"/>
    <w:rsid w:val="00565AF8"/>
    <w:rsid w:val="00565D9B"/>
    <w:rsid w:val="005660BA"/>
    <w:rsid w:val="005666B1"/>
    <w:rsid w:val="005668EC"/>
    <w:rsid w:val="00566A9C"/>
    <w:rsid w:val="00566F7F"/>
    <w:rsid w:val="00567E88"/>
    <w:rsid w:val="00570135"/>
    <w:rsid w:val="00570804"/>
    <w:rsid w:val="00570E5A"/>
    <w:rsid w:val="00570F19"/>
    <w:rsid w:val="00571A7C"/>
    <w:rsid w:val="00571D7B"/>
    <w:rsid w:val="00571F97"/>
    <w:rsid w:val="005720C9"/>
    <w:rsid w:val="005721A2"/>
    <w:rsid w:val="00572E12"/>
    <w:rsid w:val="005731F0"/>
    <w:rsid w:val="0057331B"/>
    <w:rsid w:val="00573F37"/>
    <w:rsid w:val="00574559"/>
    <w:rsid w:val="0057470E"/>
    <w:rsid w:val="005754C8"/>
    <w:rsid w:val="00575656"/>
    <w:rsid w:val="00575C78"/>
    <w:rsid w:val="005762B3"/>
    <w:rsid w:val="0057655A"/>
    <w:rsid w:val="005773B3"/>
    <w:rsid w:val="00577B91"/>
    <w:rsid w:val="00577C76"/>
    <w:rsid w:val="005806F6"/>
    <w:rsid w:val="005809CB"/>
    <w:rsid w:val="00580A49"/>
    <w:rsid w:val="00580C00"/>
    <w:rsid w:val="00581011"/>
    <w:rsid w:val="00581EE5"/>
    <w:rsid w:val="00582153"/>
    <w:rsid w:val="00582556"/>
    <w:rsid w:val="005828AA"/>
    <w:rsid w:val="00583534"/>
    <w:rsid w:val="005835E9"/>
    <w:rsid w:val="0058370F"/>
    <w:rsid w:val="00583FFD"/>
    <w:rsid w:val="005847E8"/>
    <w:rsid w:val="005852F1"/>
    <w:rsid w:val="00585AFB"/>
    <w:rsid w:val="00585F98"/>
    <w:rsid w:val="005861AA"/>
    <w:rsid w:val="00586D5B"/>
    <w:rsid w:val="00587447"/>
    <w:rsid w:val="005916D6"/>
    <w:rsid w:val="00591893"/>
    <w:rsid w:val="005919F6"/>
    <w:rsid w:val="00591A0F"/>
    <w:rsid w:val="00591F0D"/>
    <w:rsid w:val="00591FF9"/>
    <w:rsid w:val="00592654"/>
    <w:rsid w:val="005927EC"/>
    <w:rsid w:val="0059343A"/>
    <w:rsid w:val="005937E4"/>
    <w:rsid w:val="00593BCA"/>
    <w:rsid w:val="00593C2F"/>
    <w:rsid w:val="00593E50"/>
    <w:rsid w:val="00593FC0"/>
    <w:rsid w:val="00594027"/>
    <w:rsid w:val="0059403E"/>
    <w:rsid w:val="005940DE"/>
    <w:rsid w:val="00594185"/>
    <w:rsid w:val="005945ED"/>
    <w:rsid w:val="00594E5D"/>
    <w:rsid w:val="005950D2"/>
    <w:rsid w:val="0059607A"/>
    <w:rsid w:val="0059631C"/>
    <w:rsid w:val="0059638A"/>
    <w:rsid w:val="00596715"/>
    <w:rsid w:val="00596D00"/>
    <w:rsid w:val="00596DA0"/>
    <w:rsid w:val="005971B8"/>
    <w:rsid w:val="00597219"/>
    <w:rsid w:val="00597359"/>
    <w:rsid w:val="00597666"/>
    <w:rsid w:val="00597AD6"/>
    <w:rsid w:val="00597FEE"/>
    <w:rsid w:val="005A0097"/>
    <w:rsid w:val="005A024F"/>
    <w:rsid w:val="005A039B"/>
    <w:rsid w:val="005A0BAA"/>
    <w:rsid w:val="005A14E2"/>
    <w:rsid w:val="005A19D4"/>
    <w:rsid w:val="005A1E83"/>
    <w:rsid w:val="005A25B0"/>
    <w:rsid w:val="005A2A58"/>
    <w:rsid w:val="005A2F28"/>
    <w:rsid w:val="005A308C"/>
    <w:rsid w:val="005A32EA"/>
    <w:rsid w:val="005A38A0"/>
    <w:rsid w:val="005A48E5"/>
    <w:rsid w:val="005A51CA"/>
    <w:rsid w:val="005A52A4"/>
    <w:rsid w:val="005A52FD"/>
    <w:rsid w:val="005A5582"/>
    <w:rsid w:val="005A563B"/>
    <w:rsid w:val="005A5B7D"/>
    <w:rsid w:val="005A5DB3"/>
    <w:rsid w:val="005A6419"/>
    <w:rsid w:val="005A6591"/>
    <w:rsid w:val="005A66CD"/>
    <w:rsid w:val="005A6DFB"/>
    <w:rsid w:val="005A783E"/>
    <w:rsid w:val="005A7B37"/>
    <w:rsid w:val="005B00FE"/>
    <w:rsid w:val="005B0105"/>
    <w:rsid w:val="005B1237"/>
    <w:rsid w:val="005B13EA"/>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A13"/>
    <w:rsid w:val="005B572A"/>
    <w:rsid w:val="005B5974"/>
    <w:rsid w:val="005B6662"/>
    <w:rsid w:val="005B6740"/>
    <w:rsid w:val="005B6A5D"/>
    <w:rsid w:val="005B6E49"/>
    <w:rsid w:val="005B75B2"/>
    <w:rsid w:val="005B7A67"/>
    <w:rsid w:val="005B7EA8"/>
    <w:rsid w:val="005C0133"/>
    <w:rsid w:val="005C08EF"/>
    <w:rsid w:val="005C0B71"/>
    <w:rsid w:val="005C1901"/>
    <w:rsid w:val="005C1962"/>
    <w:rsid w:val="005C20E3"/>
    <w:rsid w:val="005C21B6"/>
    <w:rsid w:val="005C22C0"/>
    <w:rsid w:val="005C2481"/>
    <w:rsid w:val="005C2BF7"/>
    <w:rsid w:val="005C37AB"/>
    <w:rsid w:val="005C3AD9"/>
    <w:rsid w:val="005C4050"/>
    <w:rsid w:val="005C424F"/>
    <w:rsid w:val="005C47BA"/>
    <w:rsid w:val="005C4D87"/>
    <w:rsid w:val="005C5312"/>
    <w:rsid w:val="005C53DF"/>
    <w:rsid w:val="005C5896"/>
    <w:rsid w:val="005C5CC2"/>
    <w:rsid w:val="005C6713"/>
    <w:rsid w:val="005C67E1"/>
    <w:rsid w:val="005C6A0E"/>
    <w:rsid w:val="005C6B2D"/>
    <w:rsid w:val="005C6CE0"/>
    <w:rsid w:val="005C7356"/>
    <w:rsid w:val="005C7405"/>
    <w:rsid w:val="005C75F1"/>
    <w:rsid w:val="005C760A"/>
    <w:rsid w:val="005C7B91"/>
    <w:rsid w:val="005C7CFE"/>
    <w:rsid w:val="005D0B03"/>
    <w:rsid w:val="005D0D89"/>
    <w:rsid w:val="005D0FDF"/>
    <w:rsid w:val="005D134A"/>
    <w:rsid w:val="005D16C4"/>
    <w:rsid w:val="005D1B50"/>
    <w:rsid w:val="005D1DB4"/>
    <w:rsid w:val="005D1DEE"/>
    <w:rsid w:val="005D1EC3"/>
    <w:rsid w:val="005D1FB9"/>
    <w:rsid w:val="005D2144"/>
    <w:rsid w:val="005D296A"/>
    <w:rsid w:val="005D3280"/>
    <w:rsid w:val="005D3330"/>
    <w:rsid w:val="005D35E9"/>
    <w:rsid w:val="005D36C1"/>
    <w:rsid w:val="005D3A0E"/>
    <w:rsid w:val="005D51C8"/>
    <w:rsid w:val="005D5369"/>
    <w:rsid w:val="005D5502"/>
    <w:rsid w:val="005D5778"/>
    <w:rsid w:val="005D5848"/>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E55"/>
    <w:rsid w:val="005E1F2B"/>
    <w:rsid w:val="005E240A"/>
    <w:rsid w:val="005E2766"/>
    <w:rsid w:val="005E374A"/>
    <w:rsid w:val="005E3A9C"/>
    <w:rsid w:val="005E4177"/>
    <w:rsid w:val="005E44D5"/>
    <w:rsid w:val="005E45C8"/>
    <w:rsid w:val="005E4BBB"/>
    <w:rsid w:val="005E4D28"/>
    <w:rsid w:val="005E4D68"/>
    <w:rsid w:val="005E4E0F"/>
    <w:rsid w:val="005E564B"/>
    <w:rsid w:val="005E58AC"/>
    <w:rsid w:val="005E70AC"/>
    <w:rsid w:val="005E74BD"/>
    <w:rsid w:val="005F065D"/>
    <w:rsid w:val="005F09C8"/>
    <w:rsid w:val="005F0EA2"/>
    <w:rsid w:val="005F1080"/>
    <w:rsid w:val="005F1489"/>
    <w:rsid w:val="005F1A89"/>
    <w:rsid w:val="005F26C4"/>
    <w:rsid w:val="005F27F4"/>
    <w:rsid w:val="005F35D0"/>
    <w:rsid w:val="005F3945"/>
    <w:rsid w:val="005F406D"/>
    <w:rsid w:val="005F443E"/>
    <w:rsid w:val="005F4675"/>
    <w:rsid w:val="005F4CE3"/>
    <w:rsid w:val="005F4D63"/>
    <w:rsid w:val="005F5D82"/>
    <w:rsid w:val="005F631A"/>
    <w:rsid w:val="005F645B"/>
    <w:rsid w:val="005F648E"/>
    <w:rsid w:val="005F681D"/>
    <w:rsid w:val="005F684B"/>
    <w:rsid w:val="005F6AD1"/>
    <w:rsid w:val="005F6E44"/>
    <w:rsid w:val="005F6FDF"/>
    <w:rsid w:val="005F7054"/>
    <w:rsid w:val="005F7317"/>
    <w:rsid w:val="005F747A"/>
    <w:rsid w:val="005F7594"/>
    <w:rsid w:val="005F798B"/>
    <w:rsid w:val="005F7D05"/>
    <w:rsid w:val="005F7D3A"/>
    <w:rsid w:val="0060054E"/>
    <w:rsid w:val="00600B8D"/>
    <w:rsid w:val="00600CEF"/>
    <w:rsid w:val="00600E2A"/>
    <w:rsid w:val="00600F02"/>
    <w:rsid w:val="006016B2"/>
    <w:rsid w:val="006017EB"/>
    <w:rsid w:val="0060218E"/>
    <w:rsid w:val="00602281"/>
    <w:rsid w:val="0060251C"/>
    <w:rsid w:val="00602758"/>
    <w:rsid w:val="00602BBE"/>
    <w:rsid w:val="00602FA5"/>
    <w:rsid w:val="00603337"/>
    <w:rsid w:val="00603469"/>
    <w:rsid w:val="00603B51"/>
    <w:rsid w:val="00603ED1"/>
    <w:rsid w:val="00604128"/>
    <w:rsid w:val="00604523"/>
    <w:rsid w:val="00604E7C"/>
    <w:rsid w:val="006051A2"/>
    <w:rsid w:val="006056DB"/>
    <w:rsid w:val="00606060"/>
    <w:rsid w:val="0060644F"/>
    <w:rsid w:val="006065A3"/>
    <w:rsid w:val="006066EE"/>
    <w:rsid w:val="00606706"/>
    <w:rsid w:val="00606867"/>
    <w:rsid w:val="00607397"/>
    <w:rsid w:val="00607465"/>
    <w:rsid w:val="00610433"/>
    <w:rsid w:val="00611011"/>
    <w:rsid w:val="00611192"/>
    <w:rsid w:val="00611317"/>
    <w:rsid w:val="006119B2"/>
    <w:rsid w:val="00612067"/>
    <w:rsid w:val="00612684"/>
    <w:rsid w:val="00612768"/>
    <w:rsid w:val="00612915"/>
    <w:rsid w:val="00612D8D"/>
    <w:rsid w:val="00612F79"/>
    <w:rsid w:val="00614175"/>
    <w:rsid w:val="00614489"/>
    <w:rsid w:val="00614A77"/>
    <w:rsid w:val="00614E44"/>
    <w:rsid w:val="00615504"/>
    <w:rsid w:val="00615DAE"/>
    <w:rsid w:val="00615E8E"/>
    <w:rsid w:val="006163E2"/>
    <w:rsid w:val="00616DFA"/>
    <w:rsid w:val="0061714D"/>
    <w:rsid w:val="006171B9"/>
    <w:rsid w:val="00617A8F"/>
    <w:rsid w:val="00617CFA"/>
    <w:rsid w:val="00620159"/>
    <w:rsid w:val="00620331"/>
    <w:rsid w:val="00620F72"/>
    <w:rsid w:val="0062125C"/>
    <w:rsid w:val="00621B8C"/>
    <w:rsid w:val="00621E9A"/>
    <w:rsid w:val="00621FF2"/>
    <w:rsid w:val="00622107"/>
    <w:rsid w:val="00622183"/>
    <w:rsid w:val="006222F3"/>
    <w:rsid w:val="0062235B"/>
    <w:rsid w:val="006223A3"/>
    <w:rsid w:val="00622579"/>
    <w:rsid w:val="00622711"/>
    <w:rsid w:val="006227A6"/>
    <w:rsid w:val="00623A7F"/>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4E"/>
    <w:rsid w:val="006272E5"/>
    <w:rsid w:val="006274C5"/>
    <w:rsid w:val="00627763"/>
    <w:rsid w:val="00627B3C"/>
    <w:rsid w:val="006300E1"/>
    <w:rsid w:val="00630586"/>
    <w:rsid w:val="00630EA7"/>
    <w:rsid w:val="00631AF0"/>
    <w:rsid w:val="00631C97"/>
    <w:rsid w:val="00631F42"/>
    <w:rsid w:val="00632457"/>
    <w:rsid w:val="006329FA"/>
    <w:rsid w:val="00633086"/>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B49"/>
    <w:rsid w:val="0063635E"/>
    <w:rsid w:val="0063639B"/>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3FA"/>
    <w:rsid w:val="0064394A"/>
    <w:rsid w:val="00643CF7"/>
    <w:rsid w:val="00643FB1"/>
    <w:rsid w:val="00643FEF"/>
    <w:rsid w:val="00645555"/>
    <w:rsid w:val="00646609"/>
    <w:rsid w:val="0064681A"/>
    <w:rsid w:val="00646AF3"/>
    <w:rsid w:val="0064752F"/>
    <w:rsid w:val="00647584"/>
    <w:rsid w:val="00647FF6"/>
    <w:rsid w:val="00650037"/>
    <w:rsid w:val="006502EE"/>
    <w:rsid w:val="006503AB"/>
    <w:rsid w:val="00650437"/>
    <w:rsid w:val="00650511"/>
    <w:rsid w:val="00651278"/>
    <w:rsid w:val="00651A0B"/>
    <w:rsid w:val="00651BB3"/>
    <w:rsid w:val="00651F27"/>
    <w:rsid w:val="00652147"/>
    <w:rsid w:val="006522E0"/>
    <w:rsid w:val="00652339"/>
    <w:rsid w:val="00652D2B"/>
    <w:rsid w:val="00652DB7"/>
    <w:rsid w:val="006530A5"/>
    <w:rsid w:val="00653522"/>
    <w:rsid w:val="006535F9"/>
    <w:rsid w:val="00653A07"/>
    <w:rsid w:val="00653C82"/>
    <w:rsid w:val="0065435D"/>
    <w:rsid w:val="00654C32"/>
    <w:rsid w:val="00654D77"/>
    <w:rsid w:val="006552CA"/>
    <w:rsid w:val="006559CD"/>
    <w:rsid w:val="00655B8F"/>
    <w:rsid w:val="00656380"/>
    <w:rsid w:val="00656888"/>
    <w:rsid w:val="0065699F"/>
    <w:rsid w:val="00656EC4"/>
    <w:rsid w:val="00657551"/>
    <w:rsid w:val="00657C34"/>
    <w:rsid w:val="006601C3"/>
    <w:rsid w:val="00660635"/>
    <w:rsid w:val="00660676"/>
    <w:rsid w:val="0066087D"/>
    <w:rsid w:val="00660DAC"/>
    <w:rsid w:val="00661458"/>
    <w:rsid w:val="00661B57"/>
    <w:rsid w:val="00662409"/>
    <w:rsid w:val="00662460"/>
    <w:rsid w:val="00662B08"/>
    <w:rsid w:val="00662E46"/>
    <w:rsid w:val="00662F52"/>
    <w:rsid w:val="0066301C"/>
    <w:rsid w:val="0066382D"/>
    <w:rsid w:val="006638D0"/>
    <w:rsid w:val="00663912"/>
    <w:rsid w:val="006639D7"/>
    <w:rsid w:val="0066442F"/>
    <w:rsid w:val="006644F7"/>
    <w:rsid w:val="006645E9"/>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02A"/>
    <w:rsid w:val="006702A5"/>
    <w:rsid w:val="00670536"/>
    <w:rsid w:val="00670D4A"/>
    <w:rsid w:val="00671037"/>
    <w:rsid w:val="006711AF"/>
    <w:rsid w:val="00671632"/>
    <w:rsid w:val="00671B29"/>
    <w:rsid w:val="00671E29"/>
    <w:rsid w:val="0067218C"/>
    <w:rsid w:val="00672812"/>
    <w:rsid w:val="00672DEC"/>
    <w:rsid w:val="006732C0"/>
    <w:rsid w:val="006735AF"/>
    <w:rsid w:val="00673777"/>
    <w:rsid w:val="0067381D"/>
    <w:rsid w:val="00673A9F"/>
    <w:rsid w:val="00673D7B"/>
    <w:rsid w:val="00674240"/>
    <w:rsid w:val="006743FC"/>
    <w:rsid w:val="00674496"/>
    <w:rsid w:val="00674783"/>
    <w:rsid w:val="00674D13"/>
    <w:rsid w:val="006753A9"/>
    <w:rsid w:val="006761E4"/>
    <w:rsid w:val="00676C42"/>
    <w:rsid w:val="00676FCA"/>
    <w:rsid w:val="006770DB"/>
    <w:rsid w:val="006771C8"/>
    <w:rsid w:val="006777E5"/>
    <w:rsid w:val="00677ACC"/>
    <w:rsid w:val="00677C46"/>
    <w:rsid w:val="00680553"/>
    <w:rsid w:val="0068096D"/>
    <w:rsid w:val="00681460"/>
    <w:rsid w:val="00681837"/>
    <w:rsid w:val="0068223C"/>
    <w:rsid w:val="0068285B"/>
    <w:rsid w:val="006829D0"/>
    <w:rsid w:val="00682F3A"/>
    <w:rsid w:val="0068362E"/>
    <w:rsid w:val="00683E0F"/>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55B"/>
    <w:rsid w:val="00687DF9"/>
    <w:rsid w:val="006900B4"/>
    <w:rsid w:val="00690416"/>
    <w:rsid w:val="0069047C"/>
    <w:rsid w:val="00690569"/>
    <w:rsid w:val="00690817"/>
    <w:rsid w:val="00690B7F"/>
    <w:rsid w:val="006910B7"/>
    <w:rsid w:val="0069149D"/>
    <w:rsid w:val="0069152D"/>
    <w:rsid w:val="006915E4"/>
    <w:rsid w:val="00691604"/>
    <w:rsid w:val="00691782"/>
    <w:rsid w:val="00691E5C"/>
    <w:rsid w:val="0069233C"/>
    <w:rsid w:val="006924AC"/>
    <w:rsid w:val="00692CDC"/>
    <w:rsid w:val="0069307F"/>
    <w:rsid w:val="00693139"/>
    <w:rsid w:val="00693550"/>
    <w:rsid w:val="006936F1"/>
    <w:rsid w:val="0069370E"/>
    <w:rsid w:val="00693712"/>
    <w:rsid w:val="006945D3"/>
    <w:rsid w:val="00694AB0"/>
    <w:rsid w:val="00694B4E"/>
    <w:rsid w:val="00694CF4"/>
    <w:rsid w:val="00694DD3"/>
    <w:rsid w:val="006953A4"/>
    <w:rsid w:val="0069582A"/>
    <w:rsid w:val="00695CA6"/>
    <w:rsid w:val="0069612D"/>
    <w:rsid w:val="006961DA"/>
    <w:rsid w:val="0069640C"/>
    <w:rsid w:val="00696C98"/>
    <w:rsid w:val="006970E8"/>
    <w:rsid w:val="006970F9"/>
    <w:rsid w:val="006974F7"/>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311B"/>
    <w:rsid w:val="006A3458"/>
    <w:rsid w:val="006A4559"/>
    <w:rsid w:val="006A4771"/>
    <w:rsid w:val="006A4FF3"/>
    <w:rsid w:val="006A6197"/>
    <w:rsid w:val="006A6964"/>
    <w:rsid w:val="006A777C"/>
    <w:rsid w:val="006B00E6"/>
    <w:rsid w:val="006B0526"/>
    <w:rsid w:val="006B0755"/>
    <w:rsid w:val="006B079F"/>
    <w:rsid w:val="006B07EC"/>
    <w:rsid w:val="006B1036"/>
    <w:rsid w:val="006B1130"/>
    <w:rsid w:val="006B1188"/>
    <w:rsid w:val="006B166B"/>
    <w:rsid w:val="006B1F84"/>
    <w:rsid w:val="006B2C28"/>
    <w:rsid w:val="006B2DBE"/>
    <w:rsid w:val="006B2DFD"/>
    <w:rsid w:val="006B338D"/>
    <w:rsid w:val="006B3A90"/>
    <w:rsid w:val="006B4389"/>
    <w:rsid w:val="006B4484"/>
    <w:rsid w:val="006B5098"/>
    <w:rsid w:val="006B51AE"/>
    <w:rsid w:val="006B538E"/>
    <w:rsid w:val="006B5C88"/>
    <w:rsid w:val="006B5D82"/>
    <w:rsid w:val="006B6030"/>
    <w:rsid w:val="006B69AE"/>
    <w:rsid w:val="006B69FD"/>
    <w:rsid w:val="006B6B35"/>
    <w:rsid w:val="006B6BA7"/>
    <w:rsid w:val="006B7A78"/>
    <w:rsid w:val="006C04FD"/>
    <w:rsid w:val="006C0552"/>
    <w:rsid w:val="006C068C"/>
    <w:rsid w:val="006C07D3"/>
    <w:rsid w:val="006C0F92"/>
    <w:rsid w:val="006C151D"/>
    <w:rsid w:val="006C26B9"/>
    <w:rsid w:val="006C281B"/>
    <w:rsid w:val="006C28F3"/>
    <w:rsid w:val="006C2C4F"/>
    <w:rsid w:val="006C2E2F"/>
    <w:rsid w:val="006C30F8"/>
    <w:rsid w:val="006C4118"/>
    <w:rsid w:val="006C4302"/>
    <w:rsid w:val="006C4553"/>
    <w:rsid w:val="006C5737"/>
    <w:rsid w:val="006C5846"/>
    <w:rsid w:val="006C75EC"/>
    <w:rsid w:val="006C7E02"/>
    <w:rsid w:val="006D0938"/>
    <w:rsid w:val="006D0992"/>
    <w:rsid w:val="006D166D"/>
    <w:rsid w:val="006D18D0"/>
    <w:rsid w:val="006D1BFF"/>
    <w:rsid w:val="006D226E"/>
    <w:rsid w:val="006D261E"/>
    <w:rsid w:val="006D2FBA"/>
    <w:rsid w:val="006D34FD"/>
    <w:rsid w:val="006D3C00"/>
    <w:rsid w:val="006D44D4"/>
    <w:rsid w:val="006D46A9"/>
    <w:rsid w:val="006D478A"/>
    <w:rsid w:val="006D48B9"/>
    <w:rsid w:val="006D4CA3"/>
    <w:rsid w:val="006D5DBF"/>
    <w:rsid w:val="006D64C9"/>
    <w:rsid w:val="006D660F"/>
    <w:rsid w:val="006D6C95"/>
    <w:rsid w:val="006D7576"/>
    <w:rsid w:val="006D764D"/>
    <w:rsid w:val="006D7719"/>
    <w:rsid w:val="006D7D89"/>
    <w:rsid w:val="006D7F93"/>
    <w:rsid w:val="006E0177"/>
    <w:rsid w:val="006E0602"/>
    <w:rsid w:val="006E0E13"/>
    <w:rsid w:val="006E10A1"/>
    <w:rsid w:val="006E13BB"/>
    <w:rsid w:val="006E15FF"/>
    <w:rsid w:val="006E1835"/>
    <w:rsid w:val="006E225A"/>
    <w:rsid w:val="006E22A0"/>
    <w:rsid w:val="006E239E"/>
    <w:rsid w:val="006E2420"/>
    <w:rsid w:val="006E24EB"/>
    <w:rsid w:val="006E2AD2"/>
    <w:rsid w:val="006E2B97"/>
    <w:rsid w:val="006E2C3B"/>
    <w:rsid w:val="006E34D0"/>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FED"/>
    <w:rsid w:val="006F0E0E"/>
    <w:rsid w:val="006F0E11"/>
    <w:rsid w:val="006F16B4"/>
    <w:rsid w:val="006F1D98"/>
    <w:rsid w:val="006F23D8"/>
    <w:rsid w:val="006F24AA"/>
    <w:rsid w:val="006F260C"/>
    <w:rsid w:val="006F2779"/>
    <w:rsid w:val="006F2882"/>
    <w:rsid w:val="006F2A57"/>
    <w:rsid w:val="006F3492"/>
    <w:rsid w:val="006F3681"/>
    <w:rsid w:val="006F376A"/>
    <w:rsid w:val="006F4EB7"/>
    <w:rsid w:val="006F643D"/>
    <w:rsid w:val="006F6792"/>
    <w:rsid w:val="006F6BB5"/>
    <w:rsid w:val="006F6CC3"/>
    <w:rsid w:val="006F6E51"/>
    <w:rsid w:val="006F6EAA"/>
    <w:rsid w:val="006F734A"/>
    <w:rsid w:val="00700850"/>
    <w:rsid w:val="00700E6B"/>
    <w:rsid w:val="0070128F"/>
    <w:rsid w:val="0070175F"/>
    <w:rsid w:val="00701C2E"/>
    <w:rsid w:val="007021B8"/>
    <w:rsid w:val="007025FD"/>
    <w:rsid w:val="0070323A"/>
    <w:rsid w:val="0070367C"/>
    <w:rsid w:val="007040BB"/>
    <w:rsid w:val="00704189"/>
    <w:rsid w:val="007044FC"/>
    <w:rsid w:val="00704B43"/>
    <w:rsid w:val="00704CD6"/>
    <w:rsid w:val="007053DF"/>
    <w:rsid w:val="00705946"/>
    <w:rsid w:val="00705E3C"/>
    <w:rsid w:val="00706098"/>
    <w:rsid w:val="00706645"/>
    <w:rsid w:val="00706771"/>
    <w:rsid w:val="007067FC"/>
    <w:rsid w:val="00707378"/>
    <w:rsid w:val="007106E4"/>
    <w:rsid w:val="0071076C"/>
    <w:rsid w:val="0071116B"/>
    <w:rsid w:val="00711299"/>
    <w:rsid w:val="007116FF"/>
    <w:rsid w:val="007117A2"/>
    <w:rsid w:val="0071184E"/>
    <w:rsid w:val="00711CA0"/>
    <w:rsid w:val="00711FB6"/>
    <w:rsid w:val="00712688"/>
    <w:rsid w:val="0071367A"/>
    <w:rsid w:val="0071369C"/>
    <w:rsid w:val="00713796"/>
    <w:rsid w:val="007137F4"/>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5F6"/>
    <w:rsid w:val="007213BE"/>
    <w:rsid w:val="00721CAF"/>
    <w:rsid w:val="00721F6A"/>
    <w:rsid w:val="00721F9B"/>
    <w:rsid w:val="0072282F"/>
    <w:rsid w:val="00722DE2"/>
    <w:rsid w:val="007232ED"/>
    <w:rsid w:val="007234CD"/>
    <w:rsid w:val="00723AFA"/>
    <w:rsid w:val="00723BBA"/>
    <w:rsid w:val="00723CAD"/>
    <w:rsid w:val="00723F98"/>
    <w:rsid w:val="00724771"/>
    <w:rsid w:val="00725339"/>
    <w:rsid w:val="007256A0"/>
    <w:rsid w:val="00726620"/>
    <w:rsid w:val="007273D5"/>
    <w:rsid w:val="0072784B"/>
    <w:rsid w:val="0073025A"/>
    <w:rsid w:val="00730A33"/>
    <w:rsid w:val="00730C94"/>
    <w:rsid w:val="007313C8"/>
    <w:rsid w:val="00731DBC"/>
    <w:rsid w:val="00732CDF"/>
    <w:rsid w:val="00732F85"/>
    <w:rsid w:val="0073374C"/>
    <w:rsid w:val="00733AAF"/>
    <w:rsid w:val="0073437F"/>
    <w:rsid w:val="0073454B"/>
    <w:rsid w:val="007349FC"/>
    <w:rsid w:val="00735468"/>
    <w:rsid w:val="007356B7"/>
    <w:rsid w:val="00736108"/>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33C9"/>
    <w:rsid w:val="00743770"/>
    <w:rsid w:val="00743BD9"/>
    <w:rsid w:val="007446D9"/>
    <w:rsid w:val="00744AC9"/>
    <w:rsid w:val="00744AEF"/>
    <w:rsid w:val="00744B5D"/>
    <w:rsid w:val="00744CD0"/>
    <w:rsid w:val="007450CE"/>
    <w:rsid w:val="007450F4"/>
    <w:rsid w:val="007453BF"/>
    <w:rsid w:val="007454B7"/>
    <w:rsid w:val="007456C4"/>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2B8"/>
    <w:rsid w:val="00753803"/>
    <w:rsid w:val="00753C6A"/>
    <w:rsid w:val="00753F3F"/>
    <w:rsid w:val="00754903"/>
    <w:rsid w:val="00755467"/>
    <w:rsid w:val="007557BE"/>
    <w:rsid w:val="00755E6E"/>
    <w:rsid w:val="00756054"/>
    <w:rsid w:val="00756384"/>
    <w:rsid w:val="00756A32"/>
    <w:rsid w:val="00756F9E"/>
    <w:rsid w:val="00757500"/>
    <w:rsid w:val="0075758A"/>
    <w:rsid w:val="007579AF"/>
    <w:rsid w:val="00757FCA"/>
    <w:rsid w:val="007609B6"/>
    <w:rsid w:val="00760C0C"/>
    <w:rsid w:val="00760CD7"/>
    <w:rsid w:val="00760DB3"/>
    <w:rsid w:val="00760E98"/>
    <w:rsid w:val="00761283"/>
    <w:rsid w:val="00761789"/>
    <w:rsid w:val="00761BAE"/>
    <w:rsid w:val="00761FAD"/>
    <w:rsid w:val="00762C48"/>
    <w:rsid w:val="00763049"/>
    <w:rsid w:val="0076367B"/>
    <w:rsid w:val="00763E13"/>
    <w:rsid w:val="0076467F"/>
    <w:rsid w:val="00764B42"/>
    <w:rsid w:val="00764E10"/>
    <w:rsid w:val="007651B6"/>
    <w:rsid w:val="007654AF"/>
    <w:rsid w:val="00765D62"/>
    <w:rsid w:val="0076634B"/>
    <w:rsid w:val="00766646"/>
    <w:rsid w:val="00767102"/>
    <w:rsid w:val="00767D81"/>
    <w:rsid w:val="00767DD9"/>
    <w:rsid w:val="00767F08"/>
    <w:rsid w:val="0077005A"/>
    <w:rsid w:val="007700CA"/>
    <w:rsid w:val="007708E7"/>
    <w:rsid w:val="00770C0D"/>
    <w:rsid w:val="00771098"/>
    <w:rsid w:val="007710DB"/>
    <w:rsid w:val="007718F7"/>
    <w:rsid w:val="0077191B"/>
    <w:rsid w:val="00771AAC"/>
    <w:rsid w:val="00771D48"/>
    <w:rsid w:val="00771DA9"/>
    <w:rsid w:val="00771E58"/>
    <w:rsid w:val="00772712"/>
    <w:rsid w:val="00772C1A"/>
    <w:rsid w:val="0077319D"/>
    <w:rsid w:val="0077320B"/>
    <w:rsid w:val="00773B34"/>
    <w:rsid w:val="00773E58"/>
    <w:rsid w:val="00773E97"/>
    <w:rsid w:val="00774999"/>
    <w:rsid w:val="00774AD8"/>
    <w:rsid w:val="007751FA"/>
    <w:rsid w:val="007752AB"/>
    <w:rsid w:val="00775E37"/>
    <w:rsid w:val="0077644B"/>
    <w:rsid w:val="00776B29"/>
    <w:rsid w:val="00776B50"/>
    <w:rsid w:val="00776F3C"/>
    <w:rsid w:val="007778CC"/>
    <w:rsid w:val="007808C8"/>
    <w:rsid w:val="00780A54"/>
    <w:rsid w:val="00780A6B"/>
    <w:rsid w:val="00780F55"/>
    <w:rsid w:val="00781050"/>
    <w:rsid w:val="007813CE"/>
    <w:rsid w:val="00781546"/>
    <w:rsid w:val="00782C35"/>
    <w:rsid w:val="00783C13"/>
    <w:rsid w:val="007843D7"/>
    <w:rsid w:val="00784C97"/>
    <w:rsid w:val="00785AEF"/>
    <w:rsid w:val="00785C62"/>
    <w:rsid w:val="00786789"/>
    <w:rsid w:val="0078694F"/>
    <w:rsid w:val="00786CBF"/>
    <w:rsid w:val="00786E06"/>
    <w:rsid w:val="007870EF"/>
    <w:rsid w:val="007872CF"/>
    <w:rsid w:val="00787452"/>
    <w:rsid w:val="00787EEC"/>
    <w:rsid w:val="007901ED"/>
    <w:rsid w:val="007905CB"/>
    <w:rsid w:val="00790638"/>
    <w:rsid w:val="00790B00"/>
    <w:rsid w:val="00791012"/>
    <w:rsid w:val="00791451"/>
    <w:rsid w:val="00791990"/>
    <w:rsid w:val="00792200"/>
    <w:rsid w:val="007927AB"/>
    <w:rsid w:val="00792B4A"/>
    <w:rsid w:val="00792BCA"/>
    <w:rsid w:val="00792C28"/>
    <w:rsid w:val="00792DE6"/>
    <w:rsid w:val="00793C19"/>
    <w:rsid w:val="00793C38"/>
    <w:rsid w:val="00793F9D"/>
    <w:rsid w:val="00794414"/>
    <w:rsid w:val="007945C7"/>
    <w:rsid w:val="007947E0"/>
    <w:rsid w:val="00795009"/>
    <w:rsid w:val="007952AF"/>
    <w:rsid w:val="00795FA7"/>
    <w:rsid w:val="007965C5"/>
    <w:rsid w:val="0079721D"/>
    <w:rsid w:val="0079732A"/>
    <w:rsid w:val="007975F5"/>
    <w:rsid w:val="007976CD"/>
    <w:rsid w:val="007979E3"/>
    <w:rsid w:val="00797A53"/>
    <w:rsid w:val="00797C0D"/>
    <w:rsid w:val="00797C1A"/>
    <w:rsid w:val="00797FD9"/>
    <w:rsid w:val="007A1460"/>
    <w:rsid w:val="007A155A"/>
    <w:rsid w:val="007A167A"/>
    <w:rsid w:val="007A178B"/>
    <w:rsid w:val="007A20A2"/>
    <w:rsid w:val="007A217A"/>
    <w:rsid w:val="007A217E"/>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C79"/>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659"/>
    <w:rsid w:val="007B1197"/>
    <w:rsid w:val="007B1257"/>
    <w:rsid w:val="007B14D0"/>
    <w:rsid w:val="007B14FE"/>
    <w:rsid w:val="007B1F8E"/>
    <w:rsid w:val="007B2403"/>
    <w:rsid w:val="007B2453"/>
    <w:rsid w:val="007B26E4"/>
    <w:rsid w:val="007B2ABD"/>
    <w:rsid w:val="007B2DBE"/>
    <w:rsid w:val="007B3448"/>
    <w:rsid w:val="007B3636"/>
    <w:rsid w:val="007B43EF"/>
    <w:rsid w:val="007B43F7"/>
    <w:rsid w:val="007B474E"/>
    <w:rsid w:val="007B4797"/>
    <w:rsid w:val="007B486C"/>
    <w:rsid w:val="007B5462"/>
    <w:rsid w:val="007B5543"/>
    <w:rsid w:val="007B5A71"/>
    <w:rsid w:val="007B5D89"/>
    <w:rsid w:val="007B61A9"/>
    <w:rsid w:val="007B6847"/>
    <w:rsid w:val="007B697C"/>
    <w:rsid w:val="007B6BF6"/>
    <w:rsid w:val="007B6C45"/>
    <w:rsid w:val="007B7A09"/>
    <w:rsid w:val="007C02D2"/>
    <w:rsid w:val="007C1B0E"/>
    <w:rsid w:val="007C1EDD"/>
    <w:rsid w:val="007C25B8"/>
    <w:rsid w:val="007C2F0E"/>
    <w:rsid w:val="007C3C48"/>
    <w:rsid w:val="007C3F2D"/>
    <w:rsid w:val="007C409B"/>
    <w:rsid w:val="007C42CD"/>
    <w:rsid w:val="007C4F5D"/>
    <w:rsid w:val="007C51E7"/>
    <w:rsid w:val="007C5382"/>
    <w:rsid w:val="007C54C8"/>
    <w:rsid w:val="007C5B71"/>
    <w:rsid w:val="007C614C"/>
    <w:rsid w:val="007C6309"/>
    <w:rsid w:val="007C64A6"/>
    <w:rsid w:val="007C6767"/>
    <w:rsid w:val="007C678F"/>
    <w:rsid w:val="007C6842"/>
    <w:rsid w:val="007C68F6"/>
    <w:rsid w:val="007C6D52"/>
    <w:rsid w:val="007C73E1"/>
    <w:rsid w:val="007C7CDF"/>
    <w:rsid w:val="007C7E12"/>
    <w:rsid w:val="007C7FB0"/>
    <w:rsid w:val="007D07CD"/>
    <w:rsid w:val="007D07FB"/>
    <w:rsid w:val="007D098A"/>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3EE"/>
    <w:rsid w:val="007E0523"/>
    <w:rsid w:val="007E102D"/>
    <w:rsid w:val="007E1035"/>
    <w:rsid w:val="007E18FB"/>
    <w:rsid w:val="007E19CE"/>
    <w:rsid w:val="007E1AF7"/>
    <w:rsid w:val="007E1ED9"/>
    <w:rsid w:val="007E1EEB"/>
    <w:rsid w:val="007E2228"/>
    <w:rsid w:val="007E28DC"/>
    <w:rsid w:val="007E3A3F"/>
    <w:rsid w:val="007E3A40"/>
    <w:rsid w:val="007E45A6"/>
    <w:rsid w:val="007E4EF2"/>
    <w:rsid w:val="007E53C6"/>
    <w:rsid w:val="007E5D53"/>
    <w:rsid w:val="007E5ED0"/>
    <w:rsid w:val="007E6317"/>
    <w:rsid w:val="007E64DF"/>
    <w:rsid w:val="007E6D09"/>
    <w:rsid w:val="007E6E4D"/>
    <w:rsid w:val="007E72CE"/>
    <w:rsid w:val="007E7876"/>
    <w:rsid w:val="007E7A19"/>
    <w:rsid w:val="007E7C6E"/>
    <w:rsid w:val="007F0F7F"/>
    <w:rsid w:val="007F0FB4"/>
    <w:rsid w:val="007F1896"/>
    <w:rsid w:val="007F1999"/>
    <w:rsid w:val="007F1A63"/>
    <w:rsid w:val="007F1E4D"/>
    <w:rsid w:val="007F2532"/>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DA6"/>
    <w:rsid w:val="00800E22"/>
    <w:rsid w:val="00801327"/>
    <w:rsid w:val="0080146A"/>
    <w:rsid w:val="008016ED"/>
    <w:rsid w:val="0080176D"/>
    <w:rsid w:val="00802949"/>
    <w:rsid w:val="00802CB0"/>
    <w:rsid w:val="00803528"/>
    <w:rsid w:val="0080396D"/>
    <w:rsid w:val="00803D61"/>
    <w:rsid w:val="00803FB7"/>
    <w:rsid w:val="008049CE"/>
    <w:rsid w:val="00804C29"/>
    <w:rsid w:val="0080523B"/>
    <w:rsid w:val="008053A6"/>
    <w:rsid w:val="0080630C"/>
    <w:rsid w:val="008065C8"/>
    <w:rsid w:val="00806E6E"/>
    <w:rsid w:val="00807248"/>
    <w:rsid w:val="00807365"/>
    <w:rsid w:val="0080738A"/>
    <w:rsid w:val="008079D9"/>
    <w:rsid w:val="00807BAB"/>
    <w:rsid w:val="00807ED0"/>
    <w:rsid w:val="00807EE8"/>
    <w:rsid w:val="00810A29"/>
    <w:rsid w:val="00810DBA"/>
    <w:rsid w:val="00810F74"/>
    <w:rsid w:val="00811103"/>
    <w:rsid w:val="00811604"/>
    <w:rsid w:val="00811C36"/>
    <w:rsid w:val="008121D2"/>
    <w:rsid w:val="00812273"/>
    <w:rsid w:val="00812987"/>
    <w:rsid w:val="00812E1D"/>
    <w:rsid w:val="00813442"/>
    <w:rsid w:val="008134D4"/>
    <w:rsid w:val="00813D9D"/>
    <w:rsid w:val="00813EB1"/>
    <w:rsid w:val="00813F5E"/>
    <w:rsid w:val="00813F95"/>
    <w:rsid w:val="00814237"/>
    <w:rsid w:val="008144FE"/>
    <w:rsid w:val="0081454C"/>
    <w:rsid w:val="00814D21"/>
    <w:rsid w:val="008150E5"/>
    <w:rsid w:val="00815218"/>
    <w:rsid w:val="00815B28"/>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1DE7"/>
    <w:rsid w:val="00821EB9"/>
    <w:rsid w:val="00822040"/>
    <w:rsid w:val="00822EB2"/>
    <w:rsid w:val="00823507"/>
    <w:rsid w:val="00823ACE"/>
    <w:rsid w:val="00823C37"/>
    <w:rsid w:val="008244B3"/>
    <w:rsid w:val="0082455F"/>
    <w:rsid w:val="00824D54"/>
    <w:rsid w:val="008253F4"/>
    <w:rsid w:val="00825479"/>
    <w:rsid w:val="0082564A"/>
    <w:rsid w:val="0082581F"/>
    <w:rsid w:val="00826259"/>
    <w:rsid w:val="008267E0"/>
    <w:rsid w:val="00826DD3"/>
    <w:rsid w:val="0082721E"/>
    <w:rsid w:val="00827563"/>
    <w:rsid w:val="00827B25"/>
    <w:rsid w:val="00827E8C"/>
    <w:rsid w:val="0083029F"/>
    <w:rsid w:val="0083076F"/>
    <w:rsid w:val="008308C6"/>
    <w:rsid w:val="00830BAC"/>
    <w:rsid w:val="00830D89"/>
    <w:rsid w:val="0083106D"/>
    <w:rsid w:val="0083132F"/>
    <w:rsid w:val="0083151F"/>
    <w:rsid w:val="00832144"/>
    <w:rsid w:val="008322C7"/>
    <w:rsid w:val="008322FB"/>
    <w:rsid w:val="00832646"/>
    <w:rsid w:val="008335D2"/>
    <w:rsid w:val="00833BDE"/>
    <w:rsid w:val="008342FE"/>
    <w:rsid w:val="008343F8"/>
    <w:rsid w:val="008344DE"/>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5A7"/>
    <w:rsid w:val="00842607"/>
    <w:rsid w:val="0084344A"/>
    <w:rsid w:val="008439FD"/>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DB"/>
    <w:rsid w:val="00850F17"/>
    <w:rsid w:val="008514CB"/>
    <w:rsid w:val="0085234C"/>
    <w:rsid w:val="008525CC"/>
    <w:rsid w:val="00852BD4"/>
    <w:rsid w:val="00852C50"/>
    <w:rsid w:val="00853135"/>
    <w:rsid w:val="0085396B"/>
    <w:rsid w:val="00853F03"/>
    <w:rsid w:val="00854002"/>
    <w:rsid w:val="0085418E"/>
    <w:rsid w:val="00854874"/>
    <w:rsid w:val="00854D3B"/>
    <w:rsid w:val="00854DC4"/>
    <w:rsid w:val="008551D8"/>
    <w:rsid w:val="008551E7"/>
    <w:rsid w:val="00855266"/>
    <w:rsid w:val="00855EBE"/>
    <w:rsid w:val="008567A8"/>
    <w:rsid w:val="00856918"/>
    <w:rsid w:val="00856D28"/>
    <w:rsid w:val="0085703F"/>
    <w:rsid w:val="00857104"/>
    <w:rsid w:val="00857360"/>
    <w:rsid w:val="0085777D"/>
    <w:rsid w:val="0085793D"/>
    <w:rsid w:val="00857EF9"/>
    <w:rsid w:val="0086003A"/>
    <w:rsid w:val="00860515"/>
    <w:rsid w:val="00860BC8"/>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529B"/>
    <w:rsid w:val="0087572E"/>
    <w:rsid w:val="008758F1"/>
    <w:rsid w:val="00875B76"/>
    <w:rsid w:val="00875B7E"/>
    <w:rsid w:val="0087642D"/>
    <w:rsid w:val="008768AC"/>
    <w:rsid w:val="0087693F"/>
    <w:rsid w:val="00877227"/>
    <w:rsid w:val="0087726F"/>
    <w:rsid w:val="0087729D"/>
    <w:rsid w:val="00877393"/>
    <w:rsid w:val="008775B2"/>
    <w:rsid w:val="00877846"/>
    <w:rsid w:val="00877F98"/>
    <w:rsid w:val="00877FAE"/>
    <w:rsid w:val="008807E5"/>
    <w:rsid w:val="00880B02"/>
    <w:rsid w:val="00880DB0"/>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3AD0"/>
    <w:rsid w:val="00884079"/>
    <w:rsid w:val="00884440"/>
    <w:rsid w:val="00884FB1"/>
    <w:rsid w:val="00885769"/>
    <w:rsid w:val="00885935"/>
    <w:rsid w:val="008859FD"/>
    <w:rsid w:val="00886343"/>
    <w:rsid w:val="008869D3"/>
    <w:rsid w:val="00886AEA"/>
    <w:rsid w:val="00887348"/>
    <w:rsid w:val="008879A4"/>
    <w:rsid w:val="00887CDE"/>
    <w:rsid w:val="00890005"/>
    <w:rsid w:val="008903F9"/>
    <w:rsid w:val="008908C5"/>
    <w:rsid w:val="00891DEF"/>
    <w:rsid w:val="00891EB3"/>
    <w:rsid w:val="00892493"/>
    <w:rsid w:val="008926A9"/>
    <w:rsid w:val="00892870"/>
    <w:rsid w:val="00893213"/>
    <w:rsid w:val="00893343"/>
    <w:rsid w:val="008948CF"/>
    <w:rsid w:val="00894934"/>
    <w:rsid w:val="00895BF8"/>
    <w:rsid w:val="00895EB9"/>
    <w:rsid w:val="00897674"/>
    <w:rsid w:val="00897765"/>
    <w:rsid w:val="008A019B"/>
    <w:rsid w:val="008A0332"/>
    <w:rsid w:val="008A042C"/>
    <w:rsid w:val="008A05E0"/>
    <w:rsid w:val="008A0887"/>
    <w:rsid w:val="008A1425"/>
    <w:rsid w:val="008A19BB"/>
    <w:rsid w:val="008A1C5F"/>
    <w:rsid w:val="008A20DD"/>
    <w:rsid w:val="008A2340"/>
    <w:rsid w:val="008A2B79"/>
    <w:rsid w:val="008A2D63"/>
    <w:rsid w:val="008A303F"/>
    <w:rsid w:val="008A33D6"/>
    <w:rsid w:val="008A3BC3"/>
    <w:rsid w:val="008A55ED"/>
    <w:rsid w:val="008A581E"/>
    <w:rsid w:val="008A5E0B"/>
    <w:rsid w:val="008A61F5"/>
    <w:rsid w:val="008A6393"/>
    <w:rsid w:val="008A64F6"/>
    <w:rsid w:val="008A6B88"/>
    <w:rsid w:val="008A6C85"/>
    <w:rsid w:val="008A76EB"/>
    <w:rsid w:val="008A79B0"/>
    <w:rsid w:val="008A79BE"/>
    <w:rsid w:val="008A7EEE"/>
    <w:rsid w:val="008B0045"/>
    <w:rsid w:val="008B0602"/>
    <w:rsid w:val="008B0814"/>
    <w:rsid w:val="008B0A1A"/>
    <w:rsid w:val="008B11CB"/>
    <w:rsid w:val="008B1D68"/>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A2F"/>
    <w:rsid w:val="008B6139"/>
    <w:rsid w:val="008B662B"/>
    <w:rsid w:val="008B6DCD"/>
    <w:rsid w:val="008B6EB7"/>
    <w:rsid w:val="008B6F73"/>
    <w:rsid w:val="008B70FD"/>
    <w:rsid w:val="008B778F"/>
    <w:rsid w:val="008B7AE5"/>
    <w:rsid w:val="008B7F11"/>
    <w:rsid w:val="008C0262"/>
    <w:rsid w:val="008C0633"/>
    <w:rsid w:val="008C0CDC"/>
    <w:rsid w:val="008C11B2"/>
    <w:rsid w:val="008C13C5"/>
    <w:rsid w:val="008C157D"/>
    <w:rsid w:val="008C1C3F"/>
    <w:rsid w:val="008C21BB"/>
    <w:rsid w:val="008C24D8"/>
    <w:rsid w:val="008C26B9"/>
    <w:rsid w:val="008C27B2"/>
    <w:rsid w:val="008C28BD"/>
    <w:rsid w:val="008C2DD2"/>
    <w:rsid w:val="008C3DB2"/>
    <w:rsid w:val="008C52E8"/>
    <w:rsid w:val="008C53AB"/>
    <w:rsid w:val="008C5611"/>
    <w:rsid w:val="008C5AB1"/>
    <w:rsid w:val="008C6B4C"/>
    <w:rsid w:val="008C76DF"/>
    <w:rsid w:val="008C7FAC"/>
    <w:rsid w:val="008D0232"/>
    <w:rsid w:val="008D02CD"/>
    <w:rsid w:val="008D1489"/>
    <w:rsid w:val="008D154B"/>
    <w:rsid w:val="008D1BB8"/>
    <w:rsid w:val="008D1C3D"/>
    <w:rsid w:val="008D1D36"/>
    <w:rsid w:val="008D265A"/>
    <w:rsid w:val="008D2A04"/>
    <w:rsid w:val="008D2F1A"/>
    <w:rsid w:val="008D3238"/>
    <w:rsid w:val="008D389A"/>
    <w:rsid w:val="008D38B5"/>
    <w:rsid w:val="008D38CA"/>
    <w:rsid w:val="008D408D"/>
    <w:rsid w:val="008D42E5"/>
    <w:rsid w:val="008D4310"/>
    <w:rsid w:val="008D43DB"/>
    <w:rsid w:val="008D4563"/>
    <w:rsid w:val="008D4C97"/>
    <w:rsid w:val="008D51DA"/>
    <w:rsid w:val="008D53C4"/>
    <w:rsid w:val="008D5ACC"/>
    <w:rsid w:val="008D6248"/>
    <w:rsid w:val="008D654F"/>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462"/>
    <w:rsid w:val="008E45E1"/>
    <w:rsid w:val="008E4DE1"/>
    <w:rsid w:val="008E5DD4"/>
    <w:rsid w:val="008E5E7D"/>
    <w:rsid w:val="008E624A"/>
    <w:rsid w:val="008E6604"/>
    <w:rsid w:val="008E6C90"/>
    <w:rsid w:val="008E6D9C"/>
    <w:rsid w:val="008F08B2"/>
    <w:rsid w:val="008F0F76"/>
    <w:rsid w:val="008F0FAD"/>
    <w:rsid w:val="008F1088"/>
    <w:rsid w:val="008F1D0F"/>
    <w:rsid w:val="008F1D20"/>
    <w:rsid w:val="008F1FB6"/>
    <w:rsid w:val="008F2040"/>
    <w:rsid w:val="008F2AC5"/>
    <w:rsid w:val="008F3127"/>
    <w:rsid w:val="008F3854"/>
    <w:rsid w:val="008F39F5"/>
    <w:rsid w:val="008F4E02"/>
    <w:rsid w:val="008F4ECD"/>
    <w:rsid w:val="008F5A91"/>
    <w:rsid w:val="008F5C15"/>
    <w:rsid w:val="008F5C62"/>
    <w:rsid w:val="008F5F41"/>
    <w:rsid w:val="008F6100"/>
    <w:rsid w:val="008F6282"/>
    <w:rsid w:val="008F6293"/>
    <w:rsid w:val="008F639C"/>
    <w:rsid w:val="008F73D6"/>
    <w:rsid w:val="008F74BD"/>
    <w:rsid w:val="008F7ABC"/>
    <w:rsid w:val="008F7C35"/>
    <w:rsid w:val="008F7E2A"/>
    <w:rsid w:val="009003DE"/>
    <w:rsid w:val="00900527"/>
    <w:rsid w:val="00900B07"/>
    <w:rsid w:val="00900D61"/>
    <w:rsid w:val="00900E86"/>
    <w:rsid w:val="00901064"/>
    <w:rsid w:val="009014F6"/>
    <w:rsid w:val="009018DB"/>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F95"/>
    <w:rsid w:val="00907068"/>
    <w:rsid w:val="009073FF"/>
    <w:rsid w:val="009075F4"/>
    <w:rsid w:val="0090783C"/>
    <w:rsid w:val="00907DD9"/>
    <w:rsid w:val="00907E53"/>
    <w:rsid w:val="009102F8"/>
    <w:rsid w:val="009104C6"/>
    <w:rsid w:val="00910AE3"/>
    <w:rsid w:val="00910DB9"/>
    <w:rsid w:val="0091106C"/>
    <w:rsid w:val="009110A4"/>
    <w:rsid w:val="00911340"/>
    <w:rsid w:val="00911FF0"/>
    <w:rsid w:val="00912093"/>
    <w:rsid w:val="009124E4"/>
    <w:rsid w:val="009126D6"/>
    <w:rsid w:val="00912CB4"/>
    <w:rsid w:val="00912E85"/>
    <w:rsid w:val="00913E5C"/>
    <w:rsid w:val="0091404A"/>
    <w:rsid w:val="009146C7"/>
    <w:rsid w:val="00914D4E"/>
    <w:rsid w:val="00915258"/>
    <w:rsid w:val="0091564D"/>
    <w:rsid w:val="00915DD9"/>
    <w:rsid w:val="0091670C"/>
    <w:rsid w:val="00916812"/>
    <w:rsid w:val="00916F9B"/>
    <w:rsid w:val="009172D9"/>
    <w:rsid w:val="00917A89"/>
    <w:rsid w:val="00917BFE"/>
    <w:rsid w:val="00917D5C"/>
    <w:rsid w:val="00917FFE"/>
    <w:rsid w:val="00920AA6"/>
    <w:rsid w:val="0092105A"/>
    <w:rsid w:val="00921477"/>
    <w:rsid w:val="009216AD"/>
    <w:rsid w:val="009217AC"/>
    <w:rsid w:val="00921AD8"/>
    <w:rsid w:val="009228BB"/>
    <w:rsid w:val="00922F48"/>
    <w:rsid w:val="00922F89"/>
    <w:rsid w:val="00923239"/>
    <w:rsid w:val="00923DBA"/>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E16"/>
    <w:rsid w:val="0092632D"/>
    <w:rsid w:val="009267B3"/>
    <w:rsid w:val="00926DBE"/>
    <w:rsid w:val="0092705C"/>
    <w:rsid w:val="009301A1"/>
    <w:rsid w:val="009302E3"/>
    <w:rsid w:val="0093062D"/>
    <w:rsid w:val="0093187E"/>
    <w:rsid w:val="00931BBB"/>
    <w:rsid w:val="00931D93"/>
    <w:rsid w:val="00931DE3"/>
    <w:rsid w:val="00931E19"/>
    <w:rsid w:val="00931E68"/>
    <w:rsid w:val="00931EE2"/>
    <w:rsid w:val="009320FA"/>
    <w:rsid w:val="00932220"/>
    <w:rsid w:val="00932294"/>
    <w:rsid w:val="0093243A"/>
    <w:rsid w:val="0093308C"/>
    <w:rsid w:val="009332AD"/>
    <w:rsid w:val="00933698"/>
    <w:rsid w:val="009338EF"/>
    <w:rsid w:val="00933A28"/>
    <w:rsid w:val="00933CBF"/>
    <w:rsid w:val="00934111"/>
    <w:rsid w:val="00934624"/>
    <w:rsid w:val="0093482F"/>
    <w:rsid w:val="00934ACE"/>
    <w:rsid w:val="00934BAB"/>
    <w:rsid w:val="00934C1C"/>
    <w:rsid w:val="00935341"/>
    <w:rsid w:val="009357F8"/>
    <w:rsid w:val="00935FA6"/>
    <w:rsid w:val="0093628D"/>
    <w:rsid w:val="00936305"/>
    <w:rsid w:val="009365BC"/>
    <w:rsid w:val="009366C7"/>
    <w:rsid w:val="00936E42"/>
    <w:rsid w:val="00937ACC"/>
    <w:rsid w:val="00937AD2"/>
    <w:rsid w:val="00937CC2"/>
    <w:rsid w:val="0094027A"/>
    <w:rsid w:val="00940714"/>
    <w:rsid w:val="0094101C"/>
    <w:rsid w:val="0094174D"/>
    <w:rsid w:val="00941952"/>
    <w:rsid w:val="00941C6E"/>
    <w:rsid w:val="009422E5"/>
    <w:rsid w:val="00942595"/>
    <w:rsid w:val="00942824"/>
    <w:rsid w:val="00942F4C"/>
    <w:rsid w:val="00943126"/>
    <w:rsid w:val="009431D3"/>
    <w:rsid w:val="00943C8B"/>
    <w:rsid w:val="00943FEC"/>
    <w:rsid w:val="00944122"/>
    <w:rsid w:val="009446C7"/>
    <w:rsid w:val="00944F7E"/>
    <w:rsid w:val="0094526D"/>
    <w:rsid w:val="00945290"/>
    <w:rsid w:val="009453AF"/>
    <w:rsid w:val="00945487"/>
    <w:rsid w:val="00945724"/>
    <w:rsid w:val="00945BE5"/>
    <w:rsid w:val="00945D89"/>
    <w:rsid w:val="00945DEE"/>
    <w:rsid w:val="0094604E"/>
    <w:rsid w:val="00946061"/>
    <w:rsid w:val="009460B8"/>
    <w:rsid w:val="00946ECA"/>
    <w:rsid w:val="00947B19"/>
    <w:rsid w:val="00947CD7"/>
    <w:rsid w:val="00947FDD"/>
    <w:rsid w:val="00950379"/>
    <w:rsid w:val="009512D9"/>
    <w:rsid w:val="00952090"/>
    <w:rsid w:val="00952423"/>
    <w:rsid w:val="0095282A"/>
    <w:rsid w:val="0095310F"/>
    <w:rsid w:val="009533C9"/>
    <w:rsid w:val="009535C0"/>
    <w:rsid w:val="00953A0A"/>
    <w:rsid w:val="00954DF5"/>
    <w:rsid w:val="00954E8C"/>
    <w:rsid w:val="00955768"/>
    <w:rsid w:val="0095627B"/>
    <w:rsid w:val="00956634"/>
    <w:rsid w:val="00956706"/>
    <w:rsid w:val="00956F51"/>
    <w:rsid w:val="009576A0"/>
    <w:rsid w:val="009576FA"/>
    <w:rsid w:val="00957A46"/>
    <w:rsid w:val="00957CC2"/>
    <w:rsid w:val="00960165"/>
    <w:rsid w:val="009601FE"/>
    <w:rsid w:val="00960303"/>
    <w:rsid w:val="009604FF"/>
    <w:rsid w:val="00960733"/>
    <w:rsid w:val="009608A0"/>
    <w:rsid w:val="00961487"/>
    <w:rsid w:val="00961D97"/>
    <w:rsid w:val="0096223A"/>
    <w:rsid w:val="00962D70"/>
    <w:rsid w:val="00963410"/>
    <w:rsid w:val="009634D1"/>
    <w:rsid w:val="00963518"/>
    <w:rsid w:val="009643B4"/>
    <w:rsid w:val="00964ADA"/>
    <w:rsid w:val="00964EBB"/>
    <w:rsid w:val="00964FBD"/>
    <w:rsid w:val="00965550"/>
    <w:rsid w:val="00965902"/>
    <w:rsid w:val="00965CBD"/>
    <w:rsid w:val="00965D09"/>
    <w:rsid w:val="00965E8F"/>
    <w:rsid w:val="00965EC8"/>
    <w:rsid w:val="00965FA5"/>
    <w:rsid w:val="0096601C"/>
    <w:rsid w:val="009660C7"/>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7AD"/>
    <w:rsid w:val="0097280D"/>
    <w:rsid w:val="009728D5"/>
    <w:rsid w:val="00972CFB"/>
    <w:rsid w:val="00972FAD"/>
    <w:rsid w:val="00974882"/>
    <w:rsid w:val="00974FDA"/>
    <w:rsid w:val="00975334"/>
    <w:rsid w:val="00975AF0"/>
    <w:rsid w:val="00975B8C"/>
    <w:rsid w:val="009769E6"/>
    <w:rsid w:val="00976CAB"/>
    <w:rsid w:val="00977A8B"/>
    <w:rsid w:val="00977B25"/>
    <w:rsid w:val="00980239"/>
    <w:rsid w:val="00980B74"/>
    <w:rsid w:val="00980DD3"/>
    <w:rsid w:val="0098118C"/>
    <w:rsid w:val="009824B2"/>
    <w:rsid w:val="009824B7"/>
    <w:rsid w:val="0098276D"/>
    <w:rsid w:val="009829D1"/>
    <w:rsid w:val="00983301"/>
    <w:rsid w:val="00983560"/>
    <w:rsid w:val="00984D7A"/>
    <w:rsid w:val="00984F62"/>
    <w:rsid w:val="00984F98"/>
    <w:rsid w:val="00985C6C"/>
    <w:rsid w:val="00985CED"/>
    <w:rsid w:val="0098641F"/>
    <w:rsid w:val="00986C4E"/>
    <w:rsid w:val="0098703A"/>
    <w:rsid w:val="0098718B"/>
    <w:rsid w:val="009876D5"/>
    <w:rsid w:val="00987D12"/>
    <w:rsid w:val="00990387"/>
    <w:rsid w:val="009904B3"/>
    <w:rsid w:val="009907A3"/>
    <w:rsid w:val="00990B7D"/>
    <w:rsid w:val="0099113E"/>
    <w:rsid w:val="0099131A"/>
    <w:rsid w:val="00991696"/>
    <w:rsid w:val="00991802"/>
    <w:rsid w:val="00993ED5"/>
    <w:rsid w:val="0099426A"/>
    <w:rsid w:val="0099440C"/>
    <w:rsid w:val="00994439"/>
    <w:rsid w:val="009945A9"/>
    <w:rsid w:val="00994EE5"/>
    <w:rsid w:val="009954DD"/>
    <w:rsid w:val="009954DF"/>
    <w:rsid w:val="0099681B"/>
    <w:rsid w:val="00996D73"/>
    <w:rsid w:val="00997261"/>
    <w:rsid w:val="0099774B"/>
    <w:rsid w:val="009977B8"/>
    <w:rsid w:val="00997A49"/>
    <w:rsid w:val="00997C47"/>
    <w:rsid w:val="009A0064"/>
    <w:rsid w:val="009A00AD"/>
    <w:rsid w:val="009A0AD2"/>
    <w:rsid w:val="009A0B5A"/>
    <w:rsid w:val="009A0DF1"/>
    <w:rsid w:val="009A1113"/>
    <w:rsid w:val="009A1878"/>
    <w:rsid w:val="009A1A23"/>
    <w:rsid w:val="009A1D8E"/>
    <w:rsid w:val="009A2173"/>
    <w:rsid w:val="009A2334"/>
    <w:rsid w:val="009A238B"/>
    <w:rsid w:val="009A2529"/>
    <w:rsid w:val="009A2E07"/>
    <w:rsid w:val="009A3026"/>
    <w:rsid w:val="009A3545"/>
    <w:rsid w:val="009A37AB"/>
    <w:rsid w:val="009A381B"/>
    <w:rsid w:val="009A3F78"/>
    <w:rsid w:val="009A4251"/>
    <w:rsid w:val="009A42AC"/>
    <w:rsid w:val="009A47A2"/>
    <w:rsid w:val="009A619C"/>
    <w:rsid w:val="009A669C"/>
    <w:rsid w:val="009A6B7A"/>
    <w:rsid w:val="009A700D"/>
    <w:rsid w:val="009A7362"/>
    <w:rsid w:val="009A7510"/>
    <w:rsid w:val="009A7B29"/>
    <w:rsid w:val="009A7C4F"/>
    <w:rsid w:val="009A7D2F"/>
    <w:rsid w:val="009B0197"/>
    <w:rsid w:val="009B03BB"/>
    <w:rsid w:val="009B0BF2"/>
    <w:rsid w:val="009B0DB1"/>
    <w:rsid w:val="009B114D"/>
    <w:rsid w:val="009B1453"/>
    <w:rsid w:val="009B1752"/>
    <w:rsid w:val="009B245E"/>
    <w:rsid w:val="009B280F"/>
    <w:rsid w:val="009B298E"/>
    <w:rsid w:val="009B298F"/>
    <w:rsid w:val="009B2B6F"/>
    <w:rsid w:val="009B2C41"/>
    <w:rsid w:val="009B2E49"/>
    <w:rsid w:val="009B3312"/>
    <w:rsid w:val="009B3598"/>
    <w:rsid w:val="009B46D0"/>
    <w:rsid w:val="009B48A9"/>
    <w:rsid w:val="009B4C42"/>
    <w:rsid w:val="009B548A"/>
    <w:rsid w:val="009B62B3"/>
    <w:rsid w:val="009B64A4"/>
    <w:rsid w:val="009B763E"/>
    <w:rsid w:val="009B7ACA"/>
    <w:rsid w:val="009C0149"/>
    <w:rsid w:val="009C01CD"/>
    <w:rsid w:val="009C0E7D"/>
    <w:rsid w:val="009C1613"/>
    <w:rsid w:val="009C1B73"/>
    <w:rsid w:val="009C219F"/>
    <w:rsid w:val="009C25A1"/>
    <w:rsid w:val="009C2777"/>
    <w:rsid w:val="009C2AFC"/>
    <w:rsid w:val="009C3D51"/>
    <w:rsid w:val="009C4103"/>
    <w:rsid w:val="009C41E7"/>
    <w:rsid w:val="009C4EC7"/>
    <w:rsid w:val="009C4FAE"/>
    <w:rsid w:val="009C595F"/>
    <w:rsid w:val="009C5F30"/>
    <w:rsid w:val="009C658E"/>
    <w:rsid w:val="009C6593"/>
    <w:rsid w:val="009C682F"/>
    <w:rsid w:val="009C6FDC"/>
    <w:rsid w:val="009C73D7"/>
    <w:rsid w:val="009C7552"/>
    <w:rsid w:val="009C75C4"/>
    <w:rsid w:val="009C7693"/>
    <w:rsid w:val="009C7AD0"/>
    <w:rsid w:val="009C7B3C"/>
    <w:rsid w:val="009D0216"/>
    <w:rsid w:val="009D0930"/>
    <w:rsid w:val="009D0C82"/>
    <w:rsid w:val="009D0EB4"/>
    <w:rsid w:val="009D0FEA"/>
    <w:rsid w:val="009D15B2"/>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E0590"/>
    <w:rsid w:val="009E1835"/>
    <w:rsid w:val="009E1A0B"/>
    <w:rsid w:val="009E1FA3"/>
    <w:rsid w:val="009E20C5"/>
    <w:rsid w:val="009E211C"/>
    <w:rsid w:val="009E281D"/>
    <w:rsid w:val="009E2967"/>
    <w:rsid w:val="009E2B6F"/>
    <w:rsid w:val="009E2E3E"/>
    <w:rsid w:val="009E3D72"/>
    <w:rsid w:val="009E3E5E"/>
    <w:rsid w:val="009E3F3E"/>
    <w:rsid w:val="009E41E5"/>
    <w:rsid w:val="009E4255"/>
    <w:rsid w:val="009E439F"/>
    <w:rsid w:val="009E5406"/>
    <w:rsid w:val="009E5689"/>
    <w:rsid w:val="009E5A0B"/>
    <w:rsid w:val="009E5EE1"/>
    <w:rsid w:val="009E6029"/>
    <w:rsid w:val="009E60C6"/>
    <w:rsid w:val="009E6165"/>
    <w:rsid w:val="009E6A07"/>
    <w:rsid w:val="009E6AA6"/>
    <w:rsid w:val="009E7914"/>
    <w:rsid w:val="009E7A11"/>
    <w:rsid w:val="009F0A04"/>
    <w:rsid w:val="009F1132"/>
    <w:rsid w:val="009F1383"/>
    <w:rsid w:val="009F1992"/>
    <w:rsid w:val="009F2F5F"/>
    <w:rsid w:val="009F2FF6"/>
    <w:rsid w:val="009F314E"/>
    <w:rsid w:val="009F323B"/>
    <w:rsid w:val="009F4008"/>
    <w:rsid w:val="009F407B"/>
    <w:rsid w:val="009F43FD"/>
    <w:rsid w:val="009F4EBC"/>
    <w:rsid w:val="009F5591"/>
    <w:rsid w:val="009F5798"/>
    <w:rsid w:val="009F59C4"/>
    <w:rsid w:val="009F59F5"/>
    <w:rsid w:val="009F5B0F"/>
    <w:rsid w:val="009F5B51"/>
    <w:rsid w:val="009F630A"/>
    <w:rsid w:val="009F6A55"/>
    <w:rsid w:val="009F6C1D"/>
    <w:rsid w:val="009F6F1B"/>
    <w:rsid w:val="009F7331"/>
    <w:rsid w:val="009F786C"/>
    <w:rsid w:val="009F7D0A"/>
    <w:rsid w:val="00A00486"/>
    <w:rsid w:val="00A00BB6"/>
    <w:rsid w:val="00A0112C"/>
    <w:rsid w:val="00A020B8"/>
    <w:rsid w:val="00A020F7"/>
    <w:rsid w:val="00A023DE"/>
    <w:rsid w:val="00A02784"/>
    <w:rsid w:val="00A02E74"/>
    <w:rsid w:val="00A02F09"/>
    <w:rsid w:val="00A0352E"/>
    <w:rsid w:val="00A03BEF"/>
    <w:rsid w:val="00A03E94"/>
    <w:rsid w:val="00A03F6C"/>
    <w:rsid w:val="00A04136"/>
    <w:rsid w:val="00A04745"/>
    <w:rsid w:val="00A0498A"/>
    <w:rsid w:val="00A05082"/>
    <w:rsid w:val="00A050AB"/>
    <w:rsid w:val="00A05261"/>
    <w:rsid w:val="00A053D3"/>
    <w:rsid w:val="00A05C83"/>
    <w:rsid w:val="00A05DB3"/>
    <w:rsid w:val="00A06743"/>
    <w:rsid w:val="00A06B06"/>
    <w:rsid w:val="00A06B4F"/>
    <w:rsid w:val="00A06DAE"/>
    <w:rsid w:val="00A07170"/>
    <w:rsid w:val="00A076BA"/>
    <w:rsid w:val="00A07CFC"/>
    <w:rsid w:val="00A07DBB"/>
    <w:rsid w:val="00A10337"/>
    <w:rsid w:val="00A11097"/>
    <w:rsid w:val="00A115FB"/>
    <w:rsid w:val="00A11777"/>
    <w:rsid w:val="00A11B09"/>
    <w:rsid w:val="00A11B5B"/>
    <w:rsid w:val="00A11F97"/>
    <w:rsid w:val="00A1211D"/>
    <w:rsid w:val="00A1254F"/>
    <w:rsid w:val="00A127D1"/>
    <w:rsid w:val="00A12B75"/>
    <w:rsid w:val="00A12DCE"/>
    <w:rsid w:val="00A13915"/>
    <w:rsid w:val="00A141BA"/>
    <w:rsid w:val="00A14253"/>
    <w:rsid w:val="00A143D7"/>
    <w:rsid w:val="00A14503"/>
    <w:rsid w:val="00A14D45"/>
    <w:rsid w:val="00A14D52"/>
    <w:rsid w:val="00A14F4E"/>
    <w:rsid w:val="00A150E2"/>
    <w:rsid w:val="00A1578E"/>
    <w:rsid w:val="00A15830"/>
    <w:rsid w:val="00A15E58"/>
    <w:rsid w:val="00A16581"/>
    <w:rsid w:val="00A166BF"/>
    <w:rsid w:val="00A167A7"/>
    <w:rsid w:val="00A171DD"/>
    <w:rsid w:val="00A178BE"/>
    <w:rsid w:val="00A17D0A"/>
    <w:rsid w:val="00A17F8D"/>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BFA"/>
    <w:rsid w:val="00A2406C"/>
    <w:rsid w:val="00A246F6"/>
    <w:rsid w:val="00A247BE"/>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3010"/>
    <w:rsid w:val="00A336C9"/>
    <w:rsid w:val="00A34907"/>
    <w:rsid w:val="00A34A7E"/>
    <w:rsid w:val="00A34DA9"/>
    <w:rsid w:val="00A34E30"/>
    <w:rsid w:val="00A3517B"/>
    <w:rsid w:val="00A3539B"/>
    <w:rsid w:val="00A3566C"/>
    <w:rsid w:val="00A3574A"/>
    <w:rsid w:val="00A35846"/>
    <w:rsid w:val="00A36128"/>
    <w:rsid w:val="00A37A49"/>
    <w:rsid w:val="00A37AF1"/>
    <w:rsid w:val="00A37D19"/>
    <w:rsid w:val="00A4050F"/>
    <w:rsid w:val="00A40554"/>
    <w:rsid w:val="00A40A3E"/>
    <w:rsid w:val="00A40C92"/>
    <w:rsid w:val="00A40CA2"/>
    <w:rsid w:val="00A41439"/>
    <w:rsid w:val="00A41505"/>
    <w:rsid w:val="00A415AA"/>
    <w:rsid w:val="00A41BB4"/>
    <w:rsid w:val="00A41EE6"/>
    <w:rsid w:val="00A42148"/>
    <w:rsid w:val="00A424F2"/>
    <w:rsid w:val="00A42640"/>
    <w:rsid w:val="00A4304F"/>
    <w:rsid w:val="00A432FE"/>
    <w:rsid w:val="00A44285"/>
    <w:rsid w:val="00A4439F"/>
    <w:rsid w:val="00A44763"/>
    <w:rsid w:val="00A44C5B"/>
    <w:rsid w:val="00A44E38"/>
    <w:rsid w:val="00A44EA3"/>
    <w:rsid w:val="00A450FC"/>
    <w:rsid w:val="00A45109"/>
    <w:rsid w:val="00A45534"/>
    <w:rsid w:val="00A45751"/>
    <w:rsid w:val="00A45A42"/>
    <w:rsid w:val="00A45B66"/>
    <w:rsid w:val="00A45CD1"/>
    <w:rsid w:val="00A45DCF"/>
    <w:rsid w:val="00A468BE"/>
    <w:rsid w:val="00A4712B"/>
    <w:rsid w:val="00A47655"/>
    <w:rsid w:val="00A47DC6"/>
    <w:rsid w:val="00A47E4C"/>
    <w:rsid w:val="00A504AB"/>
    <w:rsid w:val="00A5072A"/>
    <w:rsid w:val="00A50DF5"/>
    <w:rsid w:val="00A512F5"/>
    <w:rsid w:val="00A513DF"/>
    <w:rsid w:val="00A51934"/>
    <w:rsid w:val="00A51CEC"/>
    <w:rsid w:val="00A526BD"/>
    <w:rsid w:val="00A5320A"/>
    <w:rsid w:val="00A532ED"/>
    <w:rsid w:val="00A536CA"/>
    <w:rsid w:val="00A539B2"/>
    <w:rsid w:val="00A53E02"/>
    <w:rsid w:val="00A53E67"/>
    <w:rsid w:val="00A54184"/>
    <w:rsid w:val="00A54575"/>
    <w:rsid w:val="00A54674"/>
    <w:rsid w:val="00A5467A"/>
    <w:rsid w:val="00A5481E"/>
    <w:rsid w:val="00A54B1C"/>
    <w:rsid w:val="00A54C60"/>
    <w:rsid w:val="00A54F81"/>
    <w:rsid w:val="00A55497"/>
    <w:rsid w:val="00A55D7B"/>
    <w:rsid w:val="00A56314"/>
    <w:rsid w:val="00A56591"/>
    <w:rsid w:val="00A56E11"/>
    <w:rsid w:val="00A572D8"/>
    <w:rsid w:val="00A57797"/>
    <w:rsid w:val="00A600E3"/>
    <w:rsid w:val="00A60192"/>
    <w:rsid w:val="00A601B9"/>
    <w:rsid w:val="00A607C2"/>
    <w:rsid w:val="00A60A0C"/>
    <w:rsid w:val="00A61D02"/>
    <w:rsid w:val="00A61F68"/>
    <w:rsid w:val="00A620A0"/>
    <w:rsid w:val="00A6272A"/>
    <w:rsid w:val="00A629E1"/>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5BB2"/>
    <w:rsid w:val="00A75F16"/>
    <w:rsid w:val="00A76491"/>
    <w:rsid w:val="00A7684C"/>
    <w:rsid w:val="00A769D3"/>
    <w:rsid w:val="00A77482"/>
    <w:rsid w:val="00A7761A"/>
    <w:rsid w:val="00A7782C"/>
    <w:rsid w:val="00A803EE"/>
    <w:rsid w:val="00A80A8A"/>
    <w:rsid w:val="00A8122F"/>
    <w:rsid w:val="00A814C7"/>
    <w:rsid w:val="00A8165D"/>
    <w:rsid w:val="00A821C4"/>
    <w:rsid w:val="00A827B5"/>
    <w:rsid w:val="00A82BF3"/>
    <w:rsid w:val="00A83614"/>
    <w:rsid w:val="00A83709"/>
    <w:rsid w:val="00A839B5"/>
    <w:rsid w:val="00A83A74"/>
    <w:rsid w:val="00A842A4"/>
    <w:rsid w:val="00A84B5A"/>
    <w:rsid w:val="00A84F19"/>
    <w:rsid w:val="00A851F6"/>
    <w:rsid w:val="00A853B8"/>
    <w:rsid w:val="00A85525"/>
    <w:rsid w:val="00A8573D"/>
    <w:rsid w:val="00A85AF5"/>
    <w:rsid w:val="00A85B14"/>
    <w:rsid w:val="00A86336"/>
    <w:rsid w:val="00A86E72"/>
    <w:rsid w:val="00A87C2D"/>
    <w:rsid w:val="00A905BF"/>
    <w:rsid w:val="00A90619"/>
    <w:rsid w:val="00A90ABD"/>
    <w:rsid w:val="00A90CCD"/>
    <w:rsid w:val="00A90F3A"/>
    <w:rsid w:val="00A91252"/>
    <w:rsid w:val="00A9166C"/>
    <w:rsid w:val="00A917D4"/>
    <w:rsid w:val="00A92F15"/>
    <w:rsid w:val="00A93007"/>
    <w:rsid w:val="00A933C7"/>
    <w:rsid w:val="00A933D5"/>
    <w:rsid w:val="00A93506"/>
    <w:rsid w:val="00A9365B"/>
    <w:rsid w:val="00A936F3"/>
    <w:rsid w:val="00A94BD2"/>
    <w:rsid w:val="00A950D7"/>
    <w:rsid w:val="00A9517A"/>
    <w:rsid w:val="00A9561D"/>
    <w:rsid w:val="00A95D82"/>
    <w:rsid w:val="00A962C8"/>
    <w:rsid w:val="00A9634E"/>
    <w:rsid w:val="00A969C4"/>
    <w:rsid w:val="00A96A2C"/>
    <w:rsid w:val="00A96EF8"/>
    <w:rsid w:val="00A972E8"/>
    <w:rsid w:val="00A97977"/>
    <w:rsid w:val="00A97996"/>
    <w:rsid w:val="00AA0059"/>
    <w:rsid w:val="00AA0137"/>
    <w:rsid w:val="00AA03C4"/>
    <w:rsid w:val="00AA0699"/>
    <w:rsid w:val="00AA0E88"/>
    <w:rsid w:val="00AA10E6"/>
    <w:rsid w:val="00AA12CA"/>
    <w:rsid w:val="00AA2611"/>
    <w:rsid w:val="00AA283D"/>
    <w:rsid w:val="00AA2866"/>
    <w:rsid w:val="00AA2D1A"/>
    <w:rsid w:val="00AA2E62"/>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ED0"/>
    <w:rsid w:val="00AB155A"/>
    <w:rsid w:val="00AB1CE8"/>
    <w:rsid w:val="00AB211A"/>
    <w:rsid w:val="00AB257E"/>
    <w:rsid w:val="00AB2CB6"/>
    <w:rsid w:val="00AB2FCF"/>
    <w:rsid w:val="00AB3D3D"/>
    <w:rsid w:val="00AB3D84"/>
    <w:rsid w:val="00AB3F81"/>
    <w:rsid w:val="00AB486A"/>
    <w:rsid w:val="00AB49D6"/>
    <w:rsid w:val="00AB4FF6"/>
    <w:rsid w:val="00AB535F"/>
    <w:rsid w:val="00AB5440"/>
    <w:rsid w:val="00AB5831"/>
    <w:rsid w:val="00AB6262"/>
    <w:rsid w:val="00AB6B3E"/>
    <w:rsid w:val="00AB6CD3"/>
    <w:rsid w:val="00AB6D52"/>
    <w:rsid w:val="00AB73FF"/>
    <w:rsid w:val="00AB7941"/>
    <w:rsid w:val="00AB799F"/>
    <w:rsid w:val="00AB7E2E"/>
    <w:rsid w:val="00AC010E"/>
    <w:rsid w:val="00AC07A1"/>
    <w:rsid w:val="00AC1009"/>
    <w:rsid w:val="00AC11C8"/>
    <w:rsid w:val="00AC1A81"/>
    <w:rsid w:val="00AC1C71"/>
    <w:rsid w:val="00AC26F2"/>
    <w:rsid w:val="00AC2C83"/>
    <w:rsid w:val="00AC334A"/>
    <w:rsid w:val="00AC34C4"/>
    <w:rsid w:val="00AC374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F0F"/>
    <w:rsid w:val="00AC7FB2"/>
    <w:rsid w:val="00AC7FBD"/>
    <w:rsid w:val="00AD06DC"/>
    <w:rsid w:val="00AD071A"/>
    <w:rsid w:val="00AD0863"/>
    <w:rsid w:val="00AD0CCB"/>
    <w:rsid w:val="00AD0DB5"/>
    <w:rsid w:val="00AD0F3B"/>
    <w:rsid w:val="00AD165F"/>
    <w:rsid w:val="00AD1908"/>
    <w:rsid w:val="00AD1AC1"/>
    <w:rsid w:val="00AD1C05"/>
    <w:rsid w:val="00AD1C57"/>
    <w:rsid w:val="00AD1C7A"/>
    <w:rsid w:val="00AD1CC2"/>
    <w:rsid w:val="00AD1DC0"/>
    <w:rsid w:val="00AD1EE9"/>
    <w:rsid w:val="00AD3431"/>
    <w:rsid w:val="00AD3663"/>
    <w:rsid w:val="00AD3A47"/>
    <w:rsid w:val="00AD4D59"/>
    <w:rsid w:val="00AD55B4"/>
    <w:rsid w:val="00AD56BA"/>
    <w:rsid w:val="00AD5F85"/>
    <w:rsid w:val="00AD62D3"/>
    <w:rsid w:val="00AD6713"/>
    <w:rsid w:val="00AD68BC"/>
    <w:rsid w:val="00AD6DD1"/>
    <w:rsid w:val="00AD6E8E"/>
    <w:rsid w:val="00AD7024"/>
    <w:rsid w:val="00AD72FC"/>
    <w:rsid w:val="00AD771B"/>
    <w:rsid w:val="00AD797D"/>
    <w:rsid w:val="00AD7C32"/>
    <w:rsid w:val="00AE08F7"/>
    <w:rsid w:val="00AE0ED0"/>
    <w:rsid w:val="00AE1157"/>
    <w:rsid w:val="00AE11AC"/>
    <w:rsid w:val="00AE14C6"/>
    <w:rsid w:val="00AE1831"/>
    <w:rsid w:val="00AE1AC2"/>
    <w:rsid w:val="00AE1D02"/>
    <w:rsid w:val="00AE2B35"/>
    <w:rsid w:val="00AE2D15"/>
    <w:rsid w:val="00AE3727"/>
    <w:rsid w:val="00AE376F"/>
    <w:rsid w:val="00AE3C36"/>
    <w:rsid w:val="00AE3FDB"/>
    <w:rsid w:val="00AE4117"/>
    <w:rsid w:val="00AE45C6"/>
    <w:rsid w:val="00AE4D07"/>
    <w:rsid w:val="00AE4E0C"/>
    <w:rsid w:val="00AE4FD0"/>
    <w:rsid w:val="00AE5D35"/>
    <w:rsid w:val="00AE6654"/>
    <w:rsid w:val="00AE687B"/>
    <w:rsid w:val="00AE6C61"/>
    <w:rsid w:val="00AE6E52"/>
    <w:rsid w:val="00AE6F9B"/>
    <w:rsid w:val="00AE7500"/>
    <w:rsid w:val="00AE75BC"/>
    <w:rsid w:val="00AE7905"/>
    <w:rsid w:val="00AF001F"/>
    <w:rsid w:val="00AF0B77"/>
    <w:rsid w:val="00AF1079"/>
    <w:rsid w:val="00AF13D5"/>
    <w:rsid w:val="00AF2528"/>
    <w:rsid w:val="00AF29A7"/>
    <w:rsid w:val="00AF2D6C"/>
    <w:rsid w:val="00AF3231"/>
    <w:rsid w:val="00AF3332"/>
    <w:rsid w:val="00AF36D6"/>
    <w:rsid w:val="00AF4A4F"/>
    <w:rsid w:val="00AF4ECA"/>
    <w:rsid w:val="00AF5633"/>
    <w:rsid w:val="00AF5860"/>
    <w:rsid w:val="00AF5B00"/>
    <w:rsid w:val="00AF6246"/>
    <w:rsid w:val="00AF6D2B"/>
    <w:rsid w:val="00AF6F50"/>
    <w:rsid w:val="00AF722E"/>
    <w:rsid w:val="00AF7C4D"/>
    <w:rsid w:val="00B0004A"/>
    <w:rsid w:val="00B003D1"/>
    <w:rsid w:val="00B00A78"/>
    <w:rsid w:val="00B00E97"/>
    <w:rsid w:val="00B01531"/>
    <w:rsid w:val="00B016E9"/>
    <w:rsid w:val="00B019B7"/>
    <w:rsid w:val="00B02050"/>
    <w:rsid w:val="00B020E8"/>
    <w:rsid w:val="00B027B1"/>
    <w:rsid w:val="00B029AD"/>
    <w:rsid w:val="00B031D8"/>
    <w:rsid w:val="00B04278"/>
    <w:rsid w:val="00B04A71"/>
    <w:rsid w:val="00B058B6"/>
    <w:rsid w:val="00B05EE1"/>
    <w:rsid w:val="00B06104"/>
    <w:rsid w:val="00B06306"/>
    <w:rsid w:val="00B063BE"/>
    <w:rsid w:val="00B06A5F"/>
    <w:rsid w:val="00B06AF6"/>
    <w:rsid w:val="00B06C39"/>
    <w:rsid w:val="00B07363"/>
    <w:rsid w:val="00B07C7A"/>
    <w:rsid w:val="00B07E2A"/>
    <w:rsid w:val="00B1029F"/>
    <w:rsid w:val="00B1054F"/>
    <w:rsid w:val="00B10F80"/>
    <w:rsid w:val="00B11998"/>
    <w:rsid w:val="00B11C1D"/>
    <w:rsid w:val="00B11C6B"/>
    <w:rsid w:val="00B12399"/>
    <w:rsid w:val="00B123A5"/>
    <w:rsid w:val="00B12E05"/>
    <w:rsid w:val="00B13411"/>
    <w:rsid w:val="00B13628"/>
    <w:rsid w:val="00B14135"/>
    <w:rsid w:val="00B14E63"/>
    <w:rsid w:val="00B14E73"/>
    <w:rsid w:val="00B15272"/>
    <w:rsid w:val="00B1539B"/>
    <w:rsid w:val="00B155B9"/>
    <w:rsid w:val="00B155F7"/>
    <w:rsid w:val="00B15C72"/>
    <w:rsid w:val="00B15EDE"/>
    <w:rsid w:val="00B163FC"/>
    <w:rsid w:val="00B16ABD"/>
    <w:rsid w:val="00B16C54"/>
    <w:rsid w:val="00B1781C"/>
    <w:rsid w:val="00B2012A"/>
    <w:rsid w:val="00B20549"/>
    <w:rsid w:val="00B20BBF"/>
    <w:rsid w:val="00B20E4F"/>
    <w:rsid w:val="00B20F3C"/>
    <w:rsid w:val="00B2119E"/>
    <w:rsid w:val="00B215D9"/>
    <w:rsid w:val="00B21D0C"/>
    <w:rsid w:val="00B21F63"/>
    <w:rsid w:val="00B21FCA"/>
    <w:rsid w:val="00B22234"/>
    <w:rsid w:val="00B2235E"/>
    <w:rsid w:val="00B22548"/>
    <w:rsid w:val="00B22B8E"/>
    <w:rsid w:val="00B22CC9"/>
    <w:rsid w:val="00B23087"/>
    <w:rsid w:val="00B24038"/>
    <w:rsid w:val="00B2463D"/>
    <w:rsid w:val="00B24829"/>
    <w:rsid w:val="00B24962"/>
    <w:rsid w:val="00B24994"/>
    <w:rsid w:val="00B24D26"/>
    <w:rsid w:val="00B24F43"/>
    <w:rsid w:val="00B2502C"/>
    <w:rsid w:val="00B252F8"/>
    <w:rsid w:val="00B26F4C"/>
    <w:rsid w:val="00B27F63"/>
    <w:rsid w:val="00B30755"/>
    <w:rsid w:val="00B30E11"/>
    <w:rsid w:val="00B3150D"/>
    <w:rsid w:val="00B31838"/>
    <w:rsid w:val="00B31BC9"/>
    <w:rsid w:val="00B320A3"/>
    <w:rsid w:val="00B322EA"/>
    <w:rsid w:val="00B32C01"/>
    <w:rsid w:val="00B32EAC"/>
    <w:rsid w:val="00B33230"/>
    <w:rsid w:val="00B3358A"/>
    <w:rsid w:val="00B337CD"/>
    <w:rsid w:val="00B341DA"/>
    <w:rsid w:val="00B3499C"/>
    <w:rsid w:val="00B34B60"/>
    <w:rsid w:val="00B34DA5"/>
    <w:rsid w:val="00B35B25"/>
    <w:rsid w:val="00B35CB0"/>
    <w:rsid w:val="00B36167"/>
    <w:rsid w:val="00B36188"/>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C9"/>
    <w:rsid w:val="00B41569"/>
    <w:rsid w:val="00B419AC"/>
    <w:rsid w:val="00B41C92"/>
    <w:rsid w:val="00B4272F"/>
    <w:rsid w:val="00B42770"/>
    <w:rsid w:val="00B42908"/>
    <w:rsid w:val="00B429A5"/>
    <w:rsid w:val="00B42A0A"/>
    <w:rsid w:val="00B43555"/>
    <w:rsid w:val="00B44328"/>
    <w:rsid w:val="00B4542E"/>
    <w:rsid w:val="00B45D4E"/>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2167"/>
    <w:rsid w:val="00B52401"/>
    <w:rsid w:val="00B529F5"/>
    <w:rsid w:val="00B52AC4"/>
    <w:rsid w:val="00B532FA"/>
    <w:rsid w:val="00B5352B"/>
    <w:rsid w:val="00B5363A"/>
    <w:rsid w:val="00B53FF4"/>
    <w:rsid w:val="00B55724"/>
    <w:rsid w:val="00B5572A"/>
    <w:rsid w:val="00B55B9C"/>
    <w:rsid w:val="00B56240"/>
    <w:rsid w:val="00B56415"/>
    <w:rsid w:val="00B5646C"/>
    <w:rsid w:val="00B5680B"/>
    <w:rsid w:val="00B5758F"/>
    <w:rsid w:val="00B57EF5"/>
    <w:rsid w:val="00B60817"/>
    <w:rsid w:val="00B6091A"/>
    <w:rsid w:val="00B61155"/>
    <w:rsid w:val="00B612BB"/>
    <w:rsid w:val="00B6131E"/>
    <w:rsid w:val="00B61794"/>
    <w:rsid w:val="00B619B2"/>
    <w:rsid w:val="00B622F6"/>
    <w:rsid w:val="00B62EB1"/>
    <w:rsid w:val="00B6366C"/>
    <w:rsid w:val="00B6367F"/>
    <w:rsid w:val="00B63AB2"/>
    <w:rsid w:val="00B63EE2"/>
    <w:rsid w:val="00B63FAC"/>
    <w:rsid w:val="00B64A0B"/>
    <w:rsid w:val="00B64A0E"/>
    <w:rsid w:val="00B6586B"/>
    <w:rsid w:val="00B65F5B"/>
    <w:rsid w:val="00B660BA"/>
    <w:rsid w:val="00B66404"/>
    <w:rsid w:val="00B66861"/>
    <w:rsid w:val="00B668C0"/>
    <w:rsid w:val="00B673DF"/>
    <w:rsid w:val="00B67A09"/>
    <w:rsid w:val="00B67B0D"/>
    <w:rsid w:val="00B7005D"/>
    <w:rsid w:val="00B70101"/>
    <w:rsid w:val="00B70AFF"/>
    <w:rsid w:val="00B70B50"/>
    <w:rsid w:val="00B714FB"/>
    <w:rsid w:val="00B716BB"/>
    <w:rsid w:val="00B720F3"/>
    <w:rsid w:val="00B7237F"/>
    <w:rsid w:val="00B72987"/>
    <w:rsid w:val="00B72BF9"/>
    <w:rsid w:val="00B73B99"/>
    <w:rsid w:val="00B749A9"/>
    <w:rsid w:val="00B74A2B"/>
    <w:rsid w:val="00B74B3A"/>
    <w:rsid w:val="00B74C50"/>
    <w:rsid w:val="00B75251"/>
    <w:rsid w:val="00B753B4"/>
    <w:rsid w:val="00B753C9"/>
    <w:rsid w:val="00B75B5B"/>
    <w:rsid w:val="00B75DFA"/>
    <w:rsid w:val="00B7613C"/>
    <w:rsid w:val="00B76970"/>
    <w:rsid w:val="00B774FC"/>
    <w:rsid w:val="00B77B99"/>
    <w:rsid w:val="00B77E45"/>
    <w:rsid w:val="00B803AA"/>
    <w:rsid w:val="00B80A41"/>
    <w:rsid w:val="00B81558"/>
    <w:rsid w:val="00B817AC"/>
    <w:rsid w:val="00B81DBC"/>
    <w:rsid w:val="00B82129"/>
    <w:rsid w:val="00B822E1"/>
    <w:rsid w:val="00B8256B"/>
    <w:rsid w:val="00B8285B"/>
    <w:rsid w:val="00B82CE6"/>
    <w:rsid w:val="00B837A0"/>
    <w:rsid w:val="00B83809"/>
    <w:rsid w:val="00B83823"/>
    <w:rsid w:val="00B83B2F"/>
    <w:rsid w:val="00B843D9"/>
    <w:rsid w:val="00B84B01"/>
    <w:rsid w:val="00B84B92"/>
    <w:rsid w:val="00B8510E"/>
    <w:rsid w:val="00B85B76"/>
    <w:rsid w:val="00B8625A"/>
    <w:rsid w:val="00B8649E"/>
    <w:rsid w:val="00B864F6"/>
    <w:rsid w:val="00B86648"/>
    <w:rsid w:val="00B8713A"/>
    <w:rsid w:val="00B87928"/>
    <w:rsid w:val="00B87A7F"/>
    <w:rsid w:val="00B87AB0"/>
    <w:rsid w:val="00B87D8B"/>
    <w:rsid w:val="00B90331"/>
    <w:rsid w:val="00B905FD"/>
    <w:rsid w:val="00B90C15"/>
    <w:rsid w:val="00B90F36"/>
    <w:rsid w:val="00B91EB9"/>
    <w:rsid w:val="00B91EEB"/>
    <w:rsid w:val="00B92EF0"/>
    <w:rsid w:val="00B93113"/>
    <w:rsid w:val="00B93454"/>
    <w:rsid w:val="00B939EA"/>
    <w:rsid w:val="00B95071"/>
    <w:rsid w:val="00B95558"/>
    <w:rsid w:val="00B95882"/>
    <w:rsid w:val="00B95A4B"/>
    <w:rsid w:val="00B95E3A"/>
    <w:rsid w:val="00B962B9"/>
    <w:rsid w:val="00B96302"/>
    <w:rsid w:val="00B963E0"/>
    <w:rsid w:val="00B9673A"/>
    <w:rsid w:val="00B9693F"/>
    <w:rsid w:val="00B97D87"/>
    <w:rsid w:val="00BA0239"/>
    <w:rsid w:val="00BA0936"/>
    <w:rsid w:val="00BA0D92"/>
    <w:rsid w:val="00BA12EE"/>
    <w:rsid w:val="00BA1875"/>
    <w:rsid w:val="00BA25CF"/>
    <w:rsid w:val="00BA28A7"/>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4AAD"/>
    <w:rsid w:val="00BA537D"/>
    <w:rsid w:val="00BA54D7"/>
    <w:rsid w:val="00BA586B"/>
    <w:rsid w:val="00BA5C2B"/>
    <w:rsid w:val="00BA5C4F"/>
    <w:rsid w:val="00BA5E08"/>
    <w:rsid w:val="00BA5F04"/>
    <w:rsid w:val="00BA6003"/>
    <w:rsid w:val="00BA6194"/>
    <w:rsid w:val="00BA63AA"/>
    <w:rsid w:val="00BA644E"/>
    <w:rsid w:val="00BA6496"/>
    <w:rsid w:val="00BA652D"/>
    <w:rsid w:val="00BA66AF"/>
    <w:rsid w:val="00BA73EB"/>
    <w:rsid w:val="00BA77EE"/>
    <w:rsid w:val="00BB0718"/>
    <w:rsid w:val="00BB0E53"/>
    <w:rsid w:val="00BB0F0C"/>
    <w:rsid w:val="00BB109C"/>
    <w:rsid w:val="00BB157A"/>
    <w:rsid w:val="00BB1FB7"/>
    <w:rsid w:val="00BB2A3D"/>
    <w:rsid w:val="00BB2E74"/>
    <w:rsid w:val="00BB2E8E"/>
    <w:rsid w:val="00BB332E"/>
    <w:rsid w:val="00BB33BE"/>
    <w:rsid w:val="00BB3A0D"/>
    <w:rsid w:val="00BB3B4B"/>
    <w:rsid w:val="00BB3EDF"/>
    <w:rsid w:val="00BB3EE9"/>
    <w:rsid w:val="00BB4435"/>
    <w:rsid w:val="00BB4613"/>
    <w:rsid w:val="00BB464E"/>
    <w:rsid w:val="00BB4857"/>
    <w:rsid w:val="00BB4D5B"/>
    <w:rsid w:val="00BB4E07"/>
    <w:rsid w:val="00BB4EC3"/>
    <w:rsid w:val="00BB6023"/>
    <w:rsid w:val="00BB6A8C"/>
    <w:rsid w:val="00BB738F"/>
    <w:rsid w:val="00BB748B"/>
    <w:rsid w:val="00BB779F"/>
    <w:rsid w:val="00BB77B6"/>
    <w:rsid w:val="00BC01DC"/>
    <w:rsid w:val="00BC0757"/>
    <w:rsid w:val="00BC0DF6"/>
    <w:rsid w:val="00BC0E30"/>
    <w:rsid w:val="00BC1226"/>
    <w:rsid w:val="00BC21E8"/>
    <w:rsid w:val="00BC297E"/>
    <w:rsid w:val="00BC3162"/>
    <w:rsid w:val="00BC31ED"/>
    <w:rsid w:val="00BC3483"/>
    <w:rsid w:val="00BC3852"/>
    <w:rsid w:val="00BC3A13"/>
    <w:rsid w:val="00BC3D6E"/>
    <w:rsid w:val="00BC3E44"/>
    <w:rsid w:val="00BC414E"/>
    <w:rsid w:val="00BC47B3"/>
    <w:rsid w:val="00BC49CD"/>
    <w:rsid w:val="00BC52AF"/>
    <w:rsid w:val="00BC5ABE"/>
    <w:rsid w:val="00BC60A7"/>
    <w:rsid w:val="00BC61A0"/>
    <w:rsid w:val="00BC62F5"/>
    <w:rsid w:val="00BC63A5"/>
    <w:rsid w:val="00BC6F6C"/>
    <w:rsid w:val="00BC706A"/>
    <w:rsid w:val="00BC7432"/>
    <w:rsid w:val="00BC7FD4"/>
    <w:rsid w:val="00BD025D"/>
    <w:rsid w:val="00BD07F5"/>
    <w:rsid w:val="00BD0B0F"/>
    <w:rsid w:val="00BD0CB0"/>
    <w:rsid w:val="00BD0DFF"/>
    <w:rsid w:val="00BD0FAB"/>
    <w:rsid w:val="00BD1271"/>
    <w:rsid w:val="00BD221E"/>
    <w:rsid w:val="00BD2821"/>
    <w:rsid w:val="00BD29FA"/>
    <w:rsid w:val="00BD34DA"/>
    <w:rsid w:val="00BD398F"/>
    <w:rsid w:val="00BD41F7"/>
    <w:rsid w:val="00BD42FC"/>
    <w:rsid w:val="00BD4F41"/>
    <w:rsid w:val="00BD5674"/>
    <w:rsid w:val="00BD5D78"/>
    <w:rsid w:val="00BD604C"/>
    <w:rsid w:val="00BD6185"/>
    <w:rsid w:val="00BD68FF"/>
    <w:rsid w:val="00BD6992"/>
    <w:rsid w:val="00BD6F0F"/>
    <w:rsid w:val="00BD7390"/>
    <w:rsid w:val="00BD7439"/>
    <w:rsid w:val="00BD7EDC"/>
    <w:rsid w:val="00BD7EFB"/>
    <w:rsid w:val="00BD7FA3"/>
    <w:rsid w:val="00BE0AC7"/>
    <w:rsid w:val="00BE0BBA"/>
    <w:rsid w:val="00BE118C"/>
    <w:rsid w:val="00BE171A"/>
    <w:rsid w:val="00BE214D"/>
    <w:rsid w:val="00BE2439"/>
    <w:rsid w:val="00BE24D7"/>
    <w:rsid w:val="00BE2C62"/>
    <w:rsid w:val="00BE2F1F"/>
    <w:rsid w:val="00BE30F6"/>
    <w:rsid w:val="00BE34B3"/>
    <w:rsid w:val="00BE413A"/>
    <w:rsid w:val="00BE434E"/>
    <w:rsid w:val="00BE4471"/>
    <w:rsid w:val="00BE4610"/>
    <w:rsid w:val="00BE4C92"/>
    <w:rsid w:val="00BE4E4A"/>
    <w:rsid w:val="00BE4F54"/>
    <w:rsid w:val="00BE51E2"/>
    <w:rsid w:val="00BE532C"/>
    <w:rsid w:val="00BE5386"/>
    <w:rsid w:val="00BE5743"/>
    <w:rsid w:val="00BE5889"/>
    <w:rsid w:val="00BE597F"/>
    <w:rsid w:val="00BE5C2C"/>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2162"/>
    <w:rsid w:val="00BF233D"/>
    <w:rsid w:val="00BF25B6"/>
    <w:rsid w:val="00BF2A44"/>
    <w:rsid w:val="00BF30F0"/>
    <w:rsid w:val="00BF3637"/>
    <w:rsid w:val="00BF3921"/>
    <w:rsid w:val="00BF410D"/>
    <w:rsid w:val="00BF4122"/>
    <w:rsid w:val="00BF4464"/>
    <w:rsid w:val="00BF50E9"/>
    <w:rsid w:val="00BF5422"/>
    <w:rsid w:val="00BF54C3"/>
    <w:rsid w:val="00BF5528"/>
    <w:rsid w:val="00BF5AE2"/>
    <w:rsid w:val="00BF5CF5"/>
    <w:rsid w:val="00BF5D62"/>
    <w:rsid w:val="00BF5D70"/>
    <w:rsid w:val="00BF5E75"/>
    <w:rsid w:val="00BF606D"/>
    <w:rsid w:val="00BF6B9F"/>
    <w:rsid w:val="00BF7E9D"/>
    <w:rsid w:val="00C003FC"/>
    <w:rsid w:val="00C0040C"/>
    <w:rsid w:val="00C00C60"/>
    <w:rsid w:val="00C00D63"/>
    <w:rsid w:val="00C0129B"/>
    <w:rsid w:val="00C015BC"/>
    <w:rsid w:val="00C01600"/>
    <w:rsid w:val="00C02161"/>
    <w:rsid w:val="00C026CE"/>
    <w:rsid w:val="00C026D6"/>
    <w:rsid w:val="00C029E5"/>
    <w:rsid w:val="00C03879"/>
    <w:rsid w:val="00C038C1"/>
    <w:rsid w:val="00C03F12"/>
    <w:rsid w:val="00C043BE"/>
    <w:rsid w:val="00C045C0"/>
    <w:rsid w:val="00C04823"/>
    <w:rsid w:val="00C0486E"/>
    <w:rsid w:val="00C0571F"/>
    <w:rsid w:val="00C058F7"/>
    <w:rsid w:val="00C0595A"/>
    <w:rsid w:val="00C05B55"/>
    <w:rsid w:val="00C05B92"/>
    <w:rsid w:val="00C05DFC"/>
    <w:rsid w:val="00C05E2B"/>
    <w:rsid w:val="00C05EDF"/>
    <w:rsid w:val="00C069F0"/>
    <w:rsid w:val="00C0708C"/>
    <w:rsid w:val="00C1001F"/>
    <w:rsid w:val="00C10E27"/>
    <w:rsid w:val="00C11960"/>
    <w:rsid w:val="00C1235E"/>
    <w:rsid w:val="00C1242B"/>
    <w:rsid w:val="00C1262D"/>
    <w:rsid w:val="00C12DF3"/>
    <w:rsid w:val="00C13379"/>
    <w:rsid w:val="00C13BCD"/>
    <w:rsid w:val="00C14147"/>
    <w:rsid w:val="00C14440"/>
    <w:rsid w:val="00C14479"/>
    <w:rsid w:val="00C1498D"/>
    <w:rsid w:val="00C14A7F"/>
    <w:rsid w:val="00C15336"/>
    <w:rsid w:val="00C15848"/>
    <w:rsid w:val="00C1596D"/>
    <w:rsid w:val="00C16175"/>
    <w:rsid w:val="00C161BB"/>
    <w:rsid w:val="00C165D4"/>
    <w:rsid w:val="00C16A84"/>
    <w:rsid w:val="00C16D4C"/>
    <w:rsid w:val="00C171AB"/>
    <w:rsid w:val="00C17356"/>
    <w:rsid w:val="00C17903"/>
    <w:rsid w:val="00C17A74"/>
    <w:rsid w:val="00C2019E"/>
    <w:rsid w:val="00C2074E"/>
    <w:rsid w:val="00C20850"/>
    <w:rsid w:val="00C208FF"/>
    <w:rsid w:val="00C20B3D"/>
    <w:rsid w:val="00C20C6C"/>
    <w:rsid w:val="00C2124C"/>
    <w:rsid w:val="00C219ED"/>
    <w:rsid w:val="00C22588"/>
    <w:rsid w:val="00C2291C"/>
    <w:rsid w:val="00C22B53"/>
    <w:rsid w:val="00C22D24"/>
    <w:rsid w:val="00C22D76"/>
    <w:rsid w:val="00C22DB9"/>
    <w:rsid w:val="00C230E3"/>
    <w:rsid w:val="00C2317C"/>
    <w:rsid w:val="00C232D7"/>
    <w:rsid w:val="00C237CE"/>
    <w:rsid w:val="00C23927"/>
    <w:rsid w:val="00C23CC2"/>
    <w:rsid w:val="00C23F9C"/>
    <w:rsid w:val="00C23FB8"/>
    <w:rsid w:val="00C24254"/>
    <w:rsid w:val="00C24653"/>
    <w:rsid w:val="00C246EE"/>
    <w:rsid w:val="00C25217"/>
    <w:rsid w:val="00C25A17"/>
    <w:rsid w:val="00C25D9E"/>
    <w:rsid w:val="00C26382"/>
    <w:rsid w:val="00C271A8"/>
    <w:rsid w:val="00C273E3"/>
    <w:rsid w:val="00C2770F"/>
    <w:rsid w:val="00C27AC0"/>
    <w:rsid w:val="00C27D0C"/>
    <w:rsid w:val="00C27EDD"/>
    <w:rsid w:val="00C302C0"/>
    <w:rsid w:val="00C30D19"/>
    <w:rsid w:val="00C30DFA"/>
    <w:rsid w:val="00C31037"/>
    <w:rsid w:val="00C315C6"/>
    <w:rsid w:val="00C316D6"/>
    <w:rsid w:val="00C3287D"/>
    <w:rsid w:val="00C328ED"/>
    <w:rsid w:val="00C331BE"/>
    <w:rsid w:val="00C346F5"/>
    <w:rsid w:val="00C34B42"/>
    <w:rsid w:val="00C34C68"/>
    <w:rsid w:val="00C34D29"/>
    <w:rsid w:val="00C34F74"/>
    <w:rsid w:val="00C3576A"/>
    <w:rsid w:val="00C3581B"/>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A13"/>
    <w:rsid w:val="00C42AAA"/>
    <w:rsid w:val="00C43587"/>
    <w:rsid w:val="00C43663"/>
    <w:rsid w:val="00C43A8C"/>
    <w:rsid w:val="00C43FF4"/>
    <w:rsid w:val="00C448BE"/>
    <w:rsid w:val="00C454DE"/>
    <w:rsid w:val="00C4578B"/>
    <w:rsid w:val="00C45A00"/>
    <w:rsid w:val="00C45A5A"/>
    <w:rsid w:val="00C45AA6"/>
    <w:rsid w:val="00C45D11"/>
    <w:rsid w:val="00C45EC3"/>
    <w:rsid w:val="00C46116"/>
    <w:rsid w:val="00C46139"/>
    <w:rsid w:val="00C461E1"/>
    <w:rsid w:val="00C46412"/>
    <w:rsid w:val="00C46EB3"/>
    <w:rsid w:val="00C474BB"/>
    <w:rsid w:val="00C4775E"/>
    <w:rsid w:val="00C47EF7"/>
    <w:rsid w:val="00C47F05"/>
    <w:rsid w:val="00C50647"/>
    <w:rsid w:val="00C50B85"/>
    <w:rsid w:val="00C50C90"/>
    <w:rsid w:val="00C5176D"/>
    <w:rsid w:val="00C51C3B"/>
    <w:rsid w:val="00C52135"/>
    <w:rsid w:val="00C522BA"/>
    <w:rsid w:val="00C52B92"/>
    <w:rsid w:val="00C5348A"/>
    <w:rsid w:val="00C53F87"/>
    <w:rsid w:val="00C5427D"/>
    <w:rsid w:val="00C5448E"/>
    <w:rsid w:val="00C545DB"/>
    <w:rsid w:val="00C54B5E"/>
    <w:rsid w:val="00C54B86"/>
    <w:rsid w:val="00C54E3E"/>
    <w:rsid w:val="00C552C4"/>
    <w:rsid w:val="00C559A3"/>
    <w:rsid w:val="00C55C41"/>
    <w:rsid w:val="00C55F53"/>
    <w:rsid w:val="00C5613B"/>
    <w:rsid w:val="00C561A5"/>
    <w:rsid w:val="00C5624B"/>
    <w:rsid w:val="00C56A1A"/>
    <w:rsid w:val="00C56B46"/>
    <w:rsid w:val="00C56CA1"/>
    <w:rsid w:val="00C56CD6"/>
    <w:rsid w:val="00C56EE8"/>
    <w:rsid w:val="00C57A53"/>
    <w:rsid w:val="00C57B89"/>
    <w:rsid w:val="00C57E64"/>
    <w:rsid w:val="00C57EAD"/>
    <w:rsid w:val="00C60003"/>
    <w:rsid w:val="00C61D10"/>
    <w:rsid w:val="00C61DFD"/>
    <w:rsid w:val="00C620BE"/>
    <w:rsid w:val="00C621E7"/>
    <w:rsid w:val="00C62B3D"/>
    <w:rsid w:val="00C63597"/>
    <w:rsid w:val="00C635D0"/>
    <w:rsid w:val="00C63AF1"/>
    <w:rsid w:val="00C63FBA"/>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66B"/>
    <w:rsid w:val="00C66705"/>
    <w:rsid w:val="00C6677F"/>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42ED"/>
    <w:rsid w:val="00C749CD"/>
    <w:rsid w:val="00C74CA2"/>
    <w:rsid w:val="00C75287"/>
    <w:rsid w:val="00C757C7"/>
    <w:rsid w:val="00C75A75"/>
    <w:rsid w:val="00C75FBB"/>
    <w:rsid w:val="00C7726C"/>
    <w:rsid w:val="00C774F6"/>
    <w:rsid w:val="00C80703"/>
    <w:rsid w:val="00C80F8C"/>
    <w:rsid w:val="00C81015"/>
    <w:rsid w:val="00C81190"/>
    <w:rsid w:val="00C81202"/>
    <w:rsid w:val="00C8136E"/>
    <w:rsid w:val="00C81662"/>
    <w:rsid w:val="00C816F7"/>
    <w:rsid w:val="00C81B91"/>
    <w:rsid w:val="00C81EEA"/>
    <w:rsid w:val="00C8229F"/>
    <w:rsid w:val="00C8247E"/>
    <w:rsid w:val="00C82F59"/>
    <w:rsid w:val="00C830DF"/>
    <w:rsid w:val="00C83405"/>
    <w:rsid w:val="00C83571"/>
    <w:rsid w:val="00C83B84"/>
    <w:rsid w:val="00C83B8E"/>
    <w:rsid w:val="00C83F12"/>
    <w:rsid w:val="00C84060"/>
    <w:rsid w:val="00C84378"/>
    <w:rsid w:val="00C846F2"/>
    <w:rsid w:val="00C84874"/>
    <w:rsid w:val="00C84D5C"/>
    <w:rsid w:val="00C851ED"/>
    <w:rsid w:val="00C85387"/>
    <w:rsid w:val="00C853E5"/>
    <w:rsid w:val="00C85469"/>
    <w:rsid w:val="00C85594"/>
    <w:rsid w:val="00C85613"/>
    <w:rsid w:val="00C858BC"/>
    <w:rsid w:val="00C85A65"/>
    <w:rsid w:val="00C85DDA"/>
    <w:rsid w:val="00C862FE"/>
    <w:rsid w:val="00C867EE"/>
    <w:rsid w:val="00C871B6"/>
    <w:rsid w:val="00C8764C"/>
    <w:rsid w:val="00C87682"/>
    <w:rsid w:val="00C900E2"/>
    <w:rsid w:val="00C900F3"/>
    <w:rsid w:val="00C90877"/>
    <w:rsid w:val="00C90A1D"/>
    <w:rsid w:val="00C90DA4"/>
    <w:rsid w:val="00C91136"/>
    <w:rsid w:val="00C9144E"/>
    <w:rsid w:val="00C91CE0"/>
    <w:rsid w:val="00C91DFE"/>
    <w:rsid w:val="00C9295C"/>
    <w:rsid w:val="00C92C06"/>
    <w:rsid w:val="00C93E27"/>
    <w:rsid w:val="00C93E55"/>
    <w:rsid w:val="00C941EE"/>
    <w:rsid w:val="00C94236"/>
    <w:rsid w:val="00C946B9"/>
    <w:rsid w:val="00C94B80"/>
    <w:rsid w:val="00C94BA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EFC"/>
    <w:rsid w:val="00CA0F1F"/>
    <w:rsid w:val="00CA1709"/>
    <w:rsid w:val="00CA188D"/>
    <w:rsid w:val="00CA1950"/>
    <w:rsid w:val="00CA1EAA"/>
    <w:rsid w:val="00CA1FBD"/>
    <w:rsid w:val="00CA2297"/>
    <w:rsid w:val="00CA27C7"/>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53F"/>
    <w:rsid w:val="00CB4A00"/>
    <w:rsid w:val="00CB4A46"/>
    <w:rsid w:val="00CB4B98"/>
    <w:rsid w:val="00CB4E5B"/>
    <w:rsid w:val="00CB5AD4"/>
    <w:rsid w:val="00CB65B7"/>
    <w:rsid w:val="00CB65D0"/>
    <w:rsid w:val="00CB65F6"/>
    <w:rsid w:val="00CB6A9F"/>
    <w:rsid w:val="00CB6D03"/>
    <w:rsid w:val="00CB6D1A"/>
    <w:rsid w:val="00CB6FE4"/>
    <w:rsid w:val="00CB7294"/>
    <w:rsid w:val="00CB7427"/>
    <w:rsid w:val="00CB75BE"/>
    <w:rsid w:val="00CB7861"/>
    <w:rsid w:val="00CB7A08"/>
    <w:rsid w:val="00CC05DE"/>
    <w:rsid w:val="00CC0640"/>
    <w:rsid w:val="00CC07DB"/>
    <w:rsid w:val="00CC099A"/>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436D"/>
    <w:rsid w:val="00CC4427"/>
    <w:rsid w:val="00CC4DCD"/>
    <w:rsid w:val="00CC50ED"/>
    <w:rsid w:val="00CC516E"/>
    <w:rsid w:val="00CC5170"/>
    <w:rsid w:val="00CC558F"/>
    <w:rsid w:val="00CC626B"/>
    <w:rsid w:val="00CC6A1E"/>
    <w:rsid w:val="00CC6BA4"/>
    <w:rsid w:val="00CC6CC9"/>
    <w:rsid w:val="00CC6D8B"/>
    <w:rsid w:val="00CC6E12"/>
    <w:rsid w:val="00CC7079"/>
    <w:rsid w:val="00CC786F"/>
    <w:rsid w:val="00CC7D7A"/>
    <w:rsid w:val="00CD0604"/>
    <w:rsid w:val="00CD085A"/>
    <w:rsid w:val="00CD09BA"/>
    <w:rsid w:val="00CD0DA7"/>
    <w:rsid w:val="00CD117D"/>
    <w:rsid w:val="00CD12B8"/>
    <w:rsid w:val="00CD186F"/>
    <w:rsid w:val="00CD18AA"/>
    <w:rsid w:val="00CD1D89"/>
    <w:rsid w:val="00CD1E95"/>
    <w:rsid w:val="00CD21BF"/>
    <w:rsid w:val="00CD24B8"/>
    <w:rsid w:val="00CD2CD8"/>
    <w:rsid w:val="00CD2E47"/>
    <w:rsid w:val="00CD2E78"/>
    <w:rsid w:val="00CD30E9"/>
    <w:rsid w:val="00CD3395"/>
    <w:rsid w:val="00CD33FB"/>
    <w:rsid w:val="00CD3739"/>
    <w:rsid w:val="00CD4026"/>
    <w:rsid w:val="00CD415E"/>
    <w:rsid w:val="00CD5340"/>
    <w:rsid w:val="00CD5374"/>
    <w:rsid w:val="00CD5515"/>
    <w:rsid w:val="00CD5705"/>
    <w:rsid w:val="00CD5CCA"/>
    <w:rsid w:val="00CD5E2A"/>
    <w:rsid w:val="00CD5F9D"/>
    <w:rsid w:val="00CD61EB"/>
    <w:rsid w:val="00CD65F4"/>
    <w:rsid w:val="00CD6D50"/>
    <w:rsid w:val="00CD6EF3"/>
    <w:rsid w:val="00CD72DD"/>
    <w:rsid w:val="00CD7489"/>
    <w:rsid w:val="00CE046B"/>
    <w:rsid w:val="00CE0C29"/>
    <w:rsid w:val="00CE0D8F"/>
    <w:rsid w:val="00CE1044"/>
    <w:rsid w:val="00CE15EA"/>
    <w:rsid w:val="00CE1721"/>
    <w:rsid w:val="00CE179D"/>
    <w:rsid w:val="00CE1C62"/>
    <w:rsid w:val="00CE1CB6"/>
    <w:rsid w:val="00CE2A1C"/>
    <w:rsid w:val="00CE2E4B"/>
    <w:rsid w:val="00CE3823"/>
    <w:rsid w:val="00CE3A08"/>
    <w:rsid w:val="00CE409A"/>
    <w:rsid w:val="00CE494E"/>
    <w:rsid w:val="00CE4E49"/>
    <w:rsid w:val="00CE56CA"/>
    <w:rsid w:val="00CE57AA"/>
    <w:rsid w:val="00CE5935"/>
    <w:rsid w:val="00CE5BA1"/>
    <w:rsid w:val="00CE6CC2"/>
    <w:rsid w:val="00CE7A63"/>
    <w:rsid w:val="00CE7C9D"/>
    <w:rsid w:val="00CE7D1B"/>
    <w:rsid w:val="00CF0BB8"/>
    <w:rsid w:val="00CF152C"/>
    <w:rsid w:val="00CF19FC"/>
    <w:rsid w:val="00CF1D24"/>
    <w:rsid w:val="00CF1E29"/>
    <w:rsid w:val="00CF1F3F"/>
    <w:rsid w:val="00CF1FB4"/>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B52"/>
    <w:rsid w:val="00CF7C1C"/>
    <w:rsid w:val="00CF7E03"/>
    <w:rsid w:val="00CF7E5F"/>
    <w:rsid w:val="00D002AB"/>
    <w:rsid w:val="00D004E4"/>
    <w:rsid w:val="00D00567"/>
    <w:rsid w:val="00D0097C"/>
    <w:rsid w:val="00D00C45"/>
    <w:rsid w:val="00D00CCB"/>
    <w:rsid w:val="00D00D3E"/>
    <w:rsid w:val="00D00D4A"/>
    <w:rsid w:val="00D00F2B"/>
    <w:rsid w:val="00D00FDE"/>
    <w:rsid w:val="00D013A1"/>
    <w:rsid w:val="00D0191C"/>
    <w:rsid w:val="00D01A6B"/>
    <w:rsid w:val="00D01BB0"/>
    <w:rsid w:val="00D01F09"/>
    <w:rsid w:val="00D020F7"/>
    <w:rsid w:val="00D02793"/>
    <w:rsid w:val="00D02A61"/>
    <w:rsid w:val="00D02F2E"/>
    <w:rsid w:val="00D0324B"/>
    <w:rsid w:val="00D037B8"/>
    <w:rsid w:val="00D03D67"/>
    <w:rsid w:val="00D03FBC"/>
    <w:rsid w:val="00D0416F"/>
    <w:rsid w:val="00D04446"/>
    <w:rsid w:val="00D04A50"/>
    <w:rsid w:val="00D0718E"/>
    <w:rsid w:val="00D07211"/>
    <w:rsid w:val="00D07B7E"/>
    <w:rsid w:val="00D1029B"/>
    <w:rsid w:val="00D106DA"/>
    <w:rsid w:val="00D10B83"/>
    <w:rsid w:val="00D1151C"/>
    <w:rsid w:val="00D11617"/>
    <w:rsid w:val="00D11844"/>
    <w:rsid w:val="00D11E77"/>
    <w:rsid w:val="00D123D3"/>
    <w:rsid w:val="00D1261B"/>
    <w:rsid w:val="00D1289F"/>
    <w:rsid w:val="00D12EEC"/>
    <w:rsid w:val="00D131A1"/>
    <w:rsid w:val="00D13956"/>
    <w:rsid w:val="00D13D6C"/>
    <w:rsid w:val="00D1441D"/>
    <w:rsid w:val="00D148DE"/>
    <w:rsid w:val="00D153B0"/>
    <w:rsid w:val="00D15807"/>
    <w:rsid w:val="00D15FE8"/>
    <w:rsid w:val="00D164EC"/>
    <w:rsid w:val="00D16829"/>
    <w:rsid w:val="00D16899"/>
    <w:rsid w:val="00D16977"/>
    <w:rsid w:val="00D16C88"/>
    <w:rsid w:val="00D16CB9"/>
    <w:rsid w:val="00D17238"/>
    <w:rsid w:val="00D172A4"/>
    <w:rsid w:val="00D17354"/>
    <w:rsid w:val="00D1753A"/>
    <w:rsid w:val="00D176EE"/>
    <w:rsid w:val="00D17799"/>
    <w:rsid w:val="00D20141"/>
    <w:rsid w:val="00D2044E"/>
    <w:rsid w:val="00D20453"/>
    <w:rsid w:val="00D20E24"/>
    <w:rsid w:val="00D20FCB"/>
    <w:rsid w:val="00D21250"/>
    <w:rsid w:val="00D21674"/>
    <w:rsid w:val="00D2248C"/>
    <w:rsid w:val="00D22EEE"/>
    <w:rsid w:val="00D230DE"/>
    <w:rsid w:val="00D23303"/>
    <w:rsid w:val="00D23869"/>
    <w:rsid w:val="00D23B69"/>
    <w:rsid w:val="00D23B92"/>
    <w:rsid w:val="00D24600"/>
    <w:rsid w:val="00D246B4"/>
    <w:rsid w:val="00D247DB"/>
    <w:rsid w:val="00D248BD"/>
    <w:rsid w:val="00D249C6"/>
    <w:rsid w:val="00D25059"/>
    <w:rsid w:val="00D25AA7"/>
    <w:rsid w:val="00D25D3B"/>
    <w:rsid w:val="00D25F1E"/>
    <w:rsid w:val="00D25F83"/>
    <w:rsid w:val="00D26451"/>
    <w:rsid w:val="00D26486"/>
    <w:rsid w:val="00D26CF7"/>
    <w:rsid w:val="00D27216"/>
    <w:rsid w:val="00D272A0"/>
    <w:rsid w:val="00D30827"/>
    <w:rsid w:val="00D30A8F"/>
    <w:rsid w:val="00D30ADB"/>
    <w:rsid w:val="00D30C38"/>
    <w:rsid w:val="00D3103C"/>
    <w:rsid w:val="00D310EF"/>
    <w:rsid w:val="00D3113E"/>
    <w:rsid w:val="00D313BC"/>
    <w:rsid w:val="00D318B7"/>
    <w:rsid w:val="00D31BB3"/>
    <w:rsid w:val="00D31E06"/>
    <w:rsid w:val="00D31ECD"/>
    <w:rsid w:val="00D32188"/>
    <w:rsid w:val="00D32394"/>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40363"/>
    <w:rsid w:val="00D409FF"/>
    <w:rsid w:val="00D40C4A"/>
    <w:rsid w:val="00D4110B"/>
    <w:rsid w:val="00D4116E"/>
    <w:rsid w:val="00D41384"/>
    <w:rsid w:val="00D413CC"/>
    <w:rsid w:val="00D4155A"/>
    <w:rsid w:val="00D415CC"/>
    <w:rsid w:val="00D41E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504D6"/>
    <w:rsid w:val="00D50887"/>
    <w:rsid w:val="00D5096D"/>
    <w:rsid w:val="00D50A10"/>
    <w:rsid w:val="00D50BDD"/>
    <w:rsid w:val="00D50D16"/>
    <w:rsid w:val="00D511A8"/>
    <w:rsid w:val="00D51231"/>
    <w:rsid w:val="00D5137F"/>
    <w:rsid w:val="00D51A50"/>
    <w:rsid w:val="00D51E7D"/>
    <w:rsid w:val="00D52344"/>
    <w:rsid w:val="00D52638"/>
    <w:rsid w:val="00D54126"/>
    <w:rsid w:val="00D555A9"/>
    <w:rsid w:val="00D55813"/>
    <w:rsid w:val="00D5595E"/>
    <w:rsid w:val="00D55E44"/>
    <w:rsid w:val="00D56DED"/>
    <w:rsid w:val="00D577D1"/>
    <w:rsid w:val="00D607E8"/>
    <w:rsid w:val="00D60972"/>
    <w:rsid w:val="00D609EC"/>
    <w:rsid w:val="00D60ECE"/>
    <w:rsid w:val="00D61199"/>
    <w:rsid w:val="00D61544"/>
    <w:rsid w:val="00D616AE"/>
    <w:rsid w:val="00D61ECE"/>
    <w:rsid w:val="00D61EF6"/>
    <w:rsid w:val="00D61F3F"/>
    <w:rsid w:val="00D625B3"/>
    <w:rsid w:val="00D62C26"/>
    <w:rsid w:val="00D63205"/>
    <w:rsid w:val="00D63356"/>
    <w:rsid w:val="00D63954"/>
    <w:rsid w:val="00D642D0"/>
    <w:rsid w:val="00D647EF"/>
    <w:rsid w:val="00D649A1"/>
    <w:rsid w:val="00D6519D"/>
    <w:rsid w:val="00D655D1"/>
    <w:rsid w:val="00D65712"/>
    <w:rsid w:val="00D658E9"/>
    <w:rsid w:val="00D65EF5"/>
    <w:rsid w:val="00D66A74"/>
    <w:rsid w:val="00D66D15"/>
    <w:rsid w:val="00D70310"/>
    <w:rsid w:val="00D7094C"/>
    <w:rsid w:val="00D70B87"/>
    <w:rsid w:val="00D71589"/>
    <w:rsid w:val="00D716F0"/>
    <w:rsid w:val="00D719F9"/>
    <w:rsid w:val="00D72338"/>
    <w:rsid w:val="00D725B6"/>
    <w:rsid w:val="00D7293B"/>
    <w:rsid w:val="00D73264"/>
    <w:rsid w:val="00D742CD"/>
    <w:rsid w:val="00D74510"/>
    <w:rsid w:val="00D74C2E"/>
    <w:rsid w:val="00D750D6"/>
    <w:rsid w:val="00D7558B"/>
    <w:rsid w:val="00D75C44"/>
    <w:rsid w:val="00D76492"/>
    <w:rsid w:val="00D764A1"/>
    <w:rsid w:val="00D7672A"/>
    <w:rsid w:val="00D76DA9"/>
    <w:rsid w:val="00D76EF9"/>
    <w:rsid w:val="00D7704F"/>
    <w:rsid w:val="00D7734B"/>
    <w:rsid w:val="00D775DF"/>
    <w:rsid w:val="00D77FBF"/>
    <w:rsid w:val="00D80629"/>
    <w:rsid w:val="00D808E8"/>
    <w:rsid w:val="00D822D0"/>
    <w:rsid w:val="00D82463"/>
    <w:rsid w:val="00D825CA"/>
    <w:rsid w:val="00D82790"/>
    <w:rsid w:val="00D827DB"/>
    <w:rsid w:val="00D82895"/>
    <w:rsid w:val="00D832E3"/>
    <w:rsid w:val="00D83DA9"/>
    <w:rsid w:val="00D84146"/>
    <w:rsid w:val="00D84AED"/>
    <w:rsid w:val="00D84B46"/>
    <w:rsid w:val="00D84C73"/>
    <w:rsid w:val="00D85251"/>
    <w:rsid w:val="00D8549A"/>
    <w:rsid w:val="00D85654"/>
    <w:rsid w:val="00D85BD0"/>
    <w:rsid w:val="00D86114"/>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45A2"/>
    <w:rsid w:val="00D946E5"/>
    <w:rsid w:val="00D94AB6"/>
    <w:rsid w:val="00D94C29"/>
    <w:rsid w:val="00D94D31"/>
    <w:rsid w:val="00D94E8B"/>
    <w:rsid w:val="00D95483"/>
    <w:rsid w:val="00D95488"/>
    <w:rsid w:val="00D9579B"/>
    <w:rsid w:val="00D964EA"/>
    <w:rsid w:val="00D97018"/>
    <w:rsid w:val="00D97C8D"/>
    <w:rsid w:val="00D97EDF"/>
    <w:rsid w:val="00DA024F"/>
    <w:rsid w:val="00DA070F"/>
    <w:rsid w:val="00DA0A9B"/>
    <w:rsid w:val="00DA103D"/>
    <w:rsid w:val="00DA1709"/>
    <w:rsid w:val="00DA212E"/>
    <w:rsid w:val="00DA2512"/>
    <w:rsid w:val="00DA26D0"/>
    <w:rsid w:val="00DA28F7"/>
    <w:rsid w:val="00DA2978"/>
    <w:rsid w:val="00DA2A90"/>
    <w:rsid w:val="00DA2D88"/>
    <w:rsid w:val="00DA2DD9"/>
    <w:rsid w:val="00DA3055"/>
    <w:rsid w:val="00DA389D"/>
    <w:rsid w:val="00DA431C"/>
    <w:rsid w:val="00DA4474"/>
    <w:rsid w:val="00DA4BB7"/>
    <w:rsid w:val="00DA4DCB"/>
    <w:rsid w:val="00DA533D"/>
    <w:rsid w:val="00DA54CA"/>
    <w:rsid w:val="00DA5BDB"/>
    <w:rsid w:val="00DA606A"/>
    <w:rsid w:val="00DA669C"/>
    <w:rsid w:val="00DA6AE7"/>
    <w:rsid w:val="00DA6F79"/>
    <w:rsid w:val="00DA7297"/>
    <w:rsid w:val="00DA734A"/>
    <w:rsid w:val="00DA77ED"/>
    <w:rsid w:val="00DA7919"/>
    <w:rsid w:val="00DA7CE9"/>
    <w:rsid w:val="00DB06F3"/>
    <w:rsid w:val="00DB0745"/>
    <w:rsid w:val="00DB07A3"/>
    <w:rsid w:val="00DB0AC8"/>
    <w:rsid w:val="00DB0B9C"/>
    <w:rsid w:val="00DB126B"/>
    <w:rsid w:val="00DB1567"/>
    <w:rsid w:val="00DB15B3"/>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D25"/>
    <w:rsid w:val="00DB550E"/>
    <w:rsid w:val="00DB5659"/>
    <w:rsid w:val="00DB575A"/>
    <w:rsid w:val="00DB5DF4"/>
    <w:rsid w:val="00DB62EE"/>
    <w:rsid w:val="00DB6A26"/>
    <w:rsid w:val="00DB72AE"/>
    <w:rsid w:val="00DB72D0"/>
    <w:rsid w:val="00DB745D"/>
    <w:rsid w:val="00DB7764"/>
    <w:rsid w:val="00DB785F"/>
    <w:rsid w:val="00DB7866"/>
    <w:rsid w:val="00DB7C27"/>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DB7"/>
    <w:rsid w:val="00DC4979"/>
    <w:rsid w:val="00DC4B73"/>
    <w:rsid w:val="00DC4CA1"/>
    <w:rsid w:val="00DC5604"/>
    <w:rsid w:val="00DC5C5B"/>
    <w:rsid w:val="00DC6A32"/>
    <w:rsid w:val="00DC724A"/>
    <w:rsid w:val="00DC7A1B"/>
    <w:rsid w:val="00DD0054"/>
    <w:rsid w:val="00DD0286"/>
    <w:rsid w:val="00DD09FE"/>
    <w:rsid w:val="00DD1140"/>
    <w:rsid w:val="00DD1147"/>
    <w:rsid w:val="00DD13E9"/>
    <w:rsid w:val="00DD17EC"/>
    <w:rsid w:val="00DD18A7"/>
    <w:rsid w:val="00DD2732"/>
    <w:rsid w:val="00DD29FC"/>
    <w:rsid w:val="00DD2AC2"/>
    <w:rsid w:val="00DD2D5F"/>
    <w:rsid w:val="00DD3315"/>
    <w:rsid w:val="00DD3384"/>
    <w:rsid w:val="00DD383E"/>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703C"/>
    <w:rsid w:val="00DD750E"/>
    <w:rsid w:val="00DD7700"/>
    <w:rsid w:val="00DD775F"/>
    <w:rsid w:val="00DD7F5E"/>
    <w:rsid w:val="00DE04E3"/>
    <w:rsid w:val="00DE0682"/>
    <w:rsid w:val="00DE0B5A"/>
    <w:rsid w:val="00DE0CB0"/>
    <w:rsid w:val="00DE0F41"/>
    <w:rsid w:val="00DE12A5"/>
    <w:rsid w:val="00DE134E"/>
    <w:rsid w:val="00DE135E"/>
    <w:rsid w:val="00DE16F1"/>
    <w:rsid w:val="00DE2C53"/>
    <w:rsid w:val="00DE2DA4"/>
    <w:rsid w:val="00DE30D9"/>
    <w:rsid w:val="00DE333C"/>
    <w:rsid w:val="00DE35B2"/>
    <w:rsid w:val="00DE3B90"/>
    <w:rsid w:val="00DE3C71"/>
    <w:rsid w:val="00DE3F6C"/>
    <w:rsid w:val="00DE4268"/>
    <w:rsid w:val="00DE433D"/>
    <w:rsid w:val="00DE4554"/>
    <w:rsid w:val="00DE48D4"/>
    <w:rsid w:val="00DE51AD"/>
    <w:rsid w:val="00DE5374"/>
    <w:rsid w:val="00DE5683"/>
    <w:rsid w:val="00DE5BF2"/>
    <w:rsid w:val="00DE5E73"/>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3787"/>
    <w:rsid w:val="00DF385E"/>
    <w:rsid w:val="00DF3BB0"/>
    <w:rsid w:val="00DF44E4"/>
    <w:rsid w:val="00DF5632"/>
    <w:rsid w:val="00DF5EA7"/>
    <w:rsid w:val="00DF6033"/>
    <w:rsid w:val="00DF611B"/>
    <w:rsid w:val="00DF6ED0"/>
    <w:rsid w:val="00DF7141"/>
    <w:rsid w:val="00DF742C"/>
    <w:rsid w:val="00DF7C9E"/>
    <w:rsid w:val="00DF7D13"/>
    <w:rsid w:val="00E004CA"/>
    <w:rsid w:val="00E00745"/>
    <w:rsid w:val="00E00783"/>
    <w:rsid w:val="00E007DD"/>
    <w:rsid w:val="00E008F8"/>
    <w:rsid w:val="00E00B6A"/>
    <w:rsid w:val="00E01263"/>
    <w:rsid w:val="00E019D6"/>
    <w:rsid w:val="00E01D31"/>
    <w:rsid w:val="00E01F80"/>
    <w:rsid w:val="00E028CD"/>
    <w:rsid w:val="00E02947"/>
    <w:rsid w:val="00E02E34"/>
    <w:rsid w:val="00E03100"/>
    <w:rsid w:val="00E03F11"/>
    <w:rsid w:val="00E03FFF"/>
    <w:rsid w:val="00E04EDA"/>
    <w:rsid w:val="00E053E5"/>
    <w:rsid w:val="00E0544A"/>
    <w:rsid w:val="00E05787"/>
    <w:rsid w:val="00E05948"/>
    <w:rsid w:val="00E06173"/>
    <w:rsid w:val="00E0626E"/>
    <w:rsid w:val="00E0629D"/>
    <w:rsid w:val="00E06CB7"/>
    <w:rsid w:val="00E07329"/>
    <w:rsid w:val="00E07C89"/>
    <w:rsid w:val="00E1009D"/>
    <w:rsid w:val="00E106F4"/>
    <w:rsid w:val="00E10760"/>
    <w:rsid w:val="00E1084F"/>
    <w:rsid w:val="00E114BE"/>
    <w:rsid w:val="00E1180B"/>
    <w:rsid w:val="00E11BFF"/>
    <w:rsid w:val="00E1245B"/>
    <w:rsid w:val="00E12B46"/>
    <w:rsid w:val="00E12CE3"/>
    <w:rsid w:val="00E12DB0"/>
    <w:rsid w:val="00E12EC2"/>
    <w:rsid w:val="00E12FFE"/>
    <w:rsid w:val="00E132D5"/>
    <w:rsid w:val="00E13930"/>
    <w:rsid w:val="00E13B6E"/>
    <w:rsid w:val="00E13CF3"/>
    <w:rsid w:val="00E14187"/>
    <w:rsid w:val="00E14C66"/>
    <w:rsid w:val="00E14EBC"/>
    <w:rsid w:val="00E15066"/>
    <w:rsid w:val="00E150D0"/>
    <w:rsid w:val="00E1521D"/>
    <w:rsid w:val="00E155C9"/>
    <w:rsid w:val="00E15675"/>
    <w:rsid w:val="00E15941"/>
    <w:rsid w:val="00E16494"/>
    <w:rsid w:val="00E16630"/>
    <w:rsid w:val="00E16729"/>
    <w:rsid w:val="00E16CF7"/>
    <w:rsid w:val="00E175F6"/>
    <w:rsid w:val="00E17613"/>
    <w:rsid w:val="00E17D5F"/>
    <w:rsid w:val="00E17E72"/>
    <w:rsid w:val="00E21612"/>
    <w:rsid w:val="00E21C34"/>
    <w:rsid w:val="00E22341"/>
    <w:rsid w:val="00E229BF"/>
    <w:rsid w:val="00E232A9"/>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CFE"/>
    <w:rsid w:val="00E30E21"/>
    <w:rsid w:val="00E31459"/>
    <w:rsid w:val="00E3251E"/>
    <w:rsid w:val="00E32AC2"/>
    <w:rsid w:val="00E32B0C"/>
    <w:rsid w:val="00E33106"/>
    <w:rsid w:val="00E331DF"/>
    <w:rsid w:val="00E33660"/>
    <w:rsid w:val="00E34142"/>
    <w:rsid w:val="00E3418C"/>
    <w:rsid w:val="00E3429D"/>
    <w:rsid w:val="00E350D2"/>
    <w:rsid w:val="00E358BE"/>
    <w:rsid w:val="00E35933"/>
    <w:rsid w:val="00E36805"/>
    <w:rsid w:val="00E36E0B"/>
    <w:rsid w:val="00E3723F"/>
    <w:rsid w:val="00E37E44"/>
    <w:rsid w:val="00E4007C"/>
    <w:rsid w:val="00E4054B"/>
    <w:rsid w:val="00E40FEC"/>
    <w:rsid w:val="00E41593"/>
    <w:rsid w:val="00E41923"/>
    <w:rsid w:val="00E41DE5"/>
    <w:rsid w:val="00E41F44"/>
    <w:rsid w:val="00E41F85"/>
    <w:rsid w:val="00E42125"/>
    <w:rsid w:val="00E42952"/>
    <w:rsid w:val="00E4299C"/>
    <w:rsid w:val="00E4301D"/>
    <w:rsid w:val="00E435B4"/>
    <w:rsid w:val="00E43D7D"/>
    <w:rsid w:val="00E44170"/>
    <w:rsid w:val="00E44245"/>
    <w:rsid w:val="00E446B1"/>
    <w:rsid w:val="00E44C28"/>
    <w:rsid w:val="00E45206"/>
    <w:rsid w:val="00E452E4"/>
    <w:rsid w:val="00E453D9"/>
    <w:rsid w:val="00E45729"/>
    <w:rsid w:val="00E458D2"/>
    <w:rsid w:val="00E459F3"/>
    <w:rsid w:val="00E4606C"/>
    <w:rsid w:val="00E46371"/>
    <w:rsid w:val="00E46C24"/>
    <w:rsid w:val="00E47CFA"/>
    <w:rsid w:val="00E50961"/>
    <w:rsid w:val="00E50DCB"/>
    <w:rsid w:val="00E50DF2"/>
    <w:rsid w:val="00E50F54"/>
    <w:rsid w:val="00E5165C"/>
    <w:rsid w:val="00E517C0"/>
    <w:rsid w:val="00E51F3F"/>
    <w:rsid w:val="00E52345"/>
    <w:rsid w:val="00E5278E"/>
    <w:rsid w:val="00E52B47"/>
    <w:rsid w:val="00E53AA5"/>
    <w:rsid w:val="00E53B9C"/>
    <w:rsid w:val="00E53C6E"/>
    <w:rsid w:val="00E54C3F"/>
    <w:rsid w:val="00E54E10"/>
    <w:rsid w:val="00E55141"/>
    <w:rsid w:val="00E5596D"/>
    <w:rsid w:val="00E55A9B"/>
    <w:rsid w:val="00E565A1"/>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E0F"/>
    <w:rsid w:val="00E62F29"/>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6B80"/>
    <w:rsid w:val="00E67246"/>
    <w:rsid w:val="00E6774D"/>
    <w:rsid w:val="00E67FBC"/>
    <w:rsid w:val="00E70280"/>
    <w:rsid w:val="00E70605"/>
    <w:rsid w:val="00E707C8"/>
    <w:rsid w:val="00E70816"/>
    <w:rsid w:val="00E70CEE"/>
    <w:rsid w:val="00E710FB"/>
    <w:rsid w:val="00E71314"/>
    <w:rsid w:val="00E71E9B"/>
    <w:rsid w:val="00E72499"/>
    <w:rsid w:val="00E731D3"/>
    <w:rsid w:val="00E734D3"/>
    <w:rsid w:val="00E73F25"/>
    <w:rsid w:val="00E742B1"/>
    <w:rsid w:val="00E74F41"/>
    <w:rsid w:val="00E74F4A"/>
    <w:rsid w:val="00E7555A"/>
    <w:rsid w:val="00E755CB"/>
    <w:rsid w:val="00E7603F"/>
    <w:rsid w:val="00E7748E"/>
    <w:rsid w:val="00E779EB"/>
    <w:rsid w:val="00E8011D"/>
    <w:rsid w:val="00E802D9"/>
    <w:rsid w:val="00E804B6"/>
    <w:rsid w:val="00E80C52"/>
    <w:rsid w:val="00E80EAE"/>
    <w:rsid w:val="00E8101B"/>
    <w:rsid w:val="00E81425"/>
    <w:rsid w:val="00E81567"/>
    <w:rsid w:val="00E81E81"/>
    <w:rsid w:val="00E82135"/>
    <w:rsid w:val="00E82A51"/>
    <w:rsid w:val="00E831D2"/>
    <w:rsid w:val="00E835EB"/>
    <w:rsid w:val="00E83883"/>
    <w:rsid w:val="00E8392F"/>
    <w:rsid w:val="00E83CE1"/>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2520"/>
    <w:rsid w:val="00E9274B"/>
    <w:rsid w:val="00E9293F"/>
    <w:rsid w:val="00E92B25"/>
    <w:rsid w:val="00E93069"/>
    <w:rsid w:val="00E9314C"/>
    <w:rsid w:val="00E93385"/>
    <w:rsid w:val="00E93D25"/>
    <w:rsid w:val="00E9492C"/>
    <w:rsid w:val="00E94AD7"/>
    <w:rsid w:val="00E955C1"/>
    <w:rsid w:val="00E9614A"/>
    <w:rsid w:val="00E964BD"/>
    <w:rsid w:val="00E96E30"/>
    <w:rsid w:val="00E974A5"/>
    <w:rsid w:val="00E9788C"/>
    <w:rsid w:val="00E97AB2"/>
    <w:rsid w:val="00E97C33"/>
    <w:rsid w:val="00EA0536"/>
    <w:rsid w:val="00EA0A5C"/>
    <w:rsid w:val="00EA112F"/>
    <w:rsid w:val="00EA1265"/>
    <w:rsid w:val="00EA1C28"/>
    <w:rsid w:val="00EA244F"/>
    <w:rsid w:val="00EA2818"/>
    <w:rsid w:val="00EA29B2"/>
    <w:rsid w:val="00EA2DD3"/>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DC6"/>
    <w:rsid w:val="00EB0522"/>
    <w:rsid w:val="00EB065B"/>
    <w:rsid w:val="00EB0B71"/>
    <w:rsid w:val="00EB1CBE"/>
    <w:rsid w:val="00EB1D73"/>
    <w:rsid w:val="00EB23D5"/>
    <w:rsid w:val="00EB23E9"/>
    <w:rsid w:val="00EB2708"/>
    <w:rsid w:val="00EB284B"/>
    <w:rsid w:val="00EB2A2E"/>
    <w:rsid w:val="00EB2E3C"/>
    <w:rsid w:val="00EB4146"/>
    <w:rsid w:val="00EB42EE"/>
    <w:rsid w:val="00EB449E"/>
    <w:rsid w:val="00EB45BF"/>
    <w:rsid w:val="00EB618B"/>
    <w:rsid w:val="00EB711B"/>
    <w:rsid w:val="00EB738E"/>
    <w:rsid w:val="00EB7C6F"/>
    <w:rsid w:val="00EC0462"/>
    <w:rsid w:val="00EC0858"/>
    <w:rsid w:val="00EC0D84"/>
    <w:rsid w:val="00EC0F2D"/>
    <w:rsid w:val="00EC1023"/>
    <w:rsid w:val="00EC106D"/>
    <w:rsid w:val="00EC14BC"/>
    <w:rsid w:val="00EC159B"/>
    <w:rsid w:val="00EC2496"/>
    <w:rsid w:val="00EC306D"/>
    <w:rsid w:val="00EC30F1"/>
    <w:rsid w:val="00EC3319"/>
    <w:rsid w:val="00EC33E8"/>
    <w:rsid w:val="00EC3427"/>
    <w:rsid w:val="00EC3AC0"/>
    <w:rsid w:val="00EC416F"/>
    <w:rsid w:val="00EC4231"/>
    <w:rsid w:val="00EC4448"/>
    <w:rsid w:val="00EC4D1C"/>
    <w:rsid w:val="00EC54E0"/>
    <w:rsid w:val="00EC566A"/>
    <w:rsid w:val="00EC5B46"/>
    <w:rsid w:val="00EC692C"/>
    <w:rsid w:val="00EC6EFD"/>
    <w:rsid w:val="00EC6FB8"/>
    <w:rsid w:val="00EC71FE"/>
    <w:rsid w:val="00EC73EA"/>
    <w:rsid w:val="00EC7A7B"/>
    <w:rsid w:val="00ED02DC"/>
    <w:rsid w:val="00ED0332"/>
    <w:rsid w:val="00ED080E"/>
    <w:rsid w:val="00ED0968"/>
    <w:rsid w:val="00ED0A48"/>
    <w:rsid w:val="00ED0B4B"/>
    <w:rsid w:val="00ED1601"/>
    <w:rsid w:val="00ED1A09"/>
    <w:rsid w:val="00ED28A0"/>
    <w:rsid w:val="00ED2967"/>
    <w:rsid w:val="00ED2B5A"/>
    <w:rsid w:val="00ED2D6B"/>
    <w:rsid w:val="00ED3063"/>
    <w:rsid w:val="00ED327C"/>
    <w:rsid w:val="00ED3D3B"/>
    <w:rsid w:val="00ED4230"/>
    <w:rsid w:val="00ED46BD"/>
    <w:rsid w:val="00ED47A4"/>
    <w:rsid w:val="00ED4893"/>
    <w:rsid w:val="00ED4AB0"/>
    <w:rsid w:val="00ED4E8B"/>
    <w:rsid w:val="00ED5678"/>
    <w:rsid w:val="00ED585A"/>
    <w:rsid w:val="00ED597A"/>
    <w:rsid w:val="00ED5A5C"/>
    <w:rsid w:val="00ED5CBC"/>
    <w:rsid w:val="00ED5D9D"/>
    <w:rsid w:val="00ED623C"/>
    <w:rsid w:val="00ED64F6"/>
    <w:rsid w:val="00ED6EBB"/>
    <w:rsid w:val="00ED70DA"/>
    <w:rsid w:val="00ED781B"/>
    <w:rsid w:val="00ED7EF0"/>
    <w:rsid w:val="00EE00F7"/>
    <w:rsid w:val="00EE02D8"/>
    <w:rsid w:val="00EE0597"/>
    <w:rsid w:val="00EE06DD"/>
    <w:rsid w:val="00EE0B72"/>
    <w:rsid w:val="00EE0B92"/>
    <w:rsid w:val="00EE0DD1"/>
    <w:rsid w:val="00EE19DE"/>
    <w:rsid w:val="00EE1A2B"/>
    <w:rsid w:val="00EE1D49"/>
    <w:rsid w:val="00EE221C"/>
    <w:rsid w:val="00EE22B1"/>
    <w:rsid w:val="00EE30B3"/>
    <w:rsid w:val="00EE3333"/>
    <w:rsid w:val="00EE352C"/>
    <w:rsid w:val="00EE3BFB"/>
    <w:rsid w:val="00EE43CE"/>
    <w:rsid w:val="00EE43F8"/>
    <w:rsid w:val="00EE4B1D"/>
    <w:rsid w:val="00EE4B90"/>
    <w:rsid w:val="00EE54BC"/>
    <w:rsid w:val="00EE5821"/>
    <w:rsid w:val="00EE5FEC"/>
    <w:rsid w:val="00EE6024"/>
    <w:rsid w:val="00EE63C3"/>
    <w:rsid w:val="00EE65C4"/>
    <w:rsid w:val="00EE6797"/>
    <w:rsid w:val="00EE687D"/>
    <w:rsid w:val="00EE6FC3"/>
    <w:rsid w:val="00EE6FF6"/>
    <w:rsid w:val="00EE7130"/>
    <w:rsid w:val="00EE7464"/>
    <w:rsid w:val="00EE7659"/>
    <w:rsid w:val="00EE76A8"/>
    <w:rsid w:val="00EE7717"/>
    <w:rsid w:val="00EE7E97"/>
    <w:rsid w:val="00EE7F5D"/>
    <w:rsid w:val="00EF0025"/>
    <w:rsid w:val="00EF0E75"/>
    <w:rsid w:val="00EF13E4"/>
    <w:rsid w:val="00EF173E"/>
    <w:rsid w:val="00EF1CCA"/>
    <w:rsid w:val="00EF1D1F"/>
    <w:rsid w:val="00EF1F7A"/>
    <w:rsid w:val="00EF3085"/>
    <w:rsid w:val="00EF31E0"/>
    <w:rsid w:val="00EF3424"/>
    <w:rsid w:val="00EF3A54"/>
    <w:rsid w:val="00EF4187"/>
    <w:rsid w:val="00EF419F"/>
    <w:rsid w:val="00EF4913"/>
    <w:rsid w:val="00EF50C7"/>
    <w:rsid w:val="00EF5268"/>
    <w:rsid w:val="00EF5C1E"/>
    <w:rsid w:val="00EF5E57"/>
    <w:rsid w:val="00EF6123"/>
    <w:rsid w:val="00EF67D9"/>
    <w:rsid w:val="00EF689E"/>
    <w:rsid w:val="00EF6969"/>
    <w:rsid w:val="00EF6C50"/>
    <w:rsid w:val="00EF6D86"/>
    <w:rsid w:val="00EF7262"/>
    <w:rsid w:val="00EF7461"/>
    <w:rsid w:val="00EF7944"/>
    <w:rsid w:val="00EF79A5"/>
    <w:rsid w:val="00EF7AE4"/>
    <w:rsid w:val="00EF7EBA"/>
    <w:rsid w:val="00F00240"/>
    <w:rsid w:val="00F002A9"/>
    <w:rsid w:val="00F00760"/>
    <w:rsid w:val="00F00BD0"/>
    <w:rsid w:val="00F00E9B"/>
    <w:rsid w:val="00F01177"/>
    <w:rsid w:val="00F01195"/>
    <w:rsid w:val="00F01803"/>
    <w:rsid w:val="00F01C7A"/>
    <w:rsid w:val="00F01F4E"/>
    <w:rsid w:val="00F02797"/>
    <w:rsid w:val="00F02A3A"/>
    <w:rsid w:val="00F02AA6"/>
    <w:rsid w:val="00F02AE5"/>
    <w:rsid w:val="00F02B12"/>
    <w:rsid w:val="00F03173"/>
    <w:rsid w:val="00F033BE"/>
    <w:rsid w:val="00F036D1"/>
    <w:rsid w:val="00F03E2F"/>
    <w:rsid w:val="00F04AB3"/>
    <w:rsid w:val="00F050C1"/>
    <w:rsid w:val="00F05288"/>
    <w:rsid w:val="00F05369"/>
    <w:rsid w:val="00F0553A"/>
    <w:rsid w:val="00F055F3"/>
    <w:rsid w:val="00F05C40"/>
    <w:rsid w:val="00F05F65"/>
    <w:rsid w:val="00F064B5"/>
    <w:rsid w:val="00F067F3"/>
    <w:rsid w:val="00F06B37"/>
    <w:rsid w:val="00F06F89"/>
    <w:rsid w:val="00F0702B"/>
    <w:rsid w:val="00F07117"/>
    <w:rsid w:val="00F073A3"/>
    <w:rsid w:val="00F07535"/>
    <w:rsid w:val="00F07669"/>
    <w:rsid w:val="00F07759"/>
    <w:rsid w:val="00F07B8E"/>
    <w:rsid w:val="00F1023E"/>
    <w:rsid w:val="00F104A3"/>
    <w:rsid w:val="00F10799"/>
    <w:rsid w:val="00F117F1"/>
    <w:rsid w:val="00F118B7"/>
    <w:rsid w:val="00F11F22"/>
    <w:rsid w:val="00F122E8"/>
    <w:rsid w:val="00F12866"/>
    <w:rsid w:val="00F12E13"/>
    <w:rsid w:val="00F13254"/>
    <w:rsid w:val="00F13ED9"/>
    <w:rsid w:val="00F1449B"/>
    <w:rsid w:val="00F14951"/>
    <w:rsid w:val="00F149DE"/>
    <w:rsid w:val="00F14AAC"/>
    <w:rsid w:val="00F14AD2"/>
    <w:rsid w:val="00F14D15"/>
    <w:rsid w:val="00F15148"/>
    <w:rsid w:val="00F152B8"/>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A53"/>
    <w:rsid w:val="00F20C55"/>
    <w:rsid w:val="00F2125C"/>
    <w:rsid w:val="00F216C5"/>
    <w:rsid w:val="00F2222C"/>
    <w:rsid w:val="00F22A10"/>
    <w:rsid w:val="00F23448"/>
    <w:rsid w:val="00F23AF4"/>
    <w:rsid w:val="00F23C33"/>
    <w:rsid w:val="00F241A8"/>
    <w:rsid w:val="00F241D6"/>
    <w:rsid w:val="00F242E7"/>
    <w:rsid w:val="00F249C8"/>
    <w:rsid w:val="00F24BBD"/>
    <w:rsid w:val="00F25028"/>
    <w:rsid w:val="00F25320"/>
    <w:rsid w:val="00F25BC7"/>
    <w:rsid w:val="00F266A1"/>
    <w:rsid w:val="00F26B65"/>
    <w:rsid w:val="00F272C3"/>
    <w:rsid w:val="00F27351"/>
    <w:rsid w:val="00F278C1"/>
    <w:rsid w:val="00F27B1F"/>
    <w:rsid w:val="00F27D0A"/>
    <w:rsid w:val="00F30742"/>
    <w:rsid w:val="00F307E2"/>
    <w:rsid w:val="00F30AFD"/>
    <w:rsid w:val="00F30B58"/>
    <w:rsid w:val="00F30B66"/>
    <w:rsid w:val="00F30B84"/>
    <w:rsid w:val="00F3132B"/>
    <w:rsid w:val="00F3135E"/>
    <w:rsid w:val="00F31492"/>
    <w:rsid w:val="00F314DD"/>
    <w:rsid w:val="00F31D6B"/>
    <w:rsid w:val="00F31EAA"/>
    <w:rsid w:val="00F31F16"/>
    <w:rsid w:val="00F31F68"/>
    <w:rsid w:val="00F31FAC"/>
    <w:rsid w:val="00F32376"/>
    <w:rsid w:val="00F3264B"/>
    <w:rsid w:val="00F3357A"/>
    <w:rsid w:val="00F338A3"/>
    <w:rsid w:val="00F3404A"/>
    <w:rsid w:val="00F34354"/>
    <w:rsid w:val="00F352CF"/>
    <w:rsid w:val="00F35D54"/>
    <w:rsid w:val="00F362DF"/>
    <w:rsid w:val="00F37117"/>
    <w:rsid w:val="00F37170"/>
    <w:rsid w:val="00F3746D"/>
    <w:rsid w:val="00F3799F"/>
    <w:rsid w:val="00F37ACC"/>
    <w:rsid w:val="00F37DE8"/>
    <w:rsid w:val="00F41127"/>
    <w:rsid w:val="00F411C3"/>
    <w:rsid w:val="00F41362"/>
    <w:rsid w:val="00F417B1"/>
    <w:rsid w:val="00F418A8"/>
    <w:rsid w:val="00F41B64"/>
    <w:rsid w:val="00F41BC1"/>
    <w:rsid w:val="00F41C52"/>
    <w:rsid w:val="00F4253C"/>
    <w:rsid w:val="00F42544"/>
    <w:rsid w:val="00F42859"/>
    <w:rsid w:val="00F42B35"/>
    <w:rsid w:val="00F42BA3"/>
    <w:rsid w:val="00F42C0D"/>
    <w:rsid w:val="00F43043"/>
    <w:rsid w:val="00F4345F"/>
    <w:rsid w:val="00F4388A"/>
    <w:rsid w:val="00F443AB"/>
    <w:rsid w:val="00F445B0"/>
    <w:rsid w:val="00F4491B"/>
    <w:rsid w:val="00F449FC"/>
    <w:rsid w:val="00F44A37"/>
    <w:rsid w:val="00F44B11"/>
    <w:rsid w:val="00F44D28"/>
    <w:rsid w:val="00F44FE8"/>
    <w:rsid w:val="00F45F7B"/>
    <w:rsid w:val="00F4624C"/>
    <w:rsid w:val="00F46266"/>
    <w:rsid w:val="00F46419"/>
    <w:rsid w:val="00F46C4F"/>
    <w:rsid w:val="00F46CCD"/>
    <w:rsid w:val="00F501FF"/>
    <w:rsid w:val="00F5035E"/>
    <w:rsid w:val="00F50EE7"/>
    <w:rsid w:val="00F510AF"/>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741"/>
    <w:rsid w:val="00F54991"/>
    <w:rsid w:val="00F549EE"/>
    <w:rsid w:val="00F55536"/>
    <w:rsid w:val="00F568BA"/>
    <w:rsid w:val="00F569AC"/>
    <w:rsid w:val="00F56AD0"/>
    <w:rsid w:val="00F56BD6"/>
    <w:rsid w:val="00F57270"/>
    <w:rsid w:val="00F606E9"/>
    <w:rsid w:val="00F6070D"/>
    <w:rsid w:val="00F61136"/>
    <w:rsid w:val="00F611F3"/>
    <w:rsid w:val="00F613C7"/>
    <w:rsid w:val="00F616B4"/>
    <w:rsid w:val="00F61701"/>
    <w:rsid w:val="00F61DB9"/>
    <w:rsid w:val="00F61F20"/>
    <w:rsid w:val="00F61FE5"/>
    <w:rsid w:val="00F62156"/>
    <w:rsid w:val="00F622D4"/>
    <w:rsid w:val="00F62A3E"/>
    <w:rsid w:val="00F62A6D"/>
    <w:rsid w:val="00F62F35"/>
    <w:rsid w:val="00F62FBF"/>
    <w:rsid w:val="00F6328C"/>
    <w:rsid w:val="00F63B99"/>
    <w:rsid w:val="00F6414E"/>
    <w:rsid w:val="00F64A44"/>
    <w:rsid w:val="00F64B0A"/>
    <w:rsid w:val="00F65340"/>
    <w:rsid w:val="00F6540C"/>
    <w:rsid w:val="00F65457"/>
    <w:rsid w:val="00F654BF"/>
    <w:rsid w:val="00F6572A"/>
    <w:rsid w:val="00F6628B"/>
    <w:rsid w:val="00F66801"/>
    <w:rsid w:val="00F66AFB"/>
    <w:rsid w:val="00F67167"/>
    <w:rsid w:val="00F6727C"/>
    <w:rsid w:val="00F67408"/>
    <w:rsid w:val="00F676D2"/>
    <w:rsid w:val="00F70013"/>
    <w:rsid w:val="00F70A88"/>
    <w:rsid w:val="00F70B9C"/>
    <w:rsid w:val="00F711E4"/>
    <w:rsid w:val="00F71398"/>
    <w:rsid w:val="00F714FD"/>
    <w:rsid w:val="00F71B6C"/>
    <w:rsid w:val="00F71BA7"/>
    <w:rsid w:val="00F71BB8"/>
    <w:rsid w:val="00F71F19"/>
    <w:rsid w:val="00F7209A"/>
    <w:rsid w:val="00F7230A"/>
    <w:rsid w:val="00F72532"/>
    <w:rsid w:val="00F72F2B"/>
    <w:rsid w:val="00F72FF3"/>
    <w:rsid w:val="00F72FF9"/>
    <w:rsid w:val="00F731E8"/>
    <w:rsid w:val="00F734D4"/>
    <w:rsid w:val="00F73A47"/>
    <w:rsid w:val="00F73A95"/>
    <w:rsid w:val="00F74040"/>
    <w:rsid w:val="00F747DB"/>
    <w:rsid w:val="00F75243"/>
    <w:rsid w:val="00F75AB5"/>
    <w:rsid w:val="00F75D33"/>
    <w:rsid w:val="00F76035"/>
    <w:rsid w:val="00F763DF"/>
    <w:rsid w:val="00F7702A"/>
    <w:rsid w:val="00F77736"/>
    <w:rsid w:val="00F77C58"/>
    <w:rsid w:val="00F800DD"/>
    <w:rsid w:val="00F8058C"/>
    <w:rsid w:val="00F8095D"/>
    <w:rsid w:val="00F80F9D"/>
    <w:rsid w:val="00F81005"/>
    <w:rsid w:val="00F81A2E"/>
    <w:rsid w:val="00F82255"/>
    <w:rsid w:val="00F82493"/>
    <w:rsid w:val="00F82502"/>
    <w:rsid w:val="00F829E4"/>
    <w:rsid w:val="00F83316"/>
    <w:rsid w:val="00F83C9C"/>
    <w:rsid w:val="00F83D79"/>
    <w:rsid w:val="00F849EF"/>
    <w:rsid w:val="00F84C06"/>
    <w:rsid w:val="00F851DF"/>
    <w:rsid w:val="00F85233"/>
    <w:rsid w:val="00F855A5"/>
    <w:rsid w:val="00F85878"/>
    <w:rsid w:val="00F85A32"/>
    <w:rsid w:val="00F85B69"/>
    <w:rsid w:val="00F85D79"/>
    <w:rsid w:val="00F86267"/>
    <w:rsid w:val="00F8683A"/>
    <w:rsid w:val="00F86962"/>
    <w:rsid w:val="00F86F7B"/>
    <w:rsid w:val="00F870B2"/>
    <w:rsid w:val="00F87999"/>
    <w:rsid w:val="00F9024E"/>
    <w:rsid w:val="00F90833"/>
    <w:rsid w:val="00F90998"/>
    <w:rsid w:val="00F90B32"/>
    <w:rsid w:val="00F90C70"/>
    <w:rsid w:val="00F91077"/>
    <w:rsid w:val="00F915A1"/>
    <w:rsid w:val="00F91C70"/>
    <w:rsid w:val="00F91FEE"/>
    <w:rsid w:val="00F92238"/>
    <w:rsid w:val="00F928E6"/>
    <w:rsid w:val="00F92ACD"/>
    <w:rsid w:val="00F93410"/>
    <w:rsid w:val="00F94253"/>
    <w:rsid w:val="00F9450D"/>
    <w:rsid w:val="00F94539"/>
    <w:rsid w:val="00F946B4"/>
    <w:rsid w:val="00F946D3"/>
    <w:rsid w:val="00F9495F"/>
    <w:rsid w:val="00F94B94"/>
    <w:rsid w:val="00F96697"/>
    <w:rsid w:val="00F9748F"/>
    <w:rsid w:val="00F974F7"/>
    <w:rsid w:val="00F97635"/>
    <w:rsid w:val="00F9793C"/>
    <w:rsid w:val="00F97B21"/>
    <w:rsid w:val="00FA0012"/>
    <w:rsid w:val="00FA0916"/>
    <w:rsid w:val="00FA0E32"/>
    <w:rsid w:val="00FA123A"/>
    <w:rsid w:val="00FA1499"/>
    <w:rsid w:val="00FA1537"/>
    <w:rsid w:val="00FA19EB"/>
    <w:rsid w:val="00FA1F16"/>
    <w:rsid w:val="00FA241E"/>
    <w:rsid w:val="00FA33F4"/>
    <w:rsid w:val="00FA3C7F"/>
    <w:rsid w:val="00FA4491"/>
    <w:rsid w:val="00FA4CB5"/>
    <w:rsid w:val="00FA50FA"/>
    <w:rsid w:val="00FA5589"/>
    <w:rsid w:val="00FA5A5E"/>
    <w:rsid w:val="00FA5BE9"/>
    <w:rsid w:val="00FA5EC1"/>
    <w:rsid w:val="00FA61F7"/>
    <w:rsid w:val="00FA74AF"/>
    <w:rsid w:val="00FA7AC4"/>
    <w:rsid w:val="00FA7CC1"/>
    <w:rsid w:val="00FB03EC"/>
    <w:rsid w:val="00FB05E0"/>
    <w:rsid w:val="00FB0CEC"/>
    <w:rsid w:val="00FB0CF8"/>
    <w:rsid w:val="00FB0D99"/>
    <w:rsid w:val="00FB100F"/>
    <w:rsid w:val="00FB1386"/>
    <w:rsid w:val="00FB1940"/>
    <w:rsid w:val="00FB1B2E"/>
    <w:rsid w:val="00FB2178"/>
    <w:rsid w:val="00FB2438"/>
    <w:rsid w:val="00FB2D54"/>
    <w:rsid w:val="00FB2EAC"/>
    <w:rsid w:val="00FB3143"/>
    <w:rsid w:val="00FB3219"/>
    <w:rsid w:val="00FB3508"/>
    <w:rsid w:val="00FB3562"/>
    <w:rsid w:val="00FB358C"/>
    <w:rsid w:val="00FB3963"/>
    <w:rsid w:val="00FB39EE"/>
    <w:rsid w:val="00FB39FF"/>
    <w:rsid w:val="00FB3BF9"/>
    <w:rsid w:val="00FB4792"/>
    <w:rsid w:val="00FB4D16"/>
    <w:rsid w:val="00FB5EF8"/>
    <w:rsid w:val="00FB6279"/>
    <w:rsid w:val="00FB6556"/>
    <w:rsid w:val="00FB6B8D"/>
    <w:rsid w:val="00FB6D7D"/>
    <w:rsid w:val="00FB6E9C"/>
    <w:rsid w:val="00FB7075"/>
    <w:rsid w:val="00FB7278"/>
    <w:rsid w:val="00FB72D7"/>
    <w:rsid w:val="00FB74A5"/>
    <w:rsid w:val="00FB75E2"/>
    <w:rsid w:val="00FB7C7B"/>
    <w:rsid w:val="00FC04B3"/>
    <w:rsid w:val="00FC0544"/>
    <w:rsid w:val="00FC072C"/>
    <w:rsid w:val="00FC11CA"/>
    <w:rsid w:val="00FC17A2"/>
    <w:rsid w:val="00FC199E"/>
    <w:rsid w:val="00FC1BAA"/>
    <w:rsid w:val="00FC1C46"/>
    <w:rsid w:val="00FC1C4B"/>
    <w:rsid w:val="00FC26DF"/>
    <w:rsid w:val="00FC27A8"/>
    <w:rsid w:val="00FC2916"/>
    <w:rsid w:val="00FC2944"/>
    <w:rsid w:val="00FC30B9"/>
    <w:rsid w:val="00FC3CBB"/>
    <w:rsid w:val="00FC3CDA"/>
    <w:rsid w:val="00FC444C"/>
    <w:rsid w:val="00FC4E44"/>
    <w:rsid w:val="00FC5A33"/>
    <w:rsid w:val="00FC6561"/>
    <w:rsid w:val="00FC6945"/>
    <w:rsid w:val="00FC7233"/>
    <w:rsid w:val="00FC78B5"/>
    <w:rsid w:val="00FC7B14"/>
    <w:rsid w:val="00FC7CD3"/>
    <w:rsid w:val="00FD03AA"/>
    <w:rsid w:val="00FD0803"/>
    <w:rsid w:val="00FD0BE2"/>
    <w:rsid w:val="00FD1072"/>
    <w:rsid w:val="00FD1816"/>
    <w:rsid w:val="00FD2683"/>
    <w:rsid w:val="00FD2733"/>
    <w:rsid w:val="00FD29A3"/>
    <w:rsid w:val="00FD2FE1"/>
    <w:rsid w:val="00FD32A2"/>
    <w:rsid w:val="00FD343B"/>
    <w:rsid w:val="00FD3519"/>
    <w:rsid w:val="00FD3894"/>
    <w:rsid w:val="00FD3D98"/>
    <w:rsid w:val="00FD4714"/>
    <w:rsid w:val="00FD4897"/>
    <w:rsid w:val="00FD4949"/>
    <w:rsid w:val="00FD498D"/>
    <w:rsid w:val="00FD4C91"/>
    <w:rsid w:val="00FD4EF3"/>
    <w:rsid w:val="00FD5079"/>
    <w:rsid w:val="00FD5409"/>
    <w:rsid w:val="00FD5441"/>
    <w:rsid w:val="00FD6367"/>
    <w:rsid w:val="00FD67FE"/>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9C7"/>
    <w:rsid w:val="00FE4A5D"/>
    <w:rsid w:val="00FE4F81"/>
    <w:rsid w:val="00FE563D"/>
    <w:rsid w:val="00FE5CDF"/>
    <w:rsid w:val="00FE6835"/>
    <w:rsid w:val="00FE6840"/>
    <w:rsid w:val="00FE6CD0"/>
    <w:rsid w:val="00FE6EE2"/>
    <w:rsid w:val="00FE7334"/>
    <w:rsid w:val="00FE742F"/>
    <w:rsid w:val="00FE7C81"/>
    <w:rsid w:val="00FF01A4"/>
    <w:rsid w:val="00FF0541"/>
    <w:rsid w:val="00FF0B94"/>
    <w:rsid w:val="00FF0E7A"/>
    <w:rsid w:val="00FF0F72"/>
    <w:rsid w:val="00FF12B5"/>
    <w:rsid w:val="00FF1AD2"/>
    <w:rsid w:val="00FF2869"/>
    <w:rsid w:val="00FF28D7"/>
    <w:rsid w:val="00FF302E"/>
    <w:rsid w:val="00FF3189"/>
    <w:rsid w:val="00FF456B"/>
    <w:rsid w:val="00FF47C2"/>
    <w:rsid w:val="00FF49FA"/>
    <w:rsid w:val="00FF4C94"/>
    <w:rsid w:val="00FF4D40"/>
    <w:rsid w:val="00FF52D0"/>
    <w:rsid w:val="00FF557D"/>
    <w:rsid w:val="00FF57A8"/>
    <w:rsid w:val="00FF5921"/>
    <w:rsid w:val="00FF5B15"/>
    <w:rsid w:val="00FF5BC7"/>
    <w:rsid w:val="00FF612B"/>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0B2"/>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styleId="EndnoteText">
    <w:name w:val="endnote text"/>
    <w:basedOn w:val="Normal"/>
    <w:link w:val="EndnoteTextChar"/>
    <w:rsid w:val="002C30C9"/>
    <w:pPr>
      <w:spacing w:after="0"/>
    </w:pPr>
  </w:style>
  <w:style w:type="character" w:customStyle="1" w:styleId="EndnoteTextChar">
    <w:name w:val="Endnote Text Char"/>
    <w:basedOn w:val="DefaultParagraphFont"/>
    <w:link w:val="EndnoteText"/>
    <w:rsid w:val="002C30C9"/>
    <w:rPr>
      <w:rFonts w:eastAsia="Gulim"/>
      <w:lang w:eastAsia="ja-JP"/>
    </w:rPr>
  </w:style>
  <w:style w:type="character" w:styleId="EndnoteReference">
    <w:name w:val="endnote reference"/>
    <w:basedOn w:val="DefaultParagraphFont"/>
    <w:rsid w:val="002C30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2367</TotalTime>
  <Pages>9</Pages>
  <Words>4302</Words>
  <Characters>25394</Characters>
  <Application>Microsoft Office Word</Application>
  <DocSecurity>0</DocSecurity>
  <Lines>976</Lines>
  <Paragraphs>606</Paragraphs>
  <ScaleCrop>false</ScaleCrop>
  <Company>Alcatel-Lucent</Company>
  <LinksUpToDate>false</LinksUpToDate>
  <CharactersWithSpaces>29090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Chhawchharia, Manjari</cp:lastModifiedBy>
  <cp:revision>599</cp:revision>
  <cp:lastPrinted>2016-02-01T07:41:00Z</cp:lastPrinted>
  <dcterms:created xsi:type="dcterms:W3CDTF">2025-09-23T13:59:00Z</dcterms:created>
  <dcterms:modified xsi:type="dcterms:W3CDTF">2025-10-02T14:25:00Z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