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B3F719" w14:textId="4ABC5BC7" w:rsidR="00077958" w:rsidRDefault="00077958" w:rsidP="00077958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3GPP TSG-RAN WG3 Meeting #129-bis</w:t>
      </w:r>
      <w:r>
        <w:rPr>
          <w:rFonts w:cs="Arial"/>
          <w:b/>
          <w:sz w:val="24"/>
          <w:szCs w:val="24"/>
        </w:rPr>
        <w:tab/>
      </w:r>
      <w:r w:rsidRPr="00C71E10">
        <w:rPr>
          <w:rFonts w:cs="Arial"/>
          <w:b/>
          <w:sz w:val="24"/>
          <w:szCs w:val="24"/>
        </w:rPr>
        <w:t>R3-2</w:t>
      </w:r>
      <w:r>
        <w:rPr>
          <w:rFonts w:cs="Arial"/>
          <w:b/>
          <w:sz w:val="24"/>
          <w:szCs w:val="24"/>
        </w:rPr>
        <w:t>5</w:t>
      </w:r>
      <w:r w:rsidR="00CB000B">
        <w:rPr>
          <w:rFonts w:cs="Arial"/>
          <w:b/>
          <w:sz w:val="24"/>
          <w:szCs w:val="24"/>
        </w:rPr>
        <w:t>6686</w:t>
      </w:r>
    </w:p>
    <w:p w14:paraId="2D1B5CD7" w14:textId="14D9D951" w:rsidR="00077958" w:rsidRPr="00736915" w:rsidRDefault="00077958" w:rsidP="00077958">
      <w:pPr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103953190"/>
      <w:r w:rsidRPr="00784F95">
        <w:rPr>
          <w:rFonts w:cs="Arial"/>
          <w:b/>
          <w:bCs/>
          <w:sz w:val="24"/>
          <w:szCs w:val="24"/>
        </w:rPr>
        <w:t>Prague, C</w:t>
      </w:r>
      <w:r w:rsidR="00885B67">
        <w:rPr>
          <w:rFonts w:cs="Arial"/>
          <w:b/>
          <w:bCs/>
          <w:sz w:val="24"/>
          <w:szCs w:val="24"/>
        </w:rPr>
        <w:t>zech Republic</w:t>
      </w:r>
      <w:r w:rsidRPr="00736915">
        <w:rPr>
          <w:rFonts w:cs="Arial"/>
          <w:b/>
          <w:bCs/>
          <w:noProof/>
          <w:sz w:val="24"/>
          <w:szCs w:val="24"/>
        </w:rPr>
        <w:t xml:space="preserve">, </w:t>
      </w:r>
      <w:r>
        <w:rPr>
          <w:rFonts w:cs="Arial"/>
          <w:b/>
          <w:bCs/>
          <w:noProof/>
          <w:sz w:val="24"/>
          <w:szCs w:val="24"/>
        </w:rPr>
        <w:t>13</w:t>
      </w:r>
      <w:r w:rsidRPr="00736915">
        <w:rPr>
          <w:rFonts w:cs="Arial"/>
          <w:b/>
          <w:bCs/>
          <w:noProof/>
          <w:sz w:val="24"/>
          <w:szCs w:val="24"/>
          <w:vertAlign w:val="superscript"/>
        </w:rPr>
        <w:t>th</w:t>
      </w:r>
      <w:r w:rsidRPr="00736915">
        <w:rPr>
          <w:rFonts w:cs="Arial"/>
          <w:b/>
          <w:bCs/>
          <w:noProof/>
          <w:sz w:val="24"/>
          <w:szCs w:val="24"/>
        </w:rPr>
        <w:t>–</w:t>
      </w:r>
      <w:r>
        <w:rPr>
          <w:rFonts w:cs="Arial"/>
          <w:b/>
          <w:bCs/>
          <w:noProof/>
          <w:sz w:val="24"/>
          <w:szCs w:val="24"/>
        </w:rPr>
        <w:t>17</w:t>
      </w:r>
      <w:r>
        <w:rPr>
          <w:rFonts w:cs="Arial"/>
          <w:b/>
          <w:bCs/>
          <w:noProof/>
          <w:sz w:val="24"/>
          <w:szCs w:val="24"/>
          <w:vertAlign w:val="superscript"/>
        </w:rPr>
        <w:t>th</w:t>
      </w:r>
      <w:r w:rsidRPr="00736915">
        <w:rPr>
          <w:rFonts w:cs="Arial"/>
          <w:b/>
          <w:bCs/>
          <w:noProof/>
          <w:sz w:val="24"/>
          <w:szCs w:val="24"/>
        </w:rPr>
        <w:t xml:space="preserve"> </w:t>
      </w:r>
      <w:r>
        <w:rPr>
          <w:rFonts w:cs="Arial"/>
          <w:b/>
          <w:bCs/>
          <w:noProof/>
          <w:sz w:val="24"/>
          <w:szCs w:val="24"/>
        </w:rPr>
        <w:t>October</w:t>
      </w:r>
      <w:r w:rsidRPr="00736915">
        <w:rPr>
          <w:rFonts w:cs="Arial"/>
          <w:b/>
          <w:bCs/>
          <w:noProof/>
          <w:sz w:val="24"/>
          <w:szCs w:val="24"/>
        </w:rPr>
        <w:t>, 202</w:t>
      </w:r>
      <w:r>
        <w:rPr>
          <w:rFonts w:cs="Arial"/>
          <w:b/>
          <w:bCs/>
          <w:noProof/>
          <w:sz w:val="24"/>
          <w:szCs w:val="24"/>
        </w:rPr>
        <w:t>5</w:t>
      </w:r>
    </w:p>
    <w:bookmarkEnd w:id="0"/>
    <w:p w14:paraId="0C429F56" w14:textId="77777777" w:rsidR="00501135" w:rsidRDefault="00501135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14:paraId="72E763C1" w14:textId="075C5223" w:rsidR="00501135" w:rsidRDefault="00077958" w:rsidP="00077958">
      <w:pPr>
        <w:ind w:left="1985" w:hanging="1985"/>
        <w:rPr>
          <w:rFonts w:cs="Arial"/>
          <w:b/>
          <w:bCs/>
          <w:sz w:val="24"/>
          <w:lang w:val="en-US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274DE5">
        <w:rPr>
          <w:rFonts w:cs="Arial"/>
          <w:b/>
          <w:bCs/>
          <w:sz w:val="24"/>
          <w:lang w:val="en-US"/>
        </w:rPr>
        <w:t>Discussion on RAN-CN procedures and signaling for ISAC</w:t>
      </w:r>
    </w:p>
    <w:p w14:paraId="5FE289DC" w14:textId="4C8179A7" w:rsidR="00077958" w:rsidRPr="00077958" w:rsidRDefault="00077958" w:rsidP="00077958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Tejas Networks</w:t>
      </w:r>
    </w:p>
    <w:p w14:paraId="31EAE830" w14:textId="6EFD6F04" w:rsidR="00501135" w:rsidRDefault="008A4C1D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>tem: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077958">
        <w:rPr>
          <w:rFonts w:cs="Arial"/>
          <w:b/>
          <w:bCs/>
          <w:color w:val="000000"/>
          <w:sz w:val="24"/>
          <w:szCs w:val="24"/>
          <w:lang w:val="en-US"/>
        </w:rPr>
        <w:t>13.3</w:t>
      </w:r>
    </w:p>
    <w:p w14:paraId="4F7E515D" w14:textId="27D9E0DD" w:rsidR="00501135" w:rsidRDefault="00501135">
      <w:pPr>
        <w:ind w:left="1985" w:hanging="1985"/>
        <w:rPr>
          <w:rFonts w:cs="Arial"/>
          <w:b/>
          <w:bCs/>
          <w:sz w:val="24"/>
          <w:szCs w:val="24"/>
          <w:lang w:eastAsia="ja-JP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tab/>
      </w:r>
      <w:r w:rsidR="00564ECE" w:rsidRPr="00F67496">
        <w:rPr>
          <w:rFonts w:cs="Arial"/>
          <w:b/>
          <w:bCs/>
          <w:sz w:val="24"/>
          <w:lang w:val="en-US"/>
        </w:rPr>
        <w:t>Discussion</w:t>
      </w:r>
    </w:p>
    <w:p w14:paraId="64DC7D5A" w14:textId="77794BAF" w:rsidR="00E9312E" w:rsidRPr="00E9312E" w:rsidRDefault="00501135" w:rsidP="00E9312E">
      <w:pPr>
        <w:pStyle w:val="Heading1"/>
        <w:numPr>
          <w:ilvl w:val="0"/>
          <w:numId w:val="17"/>
        </w:numPr>
        <w:rPr>
          <w:rFonts w:cs="Arial"/>
        </w:rPr>
      </w:pPr>
      <w:r>
        <w:rPr>
          <w:rFonts w:cs="Arial"/>
        </w:rPr>
        <w:t>Introduction</w:t>
      </w:r>
    </w:p>
    <w:p w14:paraId="0CCA918B" w14:textId="6C94465D" w:rsidR="00E9312E" w:rsidRPr="00841380" w:rsidRDefault="00E9312E" w:rsidP="00E9312E">
      <w:pPr>
        <w:overflowPunct/>
        <w:spacing w:after="180"/>
        <w:rPr>
          <w:rFonts w:eastAsia="SimSun"/>
          <w:lang w:val="en-US" w:eastAsia="zh-CN"/>
        </w:rPr>
      </w:pPr>
      <w:r w:rsidRPr="00841380">
        <w:rPr>
          <w:rFonts w:eastAsia="SimSun"/>
          <w:lang w:val="en-US" w:eastAsia="zh-CN"/>
        </w:rPr>
        <w:t xml:space="preserve">A new study on integrated sensing and communications (ISAC) has been approved in RAN #108 </w:t>
      </w:r>
      <w:r w:rsidRPr="00841380">
        <w:rPr>
          <w:rFonts w:eastAsia="SimSun"/>
          <w:lang w:val="en-US" w:eastAsia="zh-CN"/>
        </w:rPr>
        <w:fldChar w:fldCharType="begin"/>
      </w:r>
      <w:r w:rsidRPr="00841380">
        <w:rPr>
          <w:rFonts w:eastAsia="SimSun"/>
          <w:lang w:val="en-US" w:eastAsia="zh-CN"/>
        </w:rPr>
        <w:instrText xml:space="preserve"> REF _Ref205989276 \n \h </w:instrText>
      </w:r>
      <w:r w:rsidRPr="00841380">
        <w:rPr>
          <w:rFonts w:eastAsia="SimSun"/>
          <w:lang w:val="en-US" w:eastAsia="zh-CN"/>
        </w:rPr>
      </w:r>
      <w:r w:rsidRPr="00841380">
        <w:rPr>
          <w:rFonts w:eastAsia="SimSun"/>
          <w:lang w:val="en-US" w:eastAsia="zh-CN"/>
        </w:rPr>
        <w:fldChar w:fldCharType="separate"/>
      </w:r>
      <w:r w:rsidRPr="00841380">
        <w:rPr>
          <w:rFonts w:eastAsia="SimSun"/>
          <w:lang w:val="en-US" w:eastAsia="zh-CN"/>
        </w:rPr>
        <w:t>[1]</w:t>
      </w:r>
      <w:r w:rsidRPr="00841380">
        <w:rPr>
          <w:rFonts w:eastAsia="SimSun"/>
          <w:lang w:eastAsia="zh-CN"/>
        </w:rPr>
        <w:fldChar w:fldCharType="end"/>
      </w:r>
      <w:r w:rsidRPr="00841380">
        <w:rPr>
          <w:rFonts w:eastAsia="SimSun"/>
          <w:lang w:val="en-US" w:eastAsia="zh-CN"/>
        </w:rPr>
        <w:t>, where the objectives of the study for 5GA-based ISAC are as follows: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60"/>
      </w:tblGrid>
      <w:tr w:rsidR="00E9312E" w:rsidRPr="00841380" w14:paraId="21C2DE8E" w14:textId="77777777" w:rsidTr="00556136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E4814" w14:textId="77777777" w:rsidR="00E9312E" w:rsidRPr="00841380" w:rsidRDefault="00E9312E" w:rsidP="00556136">
            <w:pPr>
              <w:overflowPunct/>
              <w:spacing w:after="180"/>
              <w:rPr>
                <w:rFonts w:eastAsia="SimSun"/>
                <w:bCs/>
                <w:lang w:val="en-US" w:eastAsia="zh-CN"/>
              </w:rPr>
            </w:pPr>
            <w:r w:rsidRPr="00841380">
              <w:rPr>
                <w:rFonts w:eastAsia="SimSun"/>
                <w:bCs/>
                <w:lang w:val="en-US" w:eastAsia="zh-CN"/>
              </w:rPr>
              <w:t>Evaluate the performance of gNB-based mono-static sensing (i.e., single TRP with co-located sensing transmitter and receiver) for UAV use case [RAN1]</w:t>
            </w:r>
          </w:p>
          <w:p w14:paraId="3A600527" w14:textId="77777777" w:rsidR="00E9312E" w:rsidRPr="00841380" w:rsidRDefault="00E9312E" w:rsidP="00E9312E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180"/>
              <w:textAlignment w:val="auto"/>
              <w:rPr>
                <w:rFonts w:eastAsia="SimSun"/>
                <w:bCs/>
                <w:lang w:val="en-US" w:eastAsia="zh-CN"/>
              </w:rPr>
            </w:pPr>
            <w:r w:rsidRPr="00841380">
              <w:rPr>
                <w:rFonts w:eastAsia="SimSun"/>
                <w:bCs/>
                <w:lang w:val="en-US" w:eastAsia="zh-CN"/>
              </w:rPr>
              <w:t>Identify and study metrics, measurements, and relevant measurement quantization for UAV use case</w:t>
            </w:r>
          </w:p>
          <w:p w14:paraId="10B27380" w14:textId="77777777" w:rsidR="00E9312E" w:rsidRPr="00841380" w:rsidRDefault="00E9312E" w:rsidP="00E9312E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180"/>
              <w:textAlignment w:val="auto"/>
              <w:rPr>
                <w:rFonts w:eastAsia="SimSun"/>
                <w:bCs/>
                <w:lang w:val="en-US" w:eastAsia="zh-CN"/>
              </w:rPr>
            </w:pPr>
            <w:r w:rsidRPr="00841380">
              <w:rPr>
                <w:rFonts w:eastAsia="SimSun"/>
                <w:bCs/>
                <w:lang w:val="en-US" w:eastAsia="zh-CN"/>
              </w:rPr>
              <w:t>As baseline, existing DL NR waveform and DL NR reference signals are to be used for evaluations.</w:t>
            </w:r>
          </w:p>
          <w:p w14:paraId="2905B02C" w14:textId="77777777" w:rsidR="00E9312E" w:rsidRPr="00841380" w:rsidRDefault="00E9312E" w:rsidP="00E9312E">
            <w:pPr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after="180"/>
              <w:textAlignment w:val="auto"/>
              <w:rPr>
                <w:rFonts w:eastAsia="SimSun"/>
                <w:bCs/>
                <w:lang w:val="en-US" w:eastAsia="zh-CN"/>
              </w:rPr>
            </w:pPr>
            <w:r w:rsidRPr="00841380">
              <w:rPr>
                <w:rFonts w:eastAsia="SimSun"/>
                <w:bCs/>
                <w:lang w:val="en-US" w:eastAsia="zh-CN"/>
              </w:rPr>
              <w:t>For other waveform and reference signals, companies are to share relevant information</w:t>
            </w:r>
          </w:p>
          <w:p w14:paraId="5A444413" w14:textId="77777777" w:rsidR="00E9312E" w:rsidRPr="00841380" w:rsidRDefault="00E9312E" w:rsidP="00E9312E">
            <w:pPr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after="180"/>
              <w:textAlignment w:val="auto"/>
              <w:rPr>
                <w:rFonts w:eastAsia="SimSun"/>
                <w:bCs/>
                <w:lang w:val="en-US" w:eastAsia="zh-CN"/>
              </w:rPr>
            </w:pPr>
            <w:r w:rsidRPr="00841380">
              <w:rPr>
                <w:rFonts w:eastAsia="SimSun"/>
                <w:bCs/>
                <w:lang w:val="en-US" w:eastAsia="zh-CN"/>
              </w:rPr>
              <w:t>No UE impacts</w:t>
            </w:r>
          </w:p>
          <w:p w14:paraId="07F480AC" w14:textId="77777777" w:rsidR="00E9312E" w:rsidRPr="00841380" w:rsidRDefault="00E9312E" w:rsidP="00E9312E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180"/>
              <w:textAlignment w:val="auto"/>
              <w:rPr>
                <w:rFonts w:eastAsia="SimSun"/>
                <w:bCs/>
                <w:lang w:val="en-US" w:eastAsia="zh-CN"/>
              </w:rPr>
            </w:pPr>
            <w:r w:rsidRPr="00841380">
              <w:rPr>
                <w:rFonts w:eastAsia="SimSun"/>
                <w:bCs/>
                <w:lang w:val="en-US" w:eastAsia="zh-CN"/>
              </w:rPr>
              <w:t>Deployment scenario and assumptions for channel model calibration for UAV sensing targets in the Rel-19 ISAC channel model SI [</w:t>
            </w:r>
            <w:proofErr w:type="spellStart"/>
            <w:r w:rsidRPr="00841380">
              <w:rPr>
                <w:rFonts w:eastAsia="SimSun"/>
                <w:i/>
                <w:lang w:val="fr-FR" w:eastAsia="zh-CN"/>
              </w:rPr>
              <w:t>FS_Sensing_NR</w:t>
            </w:r>
            <w:proofErr w:type="spellEnd"/>
            <w:r w:rsidRPr="00841380">
              <w:rPr>
                <w:rFonts w:eastAsia="SimSun"/>
                <w:iCs/>
                <w:lang w:val="fr-FR" w:eastAsia="zh-CN"/>
              </w:rPr>
              <w:t xml:space="preserve">] </w:t>
            </w:r>
            <w:r w:rsidRPr="00841380">
              <w:rPr>
                <w:rFonts w:eastAsia="SimSun"/>
                <w:bCs/>
                <w:lang w:val="en-US" w:eastAsia="zh-CN"/>
              </w:rPr>
              <w:t>are used as starting point for evaluation assumptions.</w:t>
            </w:r>
          </w:p>
          <w:p w14:paraId="49F8EBF3" w14:textId="77777777" w:rsidR="00E9312E" w:rsidRPr="00841380" w:rsidRDefault="00E9312E" w:rsidP="00E9312E">
            <w:pPr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after="180"/>
              <w:textAlignment w:val="auto"/>
              <w:rPr>
                <w:rFonts w:eastAsia="SimSun"/>
                <w:bCs/>
                <w:lang w:val="en-US" w:eastAsia="zh-CN"/>
              </w:rPr>
            </w:pPr>
            <w:r w:rsidRPr="00841380">
              <w:rPr>
                <w:rFonts w:eastAsia="SimSun"/>
                <w:bCs/>
                <w:lang w:val="en-US" w:eastAsia="zh-CN"/>
              </w:rPr>
              <w:t>FR1 frequency range is prioritized.</w:t>
            </w:r>
          </w:p>
          <w:p w14:paraId="6D809C38" w14:textId="77777777" w:rsidR="00E9312E" w:rsidRPr="00F67496" w:rsidRDefault="00E9312E" w:rsidP="00556136">
            <w:pPr>
              <w:overflowPunct/>
              <w:spacing w:after="180"/>
              <w:rPr>
                <w:rFonts w:eastAsia="SimSun"/>
                <w:b/>
                <w:lang w:val="en-US" w:eastAsia="zh-CN"/>
              </w:rPr>
            </w:pPr>
            <w:r w:rsidRPr="00F67496">
              <w:rPr>
                <w:rFonts w:eastAsia="SimSun"/>
                <w:b/>
                <w:lang w:val="en-US" w:eastAsia="zh-CN"/>
              </w:rPr>
              <w:t>Study the procedures, signaling between RAN and CN to support ISAC [RAN3]</w:t>
            </w:r>
          </w:p>
          <w:p w14:paraId="79F61377" w14:textId="77777777" w:rsidR="00E9312E" w:rsidRPr="00841380" w:rsidRDefault="00E9312E" w:rsidP="00556136">
            <w:pPr>
              <w:overflowPunct/>
              <w:spacing w:after="180"/>
              <w:rPr>
                <w:rFonts w:eastAsia="SimSun"/>
                <w:bCs/>
                <w:lang w:val="en-US" w:eastAsia="zh-CN"/>
              </w:rPr>
            </w:pPr>
            <w:r w:rsidRPr="00841380">
              <w:rPr>
                <w:rFonts w:eastAsia="SimSun"/>
                <w:bCs/>
                <w:lang w:val="en-US" w:eastAsia="zh-CN"/>
              </w:rPr>
              <w:t>Study network architecture for gNB-based mono-static sensing for UAV sensing target use cases [RAN3]</w:t>
            </w:r>
          </w:p>
          <w:p w14:paraId="7055B7A2" w14:textId="77777777" w:rsidR="00E9312E" w:rsidRPr="00841380" w:rsidRDefault="00E9312E" w:rsidP="00E9312E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180"/>
              <w:textAlignment w:val="auto"/>
              <w:rPr>
                <w:rFonts w:eastAsia="SimSun"/>
                <w:bCs/>
                <w:lang w:val="en-US" w:eastAsia="zh-CN"/>
              </w:rPr>
            </w:pPr>
            <w:r w:rsidRPr="00841380">
              <w:rPr>
                <w:rFonts w:eastAsia="SimSun"/>
                <w:bCs/>
                <w:lang w:val="en-US" w:eastAsia="zh-CN"/>
              </w:rPr>
              <w:t>Applicability to gNB bistatic sensing may be considered as part of this network architecture without additional architecture impacts.</w:t>
            </w:r>
          </w:p>
          <w:p w14:paraId="2372C85A" w14:textId="77777777" w:rsidR="00E9312E" w:rsidRPr="00841380" w:rsidRDefault="00E9312E" w:rsidP="00E9312E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180"/>
              <w:textAlignment w:val="auto"/>
              <w:rPr>
                <w:rFonts w:eastAsia="SimSun"/>
                <w:bCs/>
                <w:lang w:val="en-US" w:eastAsia="zh-CN"/>
              </w:rPr>
            </w:pPr>
            <w:r w:rsidRPr="00841380">
              <w:rPr>
                <w:rFonts w:eastAsia="SimSun"/>
                <w:lang w:val="en-US" w:eastAsia="zh-CN"/>
              </w:rPr>
              <w:t>No inter-gNB coordination will be studied.</w:t>
            </w:r>
          </w:p>
          <w:p w14:paraId="057CD9F9" w14:textId="77777777" w:rsidR="00E9312E" w:rsidRPr="00841380" w:rsidRDefault="00E9312E" w:rsidP="00E9312E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180"/>
              <w:textAlignment w:val="auto"/>
              <w:rPr>
                <w:rFonts w:eastAsia="SimSun"/>
                <w:bCs/>
                <w:lang w:val="en-US" w:eastAsia="zh-CN"/>
              </w:rPr>
            </w:pPr>
            <w:r w:rsidRPr="00841380">
              <w:rPr>
                <w:rFonts w:eastAsia="SimSun"/>
                <w:bCs/>
                <w:lang w:val="en-US" w:eastAsia="zh-CN"/>
              </w:rPr>
              <w:t>Coordination with SA2 as necessary.</w:t>
            </w:r>
          </w:p>
        </w:tc>
      </w:tr>
    </w:tbl>
    <w:p w14:paraId="4BE0B0CC" w14:textId="77777777" w:rsidR="00E9312E" w:rsidRDefault="00E9312E" w:rsidP="00E9312E">
      <w:pPr>
        <w:rPr>
          <w:rFonts w:eastAsia="SimSun"/>
          <w:lang w:val="en-US" w:eastAsia="zh-CN"/>
        </w:rPr>
      </w:pPr>
    </w:p>
    <w:p w14:paraId="1F1BE91C" w14:textId="6212D8B7" w:rsidR="00E9312E" w:rsidRPr="00E9312E" w:rsidRDefault="00E9312E" w:rsidP="00E9312E">
      <w:pPr>
        <w:rPr>
          <w:rFonts w:eastAsia="SimSun"/>
          <w:lang w:val="en-US" w:eastAsia="zh-CN"/>
        </w:rPr>
      </w:pPr>
      <w:r w:rsidRPr="00841380">
        <w:rPr>
          <w:rFonts w:eastAsia="SimSun"/>
          <w:lang w:val="en-US" w:eastAsia="zh-CN"/>
        </w:rPr>
        <w:t>In this contribution</w:t>
      </w:r>
      <w:r w:rsidR="00F12B84">
        <w:rPr>
          <w:rFonts w:eastAsia="SimSun"/>
          <w:lang w:val="en-US" w:eastAsia="zh-CN"/>
        </w:rPr>
        <w:t xml:space="preserve">, we discuss </w:t>
      </w:r>
      <w:r w:rsidR="17703000" w:rsidRPr="69789CFE">
        <w:rPr>
          <w:rFonts w:eastAsia="SimSun"/>
          <w:lang w:val="en-US" w:eastAsia="zh-CN"/>
        </w:rPr>
        <w:t>the</w:t>
      </w:r>
      <w:r w:rsidR="00F12B84" w:rsidRPr="69789CFE">
        <w:rPr>
          <w:rFonts w:eastAsia="SimSun"/>
          <w:lang w:val="en-US" w:eastAsia="zh-CN"/>
        </w:rPr>
        <w:t xml:space="preserve"> </w:t>
      </w:r>
      <w:r w:rsidR="00F12B84">
        <w:rPr>
          <w:rFonts w:eastAsia="SimSun"/>
          <w:lang w:val="en-US" w:eastAsia="zh-CN"/>
        </w:rPr>
        <w:t xml:space="preserve">signaling </w:t>
      </w:r>
      <w:r w:rsidR="550750B9" w:rsidRPr="69789CFE">
        <w:rPr>
          <w:rFonts w:eastAsia="SimSun"/>
          <w:lang w:val="en-US" w:eastAsia="zh-CN"/>
        </w:rPr>
        <w:t xml:space="preserve">procedures </w:t>
      </w:r>
      <w:r w:rsidR="00F12B84">
        <w:rPr>
          <w:rFonts w:eastAsia="SimSun"/>
          <w:lang w:val="en-US" w:eastAsia="zh-CN"/>
        </w:rPr>
        <w:t>between RAN and CN to support ISAC.</w:t>
      </w:r>
      <w:r w:rsidR="002354AD">
        <w:rPr>
          <w:rFonts w:eastAsia="SimSun"/>
          <w:lang w:val="en-US" w:eastAsia="zh-CN"/>
        </w:rPr>
        <w:t xml:space="preserve"> </w:t>
      </w:r>
      <w:r w:rsidR="008277A5">
        <w:rPr>
          <w:rFonts w:eastAsia="SimSun"/>
          <w:lang w:val="en-US" w:eastAsia="zh-CN"/>
        </w:rPr>
        <w:t>SA2 has agreed that a new Network Function</w:t>
      </w:r>
      <w:r w:rsidR="000E1BFD">
        <w:rPr>
          <w:rFonts w:eastAsia="SimSun"/>
          <w:lang w:val="en-US" w:eastAsia="zh-CN"/>
        </w:rPr>
        <w:t xml:space="preserve"> </w:t>
      </w:r>
      <w:r w:rsidR="008277A5">
        <w:rPr>
          <w:rFonts w:eastAsia="SimSun"/>
          <w:lang w:val="en-US" w:eastAsia="zh-CN"/>
        </w:rPr>
        <w:t>(NF)</w:t>
      </w:r>
      <w:r w:rsidR="00F5753B">
        <w:rPr>
          <w:rFonts w:eastAsia="SimSun"/>
          <w:lang w:val="en-US" w:eastAsia="zh-CN"/>
        </w:rPr>
        <w:t>,</w:t>
      </w:r>
      <w:r w:rsidR="008277A5">
        <w:rPr>
          <w:rFonts w:eastAsia="SimSun"/>
          <w:lang w:val="en-US" w:eastAsia="zh-CN"/>
        </w:rPr>
        <w:t xml:space="preserve"> </w:t>
      </w:r>
      <w:r w:rsidR="008F4DD8">
        <w:rPr>
          <w:rFonts w:eastAsia="SimSun"/>
          <w:lang w:val="en-US" w:eastAsia="zh-CN"/>
        </w:rPr>
        <w:t>namely</w:t>
      </w:r>
      <w:r w:rsidR="00F5753B">
        <w:rPr>
          <w:rFonts w:eastAsia="SimSun"/>
          <w:lang w:val="en-US" w:eastAsia="zh-CN"/>
        </w:rPr>
        <w:t>,</w:t>
      </w:r>
      <w:r w:rsidR="008F4DD8">
        <w:rPr>
          <w:rFonts w:eastAsia="SimSun"/>
          <w:lang w:val="en-US" w:eastAsia="zh-CN"/>
        </w:rPr>
        <w:t xml:space="preserve"> Sensing Function</w:t>
      </w:r>
      <w:r w:rsidR="00CE6128">
        <w:rPr>
          <w:rFonts w:eastAsia="SimSun"/>
          <w:lang w:val="en-US" w:eastAsia="zh-CN"/>
        </w:rPr>
        <w:t xml:space="preserve"> </w:t>
      </w:r>
      <w:r w:rsidR="008F4DD8">
        <w:rPr>
          <w:rFonts w:eastAsia="SimSun"/>
          <w:lang w:val="en-US" w:eastAsia="zh-CN"/>
        </w:rPr>
        <w:t xml:space="preserve">(SF) will be introduced in </w:t>
      </w:r>
      <w:r w:rsidR="00F5753B">
        <w:rPr>
          <w:rFonts w:eastAsia="SimSun"/>
          <w:lang w:val="en-US" w:eastAsia="zh-CN"/>
        </w:rPr>
        <w:t xml:space="preserve">the </w:t>
      </w:r>
      <w:r w:rsidR="008F4DD8">
        <w:rPr>
          <w:rFonts w:eastAsia="SimSun"/>
          <w:lang w:val="en-US" w:eastAsia="zh-CN"/>
        </w:rPr>
        <w:t>Core Network to handle sensing</w:t>
      </w:r>
      <w:r w:rsidR="008057E3">
        <w:rPr>
          <w:rFonts w:eastAsia="SimSun"/>
          <w:lang w:val="en-US" w:eastAsia="zh-CN"/>
        </w:rPr>
        <w:t xml:space="preserve"> related functionality</w:t>
      </w:r>
      <w:r w:rsidR="000E1BFD">
        <w:rPr>
          <w:rFonts w:eastAsia="SimSun"/>
          <w:lang w:val="en-US" w:eastAsia="zh-CN"/>
        </w:rPr>
        <w:t xml:space="preserve">. A new </w:t>
      </w:r>
      <w:r w:rsidR="00CE6128">
        <w:rPr>
          <w:rFonts w:eastAsia="SimSun"/>
          <w:lang w:val="en-US" w:eastAsia="zh-CN"/>
        </w:rPr>
        <w:t>protocol</w:t>
      </w:r>
      <w:r w:rsidR="00DC159A">
        <w:rPr>
          <w:rFonts w:eastAsia="SimSun"/>
          <w:lang w:val="en-US" w:eastAsia="zh-CN"/>
        </w:rPr>
        <w:t xml:space="preserve"> </w:t>
      </w:r>
      <w:r w:rsidR="6B33E6ED" w:rsidRPr="69789CFE">
        <w:rPr>
          <w:rFonts w:eastAsia="SimSun"/>
          <w:lang w:val="en-US" w:eastAsia="zh-CN"/>
        </w:rPr>
        <w:t xml:space="preserve">namely </w:t>
      </w:r>
      <w:r w:rsidR="009F4AC8">
        <w:rPr>
          <w:rFonts w:eastAsia="SimSun"/>
          <w:lang w:val="en-US" w:eastAsia="zh-CN"/>
        </w:rPr>
        <w:t>NR Sensing Protocol</w:t>
      </w:r>
      <w:r w:rsidR="7F4EE3E2" w:rsidRPr="69789CFE">
        <w:rPr>
          <w:rFonts w:eastAsia="SimSun"/>
          <w:lang w:val="en-US" w:eastAsia="zh-CN"/>
        </w:rPr>
        <w:t xml:space="preserve"> (NRSP</w:t>
      </w:r>
      <w:r w:rsidR="009F4AC8">
        <w:rPr>
          <w:rFonts w:eastAsia="SimSun"/>
          <w:lang w:val="en-US" w:eastAsia="zh-CN"/>
        </w:rPr>
        <w:t>)</w:t>
      </w:r>
      <w:r w:rsidR="00CE6128">
        <w:rPr>
          <w:rFonts w:eastAsia="SimSun"/>
          <w:lang w:val="en-US" w:eastAsia="zh-CN"/>
        </w:rPr>
        <w:t xml:space="preserve"> is needed between </w:t>
      </w:r>
      <w:r w:rsidR="00376A0F">
        <w:rPr>
          <w:rFonts w:eastAsia="SimSun"/>
          <w:lang w:val="en-US" w:eastAsia="zh-CN"/>
        </w:rPr>
        <w:t xml:space="preserve">RAN and the SF to facilitate </w:t>
      </w:r>
      <w:r w:rsidR="00773766">
        <w:rPr>
          <w:rFonts w:eastAsia="SimSun"/>
          <w:lang w:val="en-US" w:eastAsia="zh-CN"/>
        </w:rPr>
        <w:t>sensing procedures</w:t>
      </w:r>
      <w:r w:rsidR="00A54931">
        <w:rPr>
          <w:rFonts w:eastAsia="SimSun"/>
          <w:lang w:val="en-US" w:eastAsia="zh-CN"/>
        </w:rPr>
        <w:t xml:space="preserve">. </w:t>
      </w:r>
    </w:p>
    <w:p w14:paraId="1BB8504D" w14:textId="06505762" w:rsidR="00A072B0" w:rsidRPr="00F361AA" w:rsidRDefault="00501135" w:rsidP="00F67496">
      <w:pPr>
        <w:pStyle w:val="Heading1"/>
        <w:numPr>
          <w:ilvl w:val="0"/>
          <w:numId w:val="17"/>
        </w:numPr>
        <w:rPr>
          <w:rFonts w:cs="Arial"/>
        </w:rPr>
      </w:pPr>
      <w:r>
        <w:rPr>
          <w:rFonts w:cs="Arial"/>
        </w:rPr>
        <w:t>Discussion</w:t>
      </w:r>
      <w:bookmarkStart w:id="1" w:name="_Hlk506216134"/>
    </w:p>
    <w:bookmarkEnd w:id="1"/>
    <w:p w14:paraId="5807BCC5" w14:textId="77777777" w:rsidR="00121B12" w:rsidRDefault="00121B12" w:rsidP="00E320B6">
      <w:pPr>
        <w:pStyle w:val="Proposal"/>
        <w:numPr>
          <w:ilvl w:val="0"/>
          <w:numId w:val="0"/>
        </w:numPr>
      </w:pPr>
    </w:p>
    <w:p w14:paraId="3A035CC6" w14:textId="0F183EE3" w:rsidR="00EA1416" w:rsidRDefault="00EA1416" w:rsidP="00EA1416">
      <w:pPr>
        <w:pStyle w:val="Heading2"/>
      </w:pPr>
      <w:r>
        <w:lastRenderedPageBreak/>
        <w:t>2.1 TRP Information Exchange</w:t>
      </w:r>
    </w:p>
    <w:p w14:paraId="1055BE96" w14:textId="0A026C2F" w:rsidR="00EA1416" w:rsidRPr="00FB7213" w:rsidRDefault="00EA1416" w:rsidP="00FB7213">
      <w:pPr>
        <w:rPr>
          <w:rFonts w:eastAsia="SimSun"/>
          <w:lang w:eastAsia="zh-CN"/>
        </w:rPr>
      </w:pPr>
      <w:r w:rsidRPr="31FD486F">
        <w:rPr>
          <w:rFonts w:eastAsia="SimSun"/>
          <w:lang w:eastAsia="zh-CN"/>
        </w:rPr>
        <w:t xml:space="preserve">The purpose of the TRP Information Exchange procedure is to allow the SF to request the NG-RAN node to provide detailed information for TRPs hosted by the NG-RAN node. This procedure is </w:t>
      </w:r>
      <w:r w:rsidR="00F779EC" w:rsidRPr="31FD486F">
        <w:rPr>
          <w:rFonts w:eastAsia="SimSun"/>
          <w:lang w:eastAsia="zh-CN"/>
        </w:rPr>
        <w:t>used</w:t>
      </w:r>
      <w:r w:rsidRPr="31FD486F">
        <w:rPr>
          <w:rFonts w:eastAsia="SimSun"/>
          <w:lang w:eastAsia="zh-CN"/>
        </w:rPr>
        <w:t xml:space="preserve"> to support sensing capabilities and sensing related configuration</w:t>
      </w:r>
      <w:r w:rsidR="00F779EC" w:rsidRPr="31FD486F">
        <w:rPr>
          <w:rFonts w:eastAsia="SimSun"/>
          <w:lang w:eastAsia="zh-CN"/>
        </w:rPr>
        <w:t xml:space="preserve"> exchange</w:t>
      </w:r>
      <w:r w:rsidRPr="31FD486F">
        <w:rPr>
          <w:rFonts w:eastAsia="SimSun"/>
          <w:lang w:eastAsia="zh-CN"/>
        </w:rPr>
        <w:t xml:space="preserve">. </w:t>
      </w:r>
      <w:r w:rsidR="00F04966" w:rsidRPr="31FD486F">
        <w:rPr>
          <w:rFonts w:eastAsia="SimSun"/>
          <w:lang w:eastAsia="zh-CN"/>
        </w:rPr>
        <w:t xml:space="preserve">The SF initiates the procedure by sending a TRP Information message with TRP list included. The NG-RAN node responds with a TRP Information Response message that contains the requested TRP information. </w:t>
      </w:r>
    </w:p>
    <w:p w14:paraId="549E6BB4" w14:textId="77777777" w:rsidR="007E6283" w:rsidRDefault="007E6283" w:rsidP="009867FE">
      <w:pPr>
        <w:pStyle w:val="Proposal"/>
        <w:numPr>
          <w:ilvl w:val="0"/>
          <w:numId w:val="0"/>
        </w:numPr>
        <w:rPr>
          <w:rFonts w:eastAsia="MS Mincho"/>
          <w:b w:val="0"/>
          <w:bCs w:val="0"/>
          <w:lang w:eastAsia="en-US"/>
        </w:rPr>
      </w:pPr>
    </w:p>
    <w:p w14:paraId="0AC9E15C" w14:textId="644A6DD1" w:rsidR="007650FE" w:rsidRPr="005E161B" w:rsidRDefault="007E6283" w:rsidP="00F67496">
      <w:pPr>
        <w:pStyle w:val="Heading2"/>
      </w:pPr>
      <w:r>
        <w:t xml:space="preserve">2.2 </w:t>
      </w:r>
      <w:r w:rsidR="005E161B">
        <w:t>Sensing</w:t>
      </w:r>
      <w:r>
        <w:t xml:space="preserve"> </w:t>
      </w:r>
      <w:r w:rsidR="005E161B">
        <w:t>Configuration</w:t>
      </w:r>
      <w:r>
        <w:t xml:space="preserve"> Exchange</w:t>
      </w:r>
    </w:p>
    <w:p w14:paraId="2862C35A" w14:textId="61E6BB89" w:rsidR="007650FE" w:rsidRPr="00FB7213" w:rsidRDefault="006D336C" w:rsidP="007650FE">
      <w:pPr>
        <w:rPr>
          <w:rFonts w:eastAsia="SimSun"/>
          <w:lang w:eastAsia="zh-CN"/>
        </w:rPr>
      </w:pPr>
      <w:r w:rsidRPr="31FD486F">
        <w:rPr>
          <w:rFonts w:eastAsia="SimSun"/>
          <w:lang w:eastAsia="zh-CN"/>
        </w:rPr>
        <w:t>Sensing configuration procedure is</w:t>
      </w:r>
      <w:r w:rsidR="00746099" w:rsidRPr="31FD486F">
        <w:rPr>
          <w:rFonts w:eastAsia="SimSun"/>
          <w:lang w:eastAsia="zh-CN"/>
        </w:rPr>
        <w:t xml:space="preserve"> responsible for configuring</w:t>
      </w:r>
      <w:r w:rsidR="005B3828" w:rsidRPr="31FD486F">
        <w:rPr>
          <w:rFonts w:eastAsia="SimSun"/>
          <w:lang w:eastAsia="zh-CN"/>
        </w:rPr>
        <w:t xml:space="preserve">, modifying or releasing sensing configuration, </w:t>
      </w:r>
      <w:r w:rsidR="007650FE" w:rsidRPr="31FD486F">
        <w:rPr>
          <w:rFonts w:eastAsia="SimSun"/>
          <w:lang w:eastAsia="zh-CN"/>
        </w:rPr>
        <w:t xml:space="preserve">The Sensing Configuration Exchange procedure is initiated by the SF to request the NG-RAN node to configure or </w:t>
      </w:r>
      <w:r w:rsidR="00394FFB" w:rsidRPr="31FD486F">
        <w:rPr>
          <w:rFonts w:eastAsia="SimSun"/>
          <w:lang w:eastAsia="zh-CN"/>
        </w:rPr>
        <w:t>modify</w:t>
      </w:r>
      <w:r w:rsidR="005B3828" w:rsidRPr="31FD486F">
        <w:rPr>
          <w:rFonts w:eastAsia="SimSun"/>
          <w:lang w:eastAsia="zh-CN"/>
        </w:rPr>
        <w:t xml:space="preserve"> or release</w:t>
      </w:r>
      <w:r w:rsidR="007650FE" w:rsidRPr="31FD486F">
        <w:rPr>
          <w:rFonts w:eastAsia="SimSun"/>
          <w:lang w:eastAsia="zh-CN"/>
        </w:rPr>
        <w:t xml:space="preserve"> Se</w:t>
      </w:r>
      <w:r w:rsidR="00892881" w:rsidRPr="31FD486F">
        <w:rPr>
          <w:rFonts w:eastAsia="SimSun"/>
          <w:lang w:eastAsia="zh-CN"/>
        </w:rPr>
        <w:t>nsing Reference Signal</w:t>
      </w:r>
      <w:r w:rsidR="007650FE" w:rsidRPr="31FD486F">
        <w:rPr>
          <w:rFonts w:eastAsia="SimSun"/>
          <w:lang w:eastAsia="zh-CN"/>
        </w:rPr>
        <w:t xml:space="preserve"> </w:t>
      </w:r>
      <w:r w:rsidR="00394FFB" w:rsidRPr="31FD486F">
        <w:rPr>
          <w:rFonts w:eastAsia="SimSun"/>
          <w:lang w:eastAsia="zh-CN"/>
        </w:rPr>
        <w:t>config</w:t>
      </w:r>
      <w:r w:rsidR="004D3B1B" w:rsidRPr="31FD486F">
        <w:rPr>
          <w:rFonts w:eastAsia="SimSun"/>
          <w:lang w:eastAsia="zh-CN"/>
        </w:rPr>
        <w:t>uration</w:t>
      </w:r>
      <w:r w:rsidR="007650FE" w:rsidRPr="31FD486F">
        <w:rPr>
          <w:rFonts w:eastAsia="SimSun"/>
          <w:lang w:eastAsia="zh-CN"/>
        </w:rPr>
        <w:t xml:space="preserve">. </w:t>
      </w:r>
      <w:r w:rsidR="00523B8D" w:rsidRPr="31FD486F">
        <w:rPr>
          <w:rFonts w:eastAsia="SimSun"/>
          <w:lang w:eastAsia="zh-CN"/>
        </w:rPr>
        <w:t>The SF initiates the procedure by sending a Sensing</w:t>
      </w:r>
      <w:r w:rsidR="00F334ED" w:rsidRPr="31FD486F">
        <w:rPr>
          <w:rFonts w:eastAsia="SimSun"/>
          <w:lang w:eastAsia="zh-CN"/>
        </w:rPr>
        <w:t xml:space="preserve"> </w:t>
      </w:r>
      <w:r w:rsidR="00CB23AD" w:rsidRPr="31FD486F">
        <w:rPr>
          <w:rFonts w:eastAsia="SimSun"/>
          <w:lang w:eastAsia="zh-CN"/>
        </w:rPr>
        <w:t xml:space="preserve">Reference Signal </w:t>
      </w:r>
      <w:r w:rsidR="00F334ED" w:rsidRPr="31FD486F">
        <w:rPr>
          <w:rFonts w:eastAsia="SimSun"/>
          <w:lang w:eastAsia="zh-CN"/>
        </w:rPr>
        <w:t>(</w:t>
      </w:r>
      <w:proofErr w:type="spellStart"/>
      <w:r w:rsidR="00F334ED" w:rsidRPr="31FD486F">
        <w:rPr>
          <w:rFonts w:eastAsia="SimSun"/>
          <w:lang w:eastAsia="zh-CN"/>
        </w:rPr>
        <w:t>SeRS</w:t>
      </w:r>
      <w:proofErr w:type="spellEnd"/>
      <w:r w:rsidR="00F334ED" w:rsidRPr="31FD486F">
        <w:rPr>
          <w:rFonts w:eastAsia="SimSun"/>
          <w:lang w:eastAsia="zh-CN"/>
        </w:rPr>
        <w:t>)</w:t>
      </w:r>
      <w:r w:rsidR="00523B8D" w:rsidRPr="31FD486F">
        <w:rPr>
          <w:rFonts w:eastAsia="SimSun"/>
          <w:lang w:eastAsia="zh-CN"/>
        </w:rPr>
        <w:t xml:space="preserve"> C</w:t>
      </w:r>
      <w:r w:rsidR="00F334ED" w:rsidRPr="31FD486F">
        <w:rPr>
          <w:rFonts w:eastAsia="SimSun"/>
          <w:lang w:eastAsia="zh-CN"/>
        </w:rPr>
        <w:t>onfiguration</w:t>
      </w:r>
      <w:r w:rsidR="00523B8D" w:rsidRPr="31FD486F">
        <w:rPr>
          <w:rFonts w:eastAsia="SimSun"/>
          <w:lang w:eastAsia="zh-CN"/>
        </w:rPr>
        <w:t xml:space="preserve"> </w:t>
      </w:r>
      <w:r w:rsidR="00F334ED" w:rsidRPr="31FD486F">
        <w:rPr>
          <w:rFonts w:eastAsia="SimSun"/>
          <w:lang w:eastAsia="zh-CN"/>
        </w:rPr>
        <w:t xml:space="preserve">request </w:t>
      </w:r>
      <w:r w:rsidR="00523B8D" w:rsidRPr="31FD486F">
        <w:rPr>
          <w:rFonts w:eastAsia="SimSun"/>
          <w:lang w:eastAsia="zh-CN"/>
        </w:rPr>
        <w:t xml:space="preserve">message to the NG-RAN. If </w:t>
      </w:r>
      <w:proofErr w:type="spellStart"/>
      <w:r w:rsidR="00C1429F" w:rsidRPr="31FD486F">
        <w:rPr>
          <w:rFonts w:eastAsia="SimSun"/>
          <w:lang w:eastAsia="zh-CN"/>
        </w:rPr>
        <w:t>SeRS</w:t>
      </w:r>
      <w:proofErr w:type="spellEnd"/>
      <w:r w:rsidR="00523B8D" w:rsidRPr="31FD486F">
        <w:rPr>
          <w:rFonts w:eastAsia="SimSun"/>
          <w:lang w:eastAsia="zh-CN"/>
        </w:rPr>
        <w:t xml:space="preserve"> transmission is successfully configured or </w:t>
      </w:r>
      <w:r w:rsidR="00394FFB" w:rsidRPr="31FD486F">
        <w:rPr>
          <w:rFonts w:eastAsia="SimSun"/>
          <w:lang w:eastAsia="zh-CN"/>
        </w:rPr>
        <w:t>modified or released</w:t>
      </w:r>
      <w:r w:rsidR="00523B8D" w:rsidRPr="31FD486F">
        <w:rPr>
          <w:rFonts w:eastAsia="SimSun"/>
          <w:lang w:eastAsia="zh-CN"/>
        </w:rPr>
        <w:t xml:space="preserve"> for at least one of the TRPs, the NG-RAN node shall respond with a </w:t>
      </w:r>
      <w:r w:rsidR="002F4522" w:rsidRPr="31FD486F">
        <w:rPr>
          <w:rFonts w:eastAsia="SimSun"/>
          <w:lang w:eastAsia="zh-CN"/>
        </w:rPr>
        <w:t>Sensing Configuration Response</w:t>
      </w:r>
      <w:r w:rsidR="00523B8D" w:rsidRPr="31FD486F">
        <w:rPr>
          <w:rFonts w:eastAsia="SimSun"/>
          <w:lang w:eastAsia="zh-CN"/>
        </w:rPr>
        <w:t xml:space="preserve"> message.</w:t>
      </w:r>
    </w:p>
    <w:p w14:paraId="74F20FA4" w14:textId="175C8F4F" w:rsidR="005E161B" w:rsidRPr="005E161B" w:rsidRDefault="005E161B" w:rsidP="00F67496">
      <w:pPr>
        <w:pStyle w:val="Heading2"/>
      </w:pPr>
      <w:r>
        <w:t>2.3 Sensing Measurement</w:t>
      </w:r>
    </w:p>
    <w:p w14:paraId="22A46442" w14:textId="3D3FF5E9" w:rsidR="007650FE" w:rsidRPr="00FB7213" w:rsidRDefault="007650FE" w:rsidP="007650FE">
      <w:pPr>
        <w:rPr>
          <w:rFonts w:eastAsia="SimSun"/>
          <w:lang w:eastAsia="zh-CN"/>
        </w:rPr>
      </w:pPr>
      <w:r w:rsidRPr="31FD486F">
        <w:rPr>
          <w:rFonts w:eastAsia="SimSun"/>
          <w:lang w:eastAsia="zh-CN"/>
        </w:rPr>
        <w:t xml:space="preserve">The Sensing Measurement procedure allows the SF to request one or more TRPs in the NG-RAN node to perform and report sensing measurements. </w:t>
      </w:r>
      <w:r w:rsidR="005005FF" w:rsidRPr="31FD486F">
        <w:rPr>
          <w:rFonts w:eastAsia="SimSun"/>
          <w:lang w:eastAsia="zh-CN"/>
        </w:rPr>
        <w:t xml:space="preserve">The LMF initiates the procedure by sending a Sensing </w:t>
      </w:r>
      <w:r w:rsidR="00975DC2" w:rsidRPr="31FD486F">
        <w:rPr>
          <w:rFonts w:eastAsia="SimSun"/>
          <w:lang w:eastAsia="zh-CN"/>
        </w:rPr>
        <w:t>Measurement Request</w:t>
      </w:r>
      <w:r w:rsidR="005005FF" w:rsidRPr="31FD486F">
        <w:rPr>
          <w:rFonts w:eastAsia="SimSun"/>
          <w:lang w:eastAsia="zh-CN"/>
        </w:rPr>
        <w:t xml:space="preserve"> message to the NG-RAN node, indicating in the TRP Measurement Request List IE the TRP(s) from which measurements are requested. </w:t>
      </w:r>
      <w:r w:rsidR="00975DC2" w:rsidRPr="31FD486F">
        <w:rPr>
          <w:rFonts w:eastAsia="SimSun"/>
          <w:lang w:eastAsia="zh-CN"/>
        </w:rPr>
        <w:t xml:space="preserve">Along with TRP List, SF will include </w:t>
      </w:r>
      <w:r w:rsidRPr="31FD486F">
        <w:rPr>
          <w:rFonts w:eastAsia="SimSun"/>
          <w:lang w:eastAsia="zh-CN"/>
        </w:rPr>
        <w:t>following IEs:</w:t>
      </w:r>
    </w:p>
    <w:p w14:paraId="203DEA6B" w14:textId="77777777" w:rsidR="007650FE" w:rsidRPr="00FB7213" w:rsidRDefault="007650FE" w:rsidP="007650FE">
      <w:pPr>
        <w:pStyle w:val="ListParagraph"/>
        <w:numPr>
          <w:ilvl w:val="0"/>
          <w:numId w:val="22"/>
        </w:numPr>
        <w:jc w:val="both"/>
        <w:rPr>
          <w:rFonts w:ascii="Arial" w:hAnsi="Arial" w:cs="Arial"/>
          <w:sz w:val="20"/>
          <w:szCs w:val="20"/>
        </w:rPr>
      </w:pPr>
      <w:r w:rsidRPr="00FB7213">
        <w:rPr>
          <w:rFonts w:ascii="Arial" w:hAnsi="Arial" w:cs="Arial"/>
          <w:sz w:val="20"/>
          <w:szCs w:val="20"/>
        </w:rPr>
        <w:t>TRP Measurement Request List</w:t>
      </w:r>
    </w:p>
    <w:p w14:paraId="0256C3F8" w14:textId="77777777" w:rsidR="007650FE" w:rsidRPr="00FB7213" w:rsidRDefault="007650FE" w:rsidP="007650FE">
      <w:pPr>
        <w:pStyle w:val="ListParagraph"/>
        <w:numPr>
          <w:ilvl w:val="0"/>
          <w:numId w:val="22"/>
        </w:numPr>
        <w:jc w:val="both"/>
        <w:rPr>
          <w:rFonts w:ascii="Arial" w:hAnsi="Arial" w:cs="Arial"/>
          <w:sz w:val="20"/>
          <w:szCs w:val="20"/>
        </w:rPr>
      </w:pPr>
      <w:r w:rsidRPr="00FB7213">
        <w:rPr>
          <w:rFonts w:ascii="Arial" w:hAnsi="Arial" w:cs="Arial"/>
          <w:sz w:val="20"/>
          <w:szCs w:val="20"/>
        </w:rPr>
        <w:t>Report Characteristics (On demand, Periodic, Event based)</w:t>
      </w:r>
    </w:p>
    <w:p w14:paraId="55A8C44E" w14:textId="77777777" w:rsidR="007650FE" w:rsidRPr="00FB7213" w:rsidRDefault="007650FE" w:rsidP="007650FE">
      <w:pPr>
        <w:pStyle w:val="ListParagraph"/>
        <w:numPr>
          <w:ilvl w:val="0"/>
          <w:numId w:val="22"/>
        </w:numPr>
        <w:jc w:val="both"/>
        <w:rPr>
          <w:rFonts w:ascii="Arial" w:hAnsi="Arial" w:cs="Arial"/>
          <w:sz w:val="20"/>
          <w:szCs w:val="20"/>
        </w:rPr>
      </w:pPr>
      <w:r w:rsidRPr="00FB7213">
        <w:rPr>
          <w:rFonts w:ascii="Arial" w:hAnsi="Arial" w:cs="Arial"/>
          <w:sz w:val="20"/>
          <w:szCs w:val="20"/>
        </w:rPr>
        <w:t>Measurement Periodicity</w:t>
      </w:r>
    </w:p>
    <w:p w14:paraId="467FBB8E" w14:textId="77777777" w:rsidR="007650FE" w:rsidRPr="00FB7213" w:rsidRDefault="007650FE" w:rsidP="007650FE">
      <w:pPr>
        <w:pStyle w:val="ListParagraph"/>
        <w:numPr>
          <w:ilvl w:val="0"/>
          <w:numId w:val="22"/>
        </w:numPr>
        <w:jc w:val="both"/>
        <w:rPr>
          <w:rFonts w:ascii="Arial" w:hAnsi="Arial" w:cs="Arial"/>
          <w:sz w:val="20"/>
          <w:szCs w:val="20"/>
        </w:rPr>
      </w:pPr>
      <w:r w:rsidRPr="00FB7213">
        <w:rPr>
          <w:rFonts w:ascii="Arial" w:hAnsi="Arial" w:cs="Arial"/>
          <w:sz w:val="20"/>
          <w:szCs w:val="20"/>
        </w:rPr>
        <w:t>TRP Measurement Quantities</w:t>
      </w:r>
    </w:p>
    <w:p w14:paraId="2D4B118D" w14:textId="77777777" w:rsidR="007650FE" w:rsidRPr="00FB7213" w:rsidRDefault="007650FE" w:rsidP="007650FE">
      <w:pPr>
        <w:pStyle w:val="ListParagraph"/>
        <w:numPr>
          <w:ilvl w:val="1"/>
          <w:numId w:val="22"/>
        </w:numPr>
        <w:jc w:val="both"/>
        <w:rPr>
          <w:rFonts w:ascii="Arial" w:hAnsi="Arial" w:cs="Arial"/>
          <w:sz w:val="20"/>
          <w:szCs w:val="20"/>
        </w:rPr>
      </w:pPr>
      <w:r w:rsidRPr="00FB7213">
        <w:rPr>
          <w:rFonts w:ascii="Arial" w:hAnsi="Arial" w:cs="Arial"/>
          <w:sz w:val="20"/>
          <w:szCs w:val="20"/>
        </w:rPr>
        <w:t>TRP Measurement Type (Location, Velocity, type etc.)</w:t>
      </w:r>
    </w:p>
    <w:p w14:paraId="4C954B32" w14:textId="29B9FAFC" w:rsidR="007650FE" w:rsidRPr="00FB7213" w:rsidRDefault="00450FA1" w:rsidP="00F67496">
      <w:pPr>
        <w:jc w:val="both"/>
        <w:rPr>
          <w:rFonts w:cs="Arial"/>
        </w:rPr>
      </w:pPr>
      <w:r w:rsidRPr="00FB7213">
        <w:rPr>
          <w:rFonts w:cs="Arial"/>
        </w:rPr>
        <w:t xml:space="preserve">If Report Characteristics is set to </w:t>
      </w:r>
      <w:r w:rsidR="00E55BE2" w:rsidRPr="00FB7213">
        <w:rPr>
          <w:rFonts w:cs="Arial"/>
        </w:rPr>
        <w:t>“</w:t>
      </w:r>
      <w:r w:rsidRPr="00FB7213">
        <w:rPr>
          <w:rFonts w:cs="Arial"/>
        </w:rPr>
        <w:t>On demand</w:t>
      </w:r>
      <w:r w:rsidR="00972908" w:rsidRPr="00FB7213">
        <w:rPr>
          <w:rFonts w:cs="Arial"/>
        </w:rPr>
        <w:t>”</w:t>
      </w:r>
      <w:r w:rsidRPr="00FB7213">
        <w:rPr>
          <w:rFonts w:cs="Arial"/>
        </w:rPr>
        <w:t xml:space="preserve">, NG-RAN node will </w:t>
      </w:r>
      <w:r w:rsidR="00DB0FA2" w:rsidRPr="00FB7213">
        <w:rPr>
          <w:rFonts w:cs="Arial"/>
        </w:rPr>
        <w:t xml:space="preserve">perform sensing and report the sensing result to </w:t>
      </w:r>
      <w:r w:rsidR="006E5715" w:rsidRPr="00FB7213">
        <w:rPr>
          <w:rFonts w:cs="Arial"/>
        </w:rPr>
        <w:t>SF immediately</w:t>
      </w:r>
      <w:r w:rsidR="00447B82" w:rsidRPr="00FB7213">
        <w:rPr>
          <w:rFonts w:cs="Arial"/>
        </w:rPr>
        <w:t xml:space="preserve"> in Sensing Measurement Response</w:t>
      </w:r>
      <w:r w:rsidR="006E5715" w:rsidRPr="00FB7213">
        <w:rPr>
          <w:rFonts w:cs="Arial"/>
        </w:rPr>
        <w:t xml:space="preserve">. If Report Characteristics is set to </w:t>
      </w:r>
      <w:r w:rsidR="00972908" w:rsidRPr="00FB7213">
        <w:rPr>
          <w:rFonts w:cs="Arial"/>
        </w:rPr>
        <w:t>“</w:t>
      </w:r>
      <w:r w:rsidR="006E5715" w:rsidRPr="00FB7213">
        <w:rPr>
          <w:rFonts w:cs="Arial"/>
        </w:rPr>
        <w:t>Periodic</w:t>
      </w:r>
      <w:r w:rsidR="00972908" w:rsidRPr="00FB7213">
        <w:rPr>
          <w:rFonts w:cs="Arial"/>
        </w:rPr>
        <w:t>”</w:t>
      </w:r>
      <w:r w:rsidR="006E5715" w:rsidRPr="00FB7213">
        <w:rPr>
          <w:rFonts w:cs="Arial"/>
        </w:rPr>
        <w:t xml:space="preserve"> or </w:t>
      </w:r>
      <w:r w:rsidR="00972908" w:rsidRPr="00FB7213">
        <w:rPr>
          <w:rFonts w:cs="Arial"/>
        </w:rPr>
        <w:t>“</w:t>
      </w:r>
      <w:r w:rsidR="006E5715" w:rsidRPr="00FB7213">
        <w:rPr>
          <w:rFonts w:cs="Arial"/>
        </w:rPr>
        <w:t>Event based</w:t>
      </w:r>
      <w:r w:rsidR="00972908" w:rsidRPr="00FB7213">
        <w:rPr>
          <w:rFonts w:cs="Arial"/>
        </w:rPr>
        <w:t>”</w:t>
      </w:r>
      <w:r w:rsidR="00447B82" w:rsidRPr="00FB7213">
        <w:rPr>
          <w:rFonts w:cs="Arial"/>
        </w:rPr>
        <w:t>, NG-RAN will perform sensing and report sensing</w:t>
      </w:r>
      <w:r w:rsidR="00880B67" w:rsidRPr="00FB7213">
        <w:rPr>
          <w:rFonts w:cs="Arial"/>
        </w:rPr>
        <w:t xml:space="preserve"> result</w:t>
      </w:r>
      <w:r w:rsidR="00447B82" w:rsidRPr="00FB7213">
        <w:rPr>
          <w:rFonts w:cs="Arial"/>
        </w:rPr>
        <w:t xml:space="preserve"> </w:t>
      </w:r>
      <w:r w:rsidR="00972908" w:rsidRPr="00FB7213">
        <w:rPr>
          <w:rFonts w:cs="Arial"/>
        </w:rPr>
        <w:t>in Sensing Measurement report message</w:t>
      </w:r>
      <w:r w:rsidR="00880B67" w:rsidRPr="00FB7213">
        <w:rPr>
          <w:rFonts w:cs="Arial"/>
        </w:rPr>
        <w:t xml:space="preserve"> </w:t>
      </w:r>
      <w:r w:rsidR="00972908" w:rsidRPr="00FB7213">
        <w:rPr>
          <w:rFonts w:cs="Arial"/>
        </w:rPr>
        <w:t xml:space="preserve">as per </w:t>
      </w:r>
      <w:r w:rsidR="008B5418" w:rsidRPr="00FB7213">
        <w:rPr>
          <w:rFonts w:cs="Arial"/>
        </w:rPr>
        <w:t>Measurement P</w:t>
      </w:r>
      <w:r w:rsidR="00972908" w:rsidRPr="00FB7213">
        <w:rPr>
          <w:rFonts w:cs="Arial"/>
        </w:rPr>
        <w:t xml:space="preserve">eriodicity or </w:t>
      </w:r>
      <w:r w:rsidR="008B5418" w:rsidRPr="00FB7213">
        <w:rPr>
          <w:rFonts w:cs="Arial"/>
        </w:rPr>
        <w:t>when event is triggered</w:t>
      </w:r>
      <w:r w:rsidR="00880B67" w:rsidRPr="00FB7213">
        <w:rPr>
          <w:rFonts w:cs="Arial"/>
        </w:rPr>
        <w:t>.</w:t>
      </w:r>
    </w:p>
    <w:p w14:paraId="57F247BB" w14:textId="4C77EF03" w:rsidR="009867FE" w:rsidRPr="00FB7213" w:rsidRDefault="007650FE" w:rsidP="00963AE3">
      <w:pPr>
        <w:rPr>
          <w:rFonts w:cs="Arial"/>
        </w:rPr>
      </w:pPr>
      <w:r w:rsidRPr="00FB7213">
        <w:rPr>
          <w:rFonts w:cs="Arial"/>
        </w:rPr>
        <w:t xml:space="preserve">The purpose of the Sensing Measurement Abort Procedure is to enable the SF to abort an on-going measurement. </w:t>
      </w:r>
    </w:p>
    <w:p w14:paraId="324F47D0" w14:textId="197E7745" w:rsidR="000C174B" w:rsidRPr="00F67496" w:rsidRDefault="0085521E" w:rsidP="00963AE3">
      <w:pPr>
        <w:rPr>
          <w:rFonts w:eastAsia="Times New Roman"/>
          <w:b/>
          <w:bCs/>
          <w:lang w:eastAsia="zh-CN"/>
        </w:rPr>
      </w:pPr>
      <w:r w:rsidRPr="00F67496">
        <w:rPr>
          <w:rFonts w:eastAsia="Times New Roman"/>
          <w:b/>
          <w:bCs/>
          <w:lang w:eastAsia="zh-CN"/>
        </w:rPr>
        <w:t xml:space="preserve">Proposal 1: </w:t>
      </w:r>
      <w:r w:rsidR="008979B5">
        <w:rPr>
          <w:rFonts w:eastAsia="Times New Roman"/>
          <w:b/>
          <w:bCs/>
          <w:lang w:eastAsia="zh-CN"/>
        </w:rPr>
        <w:t xml:space="preserve">Above </w:t>
      </w:r>
      <w:r w:rsidR="00514628">
        <w:rPr>
          <w:rFonts w:eastAsia="Times New Roman"/>
          <w:b/>
          <w:bCs/>
          <w:lang w:eastAsia="zh-CN"/>
        </w:rPr>
        <w:t>sensing and TRP</w:t>
      </w:r>
      <w:r w:rsidR="008979B5">
        <w:rPr>
          <w:rFonts w:eastAsia="Times New Roman"/>
          <w:b/>
          <w:bCs/>
          <w:lang w:eastAsia="zh-CN"/>
        </w:rPr>
        <w:t xml:space="preserve"> procedures </w:t>
      </w:r>
      <w:r w:rsidR="00E0222A">
        <w:rPr>
          <w:rFonts w:eastAsia="Times New Roman"/>
          <w:b/>
          <w:bCs/>
          <w:lang w:eastAsia="zh-CN"/>
        </w:rPr>
        <w:t>need to</w:t>
      </w:r>
      <w:r w:rsidR="00CA280A">
        <w:rPr>
          <w:rFonts w:eastAsia="Times New Roman"/>
          <w:b/>
          <w:bCs/>
          <w:lang w:eastAsia="zh-CN"/>
        </w:rPr>
        <w:t xml:space="preserve"> be </w:t>
      </w:r>
      <w:r w:rsidR="00780D8A">
        <w:rPr>
          <w:rFonts w:eastAsia="Times New Roman"/>
          <w:b/>
          <w:bCs/>
          <w:lang w:eastAsia="zh-CN"/>
        </w:rPr>
        <w:t>studied</w:t>
      </w:r>
      <w:r w:rsidR="00CA280A">
        <w:rPr>
          <w:rFonts w:eastAsia="Times New Roman"/>
          <w:b/>
          <w:bCs/>
          <w:lang w:eastAsia="zh-CN"/>
        </w:rPr>
        <w:t xml:space="preserve"> </w:t>
      </w:r>
      <w:r w:rsidR="002E05F5">
        <w:rPr>
          <w:rFonts w:eastAsia="Times New Roman"/>
          <w:b/>
          <w:bCs/>
          <w:lang w:eastAsia="zh-CN"/>
        </w:rPr>
        <w:t xml:space="preserve">and specified </w:t>
      </w:r>
      <w:r w:rsidR="00CA280A">
        <w:rPr>
          <w:rFonts w:eastAsia="Times New Roman"/>
          <w:b/>
          <w:bCs/>
          <w:lang w:eastAsia="zh-CN"/>
        </w:rPr>
        <w:t xml:space="preserve">to support sensing </w:t>
      </w:r>
    </w:p>
    <w:p w14:paraId="16919AD6" w14:textId="77777777" w:rsidR="00963AE3" w:rsidRPr="00F67496" w:rsidRDefault="00963AE3" w:rsidP="00F67496">
      <w:pPr>
        <w:rPr>
          <w:rFonts w:ascii="Times New Roman" w:hAnsi="Times New Roman"/>
          <w:b/>
          <w:bCs/>
          <w:sz w:val="24"/>
          <w:szCs w:val="24"/>
        </w:rPr>
      </w:pPr>
    </w:p>
    <w:p w14:paraId="3C45EE9D" w14:textId="1261DBB9" w:rsidR="00AC0357" w:rsidRPr="00DB326B" w:rsidRDefault="00A7748D" w:rsidP="00AC0357">
      <w:r>
        <w:t>A</w:t>
      </w:r>
      <w:r w:rsidR="002A1FAB">
        <w:t>bove procedures need</w:t>
      </w:r>
      <w:r>
        <w:t xml:space="preserve"> </w:t>
      </w:r>
      <w:r w:rsidR="00D804AD">
        <w:t>a</w:t>
      </w:r>
      <w:r>
        <w:t xml:space="preserve"> </w:t>
      </w:r>
      <w:r w:rsidR="00AC0357">
        <w:t>protocol</w:t>
      </w:r>
      <w:r w:rsidR="003A7EC4">
        <w:t xml:space="preserve"> (name FFS</w:t>
      </w:r>
      <w:r w:rsidR="00747734">
        <w:t xml:space="preserve">, </w:t>
      </w:r>
      <w:r w:rsidR="00CE3A7E">
        <w:t xml:space="preserve">a temporary name NRSP (NR Sensing Protocol) is </w:t>
      </w:r>
      <w:r w:rsidR="008710D8">
        <w:t xml:space="preserve">used </w:t>
      </w:r>
      <w:r w:rsidR="00CE3A7E">
        <w:t>for ease of reference in this document</w:t>
      </w:r>
      <w:r w:rsidR="003A7EC4">
        <w:t>)</w:t>
      </w:r>
      <w:r>
        <w:t xml:space="preserve"> between RAN and SF to exchange </w:t>
      </w:r>
      <w:r w:rsidR="00A33D3B">
        <w:t xml:space="preserve">the messages. </w:t>
      </w:r>
      <w:r w:rsidR="00AC0357" w:rsidRPr="00DB326B">
        <w:t>Th</w:t>
      </w:r>
      <w:r w:rsidR="003A7EC4">
        <w:t xml:space="preserve">is new </w:t>
      </w:r>
      <w:r w:rsidR="00AC0357" w:rsidRPr="00DB326B">
        <w:t xml:space="preserve">Protocol carries information between the NG-RAN Node and the Sensing Function in Core Network.  </w:t>
      </w:r>
      <w:r w:rsidR="008C2B89" w:rsidRPr="00DB326B">
        <w:t xml:space="preserve">The </w:t>
      </w:r>
      <w:r w:rsidR="00F2258F">
        <w:t xml:space="preserve">NRSP </w:t>
      </w:r>
      <w:r w:rsidR="008C2B89" w:rsidRPr="00DB326B">
        <w:t>protocol</w:t>
      </w:r>
      <w:r w:rsidR="00AC0357" w:rsidRPr="00DB326B">
        <w:t xml:space="preserve"> may support the following sensing functions:</w:t>
      </w:r>
    </w:p>
    <w:p w14:paraId="61DFC02B" w14:textId="77777777" w:rsidR="00AC0357" w:rsidRPr="00FB7213" w:rsidRDefault="00AC0357" w:rsidP="00AC0357">
      <w:pPr>
        <w:pStyle w:val="ListParagraph"/>
        <w:numPr>
          <w:ilvl w:val="0"/>
          <w:numId w:val="21"/>
        </w:numPr>
        <w:rPr>
          <w:rFonts w:ascii="Arial" w:hAnsi="Arial" w:cs="Arial"/>
          <w:sz w:val="20"/>
          <w:szCs w:val="20"/>
        </w:rPr>
      </w:pPr>
      <w:r w:rsidRPr="00FB7213">
        <w:rPr>
          <w:rFonts w:ascii="Arial" w:hAnsi="Arial" w:cs="Arial"/>
          <w:sz w:val="20"/>
          <w:szCs w:val="20"/>
        </w:rPr>
        <w:t>Request sensing-related information and measurements from the gNB to the SF</w:t>
      </w:r>
    </w:p>
    <w:p w14:paraId="5FDC283B" w14:textId="77777777" w:rsidR="00AC0357" w:rsidRPr="00FB7213" w:rsidRDefault="00AC0357" w:rsidP="00AC0357">
      <w:pPr>
        <w:pStyle w:val="ListParagraph"/>
        <w:numPr>
          <w:ilvl w:val="0"/>
          <w:numId w:val="21"/>
        </w:numPr>
        <w:rPr>
          <w:rFonts w:cs="Arial"/>
          <w:sz w:val="20"/>
          <w:szCs w:val="20"/>
        </w:rPr>
      </w:pPr>
      <w:r w:rsidRPr="00FB7213">
        <w:rPr>
          <w:rFonts w:ascii="Arial" w:hAnsi="Arial" w:cs="Arial"/>
          <w:sz w:val="20"/>
          <w:szCs w:val="20"/>
        </w:rPr>
        <w:t>Transfer of information between the SF and the gNB for sensing configuration</w:t>
      </w:r>
    </w:p>
    <w:p w14:paraId="4C72ECA9" w14:textId="1C004DE1" w:rsidR="00A33D3B" w:rsidRPr="00F67496" w:rsidRDefault="00A33D3B" w:rsidP="00B62CD8">
      <w:pPr>
        <w:rPr>
          <w:lang w:val="en-US"/>
        </w:rPr>
      </w:pPr>
    </w:p>
    <w:p w14:paraId="71E6720A" w14:textId="508516C3" w:rsidR="00B62CD8" w:rsidRDefault="00CA11A3" w:rsidP="00B62CD8">
      <w:r>
        <w:rPr>
          <w:lang w:val="en-US"/>
        </w:rPr>
        <w:t xml:space="preserve">Alternative </w:t>
      </w:r>
      <w:r w:rsidR="00A33D3B">
        <w:t>1: T</w:t>
      </w:r>
      <w:r w:rsidR="00B62CD8">
        <w:t>ransport of NRSP over NGAP shall be based on the encapsulation of NRSP PDUs into appropriate NGAP messages (NRSP</w:t>
      </w:r>
      <w:r w:rsidR="00AA7411">
        <w:t xml:space="preserve"> </w:t>
      </w:r>
      <w:r w:rsidR="00B62CD8">
        <w:t>TRANSPORT messages), in both “downlink” (from the AMF to the gNB) and “uplink” (from the gNB to the AMF). The below figure</w:t>
      </w:r>
      <w:r w:rsidR="00B62CD8" w:rsidRPr="008E0CB8">
        <w:t xml:space="preserve"> shows the protocol layering used to support transfer of NR</w:t>
      </w:r>
      <w:r w:rsidR="00B62CD8">
        <w:t>SP</w:t>
      </w:r>
      <w:r w:rsidR="00B62CD8" w:rsidRPr="008E0CB8">
        <w:t xml:space="preserve"> PDUs between </w:t>
      </w:r>
      <w:r w:rsidR="00B62CD8">
        <w:t>SF</w:t>
      </w:r>
      <w:r w:rsidR="00B62CD8" w:rsidRPr="008E0CB8">
        <w:t xml:space="preserve"> and NG-RAN Node.</w:t>
      </w:r>
    </w:p>
    <w:p w14:paraId="30B1E651" w14:textId="77777777" w:rsidR="00B62CD8" w:rsidRDefault="00B62CD8" w:rsidP="00B62CD8"/>
    <w:p w14:paraId="309A36F1" w14:textId="77777777" w:rsidR="00652319" w:rsidRDefault="00B62CD8" w:rsidP="00F67496">
      <w:pPr>
        <w:keepNext/>
      </w:pPr>
      <w:r>
        <w:rPr>
          <w:noProof/>
        </w:rPr>
        <w:lastRenderedPageBreak/>
        <w:t xml:space="preserve">                              </w:t>
      </w:r>
      <w:r w:rsidRPr="000A0FAC">
        <w:rPr>
          <w:noProof/>
        </w:rPr>
        <w:drawing>
          <wp:inline distT="0" distB="0" distL="0" distR="0" wp14:anchorId="668F76F5" wp14:editId="28D38672">
            <wp:extent cx="4234815" cy="2623185"/>
            <wp:effectExtent l="0" t="0" r="0" b="0"/>
            <wp:docPr id="4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4815" cy="26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784F86" w14:textId="728ADBF4" w:rsidR="00B62CD8" w:rsidRPr="00F67496" w:rsidRDefault="00652319" w:rsidP="00F67496">
      <w:pPr>
        <w:pStyle w:val="Caption"/>
        <w:ind w:left="2160" w:firstLine="720"/>
        <w:rPr>
          <w:noProof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 w:rsidRPr="00162252">
        <w:t xml:space="preserve">Protocol Layering for SF to NG-RAN </w:t>
      </w:r>
      <w:proofErr w:type="spellStart"/>
      <w:r w:rsidRPr="00162252">
        <w:t>Signaling</w:t>
      </w:r>
      <w:proofErr w:type="spellEnd"/>
    </w:p>
    <w:p w14:paraId="59286AB6" w14:textId="1090D034" w:rsidR="00AA7411" w:rsidRPr="008E0CB8" w:rsidRDefault="00AA7411" w:rsidP="00B62CD8">
      <w:pPr>
        <w:rPr>
          <w:b/>
          <w:bCs/>
        </w:rPr>
      </w:pPr>
    </w:p>
    <w:p w14:paraId="34578D62" w14:textId="6149D4B6" w:rsidR="00AA7411" w:rsidRDefault="00CA11A3" w:rsidP="009867FE">
      <w:pPr>
        <w:pStyle w:val="Proposal"/>
        <w:numPr>
          <w:ilvl w:val="0"/>
          <w:numId w:val="0"/>
        </w:numPr>
        <w:rPr>
          <w:rFonts w:eastAsia="MS Mincho"/>
          <w:b w:val="0"/>
          <w:bCs w:val="0"/>
          <w:lang w:eastAsia="en-US"/>
        </w:rPr>
      </w:pPr>
      <w:r>
        <w:rPr>
          <w:rFonts w:eastAsia="MS Mincho"/>
          <w:b w:val="0"/>
          <w:bCs w:val="0"/>
          <w:lang w:eastAsia="en-US"/>
        </w:rPr>
        <w:t xml:space="preserve">Alternative </w:t>
      </w:r>
      <w:r w:rsidR="00AA7411">
        <w:rPr>
          <w:rFonts w:eastAsia="MS Mincho"/>
          <w:b w:val="0"/>
          <w:bCs w:val="0"/>
          <w:lang w:eastAsia="en-US"/>
        </w:rPr>
        <w:t>2:</w:t>
      </w:r>
      <w:r w:rsidR="00A12846">
        <w:rPr>
          <w:rFonts w:eastAsia="MS Mincho"/>
          <w:b w:val="0"/>
          <w:bCs w:val="0"/>
          <w:lang w:eastAsia="en-US"/>
        </w:rPr>
        <w:t xml:space="preserve"> A new interface between RAN and SF </w:t>
      </w:r>
      <w:r w:rsidR="00A52AD9">
        <w:rPr>
          <w:rFonts w:eastAsia="MS Mincho"/>
          <w:b w:val="0"/>
          <w:bCs w:val="0"/>
          <w:lang w:eastAsia="en-US"/>
        </w:rPr>
        <w:t>to exchange NRSP PDUs</w:t>
      </w:r>
    </w:p>
    <w:p w14:paraId="04B6C5AD" w14:textId="3C1A309F" w:rsidR="009867FE" w:rsidRDefault="009867FE" w:rsidP="009867FE">
      <w:pPr>
        <w:pStyle w:val="Proposal"/>
        <w:numPr>
          <w:ilvl w:val="0"/>
          <w:numId w:val="0"/>
        </w:numPr>
      </w:pPr>
      <w:r>
        <w:t xml:space="preserve">Observation 1: RAN to CN specification effort and complexity can be reduced if </w:t>
      </w:r>
      <w:r w:rsidR="00C260B7">
        <w:t>Alternative 1</w:t>
      </w:r>
      <w:r w:rsidR="003600A0">
        <w:t xml:space="preserve"> is selected</w:t>
      </w:r>
    </w:p>
    <w:p w14:paraId="1C59FE1B" w14:textId="6DC557FF" w:rsidR="003600A0" w:rsidRDefault="003600A0" w:rsidP="009867FE">
      <w:pPr>
        <w:pStyle w:val="Proposal"/>
        <w:numPr>
          <w:ilvl w:val="0"/>
          <w:numId w:val="0"/>
        </w:numPr>
      </w:pPr>
      <w:r>
        <w:t xml:space="preserve">Observation 2: </w:t>
      </w:r>
      <w:r w:rsidR="00C260B7">
        <w:t xml:space="preserve">Alternative </w:t>
      </w:r>
      <w:r w:rsidR="00CD192D">
        <w:t>2 provides</w:t>
      </w:r>
      <w:r w:rsidR="00FC21EA">
        <w:t xml:space="preserve"> direct interface between RAN and SF </w:t>
      </w:r>
      <w:r w:rsidR="002D108C">
        <w:t xml:space="preserve">dedicated for sensing </w:t>
      </w:r>
      <w:r w:rsidR="00FC21EA">
        <w:t>without involving AMF</w:t>
      </w:r>
      <w:r w:rsidR="00CD192D">
        <w:t xml:space="preserve">  </w:t>
      </w:r>
    </w:p>
    <w:p w14:paraId="1DF0B020" w14:textId="0A526F94" w:rsidR="000353EB" w:rsidRDefault="009867FE" w:rsidP="009867FE">
      <w:pPr>
        <w:pStyle w:val="Proposal"/>
        <w:numPr>
          <w:ilvl w:val="0"/>
          <w:numId w:val="0"/>
        </w:numPr>
      </w:pPr>
      <w:r>
        <w:t xml:space="preserve">Proposal </w:t>
      </w:r>
      <w:r w:rsidR="00346E11">
        <w:t>2</w:t>
      </w:r>
      <w:r>
        <w:t>:</w:t>
      </w:r>
      <w:r w:rsidR="005473C7">
        <w:t xml:space="preserve"> </w:t>
      </w:r>
      <w:r w:rsidR="00414CE2">
        <w:t xml:space="preserve">The study should cover both the </w:t>
      </w:r>
      <w:r w:rsidR="00CA11A3">
        <w:t>Alternative</w:t>
      </w:r>
      <w:r w:rsidR="009D7B72">
        <w:t xml:space="preserve"> 1 (via AMF) and </w:t>
      </w:r>
      <w:r w:rsidR="00CA11A3">
        <w:t>Alternative</w:t>
      </w:r>
      <w:r w:rsidR="009D7B72">
        <w:t xml:space="preserve"> 2 (Without AMF)</w:t>
      </w:r>
      <w:r w:rsidR="00414CE2">
        <w:t xml:space="preserve"> </w:t>
      </w:r>
    </w:p>
    <w:p w14:paraId="5B6288A7" w14:textId="77777777" w:rsidR="000353EB" w:rsidRDefault="000353EB" w:rsidP="009867FE">
      <w:pPr>
        <w:pStyle w:val="Proposal"/>
        <w:numPr>
          <w:ilvl w:val="0"/>
          <w:numId w:val="0"/>
        </w:numPr>
      </w:pPr>
    </w:p>
    <w:p w14:paraId="722B4F97" w14:textId="0B5C6619" w:rsidR="000353EB" w:rsidRDefault="00831908" w:rsidP="000353EB">
      <w:r>
        <w:t>I</w:t>
      </w:r>
      <w:r w:rsidR="00DF6E68">
        <w:t xml:space="preserve">n case of </w:t>
      </w:r>
      <w:r w:rsidR="00CA11A3">
        <w:t xml:space="preserve">Alternative1, </w:t>
      </w:r>
      <w:r>
        <w:t>for exchange of NRSP PDUs</w:t>
      </w:r>
      <w:r w:rsidR="000353EB">
        <w:t>, non-UE-associated NRSP message transport is needed in NGAP.</w:t>
      </w:r>
    </w:p>
    <w:p w14:paraId="0299460D" w14:textId="12A4731E" w:rsidR="000353EB" w:rsidRDefault="000353EB" w:rsidP="000353EB">
      <w:pPr>
        <w:pStyle w:val="Proposal"/>
        <w:numPr>
          <w:ilvl w:val="0"/>
          <w:numId w:val="0"/>
        </w:numPr>
        <w:ind w:left="1701" w:hanging="1701"/>
      </w:pPr>
      <w:r>
        <w:t xml:space="preserve">Proposal </w:t>
      </w:r>
      <w:r w:rsidR="005473C7">
        <w:t>3</w:t>
      </w:r>
      <w:r>
        <w:t xml:space="preserve"> Support non-UE-associated NRSP message transport in NGAP.</w:t>
      </w:r>
    </w:p>
    <w:p w14:paraId="4D210D4E" w14:textId="77777777" w:rsidR="000353EB" w:rsidRDefault="000353EB" w:rsidP="000353EB">
      <w:r>
        <w:t>Both “uplink” (from the gNB to the AMF) and “downlink” (from the AMF to the gNB) transport messages are needed.</w:t>
      </w:r>
    </w:p>
    <w:p w14:paraId="0808461A" w14:textId="012AB68D" w:rsidR="000353EB" w:rsidRDefault="000353EB" w:rsidP="000353EB">
      <w:pPr>
        <w:pStyle w:val="Proposal"/>
        <w:numPr>
          <w:ilvl w:val="0"/>
          <w:numId w:val="0"/>
        </w:numPr>
        <w:ind w:left="1701" w:hanging="1701"/>
      </w:pPr>
      <w:r>
        <w:t xml:space="preserve">Proposal </w:t>
      </w:r>
      <w:r w:rsidR="005473C7">
        <w:t>4</w:t>
      </w:r>
      <w:r>
        <w:t xml:space="preserve">:  Define both </w:t>
      </w:r>
      <w:r w:rsidRPr="00E237B6">
        <w:t xml:space="preserve">“uplink” (from the gNB to the AMF) and “downlink” (from the AMF to the gNB) </w:t>
      </w:r>
      <w:r>
        <w:t xml:space="preserve">NRSP </w:t>
      </w:r>
      <w:r w:rsidRPr="00E237B6">
        <w:t>transport</w:t>
      </w:r>
      <w:r>
        <w:t xml:space="preserve"> messages in NGAP.</w:t>
      </w:r>
    </w:p>
    <w:p w14:paraId="0BEBE73B" w14:textId="77777777" w:rsidR="00501135" w:rsidRDefault="00501135">
      <w:pPr>
        <w:pStyle w:val="Heading1"/>
        <w:rPr>
          <w:rFonts w:cs="Arial"/>
        </w:rPr>
      </w:pPr>
      <w:r>
        <w:rPr>
          <w:rFonts w:cs="Arial"/>
        </w:rPr>
        <w:t>3</w:t>
      </w:r>
      <w:r>
        <w:rPr>
          <w:rFonts w:cs="Arial"/>
        </w:rPr>
        <w:tab/>
      </w:r>
      <w:r w:rsidR="006A693D">
        <w:rPr>
          <w:rFonts w:cs="Arial"/>
        </w:rPr>
        <w:t>Conclusion</w:t>
      </w:r>
    </w:p>
    <w:p w14:paraId="74127E00" w14:textId="3E20104D" w:rsidR="005E68AB" w:rsidRDefault="00664FDD" w:rsidP="00DC08A1">
      <w:r>
        <w:t>To support gNB-based sensing</w:t>
      </w:r>
      <w:r w:rsidR="00A3641D">
        <w:t xml:space="preserve">, </w:t>
      </w:r>
      <w:r w:rsidR="004A75D5">
        <w:t xml:space="preserve">TRP Information exchange, Sensing Configuration exchange, Sensing Measurement procedures needs to be defined. </w:t>
      </w:r>
      <w:r w:rsidR="00A3641D">
        <w:t>we need a mechanism to transport NR</w:t>
      </w:r>
      <w:r w:rsidR="000870C2">
        <w:t>SP</w:t>
      </w:r>
      <w:r w:rsidR="00A3641D">
        <w:t xml:space="preserve"> messages between the gNB and the </w:t>
      </w:r>
      <w:r w:rsidR="009D7B72">
        <w:t>S</w:t>
      </w:r>
      <w:r w:rsidR="00A3641D">
        <w:t>F</w:t>
      </w:r>
      <w:r w:rsidR="00DC08A1">
        <w:t>.</w:t>
      </w:r>
      <w:r w:rsidR="00A3641D">
        <w:t xml:space="preserve"> </w:t>
      </w:r>
    </w:p>
    <w:p w14:paraId="1B992CA2" w14:textId="2B37A4EA" w:rsidR="004A75D5" w:rsidRPr="00DB326B" w:rsidRDefault="004A75D5" w:rsidP="004A75D5">
      <w:pPr>
        <w:rPr>
          <w:rFonts w:eastAsia="Times New Roman"/>
          <w:b/>
          <w:bCs/>
          <w:lang w:eastAsia="zh-CN"/>
        </w:rPr>
      </w:pPr>
      <w:r w:rsidRPr="00DB326B">
        <w:rPr>
          <w:rFonts w:eastAsia="Times New Roman"/>
          <w:b/>
          <w:bCs/>
          <w:lang w:eastAsia="zh-CN"/>
        </w:rPr>
        <w:t xml:space="preserve">Proposal 1: </w:t>
      </w:r>
      <w:r>
        <w:rPr>
          <w:rFonts w:eastAsia="Times New Roman"/>
          <w:b/>
          <w:bCs/>
          <w:lang w:eastAsia="zh-CN"/>
        </w:rPr>
        <w:t xml:space="preserve">Above </w:t>
      </w:r>
      <w:r w:rsidR="00990614">
        <w:rPr>
          <w:rFonts w:eastAsia="Times New Roman"/>
          <w:b/>
          <w:bCs/>
          <w:lang w:eastAsia="zh-CN"/>
        </w:rPr>
        <w:t>sensing and TRP</w:t>
      </w:r>
      <w:r>
        <w:rPr>
          <w:rFonts w:eastAsia="Times New Roman"/>
          <w:b/>
          <w:bCs/>
          <w:lang w:eastAsia="zh-CN"/>
        </w:rPr>
        <w:t xml:space="preserve"> procedures need to be </w:t>
      </w:r>
      <w:r w:rsidR="00923B52">
        <w:rPr>
          <w:rFonts w:eastAsia="Times New Roman"/>
          <w:b/>
          <w:bCs/>
          <w:lang w:eastAsia="zh-CN"/>
        </w:rPr>
        <w:t>studied</w:t>
      </w:r>
      <w:r>
        <w:rPr>
          <w:rFonts w:eastAsia="Times New Roman"/>
          <w:b/>
          <w:bCs/>
          <w:lang w:eastAsia="zh-CN"/>
        </w:rPr>
        <w:t xml:space="preserve"> and specified to support sensing </w:t>
      </w:r>
    </w:p>
    <w:p w14:paraId="2B2F98A8" w14:textId="41BC19B7" w:rsidR="008B6BC4" w:rsidRPr="001D45D3" w:rsidRDefault="008B6BC4" w:rsidP="00F67496">
      <w:pPr>
        <w:pStyle w:val="Proposal"/>
        <w:numPr>
          <w:ilvl w:val="0"/>
          <w:numId w:val="0"/>
        </w:numPr>
      </w:pPr>
      <w:r>
        <w:t xml:space="preserve">Proposal 2: The study should cover both the option 1 (via AMF) and Option 2 (Without AMF) </w:t>
      </w:r>
    </w:p>
    <w:p w14:paraId="45B75896" w14:textId="12A288BA" w:rsidR="001D45D3" w:rsidRPr="00A3641D" w:rsidRDefault="00A3641D" w:rsidP="00A3641D">
      <w:pPr>
        <w:rPr>
          <w:b/>
          <w:lang w:eastAsia="ja-JP"/>
        </w:rPr>
      </w:pPr>
      <w:r w:rsidRPr="00A3641D">
        <w:rPr>
          <w:b/>
          <w:lang w:eastAsia="ja-JP"/>
        </w:rPr>
        <w:t xml:space="preserve">Proposal </w:t>
      </w:r>
      <w:r w:rsidR="008B6BC4">
        <w:rPr>
          <w:b/>
          <w:lang w:eastAsia="ja-JP"/>
        </w:rPr>
        <w:t xml:space="preserve">3: </w:t>
      </w:r>
      <w:r w:rsidR="000870C2" w:rsidRPr="000870C2">
        <w:rPr>
          <w:b/>
          <w:lang w:eastAsia="ja-JP"/>
        </w:rPr>
        <w:t>Support non-UE-associated NRSP message transport in NGAP</w:t>
      </w:r>
    </w:p>
    <w:p w14:paraId="350C096B" w14:textId="45129FF2" w:rsidR="000870C2" w:rsidRDefault="00A3641D" w:rsidP="00A3641D">
      <w:pPr>
        <w:rPr>
          <w:b/>
          <w:lang w:eastAsia="ja-JP"/>
        </w:rPr>
      </w:pPr>
      <w:r w:rsidRPr="00A3641D">
        <w:rPr>
          <w:b/>
          <w:lang w:eastAsia="ja-JP"/>
        </w:rPr>
        <w:t xml:space="preserve">Proposal </w:t>
      </w:r>
      <w:r w:rsidR="002D4DB3">
        <w:rPr>
          <w:b/>
          <w:lang w:eastAsia="ja-JP"/>
        </w:rPr>
        <w:t>4:</w:t>
      </w:r>
      <w:r w:rsidR="00F67496">
        <w:rPr>
          <w:b/>
          <w:lang w:eastAsia="ja-JP"/>
        </w:rPr>
        <w:t xml:space="preserve"> </w:t>
      </w:r>
      <w:r w:rsidR="000870C2" w:rsidRPr="000870C2">
        <w:rPr>
          <w:b/>
          <w:lang w:eastAsia="ja-JP"/>
        </w:rPr>
        <w:t xml:space="preserve">Define both “uplink” (from the gNB to the AMF) and “downlink” (from the AMF to the gNB) NRSP transport messages in NGAP </w:t>
      </w:r>
    </w:p>
    <w:p w14:paraId="456520A6" w14:textId="5F23B4F7" w:rsidR="00B431AD" w:rsidRDefault="00B431AD">
      <w:pPr>
        <w:pStyle w:val="Heading1"/>
      </w:pPr>
      <w:r>
        <w:lastRenderedPageBreak/>
        <w:t>4 Annex</w:t>
      </w:r>
    </w:p>
    <w:p w14:paraId="7819E287" w14:textId="77777777" w:rsidR="00B431AD" w:rsidRDefault="00B431AD" w:rsidP="00B431AD"/>
    <w:p w14:paraId="43258456" w14:textId="3A90106C" w:rsidR="00B431AD" w:rsidRPr="00B431AD" w:rsidRDefault="00B431AD" w:rsidP="00B431AD">
      <w:pPr>
        <w:pStyle w:val="Heading2"/>
        <w:rPr>
          <w:lang w:val="en-US"/>
        </w:rPr>
      </w:pPr>
      <w:bookmarkStart w:id="2" w:name="_Toc503514476"/>
      <w:r w:rsidRPr="00B431AD">
        <w:rPr>
          <w:lang w:val="en-US" w:eastAsia="zh-CN"/>
        </w:rPr>
        <w:t>NR</w:t>
      </w:r>
      <w:r>
        <w:rPr>
          <w:lang w:val="en-US" w:eastAsia="zh-CN"/>
        </w:rPr>
        <w:t>SP</w:t>
      </w:r>
      <w:r w:rsidRPr="00B431AD">
        <w:rPr>
          <w:lang w:val="en-US"/>
        </w:rPr>
        <w:t xml:space="preserve"> transport</w:t>
      </w:r>
    </w:p>
    <w:p w14:paraId="11529CB4" w14:textId="68C5E350" w:rsidR="00B431AD" w:rsidRPr="00B431AD" w:rsidRDefault="00B431AD" w:rsidP="00B431AD">
      <w:pPr>
        <w:pStyle w:val="Heading3"/>
        <w:rPr>
          <w:rFonts w:eastAsia="Batang"/>
          <w:lang w:val="en-US"/>
        </w:rPr>
      </w:pPr>
      <w:r w:rsidRPr="00B431AD">
        <w:rPr>
          <w:lang w:val="en-US"/>
        </w:rPr>
        <w:t>General</w:t>
      </w:r>
    </w:p>
    <w:p w14:paraId="2952677B" w14:textId="0CAE71BE" w:rsidR="00B431AD" w:rsidRPr="00567372" w:rsidRDefault="00B431AD" w:rsidP="00B431AD">
      <w:pPr>
        <w:pStyle w:val="B1"/>
        <w:ind w:left="0" w:firstLine="0"/>
        <w:rPr>
          <w:lang w:eastAsia="zh-CN"/>
        </w:rPr>
      </w:pPr>
      <w:r w:rsidRPr="00567372">
        <w:t xml:space="preserve">The purpose of the </w:t>
      </w:r>
      <w:r>
        <w:t>NR</w:t>
      </w:r>
      <w:r>
        <w:rPr>
          <w:lang w:eastAsia="zh-CN"/>
        </w:rPr>
        <w:t>SP</w:t>
      </w:r>
      <w:r w:rsidRPr="00567372">
        <w:t xml:space="preserve"> Transport procedure is to carry </w:t>
      </w:r>
      <w:r>
        <w:t>NR</w:t>
      </w:r>
      <w:r>
        <w:rPr>
          <w:lang w:eastAsia="zh-CN"/>
        </w:rPr>
        <w:t>SP</w:t>
      </w:r>
      <w:r w:rsidRPr="00567372">
        <w:t xml:space="preserve"> signalling </w:t>
      </w:r>
      <w:r w:rsidRPr="00567372">
        <w:rPr>
          <w:lang w:eastAsia="zh-CN"/>
        </w:rPr>
        <w:t xml:space="preserve">between </w:t>
      </w:r>
      <w:r>
        <w:rPr>
          <w:lang w:eastAsia="zh-CN"/>
        </w:rPr>
        <w:t>g</w:t>
      </w:r>
      <w:r w:rsidRPr="00567372">
        <w:rPr>
          <w:lang w:eastAsia="zh-CN"/>
        </w:rPr>
        <w:t xml:space="preserve">NB and </w:t>
      </w:r>
      <w:r>
        <w:rPr>
          <w:lang w:eastAsia="zh-CN"/>
        </w:rPr>
        <w:t>SF</w:t>
      </w:r>
      <w:r w:rsidRPr="00567372">
        <w:rPr>
          <w:lang w:eastAsia="zh-CN"/>
        </w:rPr>
        <w:t xml:space="preserve"> </w:t>
      </w:r>
      <w:r w:rsidRPr="00567372">
        <w:t xml:space="preserve">over the </w:t>
      </w:r>
      <w:r>
        <w:t>NG</w:t>
      </w:r>
      <w:r w:rsidRPr="00567372">
        <w:t xml:space="preserve"> Interface</w:t>
      </w:r>
      <w:r>
        <w:t>.</w:t>
      </w:r>
      <w:r w:rsidRPr="00567372">
        <w:t xml:space="preserve"> </w:t>
      </w:r>
      <w:r w:rsidRPr="004E4F87">
        <w:t>The procedur</w:t>
      </w:r>
      <w:r>
        <w:t xml:space="preserve">e uses </w:t>
      </w:r>
      <w:r w:rsidRPr="004E4F87">
        <w:t xml:space="preserve">non-UE associated signalling. </w:t>
      </w:r>
    </w:p>
    <w:p w14:paraId="365CE1DC" w14:textId="6CA964CC" w:rsidR="00B431AD" w:rsidRPr="00567372" w:rsidRDefault="00B431AD" w:rsidP="003B4F23">
      <w:pPr>
        <w:pStyle w:val="Heading4"/>
        <w:ind w:left="0" w:firstLine="0"/>
      </w:pPr>
      <w:bookmarkStart w:id="3" w:name="_Toc503514478"/>
      <w:bookmarkEnd w:id="2"/>
      <w:r w:rsidRPr="00567372">
        <w:t xml:space="preserve">DOWNLINK </w:t>
      </w:r>
      <w:r w:rsidR="003B4F23">
        <w:t>NON</w:t>
      </w:r>
      <w:r w:rsidR="00513B3A">
        <w:t>-</w:t>
      </w:r>
      <w:r w:rsidRPr="00567372">
        <w:rPr>
          <w:lang w:eastAsia="zh-CN"/>
        </w:rPr>
        <w:t xml:space="preserve">UE ASSOCIATED </w:t>
      </w:r>
      <w:r>
        <w:rPr>
          <w:lang w:eastAsia="zh-CN"/>
        </w:rPr>
        <w:t>NR</w:t>
      </w:r>
      <w:r w:rsidR="003B4F23">
        <w:rPr>
          <w:lang w:eastAsia="zh-CN"/>
        </w:rPr>
        <w:t xml:space="preserve">SP </w:t>
      </w:r>
      <w:r w:rsidRPr="00567372">
        <w:t>TRANSPORT</w:t>
      </w:r>
    </w:p>
    <w:p w14:paraId="028E3129" w14:textId="77777777" w:rsidR="00495243" w:rsidRDefault="00495243" w:rsidP="00B431AD">
      <w:pPr>
        <w:pStyle w:val="TH"/>
      </w:pPr>
    </w:p>
    <w:p w14:paraId="49AC69FA" w14:textId="5B8E51AB" w:rsidR="00495243" w:rsidRPr="00567372" w:rsidRDefault="00C7562A" w:rsidP="00B431AD">
      <w:pPr>
        <w:pStyle w:val="TH"/>
      </w:pPr>
      <w:r w:rsidRPr="000A0FAC">
        <w:rPr>
          <w:noProof/>
        </w:rPr>
        <w:drawing>
          <wp:inline distT="0" distB="0" distL="0" distR="0" wp14:anchorId="1E0A142E" wp14:editId="2D95814E">
            <wp:extent cx="4451985" cy="1872615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985" cy="1872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943AE4" w14:textId="50ADDB99" w:rsidR="00B431AD" w:rsidRPr="00567372" w:rsidRDefault="00B431AD" w:rsidP="00B431AD">
      <w:pPr>
        <w:pStyle w:val="TF"/>
      </w:pPr>
      <w:r w:rsidRPr="00567372">
        <w:rPr>
          <w:rFonts w:eastAsia="Batang"/>
        </w:rPr>
        <w:t xml:space="preserve">DOWNLINK </w:t>
      </w:r>
      <w:r w:rsidR="00CC09BB">
        <w:rPr>
          <w:rFonts w:eastAsia="Batang"/>
        </w:rPr>
        <w:t>NON-</w:t>
      </w:r>
      <w:r w:rsidRPr="00567372">
        <w:rPr>
          <w:lang w:eastAsia="zh-CN"/>
        </w:rPr>
        <w:t xml:space="preserve">UE ASSOCIATED </w:t>
      </w:r>
      <w:r>
        <w:rPr>
          <w:lang w:eastAsia="zh-CN"/>
        </w:rPr>
        <w:t>NR</w:t>
      </w:r>
      <w:r w:rsidR="00A57763">
        <w:rPr>
          <w:lang w:eastAsia="zh-CN"/>
        </w:rPr>
        <w:t>SP</w:t>
      </w:r>
      <w:r w:rsidRPr="00567372">
        <w:t xml:space="preserve"> Transport Procedure</w:t>
      </w:r>
    </w:p>
    <w:p w14:paraId="02A4394A" w14:textId="35FDE044" w:rsidR="00B431AD" w:rsidRPr="00567372" w:rsidRDefault="00B431AD" w:rsidP="00B431AD">
      <w:pPr>
        <w:rPr>
          <w:lang w:eastAsia="zh-CN"/>
        </w:rPr>
      </w:pPr>
      <w:r w:rsidRPr="00567372">
        <w:t xml:space="preserve">The </w:t>
      </w:r>
      <w:r>
        <w:rPr>
          <w:lang w:eastAsia="zh-CN"/>
        </w:rPr>
        <w:t>AMF</w:t>
      </w:r>
      <w:r w:rsidRPr="00567372">
        <w:t xml:space="preserve"> initiates the </w:t>
      </w:r>
      <w:r w:rsidRPr="00567372">
        <w:rPr>
          <w:lang w:eastAsia="zh-CN"/>
        </w:rPr>
        <w:t>procedure</w:t>
      </w:r>
      <w:r w:rsidRPr="00567372">
        <w:t xml:space="preserve"> by sending the </w:t>
      </w:r>
      <w:r w:rsidRPr="00567372">
        <w:rPr>
          <w:lang w:eastAsia="zh-CN"/>
        </w:rPr>
        <w:t xml:space="preserve">DOWNLINK </w:t>
      </w:r>
      <w:r w:rsidR="003B4F23">
        <w:rPr>
          <w:lang w:eastAsia="zh-CN"/>
        </w:rPr>
        <w:t>NON</w:t>
      </w:r>
      <w:r w:rsidR="00CC09BB">
        <w:rPr>
          <w:lang w:eastAsia="zh-CN"/>
        </w:rPr>
        <w:t>-</w:t>
      </w:r>
      <w:r w:rsidRPr="00567372">
        <w:rPr>
          <w:lang w:eastAsia="zh-CN"/>
        </w:rPr>
        <w:t xml:space="preserve">UE ASSOCIATED </w:t>
      </w:r>
      <w:r>
        <w:rPr>
          <w:lang w:eastAsia="zh-CN"/>
        </w:rPr>
        <w:t>NR</w:t>
      </w:r>
      <w:r w:rsidR="003B4F23">
        <w:rPr>
          <w:lang w:eastAsia="zh-CN"/>
        </w:rPr>
        <w:t>SP</w:t>
      </w:r>
      <w:r w:rsidRPr="00567372">
        <w:rPr>
          <w:lang w:eastAsia="zh-CN"/>
        </w:rPr>
        <w:t xml:space="preserve"> TRANSPORT</w:t>
      </w:r>
      <w:r w:rsidRPr="00567372">
        <w:t xml:space="preserve"> message to </w:t>
      </w:r>
      <w:r>
        <w:rPr>
          <w:lang w:eastAsia="zh-CN"/>
        </w:rPr>
        <w:t>g</w:t>
      </w:r>
      <w:r w:rsidRPr="00567372">
        <w:rPr>
          <w:lang w:eastAsia="zh-CN"/>
        </w:rPr>
        <w:t>NB</w:t>
      </w:r>
      <w:r w:rsidRPr="00567372">
        <w:t>.</w:t>
      </w:r>
    </w:p>
    <w:p w14:paraId="09842F08" w14:textId="77777777" w:rsidR="003B4F23" w:rsidRDefault="003B4F23" w:rsidP="00B431AD">
      <w:pPr>
        <w:pStyle w:val="Heading4"/>
      </w:pPr>
    </w:p>
    <w:p w14:paraId="4625B16F" w14:textId="6F424385" w:rsidR="00B431AD" w:rsidRPr="00567372" w:rsidRDefault="00B431AD" w:rsidP="00B431AD">
      <w:pPr>
        <w:pStyle w:val="Heading4"/>
      </w:pPr>
      <w:r w:rsidRPr="00567372">
        <w:t>UPLINK NON</w:t>
      </w:r>
      <w:r w:rsidR="002F1709">
        <w:t>-</w:t>
      </w:r>
      <w:r w:rsidRPr="00567372">
        <w:t xml:space="preserve">UE ASSOCIATED </w:t>
      </w:r>
      <w:r>
        <w:t>NR</w:t>
      </w:r>
      <w:r w:rsidR="003326C5">
        <w:t>SP</w:t>
      </w:r>
      <w:r w:rsidRPr="00567372">
        <w:t xml:space="preserve"> TRANSPORT</w:t>
      </w:r>
    </w:p>
    <w:p w14:paraId="2F14BF93" w14:textId="7EF1208E" w:rsidR="00B431AD" w:rsidRPr="00567372" w:rsidRDefault="002F1709" w:rsidP="002F1709">
      <w:pPr>
        <w:pStyle w:val="TH"/>
        <w:jc w:val="left"/>
      </w:pPr>
      <w:r>
        <w:rPr>
          <w:noProof/>
        </w:rPr>
        <w:t xml:space="preserve">                             </w:t>
      </w:r>
      <w:r w:rsidR="00186D49">
        <w:rPr>
          <w:noProof/>
        </w:rPr>
        <w:t xml:space="preserve">    </w:t>
      </w:r>
      <w:r w:rsidR="00C7562A" w:rsidRPr="000A0FAC">
        <w:rPr>
          <w:noProof/>
        </w:rPr>
        <w:drawing>
          <wp:inline distT="0" distB="0" distL="0" distR="0" wp14:anchorId="25B8604E" wp14:editId="78B2D061">
            <wp:extent cx="4114800" cy="1790700"/>
            <wp:effectExtent l="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06327C" w14:textId="5C25491D" w:rsidR="00B431AD" w:rsidRPr="00567372" w:rsidRDefault="00B431AD" w:rsidP="00B431AD">
      <w:pPr>
        <w:pStyle w:val="TF"/>
      </w:pPr>
      <w:r w:rsidRPr="00567372">
        <w:t xml:space="preserve"> UPLINK</w:t>
      </w:r>
      <w:r w:rsidRPr="00567372">
        <w:rPr>
          <w:lang w:eastAsia="zh-CN"/>
        </w:rPr>
        <w:t xml:space="preserve"> NON</w:t>
      </w:r>
      <w:r w:rsidR="00CC09BB">
        <w:rPr>
          <w:lang w:eastAsia="zh-CN"/>
        </w:rPr>
        <w:t>-</w:t>
      </w:r>
      <w:r w:rsidRPr="00567372">
        <w:rPr>
          <w:lang w:eastAsia="zh-CN"/>
        </w:rPr>
        <w:t>UE ASSOCIATED</w:t>
      </w:r>
      <w:r w:rsidRPr="00567372">
        <w:t xml:space="preserve"> </w:t>
      </w:r>
      <w:r>
        <w:rPr>
          <w:lang w:eastAsia="zh-CN"/>
        </w:rPr>
        <w:t>NR</w:t>
      </w:r>
      <w:r w:rsidR="003326C5">
        <w:rPr>
          <w:lang w:eastAsia="zh-CN"/>
        </w:rPr>
        <w:t>SP</w:t>
      </w:r>
      <w:r w:rsidRPr="00567372">
        <w:t xml:space="preserve"> TRANSPORT Procedure</w:t>
      </w:r>
    </w:p>
    <w:p w14:paraId="6ACB8ED8" w14:textId="23EB8566" w:rsidR="00B431AD" w:rsidRPr="00567372" w:rsidRDefault="00B431AD" w:rsidP="00B431AD">
      <w:r w:rsidRPr="00567372">
        <w:rPr>
          <w:lang w:eastAsia="zh-CN"/>
        </w:rPr>
        <w:t>T</w:t>
      </w:r>
      <w:r w:rsidRPr="00567372">
        <w:t xml:space="preserve">he </w:t>
      </w:r>
      <w:r>
        <w:t>g</w:t>
      </w:r>
      <w:r w:rsidRPr="00567372">
        <w:t xml:space="preserve">NB initiates the </w:t>
      </w:r>
      <w:r w:rsidRPr="00567372">
        <w:rPr>
          <w:lang w:eastAsia="zh-CN"/>
        </w:rPr>
        <w:t>procedure</w:t>
      </w:r>
      <w:r w:rsidRPr="00567372">
        <w:t xml:space="preserve"> by sending the </w:t>
      </w:r>
      <w:r w:rsidRPr="00567372">
        <w:rPr>
          <w:lang w:eastAsia="zh-CN"/>
        </w:rPr>
        <w:t>UPLINK NON</w:t>
      </w:r>
      <w:r w:rsidR="00CC09BB">
        <w:rPr>
          <w:lang w:eastAsia="zh-CN"/>
        </w:rPr>
        <w:t>-</w:t>
      </w:r>
      <w:r w:rsidRPr="00567372">
        <w:rPr>
          <w:lang w:eastAsia="zh-CN"/>
        </w:rPr>
        <w:t>UE ASSOCIA</w:t>
      </w:r>
      <w:r>
        <w:rPr>
          <w:lang w:eastAsia="zh-CN"/>
        </w:rPr>
        <w:t>TED NR</w:t>
      </w:r>
      <w:r w:rsidR="0095202B">
        <w:rPr>
          <w:lang w:eastAsia="zh-CN"/>
        </w:rPr>
        <w:t>SP</w:t>
      </w:r>
      <w:r w:rsidRPr="00567372">
        <w:rPr>
          <w:lang w:eastAsia="zh-CN"/>
        </w:rPr>
        <w:t xml:space="preserve"> TRANSPORT</w:t>
      </w:r>
      <w:r w:rsidRPr="00567372">
        <w:t xml:space="preserve"> message to </w:t>
      </w:r>
      <w:r>
        <w:rPr>
          <w:lang w:eastAsia="zh-CN"/>
        </w:rPr>
        <w:t>AMF</w:t>
      </w:r>
      <w:r w:rsidRPr="00567372">
        <w:t>.</w:t>
      </w:r>
    </w:p>
    <w:bookmarkEnd w:id="3"/>
    <w:p w14:paraId="6CA99187" w14:textId="77777777" w:rsidR="00B431AD" w:rsidRPr="00B431AD" w:rsidRDefault="00B431AD" w:rsidP="00B431AD"/>
    <w:p w14:paraId="391BF274" w14:textId="50877622" w:rsidR="00845277" w:rsidRDefault="00845277">
      <w:pPr>
        <w:pStyle w:val="Heading1"/>
      </w:pPr>
      <w:r>
        <w:lastRenderedPageBreak/>
        <w:t>5 References</w:t>
      </w:r>
    </w:p>
    <w:p w14:paraId="7DF04307" w14:textId="5B33DA48" w:rsidR="0032307E" w:rsidRDefault="00627B9D" w:rsidP="0032307E">
      <w:pPr>
        <w:numPr>
          <w:ilvl w:val="0"/>
          <w:numId w:val="19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bCs/>
        </w:rPr>
      </w:pPr>
      <w:bookmarkStart w:id="4" w:name="_Ref205989276"/>
      <w:r w:rsidRPr="009310B4">
        <w:rPr>
          <w:bCs/>
        </w:rPr>
        <w:t>RP-251861</w:t>
      </w:r>
      <w:r w:rsidR="0032307E" w:rsidRPr="009310B4">
        <w:rPr>
          <w:bCs/>
        </w:rPr>
        <w:t xml:space="preserve">, New SID: Study on Integrated Sensing </w:t>
      </w:r>
      <w:proofErr w:type="gramStart"/>
      <w:r w:rsidR="0032307E" w:rsidRPr="00970156">
        <w:rPr>
          <w:bCs/>
        </w:rPr>
        <w:t>And</w:t>
      </w:r>
      <w:proofErr w:type="gramEnd"/>
      <w:r w:rsidR="0032307E" w:rsidRPr="009310B4">
        <w:rPr>
          <w:bCs/>
        </w:rPr>
        <w:t xml:space="preserve"> Communication (ISAC) for NR</w:t>
      </w:r>
      <w:bookmarkEnd w:id="4"/>
    </w:p>
    <w:p w14:paraId="00E8571E" w14:textId="2B62FD3B" w:rsidR="00627B9D" w:rsidRPr="00970156" w:rsidRDefault="00627B9D" w:rsidP="0032307E">
      <w:pPr>
        <w:numPr>
          <w:ilvl w:val="0"/>
          <w:numId w:val="19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bCs/>
        </w:rPr>
      </w:pPr>
      <w:r>
        <w:rPr>
          <w:bCs/>
        </w:rPr>
        <w:t xml:space="preserve">RP-252819, </w:t>
      </w:r>
      <w:r w:rsidRPr="002811C5">
        <w:rPr>
          <w:bCs/>
        </w:rPr>
        <w:t xml:space="preserve">Revised SID: Study on Integrated Sensing </w:t>
      </w:r>
      <w:proofErr w:type="gramStart"/>
      <w:r w:rsidRPr="002811C5">
        <w:rPr>
          <w:bCs/>
        </w:rPr>
        <w:t>And</w:t>
      </w:r>
      <w:proofErr w:type="gramEnd"/>
      <w:r w:rsidRPr="002811C5">
        <w:rPr>
          <w:bCs/>
        </w:rPr>
        <w:t xml:space="preserve"> Communication (ISAC) for N</w:t>
      </w:r>
      <w:r>
        <w:rPr>
          <w:bCs/>
        </w:rPr>
        <w:t>R</w:t>
      </w:r>
    </w:p>
    <w:p w14:paraId="054861BA" w14:textId="77777777" w:rsidR="0032307E" w:rsidRDefault="0032307E" w:rsidP="0032307E">
      <w:pPr>
        <w:numPr>
          <w:ilvl w:val="0"/>
          <w:numId w:val="19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lang w:val="en-US" w:eastAsia="zh-CN"/>
        </w:rPr>
      </w:pPr>
      <w:r>
        <w:rPr>
          <w:bCs/>
        </w:rPr>
        <w:t>TR 22.837</w:t>
      </w:r>
      <w:r>
        <w:rPr>
          <w:bCs/>
          <w:lang w:eastAsia="zh-CN"/>
        </w:rPr>
        <w:t xml:space="preserve">: </w:t>
      </w:r>
      <w:r>
        <w:t>"</w:t>
      </w:r>
      <w:r>
        <w:rPr>
          <w:bCs/>
          <w:lang w:eastAsia="zh-CN"/>
        </w:rPr>
        <w:t>Study on Integrated Sensing and Communication</w:t>
      </w:r>
      <w:r>
        <w:t>"</w:t>
      </w:r>
      <w:r>
        <w:rPr>
          <w:lang w:eastAsia="zh-CN"/>
        </w:rPr>
        <w:t>.</w:t>
      </w:r>
    </w:p>
    <w:p w14:paraId="44D9CB8D" w14:textId="77777777" w:rsidR="0032307E" w:rsidRPr="00F67496" w:rsidRDefault="0032307E" w:rsidP="0032307E">
      <w:pPr>
        <w:numPr>
          <w:ilvl w:val="0"/>
          <w:numId w:val="19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lang w:val="en-US" w:eastAsia="zh-CN"/>
        </w:rPr>
      </w:pPr>
      <w:r>
        <w:rPr>
          <w:bCs/>
        </w:rPr>
        <w:t>TS 22.137</w:t>
      </w:r>
      <w:r>
        <w:rPr>
          <w:bCs/>
          <w:lang w:eastAsia="zh-CN"/>
        </w:rPr>
        <w:t xml:space="preserve">: </w:t>
      </w:r>
      <w:r>
        <w:t>"</w:t>
      </w:r>
      <w:r>
        <w:rPr>
          <w:bCs/>
          <w:lang w:eastAsia="zh-CN"/>
        </w:rPr>
        <w:t>Integrated Sensing and Communication</w:t>
      </w:r>
      <w:r>
        <w:t>"</w:t>
      </w:r>
      <w:r>
        <w:rPr>
          <w:lang w:eastAsia="zh-CN"/>
        </w:rPr>
        <w:t>.</w:t>
      </w:r>
    </w:p>
    <w:p w14:paraId="4EB7F303" w14:textId="489C7FC1" w:rsidR="002E3074" w:rsidRDefault="002E3074" w:rsidP="0032307E">
      <w:pPr>
        <w:numPr>
          <w:ilvl w:val="0"/>
          <w:numId w:val="19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lang w:val="en-US" w:eastAsia="zh-CN"/>
        </w:rPr>
      </w:pPr>
      <w:r>
        <w:rPr>
          <w:lang w:eastAsia="zh-CN"/>
        </w:rPr>
        <w:t xml:space="preserve">TS 38.413: </w:t>
      </w:r>
      <w:r w:rsidR="000A4579" w:rsidRPr="000A4579">
        <w:rPr>
          <w:lang w:eastAsia="zh-CN"/>
        </w:rPr>
        <w:t>NG Application Protocol (NGAP)</w:t>
      </w:r>
    </w:p>
    <w:p w14:paraId="647CB140" w14:textId="77777777" w:rsidR="00845277" w:rsidRPr="0032307E" w:rsidRDefault="00845277" w:rsidP="00845277">
      <w:pPr>
        <w:rPr>
          <w:lang w:val="en-US"/>
        </w:rPr>
      </w:pPr>
    </w:p>
    <w:sectPr w:rsidR="00845277" w:rsidRPr="0032307E" w:rsidSect="00E71F43">
      <w:footerReference w:type="even" r:id="rId11"/>
      <w:footerReference w:type="default" r:id="rId12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FF7C94" w14:textId="77777777" w:rsidR="008E7B27" w:rsidRDefault="008E7B27">
      <w:r>
        <w:separator/>
      </w:r>
    </w:p>
  </w:endnote>
  <w:endnote w:type="continuationSeparator" w:id="0">
    <w:p w14:paraId="3064B7F4" w14:textId="77777777" w:rsidR="008E7B27" w:rsidRDefault="008E7B27">
      <w:r>
        <w:continuationSeparator/>
      </w:r>
    </w:p>
  </w:endnote>
  <w:endnote w:type="continuationNotice" w:id="1">
    <w:p w14:paraId="32543002" w14:textId="77777777" w:rsidR="008E7B27" w:rsidRDefault="008E7B2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F6306" w14:textId="77777777" w:rsidR="00350201" w:rsidRDefault="0035020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E56AB54" w14:textId="77777777" w:rsidR="00350201" w:rsidRDefault="0035020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B6A01" w14:textId="77777777" w:rsidR="00350201" w:rsidRDefault="0035020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36545">
      <w:rPr>
        <w:rStyle w:val="PageNumber"/>
        <w:noProof/>
      </w:rPr>
      <w:t>1</w:t>
    </w:r>
    <w:r>
      <w:rPr>
        <w:rStyle w:val="PageNumber"/>
      </w:rPr>
      <w:fldChar w:fldCharType="end"/>
    </w:r>
  </w:p>
  <w:p w14:paraId="1F7E96CF" w14:textId="77777777" w:rsidR="00350201" w:rsidRDefault="0035020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66DE74" w14:textId="77777777" w:rsidR="008E7B27" w:rsidRDefault="008E7B27">
      <w:r>
        <w:separator/>
      </w:r>
    </w:p>
  </w:footnote>
  <w:footnote w:type="continuationSeparator" w:id="0">
    <w:p w14:paraId="7088959C" w14:textId="77777777" w:rsidR="008E7B27" w:rsidRDefault="008E7B27">
      <w:r>
        <w:continuationSeparator/>
      </w:r>
    </w:p>
  </w:footnote>
  <w:footnote w:type="continuationNotice" w:id="1">
    <w:p w14:paraId="371A6032" w14:textId="77777777" w:rsidR="008E7B27" w:rsidRDefault="008E7B2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E72B9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9033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6AA6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D6FF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54B8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B0CB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6F224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B3050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837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206E6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5324F"/>
    <w:multiLevelType w:val="hybridMultilevel"/>
    <w:tmpl w:val="56A2E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751BBF"/>
    <w:multiLevelType w:val="hybridMultilevel"/>
    <w:tmpl w:val="E7CE8020"/>
    <w:lvl w:ilvl="0" w:tplc="AA589740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6B42FF6"/>
    <w:multiLevelType w:val="hybridMultilevel"/>
    <w:tmpl w:val="7924E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D050E9"/>
    <w:multiLevelType w:val="hybridMultilevel"/>
    <w:tmpl w:val="63809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10E03DF"/>
    <w:multiLevelType w:val="hybridMultilevel"/>
    <w:tmpl w:val="7D0CB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7331A6"/>
    <w:multiLevelType w:val="hybridMultilevel"/>
    <w:tmpl w:val="94585D98"/>
    <w:lvl w:ilvl="0" w:tplc="DBDC14A6">
      <w:start w:val="1"/>
      <w:numFmt w:val="decimal"/>
      <w:lvlText w:val="%1"/>
      <w:lvlJc w:val="left"/>
      <w:pPr>
        <w:ind w:left="924" w:hanging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6564C1"/>
    <w:multiLevelType w:val="hybridMultilevel"/>
    <w:tmpl w:val="05EC7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8"/>
  </w:num>
  <w:num w:numId="13">
    <w:abstractNumId w:val="11"/>
  </w:num>
  <w:num w:numId="14">
    <w:abstractNumId w:val="15"/>
    <w:lvlOverride w:ilvl="0">
      <w:startOverride w:val="1"/>
    </w:lvlOverride>
  </w:num>
  <w:num w:numId="15">
    <w:abstractNumId w:val="12"/>
  </w:num>
  <w:num w:numId="16">
    <w:abstractNumId w:val="19"/>
  </w:num>
  <w:num w:numId="17">
    <w:abstractNumId w:val="17"/>
  </w:num>
  <w:num w:numId="18">
    <w:abstractNumId w:val="10"/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13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8A5"/>
    <w:rsid w:val="00003DA5"/>
    <w:rsid w:val="00004A98"/>
    <w:rsid w:val="000159C4"/>
    <w:rsid w:val="00026995"/>
    <w:rsid w:val="000353EB"/>
    <w:rsid w:val="000472CC"/>
    <w:rsid w:val="000503E1"/>
    <w:rsid w:val="00054B70"/>
    <w:rsid w:val="000578C6"/>
    <w:rsid w:val="00062FD1"/>
    <w:rsid w:val="000640DF"/>
    <w:rsid w:val="000766C6"/>
    <w:rsid w:val="00077958"/>
    <w:rsid w:val="00082A17"/>
    <w:rsid w:val="000870C2"/>
    <w:rsid w:val="00087FA9"/>
    <w:rsid w:val="00094435"/>
    <w:rsid w:val="000960B1"/>
    <w:rsid w:val="000A05B2"/>
    <w:rsid w:val="000A25C7"/>
    <w:rsid w:val="000A4579"/>
    <w:rsid w:val="000A63D7"/>
    <w:rsid w:val="000B0AFB"/>
    <w:rsid w:val="000B26CE"/>
    <w:rsid w:val="000B7D73"/>
    <w:rsid w:val="000C174B"/>
    <w:rsid w:val="000E1BFD"/>
    <w:rsid w:val="000E58AF"/>
    <w:rsid w:val="000F02C3"/>
    <w:rsid w:val="000F702D"/>
    <w:rsid w:val="001032BE"/>
    <w:rsid w:val="00111EE1"/>
    <w:rsid w:val="0011290F"/>
    <w:rsid w:val="001141DF"/>
    <w:rsid w:val="00115432"/>
    <w:rsid w:val="001154FB"/>
    <w:rsid w:val="00121B12"/>
    <w:rsid w:val="00126AFE"/>
    <w:rsid w:val="00131896"/>
    <w:rsid w:val="001601A9"/>
    <w:rsid w:val="00162478"/>
    <w:rsid w:val="001735EE"/>
    <w:rsid w:val="00175D31"/>
    <w:rsid w:val="00186D49"/>
    <w:rsid w:val="001B42EF"/>
    <w:rsid w:val="001D45D3"/>
    <w:rsid w:val="001E38CF"/>
    <w:rsid w:val="001F0DC8"/>
    <w:rsid w:val="001F563F"/>
    <w:rsid w:val="00212137"/>
    <w:rsid w:val="00213F60"/>
    <w:rsid w:val="002177A7"/>
    <w:rsid w:val="0022234C"/>
    <w:rsid w:val="00225DF7"/>
    <w:rsid w:val="002300C6"/>
    <w:rsid w:val="00230764"/>
    <w:rsid w:val="00231415"/>
    <w:rsid w:val="002336F5"/>
    <w:rsid w:val="002354AD"/>
    <w:rsid w:val="00243737"/>
    <w:rsid w:val="00247F22"/>
    <w:rsid w:val="00261734"/>
    <w:rsid w:val="00274DE5"/>
    <w:rsid w:val="00275B9B"/>
    <w:rsid w:val="002917CC"/>
    <w:rsid w:val="00292AEB"/>
    <w:rsid w:val="00294C24"/>
    <w:rsid w:val="002960E0"/>
    <w:rsid w:val="002A1FAB"/>
    <w:rsid w:val="002A3539"/>
    <w:rsid w:val="002A3796"/>
    <w:rsid w:val="002A739F"/>
    <w:rsid w:val="002C0A32"/>
    <w:rsid w:val="002D108C"/>
    <w:rsid w:val="002D2656"/>
    <w:rsid w:val="002D4DB3"/>
    <w:rsid w:val="002E01C3"/>
    <w:rsid w:val="002E05F5"/>
    <w:rsid w:val="002E1190"/>
    <w:rsid w:val="002E2064"/>
    <w:rsid w:val="002E3074"/>
    <w:rsid w:val="002E3A36"/>
    <w:rsid w:val="002F1709"/>
    <w:rsid w:val="002F4522"/>
    <w:rsid w:val="002F51EA"/>
    <w:rsid w:val="00303580"/>
    <w:rsid w:val="00310FF5"/>
    <w:rsid w:val="00311BF7"/>
    <w:rsid w:val="00314EF2"/>
    <w:rsid w:val="003203CA"/>
    <w:rsid w:val="003229C8"/>
    <w:rsid w:val="0032307E"/>
    <w:rsid w:val="003326C5"/>
    <w:rsid w:val="00341911"/>
    <w:rsid w:val="0034529A"/>
    <w:rsid w:val="003463E1"/>
    <w:rsid w:val="00346E11"/>
    <w:rsid w:val="00350201"/>
    <w:rsid w:val="003510F8"/>
    <w:rsid w:val="003514CE"/>
    <w:rsid w:val="00352CE8"/>
    <w:rsid w:val="00355E3F"/>
    <w:rsid w:val="003600A0"/>
    <w:rsid w:val="00362FD6"/>
    <w:rsid w:val="00364EE0"/>
    <w:rsid w:val="003658DB"/>
    <w:rsid w:val="00367C52"/>
    <w:rsid w:val="00370D5F"/>
    <w:rsid w:val="00376A0F"/>
    <w:rsid w:val="00380EC6"/>
    <w:rsid w:val="00394FFB"/>
    <w:rsid w:val="003A0811"/>
    <w:rsid w:val="003A72C5"/>
    <w:rsid w:val="003A7669"/>
    <w:rsid w:val="003A7EC4"/>
    <w:rsid w:val="003B1332"/>
    <w:rsid w:val="003B4F23"/>
    <w:rsid w:val="003C170A"/>
    <w:rsid w:val="003D108B"/>
    <w:rsid w:val="003E1A9C"/>
    <w:rsid w:val="003E3434"/>
    <w:rsid w:val="003E6A4E"/>
    <w:rsid w:val="00412C70"/>
    <w:rsid w:val="00414CE2"/>
    <w:rsid w:val="00427FAF"/>
    <w:rsid w:val="00432460"/>
    <w:rsid w:val="0043308F"/>
    <w:rsid w:val="004337CE"/>
    <w:rsid w:val="00440EB3"/>
    <w:rsid w:val="00442F73"/>
    <w:rsid w:val="004461AF"/>
    <w:rsid w:val="00447B82"/>
    <w:rsid w:val="00450FA1"/>
    <w:rsid w:val="00456756"/>
    <w:rsid w:val="00461680"/>
    <w:rsid w:val="00467704"/>
    <w:rsid w:val="00471C66"/>
    <w:rsid w:val="00474F20"/>
    <w:rsid w:val="004834AD"/>
    <w:rsid w:val="0048691D"/>
    <w:rsid w:val="00493947"/>
    <w:rsid w:val="00495243"/>
    <w:rsid w:val="004957E4"/>
    <w:rsid w:val="004A29F8"/>
    <w:rsid w:val="004A6E29"/>
    <w:rsid w:val="004A75D5"/>
    <w:rsid w:val="004C1FB6"/>
    <w:rsid w:val="004C5568"/>
    <w:rsid w:val="004C715A"/>
    <w:rsid w:val="004D0BF9"/>
    <w:rsid w:val="004D1045"/>
    <w:rsid w:val="004D3B1B"/>
    <w:rsid w:val="004D615E"/>
    <w:rsid w:val="004E3A07"/>
    <w:rsid w:val="004E3AF3"/>
    <w:rsid w:val="004E4F87"/>
    <w:rsid w:val="004F3435"/>
    <w:rsid w:val="005005FF"/>
    <w:rsid w:val="00501135"/>
    <w:rsid w:val="00505737"/>
    <w:rsid w:val="00507D9D"/>
    <w:rsid w:val="00510A23"/>
    <w:rsid w:val="00513B3A"/>
    <w:rsid w:val="00514628"/>
    <w:rsid w:val="005148E2"/>
    <w:rsid w:val="00522483"/>
    <w:rsid w:val="00523B8D"/>
    <w:rsid w:val="005362EC"/>
    <w:rsid w:val="00536545"/>
    <w:rsid w:val="00545A08"/>
    <w:rsid w:val="005466B4"/>
    <w:rsid w:val="005473C7"/>
    <w:rsid w:val="005475C5"/>
    <w:rsid w:val="005478C1"/>
    <w:rsid w:val="005508CC"/>
    <w:rsid w:val="00556E70"/>
    <w:rsid w:val="005619DC"/>
    <w:rsid w:val="005639F8"/>
    <w:rsid w:val="00564ECE"/>
    <w:rsid w:val="00567377"/>
    <w:rsid w:val="005718AB"/>
    <w:rsid w:val="00580121"/>
    <w:rsid w:val="005809D5"/>
    <w:rsid w:val="005827C1"/>
    <w:rsid w:val="005B3828"/>
    <w:rsid w:val="005C1208"/>
    <w:rsid w:val="005C63E0"/>
    <w:rsid w:val="005E161B"/>
    <w:rsid w:val="005E51D2"/>
    <w:rsid w:val="005E68AB"/>
    <w:rsid w:val="005F0921"/>
    <w:rsid w:val="00604237"/>
    <w:rsid w:val="006103E2"/>
    <w:rsid w:val="00617344"/>
    <w:rsid w:val="00617960"/>
    <w:rsid w:val="00620E77"/>
    <w:rsid w:val="006264D8"/>
    <w:rsid w:val="00627B9D"/>
    <w:rsid w:val="00631954"/>
    <w:rsid w:val="006367F1"/>
    <w:rsid w:val="0064585D"/>
    <w:rsid w:val="00650BB2"/>
    <w:rsid w:val="00652319"/>
    <w:rsid w:val="00654C7D"/>
    <w:rsid w:val="00664FDD"/>
    <w:rsid w:val="00665891"/>
    <w:rsid w:val="006670D8"/>
    <w:rsid w:val="00685A5A"/>
    <w:rsid w:val="00685D4A"/>
    <w:rsid w:val="00685DDD"/>
    <w:rsid w:val="006930B3"/>
    <w:rsid w:val="00693A7C"/>
    <w:rsid w:val="00695829"/>
    <w:rsid w:val="006961BF"/>
    <w:rsid w:val="006A1757"/>
    <w:rsid w:val="006A4FF6"/>
    <w:rsid w:val="006A693D"/>
    <w:rsid w:val="006C210E"/>
    <w:rsid w:val="006D336C"/>
    <w:rsid w:val="006E5715"/>
    <w:rsid w:val="00700FED"/>
    <w:rsid w:val="0070555C"/>
    <w:rsid w:val="0071024C"/>
    <w:rsid w:val="00713DF3"/>
    <w:rsid w:val="00715EEA"/>
    <w:rsid w:val="007161A5"/>
    <w:rsid w:val="00726989"/>
    <w:rsid w:val="007433DE"/>
    <w:rsid w:val="00746099"/>
    <w:rsid w:val="00746181"/>
    <w:rsid w:val="00747734"/>
    <w:rsid w:val="00752D44"/>
    <w:rsid w:val="00756647"/>
    <w:rsid w:val="007650FE"/>
    <w:rsid w:val="007662DC"/>
    <w:rsid w:val="007679DA"/>
    <w:rsid w:val="00773766"/>
    <w:rsid w:val="00780D8A"/>
    <w:rsid w:val="00782B3B"/>
    <w:rsid w:val="0078421D"/>
    <w:rsid w:val="0079087F"/>
    <w:rsid w:val="00795E22"/>
    <w:rsid w:val="007A226D"/>
    <w:rsid w:val="007A2594"/>
    <w:rsid w:val="007B1936"/>
    <w:rsid w:val="007C1FD7"/>
    <w:rsid w:val="007C3A28"/>
    <w:rsid w:val="007D0C3D"/>
    <w:rsid w:val="007D2361"/>
    <w:rsid w:val="007D3636"/>
    <w:rsid w:val="007D41E9"/>
    <w:rsid w:val="007D5E51"/>
    <w:rsid w:val="007E5212"/>
    <w:rsid w:val="007E6283"/>
    <w:rsid w:val="007F0EB9"/>
    <w:rsid w:val="007F669C"/>
    <w:rsid w:val="0080146D"/>
    <w:rsid w:val="008057E3"/>
    <w:rsid w:val="00805AD4"/>
    <w:rsid w:val="0080749D"/>
    <w:rsid w:val="00821C22"/>
    <w:rsid w:val="008277A5"/>
    <w:rsid w:val="00827F88"/>
    <w:rsid w:val="00831908"/>
    <w:rsid w:val="00836B09"/>
    <w:rsid w:val="00845277"/>
    <w:rsid w:val="0085521E"/>
    <w:rsid w:val="00856BE3"/>
    <w:rsid w:val="00865E29"/>
    <w:rsid w:val="00867150"/>
    <w:rsid w:val="008710D8"/>
    <w:rsid w:val="00873579"/>
    <w:rsid w:val="00880B67"/>
    <w:rsid w:val="00882CAD"/>
    <w:rsid w:val="00885B67"/>
    <w:rsid w:val="00892127"/>
    <w:rsid w:val="00892776"/>
    <w:rsid w:val="00892881"/>
    <w:rsid w:val="008956B2"/>
    <w:rsid w:val="00895A19"/>
    <w:rsid w:val="008979B5"/>
    <w:rsid w:val="008A3052"/>
    <w:rsid w:val="008A4C1D"/>
    <w:rsid w:val="008A511A"/>
    <w:rsid w:val="008A647F"/>
    <w:rsid w:val="008B5418"/>
    <w:rsid w:val="008B6BC4"/>
    <w:rsid w:val="008C2B89"/>
    <w:rsid w:val="008C7A1B"/>
    <w:rsid w:val="008E0CB8"/>
    <w:rsid w:val="008E19D0"/>
    <w:rsid w:val="008E5810"/>
    <w:rsid w:val="008E7B27"/>
    <w:rsid w:val="008F3C45"/>
    <w:rsid w:val="008F4DD8"/>
    <w:rsid w:val="009047F3"/>
    <w:rsid w:val="00907CF1"/>
    <w:rsid w:val="0091423E"/>
    <w:rsid w:val="00923B52"/>
    <w:rsid w:val="00937DD6"/>
    <w:rsid w:val="0095202B"/>
    <w:rsid w:val="00955EF1"/>
    <w:rsid w:val="00963AE3"/>
    <w:rsid w:val="00967136"/>
    <w:rsid w:val="00972908"/>
    <w:rsid w:val="00975DC2"/>
    <w:rsid w:val="00984ACB"/>
    <w:rsid w:val="009867FE"/>
    <w:rsid w:val="00990614"/>
    <w:rsid w:val="009928CD"/>
    <w:rsid w:val="00993463"/>
    <w:rsid w:val="00993876"/>
    <w:rsid w:val="00994162"/>
    <w:rsid w:val="00995E66"/>
    <w:rsid w:val="009A1D17"/>
    <w:rsid w:val="009A4C71"/>
    <w:rsid w:val="009A6292"/>
    <w:rsid w:val="009B0B0E"/>
    <w:rsid w:val="009C5206"/>
    <w:rsid w:val="009C6393"/>
    <w:rsid w:val="009D7B72"/>
    <w:rsid w:val="009E26D3"/>
    <w:rsid w:val="009E394B"/>
    <w:rsid w:val="009F4AC8"/>
    <w:rsid w:val="009F6EC1"/>
    <w:rsid w:val="00A072B0"/>
    <w:rsid w:val="00A11309"/>
    <w:rsid w:val="00A12846"/>
    <w:rsid w:val="00A16A5A"/>
    <w:rsid w:val="00A20FD1"/>
    <w:rsid w:val="00A22A7A"/>
    <w:rsid w:val="00A232E7"/>
    <w:rsid w:val="00A2512C"/>
    <w:rsid w:val="00A33D3B"/>
    <w:rsid w:val="00A3641D"/>
    <w:rsid w:val="00A37F35"/>
    <w:rsid w:val="00A43EE7"/>
    <w:rsid w:val="00A441D3"/>
    <w:rsid w:val="00A52AD9"/>
    <w:rsid w:val="00A53AD3"/>
    <w:rsid w:val="00A54931"/>
    <w:rsid w:val="00A57763"/>
    <w:rsid w:val="00A57FBC"/>
    <w:rsid w:val="00A64567"/>
    <w:rsid w:val="00A72A21"/>
    <w:rsid w:val="00A72A5B"/>
    <w:rsid w:val="00A7748D"/>
    <w:rsid w:val="00A77677"/>
    <w:rsid w:val="00A8073C"/>
    <w:rsid w:val="00A84EF3"/>
    <w:rsid w:val="00A866AF"/>
    <w:rsid w:val="00A90DAD"/>
    <w:rsid w:val="00AA22F9"/>
    <w:rsid w:val="00AA4CDA"/>
    <w:rsid w:val="00AA5A11"/>
    <w:rsid w:val="00AA7411"/>
    <w:rsid w:val="00AB4E41"/>
    <w:rsid w:val="00AC0357"/>
    <w:rsid w:val="00AE2347"/>
    <w:rsid w:val="00AF618A"/>
    <w:rsid w:val="00AF780A"/>
    <w:rsid w:val="00AF7BD3"/>
    <w:rsid w:val="00B05629"/>
    <w:rsid w:val="00B058FE"/>
    <w:rsid w:val="00B06C16"/>
    <w:rsid w:val="00B13580"/>
    <w:rsid w:val="00B24FE6"/>
    <w:rsid w:val="00B31A6F"/>
    <w:rsid w:val="00B36EEE"/>
    <w:rsid w:val="00B431AD"/>
    <w:rsid w:val="00B51F82"/>
    <w:rsid w:val="00B532EB"/>
    <w:rsid w:val="00B60FB4"/>
    <w:rsid w:val="00B61026"/>
    <w:rsid w:val="00B62CD8"/>
    <w:rsid w:val="00B65EE3"/>
    <w:rsid w:val="00B66283"/>
    <w:rsid w:val="00B67207"/>
    <w:rsid w:val="00B75A42"/>
    <w:rsid w:val="00B85C0E"/>
    <w:rsid w:val="00B868C5"/>
    <w:rsid w:val="00B91CA2"/>
    <w:rsid w:val="00B92A44"/>
    <w:rsid w:val="00BB302B"/>
    <w:rsid w:val="00BB7AD2"/>
    <w:rsid w:val="00BC3A99"/>
    <w:rsid w:val="00BC51D6"/>
    <w:rsid w:val="00BD45C6"/>
    <w:rsid w:val="00BF2E54"/>
    <w:rsid w:val="00BF626B"/>
    <w:rsid w:val="00C06704"/>
    <w:rsid w:val="00C1429F"/>
    <w:rsid w:val="00C260B7"/>
    <w:rsid w:val="00C603B7"/>
    <w:rsid w:val="00C62922"/>
    <w:rsid w:val="00C7562A"/>
    <w:rsid w:val="00C778A5"/>
    <w:rsid w:val="00C845FA"/>
    <w:rsid w:val="00CA11A3"/>
    <w:rsid w:val="00CA280A"/>
    <w:rsid w:val="00CB000B"/>
    <w:rsid w:val="00CB1088"/>
    <w:rsid w:val="00CB23AD"/>
    <w:rsid w:val="00CC04AB"/>
    <w:rsid w:val="00CC09BB"/>
    <w:rsid w:val="00CC1C1F"/>
    <w:rsid w:val="00CD0FFD"/>
    <w:rsid w:val="00CD192D"/>
    <w:rsid w:val="00CD6923"/>
    <w:rsid w:val="00CE153C"/>
    <w:rsid w:val="00CE3A7E"/>
    <w:rsid w:val="00CE60F3"/>
    <w:rsid w:val="00CE6128"/>
    <w:rsid w:val="00CE7A85"/>
    <w:rsid w:val="00CF0789"/>
    <w:rsid w:val="00CF63DA"/>
    <w:rsid w:val="00D008DC"/>
    <w:rsid w:val="00D023D0"/>
    <w:rsid w:val="00D0317F"/>
    <w:rsid w:val="00D05016"/>
    <w:rsid w:val="00D17C9A"/>
    <w:rsid w:val="00D25F90"/>
    <w:rsid w:val="00D35966"/>
    <w:rsid w:val="00D37E02"/>
    <w:rsid w:val="00D44A11"/>
    <w:rsid w:val="00D46D02"/>
    <w:rsid w:val="00D67DC3"/>
    <w:rsid w:val="00D7301C"/>
    <w:rsid w:val="00D7590A"/>
    <w:rsid w:val="00D77DC5"/>
    <w:rsid w:val="00D804AD"/>
    <w:rsid w:val="00D9600A"/>
    <w:rsid w:val="00DA065A"/>
    <w:rsid w:val="00DB0FA2"/>
    <w:rsid w:val="00DB797B"/>
    <w:rsid w:val="00DC08A1"/>
    <w:rsid w:val="00DC159A"/>
    <w:rsid w:val="00DC1C8E"/>
    <w:rsid w:val="00DC43B3"/>
    <w:rsid w:val="00DE2176"/>
    <w:rsid w:val="00DE4C02"/>
    <w:rsid w:val="00DF1687"/>
    <w:rsid w:val="00DF26BA"/>
    <w:rsid w:val="00DF6E68"/>
    <w:rsid w:val="00E01AF3"/>
    <w:rsid w:val="00E0222A"/>
    <w:rsid w:val="00E21FBE"/>
    <w:rsid w:val="00E228F7"/>
    <w:rsid w:val="00E237B6"/>
    <w:rsid w:val="00E269BD"/>
    <w:rsid w:val="00E2772F"/>
    <w:rsid w:val="00E27896"/>
    <w:rsid w:val="00E320B6"/>
    <w:rsid w:val="00E4281E"/>
    <w:rsid w:val="00E55BE2"/>
    <w:rsid w:val="00E6218B"/>
    <w:rsid w:val="00E712C8"/>
    <w:rsid w:val="00E71F43"/>
    <w:rsid w:val="00E721AF"/>
    <w:rsid w:val="00E7296B"/>
    <w:rsid w:val="00E741C2"/>
    <w:rsid w:val="00E7498E"/>
    <w:rsid w:val="00E774D6"/>
    <w:rsid w:val="00E8005C"/>
    <w:rsid w:val="00E8055A"/>
    <w:rsid w:val="00E9312E"/>
    <w:rsid w:val="00EA1416"/>
    <w:rsid w:val="00EA51AA"/>
    <w:rsid w:val="00EB1B29"/>
    <w:rsid w:val="00EB2747"/>
    <w:rsid w:val="00EB30BC"/>
    <w:rsid w:val="00EC33F2"/>
    <w:rsid w:val="00ED7F1B"/>
    <w:rsid w:val="00EE1110"/>
    <w:rsid w:val="00EE2847"/>
    <w:rsid w:val="00EE5227"/>
    <w:rsid w:val="00EF1C71"/>
    <w:rsid w:val="00F02625"/>
    <w:rsid w:val="00F04966"/>
    <w:rsid w:val="00F11E1A"/>
    <w:rsid w:val="00F12B84"/>
    <w:rsid w:val="00F14743"/>
    <w:rsid w:val="00F21FC3"/>
    <w:rsid w:val="00F2258F"/>
    <w:rsid w:val="00F22A22"/>
    <w:rsid w:val="00F2392F"/>
    <w:rsid w:val="00F23A11"/>
    <w:rsid w:val="00F2445E"/>
    <w:rsid w:val="00F274B7"/>
    <w:rsid w:val="00F27F96"/>
    <w:rsid w:val="00F334ED"/>
    <w:rsid w:val="00F361AA"/>
    <w:rsid w:val="00F50095"/>
    <w:rsid w:val="00F55E5C"/>
    <w:rsid w:val="00F5753B"/>
    <w:rsid w:val="00F60A0B"/>
    <w:rsid w:val="00F67496"/>
    <w:rsid w:val="00F76622"/>
    <w:rsid w:val="00F779EC"/>
    <w:rsid w:val="00F87C77"/>
    <w:rsid w:val="00F95CE5"/>
    <w:rsid w:val="00F97B32"/>
    <w:rsid w:val="00FA7518"/>
    <w:rsid w:val="00FB4246"/>
    <w:rsid w:val="00FB6B79"/>
    <w:rsid w:val="00FB7213"/>
    <w:rsid w:val="00FC21EA"/>
    <w:rsid w:val="00FD4A29"/>
    <w:rsid w:val="00FE4ACD"/>
    <w:rsid w:val="17703000"/>
    <w:rsid w:val="22743421"/>
    <w:rsid w:val="31FD486F"/>
    <w:rsid w:val="32562C8C"/>
    <w:rsid w:val="3CD176E6"/>
    <w:rsid w:val="3F4C50C2"/>
    <w:rsid w:val="442F3596"/>
    <w:rsid w:val="550750B9"/>
    <w:rsid w:val="60204227"/>
    <w:rsid w:val="6445E923"/>
    <w:rsid w:val="69789CFE"/>
    <w:rsid w:val="6B33E6ED"/>
    <w:rsid w:val="741F5C8C"/>
    <w:rsid w:val="7F4EE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DF8208"/>
  <w15:chartTrackingRefBased/>
  <w15:docId w15:val="{3825BBE4-30CF-44FB-9594-6FE268B8F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7DD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basedOn w:val="Normal"/>
    <w:next w:val="Normal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AB4E41"/>
    <w:pPr>
      <w:spacing w:before="120" w:after="180"/>
      <w:ind w:left="1985" w:hanging="1985"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/>
    </w:rPr>
  </w:style>
  <w:style w:type="paragraph" w:customStyle="1" w:styleId="B1">
    <w:name w:val="B1"/>
    <w:basedOn w:val="List"/>
    <w:link w:val="B1Char1"/>
    <w:pPr>
      <w:spacing w:after="180"/>
      <w:ind w:left="568" w:hanging="284"/>
    </w:pPr>
  </w:style>
  <w:style w:type="paragraph" w:customStyle="1" w:styleId="B2">
    <w:name w:val="B2"/>
    <w:basedOn w:val="List2"/>
    <w:pPr>
      <w:spacing w:after="180"/>
      <w:ind w:left="851" w:hanging="284"/>
    </w:pPr>
  </w:style>
  <w:style w:type="paragraph" w:customStyle="1" w:styleId="B3">
    <w:name w:val="B3"/>
    <w:basedOn w:val="List3"/>
    <w:pPr>
      <w:spacing w:after="180"/>
      <w:ind w:left="1135" w:hanging="284"/>
    </w:pPr>
  </w:style>
  <w:style w:type="paragraph" w:customStyle="1" w:styleId="B5">
    <w:name w:val="B5"/>
    <w:basedOn w:val="List5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5">
    <w:name w:val="List 5"/>
    <w:basedOn w:val="Normal"/>
    <w:pPr>
      <w:ind w:left="1415" w:hanging="283"/>
    </w:pPr>
  </w:style>
  <w:style w:type="paragraph" w:customStyle="1" w:styleId="NO">
    <w:name w:val="NO"/>
    <w:basedOn w:val="Normal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pPr>
      <w:ind w:left="709" w:hanging="709"/>
    </w:pPr>
    <w:rPr>
      <w:lang w:eastAsia="ja-JP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rsid w:val="001601A9"/>
    <w:pPr>
      <w:numPr>
        <w:numId w:val="1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styleId="TOC1">
    <w:name w:val="toc 1"/>
    <w:aliases w:val="Observation TOC2"/>
    <w:uiPriority w:val="39"/>
    <w:rsid w:val="001601A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EditorsNote">
    <w:name w:val="Editor's Note"/>
    <w:aliases w:val="EN"/>
    <w:basedOn w:val="NO"/>
    <w:link w:val="EditorsNoteChar"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BodyText">
    <w:name w:val="Body Text"/>
    <w:basedOn w:val="Normal"/>
    <w:link w:val="BodyTextChar"/>
    <w:rsid w:val="002300C6"/>
    <w:pPr>
      <w:jc w:val="both"/>
    </w:pPr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Normal"/>
    <w:link w:val="TALChar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Times New Roman"/>
      <w:sz w:val="18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B1Char">
    <w:name w:val="B1 Char"/>
    <w:rsid w:val="000503E1"/>
    <w:rPr>
      <w:rFonts w:eastAsia="Times New Roman"/>
    </w:rPr>
  </w:style>
  <w:style w:type="character" w:customStyle="1" w:styleId="TFZchn">
    <w:name w:val="TF Zchn"/>
    <w:link w:val="TF"/>
    <w:rsid w:val="00087FA9"/>
    <w:rPr>
      <w:rFonts w:ascii="Arial" w:eastAsia="MS Mincho" w:hAnsi="Arial"/>
      <w:b/>
      <w:lang w:eastAsia="en-US"/>
    </w:rPr>
  </w:style>
  <w:style w:type="character" w:customStyle="1" w:styleId="THChar">
    <w:name w:val="TH Char"/>
    <w:link w:val="TH"/>
    <w:rsid w:val="00087FA9"/>
    <w:rPr>
      <w:rFonts w:ascii="Arial" w:eastAsia="MS Mincho" w:hAnsi="Arial"/>
      <w:b/>
      <w:lang w:eastAsia="en-US"/>
    </w:rPr>
  </w:style>
  <w:style w:type="paragraph" w:customStyle="1" w:styleId="EX">
    <w:name w:val="EX"/>
    <w:basedOn w:val="Normal"/>
    <w:rsid w:val="00087FA9"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Times New Roman" w:hAnsi="Times New Roman"/>
    </w:rPr>
  </w:style>
  <w:style w:type="paragraph" w:styleId="BalloonText">
    <w:name w:val="Balloon Text"/>
    <w:basedOn w:val="Normal"/>
    <w:link w:val="BalloonTextChar"/>
    <w:rsid w:val="00685D4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85D4A"/>
    <w:rPr>
      <w:rFonts w:ascii="Segoe UI" w:eastAsia="MS Mincho" w:hAnsi="Segoe UI" w:cs="Segoe UI"/>
      <w:sz w:val="18"/>
      <w:szCs w:val="18"/>
      <w:lang w:eastAsia="en-US"/>
    </w:rPr>
  </w:style>
  <w:style w:type="paragraph" w:customStyle="1" w:styleId="EW">
    <w:name w:val="EW"/>
    <w:basedOn w:val="EX"/>
    <w:rsid w:val="00D37E02"/>
    <w:pPr>
      <w:spacing w:after="0"/>
    </w:pPr>
  </w:style>
  <w:style w:type="character" w:customStyle="1" w:styleId="CRCoverPageZchn">
    <w:name w:val="CR Cover Page Zchn"/>
    <w:link w:val="CRCoverPage"/>
    <w:qFormat/>
    <w:rsid w:val="00077958"/>
    <w:rPr>
      <w:rFonts w:ascii="Arial" w:eastAsia="MS Mincho" w:hAnsi="Arial"/>
      <w:lang w:val="en-GB"/>
    </w:rPr>
  </w:style>
  <w:style w:type="table" w:styleId="TableGrid">
    <w:name w:val="Table Grid"/>
    <w:aliases w:val="TableGrid"/>
    <w:basedOn w:val="TableNormal"/>
    <w:uiPriority w:val="59"/>
    <w:qFormat/>
    <w:rsid w:val="00E9312E"/>
    <w:rPr>
      <w:rFonts w:eastAsia="SimSu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441D3"/>
    <w:rPr>
      <w:rFonts w:ascii="Arial" w:eastAsia="MS Mincho" w:hAnsi="Arial"/>
      <w:lang w:val="en-GB"/>
    </w:rPr>
  </w:style>
  <w:style w:type="character" w:styleId="CommentReference">
    <w:name w:val="annotation reference"/>
    <w:basedOn w:val="DefaultParagraphFont"/>
    <w:rsid w:val="00A441D3"/>
    <w:rPr>
      <w:sz w:val="16"/>
      <w:szCs w:val="16"/>
    </w:rPr>
  </w:style>
  <w:style w:type="paragraph" w:styleId="CommentText">
    <w:name w:val="annotation text"/>
    <w:basedOn w:val="Normal"/>
    <w:link w:val="CommentTextChar"/>
    <w:rsid w:val="00A441D3"/>
  </w:style>
  <w:style w:type="character" w:customStyle="1" w:styleId="CommentTextChar">
    <w:name w:val="Comment Text Char"/>
    <w:basedOn w:val="DefaultParagraphFont"/>
    <w:link w:val="CommentText"/>
    <w:rsid w:val="00A441D3"/>
    <w:rPr>
      <w:rFonts w:ascii="Arial" w:eastAsia="MS Mincho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441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441D3"/>
    <w:rPr>
      <w:rFonts w:ascii="Arial" w:eastAsia="MS Mincho" w:hAnsi="Arial"/>
      <w:b/>
      <w:bCs/>
      <w:lang w:val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P,?"/>
    <w:basedOn w:val="Normal"/>
    <w:link w:val="ListParagraphChar"/>
    <w:uiPriority w:val="34"/>
    <w:qFormat/>
    <w:rsid w:val="00ED7F1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ED7F1B"/>
    <w:rPr>
      <w:rFonts w:asciiTheme="minorHAnsi" w:eastAsiaTheme="minorEastAsia" w:hAnsiTheme="minorHAnsi" w:cstheme="minorBidi"/>
      <w:sz w:val="22"/>
      <w:szCs w:val="22"/>
    </w:rPr>
  </w:style>
  <w:style w:type="paragraph" w:styleId="Caption">
    <w:name w:val="caption"/>
    <w:basedOn w:val="Normal"/>
    <w:next w:val="Normal"/>
    <w:unhideWhenUsed/>
    <w:qFormat/>
    <w:rsid w:val="00652319"/>
    <w:pPr>
      <w:spacing w:after="200"/>
    </w:pPr>
    <w:rPr>
      <w:i/>
      <w:iCs/>
      <w:color w:val="0E2841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9F255B-6B76-4802-93D9-8A51D7AA6BE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c372b0e-6e83-4994-84de-fe23098285a0}" enabled="0" method="" siteId="{bc372b0e-6e83-4994-84de-fe23098285a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1933</TotalTime>
  <Pages>5</Pages>
  <Words>1127</Words>
  <Characters>6426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TSG-RAN WG3 Meeting #96bis NR Adhoc</vt:lpstr>
      <vt:lpstr>3GPP TSG-RAN WG3 Meeting #60</vt:lpstr>
    </vt:vector>
  </TitlesOfParts>
  <Company>Siemens AG</Company>
  <LinksUpToDate>false</LinksUpToDate>
  <CharactersWithSpaces>7538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subject/>
  <dc:creator>sunilkumars@tejasnetworks.com</dc:creator>
  <cp:keywords/>
  <dc:description/>
  <cp:lastModifiedBy>Sriganesh</cp:lastModifiedBy>
  <cp:revision>221</cp:revision>
  <dcterms:created xsi:type="dcterms:W3CDTF">2025-09-11T16:49:00Z</dcterms:created>
  <dcterms:modified xsi:type="dcterms:W3CDTF">2025-10-03T03:50:00Z</dcterms:modified>
</cp:coreProperties>
</file>