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1D7B9" w14:textId="47F6CC49" w:rsidR="005D6DF8" w:rsidRPr="007864BD" w:rsidRDefault="005D6DF8" w:rsidP="005D6DF8">
      <w:pPr>
        <w:tabs>
          <w:tab w:val="right" w:pos="9639"/>
        </w:tabs>
        <w:overflowPunct w:val="0"/>
        <w:autoSpaceDE w:val="0"/>
        <w:autoSpaceDN w:val="0"/>
        <w:adjustRightInd w:val="0"/>
        <w:textAlignment w:val="baseline"/>
        <w:rPr>
          <w:rFonts w:ascii="Arial" w:eastAsia="Arial Unicode MS" w:hAnsi="Arial"/>
          <w:b/>
          <w:bCs/>
          <w:i/>
          <w:sz w:val="24"/>
          <w:szCs w:val="24"/>
        </w:rPr>
      </w:pPr>
      <w:r w:rsidRPr="007864BD">
        <w:rPr>
          <w:rFonts w:ascii="Arial" w:eastAsia="Arial Unicode MS" w:hAnsi="Arial"/>
          <w:b/>
          <w:bCs/>
          <w:sz w:val="24"/>
          <w:szCs w:val="24"/>
        </w:rPr>
        <w:t>3GPP T</w:t>
      </w:r>
      <w:bookmarkStart w:id="0" w:name="_Ref452454252"/>
      <w:bookmarkEnd w:id="0"/>
      <w:r w:rsidRPr="007864BD">
        <w:rPr>
          <w:rFonts w:ascii="Arial" w:eastAsia="Arial Unicode MS" w:hAnsi="Arial"/>
          <w:b/>
          <w:bCs/>
          <w:sz w:val="24"/>
          <w:szCs w:val="24"/>
        </w:rPr>
        <w:t>SG</w:t>
      </w:r>
      <w:r w:rsidRPr="007864BD">
        <w:rPr>
          <w:rFonts w:ascii="Arial" w:eastAsia="Arial Unicode MS" w:hAnsi="Arial" w:hint="eastAsia"/>
          <w:b/>
          <w:bCs/>
          <w:sz w:val="24"/>
          <w:szCs w:val="24"/>
        </w:rPr>
        <w:t>-</w:t>
      </w:r>
      <w:r w:rsidRPr="007864BD">
        <w:rPr>
          <w:rFonts w:ascii="Arial" w:eastAsia="Arial Unicode MS" w:hAnsi="Arial"/>
          <w:b/>
          <w:bCs/>
          <w:sz w:val="24"/>
          <w:szCs w:val="24"/>
        </w:rPr>
        <w:t>RAN</w:t>
      </w:r>
      <w:r w:rsidRPr="007864BD">
        <w:rPr>
          <w:rFonts w:ascii="Arial" w:eastAsia="Arial Unicode MS" w:hAnsi="Arial" w:hint="eastAsia"/>
          <w:b/>
          <w:bCs/>
          <w:sz w:val="24"/>
          <w:szCs w:val="24"/>
        </w:rPr>
        <w:t xml:space="preserve"> </w:t>
      </w:r>
      <w:proofErr w:type="spellStart"/>
      <w:r w:rsidRPr="007864BD">
        <w:rPr>
          <w:rFonts w:ascii="Arial" w:eastAsia="Arial Unicode MS" w:hAnsi="Arial" w:hint="eastAsia"/>
          <w:b/>
          <w:bCs/>
          <w:sz w:val="24"/>
          <w:szCs w:val="24"/>
        </w:rPr>
        <w:t>WG</w:t>
      </w:r>
      <w:r w:rsidRPr="007864BD">
        <w:rPr>
          <w:rFonts w:ascii="Arial" w:eastAsia="Arial Unicode MS" w:hAnsi="Arial"/>
          <w:b/>
          <w:bCs/>
          <w:sz w:val="24"/>
          <w:szCs w:val="24"/>
        </w:rPr>
        <w:t>3</w:t>
      </w:r>
      <w:proofErr w:type="spellEnd"/>
      <w:r w:rsidRPr="007864BD">
        <w:rPr>
          <w:rFonts w:ascii="Arial" w:eastAsia="Arial Unicode MS" w:hAnsi="Arial" w:hint="eastAsia"/>
          <w:b/>
          <w:bCs/>
          <w:sz w:val="24"/>
          <w:szCs w:val="24"/>
        </w:rPr>
        <w:t xml:space="preserve"> #1</w:t>
      </w:r>
      <w:r w:rsidRPr="007864BD">
        <w:rPr>
          <w:rFonts w:ascii="Arial" w:eastAsia="Arial Unicode MS" w:hAnsi="Arial"/>
          <w:b/>
          <w:bCs/>
          <w:sz w:val="24"/>
          <w:szCs w:val="24"/>
        </w:rPr>
        <w:t>28</w:t>
      </w:r>
      <w:r w:rsidRPr="007864BD">
        <w:rPr>
          <w:rFonts w:ascii="Arial" w:eastAsia="Arial Unicode MS" w:hAnsi="Arial"/>
          <w:b/>
          <w:bCs/>
          <w:sz w:val="24"/>
          <w:szCs w:val="24"/>
        </w:rPr>
        <w:tab/>
      </w:r>
      <w:proofErr w:type="spellStart"/>
      <w:r w:rsidRPr="007864BD">
        <w:rPr>
          <w:rFonts w:ascii="Arial" w:eastAsia="Arial Unicode MS" w:hAnsi="Arial"/>
          <w:b/>
          <w:bCs/>
          <w:sz w:val="24"/>
          <w:szCs w:val="24"/>
        </w:rPr>
        <w:t>R3</w:t>
      </w:r>
      <w:proofErr w:type="spellEnd"/>
      <w:r w:rsidRPr="007864BD">
        <w:rPr>
          <w:rFonts w:ascii="Arial" w:eastAsia="Arial Unicode MS" w:hAnsi="Arial"/>
          <w:b/>
          <w:bCs/>
          <w:sz w:val="24"/>
          <w:szCs w:val="24"/>
        </w:rPr>
        <w:t>-</w:t>
      </w:r>
      <w:r w:rsidR="00191A51">
        <w:rPr>
          <w:rFonts w:ascii="Arial" w:eastAsia="Arial Unicode MS" w:hAnsi="Arial"/>
          <w:b/>
          <w:bCs/>
          <w:sz w:val="24"/>
          <w:szCs w:val="24"/>
        </w:rPr>
        <w:t>253219</w:t>
      </w:r>
      <w:bookmarkStart w:id="1" w:name="_GoBack"/>
      <w:bookmarkEnd w:id="1"/>
    </w:p>
    <w:p w14:paraId="135D93E6" w14:textId="00A686FB" w:rsidR="005D6DF8" w:rsidRPr="007864BD" w:rsidRDefault="005D6DF8" w:rsidP="005D6DF8">
      <w:pPr>
        <w:tabs>
          <w:tab w:val="right" w:pos="9639"/>
        </w:tabs>
        <w:overflowPunct w:val="0"/>
        <w:autoSpaceDE w:val="0"/>
        <w:autoSpaceDN w:val="0"/>
        <w:adjustRightInd w:val="0"/>
        <w:textAlignment w:val="baseline"/>
        <w:rPr>
          <w:rFonts w:ascii="Arial" w:eastAsia="游ゴシック Medium" w:hAnsi="Arial"/>
          <w:b/>
          <w:bCs/>
          <w:sz w:val="24"/>
          <w:szCs w:val="24"/>
        </w:rPr>
      </w:pPr>
      <w:r w:rsidRPr="007864BD">
        <w:rPr>
          <w:rFonts w:ascii="Arial" w:eastAsia="游ゴシック Medium" w:hAnsi="Arial"/>
          <w:b/>
          <w:bCs/>
          <w:sz w:val="24"/>
          <w:szCs w:val="24"/>
        </w:rPr>
        <w:t>St Julian’s, Malta</w:t>
      </w:r>
      <w:r w:rsidRPr="007864BD">
        <w:rPr>
          <w:rFonts w:asciiTheme="minorEastAsia" w:hAnsiTheme="minorEastAsia" w:hint="eastAsia"/>
          <w:b/>
          <w:bCs/>
          <w:sz w:val="24"/>
          <w:szCs w:val="24"/>
          <w:lang w:eastAsia="zh-CN"/>
        </w:rPr>
        <w:t>,</w:t>
      </w:r>
      <w:r w:rsidRPr="007864BD">
        <w:rPr>
          <w:rFonts w:asciiTheme="minorEastAsia" w:hAnsiTheme="minorEastAsia"/>
          <w:b/>
          <w:bCs/>
          <w:sz w:val="24"/>
          <w:szCs w:val="24"/>
          <w:lang w:eastAsia="zh-CN"/>
        </w:rPr>
        <w:t xml:space="preserve"> </w:t>
      </w:r>
      <w:r w:rsidRPr="007864BD">
        <w:rPr>
          <w:rFonts w:ascii="Arial" w:eastAsia="游ゴシック Medium" w:hAnsi="Arial"/>
          <w:b/>
          <w:bCs/>
          <w:sz w:val="24"/>
          <w:szCs w:val="24"/>
        </w:rPr>
        <w:t>May 19th – 23</w:t>
      </w:r>
      <w:r w:rsidR="002F15BB">
        <w:rPr>
          <w:rFonts w:ascii="Arial" w:eastAsia="游ゴシック Medium" w:hAnsi="Arial" w:hint="eastAsia"/>
          <w:b/>
          <w:bCs/>
          <w:sz w:val="24"/>
          <w:szCs w:val="24"/>
        </w:rPr>
        <w:t>rd</w:t>
      </w:r>
      <w:r w:rsidRPr="007864BD">
        <w:rPr>
          <w:rFonts w:ascii="Arial" w:eastAsia="游ゴシック Medium" w:hAnsi="Arial"/>
          <w:b/>
          <w:bCs/>
          <w:sz w:val="24"/>
          <w:szCs w:val="24"/>
        </w:rPr>
        <w:t>, 2025</w:t>
      </w:r>
    </w:p>
    <w:p w14:paraId="76EC01E3" w14:textId="77777777" w:rsidR="00063370" w:rsidRPr="005D6DF8" w:rsidRDefault="00063370">
      <w:pPr>
        <w:widowControl/>
        <w:overflowPunct w:val="0"/>
        <w:autoSpaceDE w:val="0"/>
        <w:autoSpaceDN w:val="0"/>
        <w:adjustRightInd w:val="0"/>
        <w:spacing w:after="180"/>
        <w:jc w:val="left"/>
        <w:textAlignment w:val="baseline"/>
        <w:rPr>
          <w:rFonts w:ascii="Arial" w:eastAsia="游ゴシック Medium" w:hAnsi="Arial" w:cs="Times New Roman"/>
          <w:b/>
          <w:bCs/>
          <w:kern w:val="0"/>
          <w:sz w:val="24"/>
          <w:szCs w:val="20"/>
          <w:lang w:eastAsia="en-US"/>
        </w:rPr>
      </w:pPr>
    </w:p>
    <w:p w14:paraId="57116C02" w14:textId="77777777" w:rsidR="00063370" w:rsidRDefault="00BE1AF5">
      <w:pPr>
        <w:widowControl/>
        <w:spacing w:after="120"/>
        <w:jc w:val="left"/>
        <w:rPr>
          <w:rFonts w:ascii="Arial" w:eastAsia="等线" w:hAnsi="Arial" w:cs="Arial"/>
          <w:b/>
          <w:bCs/>
          <w:kern w:val="0"/>
          <w:sz w:val="24"/>
          <w:szCs w:val="20"/>
          <w:lang w:val="en-US" w:eastAsia="zh-CN"/>
        </w:rPr>
      </w:pPr>
      <w:r>
        <w:rPr>
          <w:rFonts w:ascii="Arial" w:eastAsia="游ゴシック Medium" w:hAnsi="Arial" w:cs="Arial"/>
          <w:b/>
          <w:bCs/>
          <w:kern w:val="0"/>
          <w:sz w:val="24"/>
          <w:szCs w:val="20"/>
          <w:lang w:val="en-US" w:eastAsia="en-US"/>
        </w:rPr>
        <w:t>Agenda item:</w:t>
      </w:r>
      <w:r>
        <w:rPr>
          <w:rFonts w:ascii="Arial" w:eastAsia="游ゴシック Medium" w:hAnsi="Arial" w:cs="Arial"/>
          <w:b/>
          <w:bCs/>
          <w:kern w:val="0"/>
          <w:sz w:val="24"/>
          <w:szCs w:val="20"/>
          <w:lang w:val="en-US" w:eastAsia="en-US"/>
        </w:rPr>
        <w:tab/>
      </w:r>
      <w:r>
        <w:rPr>
          <w:rFonts w:ascii="Arial" w:eastAsia="游ゴシック Medium" w:hAnsi="Arial" w:cs="Arial"/>
          <w:b/>
          <w:bCs/>
          <w:kern w:val="0"/>
          <w:sz w:val="24"/>
          <w:szCs w:val="20"/>
          <w:lang w:val="en-US" w:eastAsia="en-US"/>
        </w:rPr>
        <w:tab/>
      </w:r>
      <w:r>
        <w:rPr>
          <w:rFonts w:ascii="Arial" w:eastAsia="等线" w:hAnsi="Arial" w:cs="Arial" w:hint="eastAsia"/>
          <w:b/>
          <w:bCs/>
          <w:kern w:val="0"/>
          <w:sz w:val="24"/>
          <w:szCs w:val="20"/>
          <w:lang w:val="en-US" w:eastAsia="zh-CN"/>
        </w:rPr>
        <w:t>16.2</w:t>
      </w:r>
    </w:p>
    <w:p w14:paraId="2DCAAD01" w14:textId="4BA377FF" w:rsidR="00C75E72" w:rsidRDefault="00C75E72" w:rsidP="00C75E7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Pr>
          <w:rFonts w:ascii="Arial" w:eastAsia="游ゴシック Medium" w:hAnsi="Arial" w:cs="Arial"/>
          <w:b/>
          <w:bCs/>
          <w:kern w:val="0"/>
          <w:sz w:val="24"/>
          <w:szCs w:val="20"/>
          <w:lang w:val="en-US" w:eastAsia="en-US"/>
        </w:rPr>
        <w:t>Title:</w:t>
      </w:r>
      <w:r>
        <w:rPr>
          <w:rFonts w:ascii="Arial" w:eastAsia="游ゴシック Medium" w:hAnsi="Arial" w:cs="Arial"/>
          <w:b/>
          <w:bCs/>
          <w:kern w:val="0"/>
          <w:sz w:val="24"/>
          <w:szCs w:val="20"/>
          <w:lang w:val="en-US" w:eastAsia="en-US"/>
        </w:rPr>
        <w:tab/>
      </w:r>
      <w:r>
        <w:rPr>
          <w:rFonts w:ascii="Arial" w:eastAsia="游ゴシック Medium" w:hAnsi="Arial" w:cs="Arial"/>
          <w:b/>
          <w:bCs/>
          <w:kern w:val="0"/>
          <w:sz w:val="24"/>
          <w:szCs w:val="20"/>
          <w:lang w:val="en-US" w:eastAsia="en-US"/>
        </w:rPr>
        <w:tab/>
      </w:r>
      <w:r>
        <w:rPr>
          <w:rFonts w:ascii="Arial" w:eastAsia="游ゴシック Medium" w:hAnsi="Arial" w:cs="Arial"/>
          <w:b/>
          <w:bCs/>
          <w:kern w:val="0"/>
          <w:sz w:val="24"/>
          <w:szCs w:val="20"/>
          <w:lang w:val="en-US"/>
        </w:rPr>
        <w:t xml:space="preserve">Discussion on </w:t>
      </w:r>
      <w:r>
        <w:rPr>
          <w:rFonts w:ascii="Arial" w:eastAsia="宋体" w:hAnsi="Arial" w:cs="Arial" w:hint="eastAsia"/>
          <w:b/>
          <w:bCs/>
          <w:kern w:val="0"/>
          <w:sz w:val="24"/>
          <w:szCs w:val="20"/>
          <w:lang w:val="en-US" w:eastAsia="zh-CN"/>
        </w:rPr>
        <w:t>A</w:t>
      </w:r>
      <w:r w:rsidR="0033149C">
        <w:rPr>
          <w:rFonts w:ascii="Arial" w:eastAsia="宋体" w:hAnsi="Arial" w:cs="Arial"/>
          <w:b/>
          <w:bCs/>
          <w:kern w:val="0"/>
          <w:sz w:val="24"/>
          <w:szCs w:val="20"/>
          <w:lang w:val="en-US" w:eastAsia="zh-CN"/>
        </w:rPr>
        <w:t>-</w:t>
      </w:r>
      <w:r>
        <w:rPr>
          <w:rFonts w:ascii="Arial" w:eastAsia="宋体" w:hAnsi="Arial" w:cs="Arial" w:hint="eastAsia"/>
          <w:b/>
          <w:bCs/>
          <w:kern w:val="0"/>
          <w:sz w:val="24"/>
          <w:szCs w:val="20"/>
          <w:lang w:val="en-US" w:eastAsia="zh-CN"/>
        </w:rPr>
        <w:t xml:space="preserve">IoT </w:t>
      </w:r>
      <w:r w:rsidR="001A51A3">
        <w:rPr>
          <w:rFonts w:ascii="Arial" w:eastAsia="宋体" w:hAnsi="Arial" w:cs="Arial"/>
          <w:b/>
          <w:bCs/>
          <w:kern w:val="0"/>
          <w:sz w:val="24"/>
          <w:szCs w:val="20"/>
          <w:lang w:val="en-US" w:eastAsia="zh-CN"/>
        </w:rPr>
        <w:t>L</w:t>
      </w:r>
      <w:r w:rsidR="001A51A3">
        <w:rPr>
          <w:rFonts w:ascii="Arial" w:eastAsia="宋体" w:hAnsi="Arial" w:cs="Arial" w:hint="eastAsia"/>
          <w:b/>
          <w:bCs/>
          <w:kern w:val="0"/>
          <w:sz w:val="24"/>
          <w:szCs w:val="20"/>
          <w:lang w:val="en-US" w:eastAsia="zh-CN"/>
        </w:rPr>
        <w:t xml:space="preserve">eftover </w:t>
      </w:r>
      <w:r w:rsidR="001A51A3">
        <w:rPr>
          <w:rFonts w:ascii="Arial" w:eastAsia="宋体" w:hAnsi="Arial" w:cs="Arial"/>
          <w:b/>
          <w:bCs/>
          <w:kern w:val="0"/>
          <w:sz w:val="24"/>
          <w:szCs w:val="20"/>
          <w:lang w:val="en-US" w:eastAsia="zh-CN"/>
        </w:rPr>
        <w:t>I</w:t>
      </w:r>
      <w:r w:rsidR="00EE3A5E">
        <w:rPr>
          <w:rFonts w:ascii="Arial" w:eastAsia="宋体" w:hAnsi="Arial" w:cs="Arial" w:hint="eastAsia"/>
          <w:b/>
          <w:bCs/>
          <w:kern w:val="0"/>
          <w:sz w:val="24"/>
          <w:szCs w:val="20"/>
          <w:lang w:val="en-US" w:eastAsia="zh-CN"/>
        </w:rPr>
        <w:t>ssues</w:t>
      </w:r>
    </w:p>
    <w:p w14:paraId="2F226FEB" w14:textId="77777777" w:rsidR="00063370" w:rsidRDefault="00BE1AF5">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eastAsia="en-US"/>
        </w:rPr>
      </w:pPr>
      <w:r>
        <w:rPr>
          <w:rFonts w:ascii="Arial" w:eastAsia="游ゴシック Medium" w:hAnsi="Arial" w:cs="Arial"/>
          <w:b/>
          <w:bCs/>
          <w:kern w:val="0"/>
          <w:sz w:val="24"/>
          <w:szCs w:val="20"/>
          <w:lang w:val="en-US" w:eastAsia="en-US"/>
        </w:rPr>
        <w:t>Source:</w:t>
      </w:r>
      <w:r>
        <w:rPr>
          <w:rFonts w:ascii="Arial" w:eastAsia="游ゴシック Medium" w:hAnsi="Arial" w:cs="Arial"/>
          <w:b/>
          <w:bCs/>
          <w:kern w:val="0"/>
          <w:sz w:val="24"/>
          <w:szCs w:val="20"/>
          <w:lang w:val="en-US" w:eastAsia="en-US"/>
        </w:rPr>
        <w:tab/>
      </w:r>
      <w:r>
        <w:rPr>
          <w:rFonts w:ascii="Arial" w:eastAsia="游ゴシック Medium" w:hAnsi="Arial" w:cs="Arial"/>
          <w:b/>
          <w:bCs/>
          <w:kern w:val="0"/>
          <w:sz w:val="24"/>
          <w:szCs w:val="20"/>
          <w:lang w:val="en-US" w:eastAsia="en-US"/>
        </w:rPr>
        <w:tab/>
        <w:t>NEC</w:t>
      </w:r>
    </w:p>
    <w:p w14:paraId="572C61D0" w14:textId="77777777" w:rsidR="00063370" w:rsidRDefault="00BE1AF5">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eastAsia="en-US"/>
        </w:rPr>
      </w:pPr>
      <w:r>
        <w:rPr>
          <w:rFonts w:ascii="Arial" w:eastAsia="游ゴシック Medium" w:hAnsi="Arial" w:cs="Arial"/>
          <w:b/>
          <w:bCs/>
          <w:kern w:val="0"/>
          <w:sz w:val="24"/>
          <w:szCs w:val="20"/>
          <w:lang w:val="en-US" w:eastAsia="en-US"/>
        </w:rPr>
        <w:t>Document for:</w:t>
      </w:r>
      <w:r>
        <w:rPr>
          <w:rFonts w:ascii="Arial" w:eastAsia="游ゴシック Medium" w:hAnsi="Arial" w:cs="Arial"/>
          <w:b/>
          <w:bCs/>
          <w:kern w:val="0"/>
          <w:sz w:val="24"/>
          <w:szCs w:val="20"/>
          <w:lang w:val="en-US" w:eastAsia="en-US"/>
        </w:rPr>
        <w:tab/>
      </w:r>
      <w:r>
        <w:rPr>
          <w:rFonts w:ascii="Arial" w:eastAsia="游ゴシック Medium" w:hAnsi="Arial" w:cs="Arial"/>
          <w:b/>
          <w:bCs/>
          <w:kern w:val="0"/>
          <w:sz w:val="24"/>
          <w:szCs w:val="20"/>
          <w:lang w:val="en-US" w:eastAsia="en-US"/>
        </w:rPr>
        <w:tab/>
        <w:t>Discussion and Decision</w:t>
      </w:r>
    </w:p>
    <w:p w14:paraId="3FE60691" w14:textId="77777777" w:rsidR="00063370" w:rsidRDefault="00BE1AF5">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Pr>
          <w:rFonts w:ascii="Arial" w:eastAsia="游ゴシック Medium" w:hAnsi="Arial"/>
          <w:kern w:val="0"/>
          <w:sz w:val="32"/>
          <w:szCs w:val="20"/>
          <w:lang w:val="en-US" w:eastAsia="en-US"/>
        </w:rPr>
        <w:t>1. Introduction</w:t>
      </w:r>
    </w:p>
    <w:p w14:paraId="6CDAC941" w14:textId="77777777" w:rsidR="00C75E72" w:rsidRDefault="00C75E72" w:rsidP="00C75E72">
      <w:pPr>
        <w:widowControl/>
        <w:spacing w:afterLines="50" w:after="120" w:line="360" w:lineRule="auto"/>
        <w:rPr>
          <w:rFonts w:eastAsia="等线" w:cs="Times New Roman"/>
          <w:kern w:val="0"/>
          <w:sz w:val="20"/>
          <w:szCs w:val="20"/>
          <w:lang w:val="en-US" w:eastAsia="zh-CN"/>
        </w:rPr>
      </w:pPr>
      <w:r w:rsidRPr="00770AC8">
        <w:rPr>
          <w:rFonts w:eastAsia="等线" w:cs="Times New Roman"/>
          <w:kern w:val="0"/>
          <w:sz w:val="20"/>
          <w:szCs w:val="20"/>
          <w:lang w:val="en-US" w:eastAsia="zh-CN"/>
        </w:rPr>
        <w:t>The following progress was ma</w:t>
      </w:r>
      <w:r>
        <w:rPr>
          <w:rFonts w:eastAsia="等线" w:cs="Times New Roman"/>
          <w:kern w:val="0"/>
          <w:sz w:val="20"/>
          <w:szCs w:val="20"/>
          <w:lang w:val="en-US" w:eastAsia="zh-CN"/>
        </w:rPr>
        <w:t>de during the last RAN3 meeting</w:t>
      </w:r>
      <w:r w:rsidRPr="00F4574F">
        <w:rPr>
          <w:rFonts w:eastAsia="等线" w:cs="Times New Roman"/>
          <w:kern w:val="0"/>
          <w:sz w:val="20"/>
          <w:szCs w:val="20"/>
          <w:lang w:val="en-US" w:eastAsia="zh-CN"/>
        </w:rPr>
        <w:t>:</w:t>
      </w:r>
    </w:p>
    <w:tbl>
      <w:tblPr>
        <w:tblStyle w:val="af6"/>
        <w:tblW w:w="9214" w:type="dxa"/>
        <w:tblInd w:w="562" w:type="dxa"/>
        <w:tblLook w:val="04A0" w:firstRow="1" w:lastRow="0" w:firstColumn="1" w:lastColumn="0" w:noHBand="0" w:noVBand="1"/>
      </w:tblPr>
      <w:tblGrid>
        <w:gridCol w:w="9214"/>
      </w:tblGrid>
      <w:tr w:rsidR="00C75E72" w14:paraId="733E6455" w14:textId="77777777" w:rsidTr="005F275B">
        <w:tc>
          <w:tcPr>
            <w:tcW w:w="9214" w:type="dxa"/>
          </w:tcPr>
          <w:p w14:paraId="2067B794" w14:textId="77777777" w:rsidR="00C75E72" w:rsidRPr="00B15FCD" w:rsidRDefault="00C75E72" w:rsidP="005F275B">
            <w:pPr>
              <w:rPr>
                <w:b/>
                <w:color w:val="008000"/>
                <w:sz w:val="18"/>
                <w:lang w:eastAsia="en-US"/>
              </w:rPr>
            </w:pPr>
            <w:bookmarkStart w:id="2" w:name="_Hlk188272360"/>
            <w:r w:rsidRPr="00B15FCD">
              <w:rPr>
                <w:b/>
                <w:color w:val="008000"/>
                <w:sz w:val="18"/>
                <w:lang w:eastAsia="en-US"/>
              </w:rPr>
              <w:t>Turn the WA to agreement, i.e., Including AIOTF information containers in NGAP.</w:t>
            </w:r>
          </w:p>
          <w:p w14:paraId="45FA7112" w14:textId="77777777" w:rsidR="00C75E72" w:rsidRPr="00B15FCD" w:rsidRDefault="00C75E72" w:rsidP="005F275B">
            <w:pPr>
              <w:rPr>
                <w:b/>
                <w:color w:val="008000"/>
                <w:sz w:val="18"/>
                <w:lang w:eastAsia="en-US"/>
              </w:rPr>
            </w:pPr>
            <w:r w:rsidRPr="00B15FCD">
              <w:rPr>
                <w:b/>
                <w:color w:val="008000"/>
                <w:sz w:val="18"/>
                <w:lang w:eastAsia="en-US"/>
              </w:rPr>
              <w:t>Enhancing the existing NGAP interface management procedures.</w:t>
            </w:r>
          </w:p>
          <w:p w14:paraId="33D0A43E" w14:textId="77777777" w:rsidR="00C75E72" w:rsidRPr="00B15FCD" w:rsidRDefault="00C75E72" w:rsidP="005F275B">
            <w:pPr>
              <w:rPr>
                <w:b/>
                <w:color w:val="008000"/>
                <w:sz w:val="18"/>
                <w:lang w:eastAsia="en-US"/>
              </w:rPr>
            </w:pPr>
            <w:r w:rsidRPr="00B15FCD">
              <w:rPr>
                <w:b/>
                <w:color w:val="008000"/>
                <w:sz w:val="18"/>
                <w:lang w:eastAsia="en-US"/>
              </w:rPr>
              <w:t>Introducing an AIoT indicator in the NGAP Setup Request message. The detail of this indicator can be further discussed.</w:t>
            </w:r>
          </w:p>
          <w:p w14:paraId="6639BD28" w14:textId="77777777" w:rsidR="00C75E72" w:rsidRPr="00B15FCD" w:rsidRDefault="00C75E72" w:rsidP="005F275B">
            <w:pPr>
              <w:rPr>
                <w:b/>
                <w:color w:val="008000"/>
                <w:sz w:val="18"/>
                <w:lang w:eastAsia="en-US"/>
              </w:rPr>
            </w:pPr>
            <w:r w:rsidRPr="00B15FCD">
              <w:rPr>
                <w:b/>
                <w:color w:val="008000"/>
                <w:sz w:val="18"/>
                <w:lang w:eastAsia="en-US"/>
              </w:rPr>
              <w:t>Introduce a “Correlation ID” in the respective NGAP inventory at least inside the transfer containers.</w:t>
            </w:r>
          </w:p>
          <w:p w14:paraId="501A912E" w14:textId="77777777" w:rsidR="00C75E72" w:rsidRPr="00B15FCD" w:rsidRDefault="00C75E72" w:rsidP="005F275B">
            <w:pPr>
              <w:rPr>
                <w:rFonts w:eastAsia="等线"/>
                <w:b/>
                <w:bCs/>
                <w:sz w:val="20"/>
                <w:szCs w:val="20"/>
                <w:u w:val="single"/>
              </w:rPr>
            </w:pPr>
            <w:r w:rsidRPr="00B15FCD">
              <w:rPr>
                <w:rFonts w:eastAsia="等线"/>
                <w:b/>
                <w:bCs/>
                <w:sz w:val="20"/>
                <w:szCs w:val="20"/>
                <w:u w:val="single"/>
              </w:rPr>
              <w:t>General</w:t>
            </w:r>
          </w:p>
          <w:p w14:paraId="26406FE6" w14:textId="77777777" w:rsidR="00C75E72" w:rsidRPr="00B15FCD"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Turn previous “WA: Introduce a NGAP Class 1 Inventory Request procedure.” and “WA: Introduce a NGAP Class 1 Command Request procedure” to agreements.</w:t>
            </w:r>
          </w:p>
          <w:p w14:paraId="11118A66" w14:textId="77777777" w:rsidR="00C75E72" w:rsidRPr="00B15FCD"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Define the Reader Index as INTEGER (1</w:t>
            </w:r>
            <w:proofErr w:type="gramStart"/>
            <w:r w:rsidRPr="00B15FCD">
              <w:rPr>
                <w:rFonts w:ascii="Calibri" w:hAnsi="Calibri" w:cs="Calibri"/>
                <w:b/>
                <w:color w:val="008000"/>
                <w:sz w:val="18"/>
                <w:szCs w:val="20"/>
              </w:rPr>
              <w:t>..65536</w:t>
            </w:r>
            <w:proofErr w:type="gramEnd"/>
            <w:r w:rsidRPr="00B15FCD">
              <w:rPr>
                <w:rFonts w:ascii="Calibri" w:hAnsi="Calibri" w:cs="Calibri"/>
                <w:b/>
                <w:color w:val="008000"/>
                <w:sz w:val="18"/>
                <w:szCs w:val="20"/>
              </w:rPr>
              <w:t>, …).</w:t>
            </w:r>
          </w:p>
          <w:p w14:paraId="68F7153D" w14:textId="77777777" w:rsidR="00C75E72" w:rsidRPr="00B15FCD"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 xml:space="preserve">Introduce a new “A-IoT Area”. The AIOTF may indicate the Requested Service Area as a list of “A-IoT Areas” and/or a list of readers in the Inventory Request message. </w:t>
            </w:r>
          </w:p>
          <w:p w14:paraId="69F6A91D" w14:textId="77777777" w:rsidR="00C75E72" w:rsidRPr="00B15FCD" w:rsidRDefault="00C75E72" w:rsidP="005F275B">
            <w:pPr>
              <w:pStyle w:val="25"/>
              <w:numPr>
                <w:ilvl w:val="0"/>
                <w:numId w:val="15"/>
              </w:numPr>
              <w:overflowPunct/>
              <w:autoSpaceDE/>
              <w:autoSpaceDN/>
              <w:adjustRightInd/>
              <w:spacing w:after="0"/>
              <w:contextualSpacing w:val="0"/>
              <w:textAlignment w:val="auto"/>
              <w:rPr>
                <w:rFonts w:ascii="Calibri" w:hAnsi="Calibri" w:cs="Calibri"/>
                <w:color w:val="0000FF"/>
                <w:sz w:val="18"/>
                <w:szCs w:val="20"/>
              </w:rPr>
            </w:pPr>
            <w:r w:rsidRPr="00B15FCD">
              <w:rPr>
                <w:rFonts w:ascii="Calibri" w:hAnsi="Calibri" w:cs="Calibri"/>
                <w:b/>
                <w:color w:val="008000"/>
                <w:sz w:val="18"/>
                <w:szCs w:val="20"/>
              </w:rPr>
              <w:t>The AIOTF is aware of the area within which the gNB supports the provision of A-IoT services by means of OAM. This area may be represented as “A-IoT Areas” and/or the readers supported by the gNB.</w:t>
            </w:r>
          </w:p>
          <w:p w14:paraId="36C2A337" w14:textId="77777777" w:rsidR="00C75E72" w:rsidRPr="00B15FCD"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00FF"/>
                <w:sz w:val="18"/>
                <w:szCs w:val="20"/>
              </w:rPr>
            </w:pPr>
            <w:r w:rsidRPr="00B15FCD">
              <w:rPr>
                <w:rFonts w:ascii="Calibri" w:hAnsi="Calibri" w:cs="Calibri"/>
                <w:b/>
                <w:color w:val="0000FF"/>
                <w:sz w:val="18"/>
                <w:szCs w:val="20"/>
              </w:rPr>
              <w:t>It is FFS whether the new A-IoT Area is encoded as GNSS info or new A-IoT Area ID.</w:t>
            </w:r>
          </w:p>
          <w:p w14:paraId="63FC3B1D" w14:textId="77777777" w:rsidR="00C75E72" w:rsidRPr="00B15FCD" w:rsidRDefault="00C75E72" w:rsidP="005F275B">
            <w:pPr>
              <w:rPr>
                <w:rFonts w:eastAsia="等线"/>
                <w:bCs/>
                <w:color w:val="0000FF"/>
                <w:sz w:val="18"/>
                <w:szCs w:val="20"/>
                <w:u w:val="single"/>
              </w:rPr>
            </w:pPr>
            <w:r w:rsidRPr="00B15FCD">
              <w:rPr>
                <w:color w:val="0000FF"/>
                <w:sz w:val="18"/>
                <w:szCs w:val="20"/>
              </w:rPr>
              <w:t xml:space="preserve"> </w:t>
            </w:r>
          </w:p>
          <w:p w14:paraId="5E74A1F9" w14:textId="77777777" w:rsidR="00C75E72" w:rsidRPr="00B15FCD" w:rsidRDefault="00C75E72" w:rsidP="005F275B">
            <w:pPr>
              <w:rPr>
                <w:rFonts w:eastAsia="等线"/>
                <w:b/>
                <w:bCs/>
                <w:sz w:val="20"/>
                <w:szCs w:val="20"/>
                <w:u w:val="single"/>
              </w:rPr>
            </w:pPr>
            <w:r w:rsidRPr="00B15FCD">
              <w:rPr>
                <w:rFonts w:eastAsia="等线"/>
                <w:b/>
                <w:bCs/>
                <w:sz w:val="20"/>
                <w:szCs w:val="20"/>
                <w:u w:val="single"/>
              </w:rPr>
              <w:t>About Inventory</w:t>
            </w:r>
          </w:p>
          <w:p w14:paraId="3B76B083"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 xml:space="preserve">WA: Include the </w:t>
            </w:r>
            <w:r w:rsidRPr="00770F21">
              <w:rPr>
                <w:rFonts w:ascii="Calibri" w:hAnsi="Calibri" w:cs="Calibri"/>
                <w:b/>
                <w:i/>
                <w:iCs/>
                <w:color w:val="008000"/>
                <w:sz w:val="18"/>
                <w:szCs w:val="20"/>
              </w:rPr>
              <w:t>Correlation Identifier</w:t>
            </w:r>
            <w:r w:rsidRPr="00770F21">
              <w:rPr>
                <w:rFonts w:ascii="Calibri" w:hAnsi="Calibri" w:cs="Calibri"/>
                <w:b/>
                <w:color w:val="008000"/>
                <w:sz w:val="18"/>
                <w:szCs w:val="20"/>
              </w:rPr>
              <w:t xml:space="preserve"> IE outside of the Inventory related Transfer IEs in all the Inventory related messages. </w:t>
            </w:r>
          </w:p>
          <w:p w14:paraId="535E7060"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 xml:space="preserve">Include the </w:t>
            </w:r>
            <w:r w:rsidRPr="00770F21">
              <w:rPr>
                <w:rFonts w:ascii="Calibri" w:hAnsi="Calibri" w:cs="Calibri"/>
                <w:b/>
                <w:i/>
                <w:iCs/>
                <w:color w:val="008000"/>
                <w:sz w:val="18"/>
                <w:szCs w:val="20"/>
              </w:rPr>
              <w:t xml:space="preserve">AIOTF Identifier </w:t>
            </w:r>
            <w:r w:rsidRPr="00770F21">
              <w:rPr>
                <w:rFonts w:ascii="Calibri" w:hAnsi="Calibri" w:cs="Calibri"/>
                <w:b/>
                <w:color w:val="008000"/>
                <w:sz w:val="18"/>
                <w:szCs w:val="20"/>
              </w:rPr>
              <w:t xml:space="preserve">IE outside of the Inventory related Transfer IEs in all the Inventory related messages. </w:t>
            </w:r>
          </w:p>
          <w:p w14:paraId="6909E418"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The</w:t>
            </w:r>
            <w:r w:rsidRPr="00770F21">
              <w:rPr>
                <w:rFonts w:ascii="Calibri" w:hAnsi="Calibri" w:cs="Calibri"/>
                <w:b/>
                <w:i/>
                <w:iCs/>
                <w:color w:val="008000"/>
                <w:sz w:val="18"/>
                <w:szCs w:val="20"/>
              </w:rPr>
              <w:t xml:space="preserve"> Inventory Request Transfer </w:t>
            </w:r>
            <w:r w:rsidRPr="00770F21">
              <w:rPr>
                <w:rFonts w:ascii="Calibri" w:hAnsi="Calibri" w:cs="Calibri"/>
                <w:b/>
                <w:color w:val="008000"/>
                <w:sz w:val="18"/>
                <w:szCs w:val="20"/>
              </w:rPr>
              <w:t>IE, also includes the following:</w:t>
            </w:r>
          </w:p>
          <w:p w14:paraId="3B806906" w14:textId="77777777" w:rsidR="00C75E72" w:rsidRPr="00770F21" w:rsidRDefault="00C75E72" w:rsidP="005F275B">
            <w:pPr>
              <w:pStyle w:val="25"/>
              <w:numPr>
                <w:ilvl w:val="1"/>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Device Identification for Paging (to enable paging for single device, a group of devices, all devices)</w:t>
            </w:r>
          </w:p>
          <w:p w14:paraId="4849F222" w14:textId="77777777" w:rsidR="00C75E72" w:rsidRPr="00770F21" w:rsidRDefault="00C75E72" w:rsidP="005F275B">
            <w:pPr>
              <w:pStyle w:val="25"/>
              <w:numPr>
                <w:ilvl w:val="1"/>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Requested Service Area Information (A-IoT Area list and/or Reader list)</w:t>
            </w:r>
          </w:p>
          <w:p w14:paraId="57DACBDB" w14:textId="77777777" w:rsidR="00C75E72" w:rsidRPr="00770F21" w:rsidRDefault="00C75E72" w:rsidP="005F275B">
            <w:pPr>
              <w:pStyle w:val="25"/>
              <w:numPr>
                <w:ilvl w:val="1"/>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 xml:space="preserve">Inventory Assistance Information (Approximates Number of Target A-IoT Devices). </w:t>
            </w:r>
          </w:p>
          <w:p w14:paraId="7FCB71A9" w14:textId="77777777" w:rsidR="00C75E72" w:rsidRPr="00770F21" w:rsidRDefault="00C75E72" w:rsidP="005F275B">
            <w:pPr>
              <w:pStyle w:val="25"/>
              <w:numPr>
                <w:ilvl w:val="1"/>
                <w:numId w:val="15"/>
              </w:numPr>
              <w:overflowPunct/>
              <w:autoSpaceDE/>
              <w:autoSpaceDN/>
              <w:adjustRightInd/>
              <w:spacing w:after="0"/>
              <w:contextualSpacing w:val="0"/>
              <w:textAlignment w:val="auto"/>
              <w:rPr>
                <w:rFonts w:ascii="Calibri" w:eastAsia="等线" w:hAnsi="Calibri" w:cs="Calibri"/>
                <w:b/>
                <w:bCs/>
                <w:sz w:val="20"/>
                <w:szCs w:val="20"/>
                <w:u w:val="single"/>
              </w:rPr>
            </w:pPr>
            <w:r w:rsidRPr="00770F21">
              <w:rPr>
                <w:rFonts w:ascii="Calibri" w:eastAsia="MS Mincho" w:hAnsi="Calibri" w:cs="Calibri"/>
                <w:b/>
                <w:color w:val="0000FF"/>
                <w:sz w:val="18"/>
                <w:szCs w:val="20"/>
              </w:rPr>
              <w:t>It is FFS whether the Inventory Assistance Information includes the “Estimate of Expected D2R Message Size”</w:t>
            </w:r>
          </w:p>
          <w:p w14:paraId="3AD4702F" w14:textId="77777777" w:rsidR="00C75E72" w:rsidRPr="00770F21" w:rsidRDefault="00C75E72" w:rsidP="005F275B">
            <w:pPr>
              <w:rPr>
                <w:rFonts w:eastAsia="等线"/>
                <w:b/>
                <w:bCs/>
                <w:sz w:val="20"/>
                <w:szCs w:val="20"/>
                <w:u w:val="single"/>
              </w:rPr>
            </w:pPr>
            <w:r w:rsidRPr="00770F21">
              <w:rPr>
                <w:rFonts w:eastAsia="等线"/>
                <w:b/>
                <w:bCs/>
                <w:sz w:val="20"/>
                <w:szCs w:val="20"/>
                <w:u w:val="single"/>
              </w:rPr>
              <w:t>About Command after inventory</w:t>
            </w:r>
          </w:p>
          <w:p w14:paraId="02E0846F"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 xml:space="preserve">Introduce a follow-on command indication in </w:t>
            </w:r>
            <w:r w:rsidRPr="00770F21">
              <w:rPr>
                <w:rFonts w:ascii="Calibri" w:hAnsi="Calibri" w:cs="Calibri"/>
                <w:b/>
                <w:i/>
                <w:iCs/>
                <w:color w:val="008000"/>
                <w:sz w:val="18"/>
                <w:szCs w:val="20"/>
              </w:rPr>
              <w:t>Inventory Request Transfer</w:t>
            </w:r>
            <w:r w:rsidRPr="00770F21">
              <w:rPr>
                <w:rFonts w:ascii="Calibri" w:hAnsi="Calibri" w:cs="Calibri"/>
                <w:b/>
                <w:color w:val="008000"/>
                <w:sz w:val="18"/>
                <w:szCs w:val="20"/>
              </w:rPr>
              <w:t xml:space="preserve"> IE, in case of Command after inventory.</w:t>
            </w:r>
          </w:p>
          <w:p w14:paraId="7A454321"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 xml:space="preserve">For command related NGAP messages, the </w:t>
            </w:r>
            <w:r w:rsidRPr="00770F21">
              <w:rPr>
                <w:rFonts w:ascii="Calibri" w:hAnsi="Calibri" w:cs="Calibri"/>
                <w:b/>
                <w:i/>
                <w:iCs/>
                <w:color w:val="008000"/>
                <w:sz w:val="18"/>
                <w:szCs w:val="20"/>
              </w:rPr>
              <w:t xml:space="preserve">Correlation Identifier </w:t>
            </w:r>
            <w:r w:rsidRPr="00770F21">
              <w:rPr>
                <w:rFonts w:ascii="Calibri" w:hAnsi="Calibri" w:cs="Calibri"/>
                <w:b/>
                <w:color w:val="008000"/>
                <w:sz w:val="18"/>
                <w:szCs w:val="20"/>
              </w:rPr>
              <w:t>IE is the same one as in the related Inventory procedure.</w:t>
            </w:r>
          </w:p>
          <w:p w14:paraId="4E2D3AA8"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 xml:space="preserve">WA: NGAP: Command Request procedure is </w:t>
            </w:r>
            <w:proofErr w:type="gramStart"/>
            <w:r w:rsidRPr="00770F21">
              <w:rPr>
                <w:rFonts w:ascii="Calibri" w:hAnsi="Calibri" w:cs="Calibri"/>
                <w:b/>
                <w:color w:val="008000"/>
                <w:sz w:val="18"/>
                <w:szCs w:val="20"/>
              </w:rPr>
              <w:t>a per</w:t>
            </w:r>
            <w:proofErr w:type="gramEnd"/>
            <w:r w:rsidRPr="00770F21">
              <w:rPr>
                <w:rFonts w:ascii="Calibri" w:hAnsi="Calibri" w:cs="Calibri"/>
                <w:b/>
                <w:color w:val="008000"/>
                <w:sz w:val="18"/>
                <w:szCs w:val="20"/>
              </w:rPr>
              <w:t xml:space="preserve"> single device procedure, and no need to have a Command Report procedure.</w:t>
            </w:r>
          </w:p>
          <w:p w14:paraId="38301E91"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 xml:space="preserve">WA: Include the </w:t>
            </w:r>
            <w:r w:rsidRPr="00770F21">
              <w:rPr>
                <w:rFonts w:ascii="Calibri" w:hAnsi="Calibri" w:cs="Calibri"/>
                <w:b/>
                <w:i/>
                <w:iCs/>
                <w:color w:val="008000"/>
                <w:sz w:val="18"/>
                <w:szCs w:val="20"/>
              </w:rPr>
              <w:t xml:space="preserve">Correlation Identifier </w:t>
            </w:r>
            <w:r w:rsidRPr="00770F21">
              <w:rPr>
                <w:rFonts w:ascii="Calibri" w:hAnsi="Calibri" w:cs="Calibri"/>
                <w:b/>
                <w:color w:val="008000"/>
                <w:sz w:val="18"/>
                <w:szCs w:val="20"/>
              </w:rPr>
              <w:t>IE in both inside and outside of the Command related Transfer IEs in all the Command related messages.</w:t>
            </w:r>
          </w:p>
          <w:p w14:paraId="29116ADB"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eastAsia="等线" w:hAnsi="Calibri" w:cs="Calibri"/>
                <w:b/>
                <w:color w:val="008000"/>
                <w:sz w:val="18"/>
                <w:szCs w:val="20"/>
              </w:rPr>
              <w:t xml:space="preserve">Include the </w:t>
            </w:r>
            <w:r w:rsidRPr="00770F21">
              <w:rPr>
                <w:rFonts w:ascii="Calibri" w:hAnsi="Calibri" w:cs="Calibri"/>
                <w:b/>
                <w:i/>
                <w:iCs/>
                <w:color w:val="008000"/>
                <w:sz w:val="18"/>
                <w:szCs w:val="20"/>
              </w:rPr>
              <w:t xml:space="preserve">AIOTF Identifier </w:t>
            </w:r>
            <w:r w:rsidRPr="00770F21">
              <w:rPr>
                <w:rFonts w:ascii="Calibri" w:hAnsi="Calibri" w:cs="Calibri"/>
                <w:b/>
                <w:color w:val="008000"/>
                <w:sz w:val="18"/>
                <w:szCs w:val="20"/>
              </w:rPr>
              <w:t xml:space="preserve">IE outside of the Command related Transfer IEs in all the command related messages. </w:t>
            </w:r>
          </w:p>
          <w:p w14:paraId="1C3D26A8"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eastAsia="等线" w:hAnsi="Calibri" w:cs="Calibri"/>
                <w:b/>
                <w:color w:val="008000"/>
                <w:sz w:val="18"/>
                <w:szCs w:val="20"/>
              </w:rPr>
            </w:pPr>
            <w:r w:rsidRPr="00770F21">
              <w:rPr>
                <w:rFonts w:ascii="Calibri" w:eastAsia="等线" w:hAnsi="Calibri" w:cs="Calibri"/>
                <w:b/>
                <w:color w:val="008000"/>
                <w:sz w:val="18"/>
                <w:szCs w:val="20"/>
              </w:rPr>
              <w:t xml:space="preserve">The </w:t>
            </w:r>
            <w:r w:rsidRPr="00770F21">
              <w:rPr>
                <w:rFonts w:ascii="Calibri" w:eastAsia="等线" w:hAnsi="Calibri" w:cs="Calibri"/>
                <w:b/>
                <w:i/>
                <w:iCs/>
                <w:color w:val="008000"/>
                <w:sz w:val="18"/>
                <w:szCs w:val="20"/>
              </w:rPr>
              <w:t xml:space="preserve">Command Request Transfer </w:t>
            </w:r>
            <w:r w:rsidRPr="00770F21">
              <w:rPr>
                <w:rFonts w:ascii="Calibri" w:eastAsia="等线" w:hAnsi="Calibri" w:cs="Calibri"/>
                <w:b/>
                <w:color w:val="008000"/>
                <w:sz w:val="18"/>
                <w:szCs w:val="20"/>
              </w:rPr>
              <w:t>IE, also includes the following:</w:t>
            </w:r>
          </w:p>
          <w:p w14:paraId="7100BF5D" w14:textId="77777777" w:rsidR="00C75E72" w:rsidRPr="00770F21" w:rsidRDefault="00C75E72" w:rsidP="005F275B">
            <w:pPr>
              <w:pStyle w:val="25"/>
              <w:numPr>
                <w:ilvl w:val="1"/>
                <w:numId w:val="15"/>
              </w:numPr>
              <w:overflowPunct/>
              <w:autoSpaceDE/>
              <w:autoSpaceDN/>
              <w:adjustRightInd/>
              <w:spacing w:after="0"/>
              <w:contextualSpacing w:val="0"/>
              <w:textAlignment w:val="auto"/>
              <w:rPr>
                <w:rFonts w:ascii="Calibri" w:eastAsia="等线" w:hAnsi="Calibri" w:cs="Calibri"/>
                <w:b/>
                <w:color w:val="008000"/>
                <w:sz w:val="18"/>
                <w:szCs w:val="20"/>
              </w:rPr>
            </w:pPr>
            <w:r w:rsidRPr="00770F21">
              <w:rPr>
                <w:rFonts w:ascii="Calibri" w:eastAsia="等线" w:hAnsi="Calibri" w:cs="Calibri"/>
                <w:b/>
                <w:color w:val="008000"/>
                <w:sz w:val="18"/>
                <w:szCs w:val="20"/>
              </w:rPr>
              <w:t>An A-IoT NAS PDU</w:t>
            </w:r>
          </w:p>
          <w:p w14:paraId="44BA45CD" w14:textId="77777777" w:rsidR="00C75E72" w:rsidRPr="00770F21" w:rsidRDefault="00C75E72" w:rsidP="005F275B">
            <w:pPr>
              <w:pStyle w:val="25"/>
              <w:numPr>
                <w:ilvl w:val="1"/>
                <w:numId w:val="15"/>
              </w:numPr>
              <w:overflowPunct/>
              <w:autoSpaceDE/>
              <w:autoSpaceDN/>
              <w:adjustRightInd/>
              <w:spacing w:after="0"/>
              <w:contextualSpacing w:val="0"/>
              <w:textAlignment w:val="auto"/>
              <w:rPr>
                <w:rFonts w:ascii="Calibri" w:eastAsia="等线" w:hAnsi="Calibri" w:cs="Calibri"/>
                <w:b/>
                <w:color w:val="008000"/>
                <w:sz w:val="18"/>
                <w:szCs w:val="20"/>
              </w:rPr>
            </w:pPr>
            <w:r w:rsidRPr="00770F21">
              <w:rPr>
                <w:rFonts w:ascii="Calibri" w:eastAsia="等线" w:hAnsi="Calibri" w:cs="Calibri"/>
                <w:b/>
                <w:color w:val="008000"/>
                <w:sz w:val="18"/>
                <w:szCs w:val="20"/>
              </w:rPr>
              <w:t>Command Assistance Information: (Estimate of Expected D2R Message Size)</w:t>
            </w:r>
          </w:p>
          <w:p w14:paraId="39149C6B" w14:textId="77777777" w:rsidR="00C75E72" w:rsidRPr="00770F21" w:rsidRDefault="00C75E72" w:rsidP="005F275B">
            <w:pPr>
              <w:pStyle w:val="25"/>
              <w:numPr>
                <w:ilvl w:val="1"/>
                <w:numId w:val="15"/>
              </w:numPr>
              <w:overflowPunct/>
              <w:autoSpaceDE/>
              <w:autoSpaceDN/>
              <w:adjustRightInd/>
              <w:spacing w:after="0"/>
              <w:contextualSpacing w:val="0"/>
              <w:textAlignment w:val="auto"/>
              <w:rPr>
                <w:rFonts w:ascii="Calibri" w:eastAsia="MS Mincho" w:hAnsi="Calibri" w:cs="Calibri"/>
                <w:b/>
                <w:color w:val="0000FF"/>
                <w:sz w:val="18"/>
                <w:szCs w:val="20"/>
              </w:rPr>
            </w:pPr>
            <w:r w:rsidRPr="00770F21">
              <w:rPr>
                <w:rFonts w:ascii="Calibri" w:eastAsia="MS Mincho" w:hAnsi="Calibri" w:cs="Calibri"/>
                <w:b/>
                <w:color w:val="0000FF"/>
                <w:sz w:val="18"/>
                <w:szCs w:val="20"/>
              </w:rPr>
              <w:t>It is FFS whether the Command Assistance Information includes the Command Type (read, write, disable…)</w:t>
            </w:r>
          </w:p>
          <w:p w14:paraId="66C191A1"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Introduce per-session per-device Device Association (“RAN NGAP Device ID”</w:t>
            </w:r>
            <w:r w:rsidRPr="00770F21">
              <w:rPr>
                <w:rFonts w:ascii="Calibri" w:eastAsia="MS Mincho" w:hAnsi="Calibri" w:cs="Calibri"/>
                <w:b/>
                <w:color w:val="008000"/>
                <w:sz w:val="18"/>
                <w:szCs w:val="20"/>
              </w:rPr>
              <w:t xml:space="preserve">, and </w:t>
            </w:r>
            <w:r w:rsidRPr="00770F21">
              <w:rPr>
                <w:rFonts w:ascii="Calibri" w:eastAsia="MS Mincho" w:hAnsi="Calibri" w:cs="Calibri"/>
                <w:b/>
                <w:color w:val="0000FF"/>
                <w:sz w:val="18"/>
                <w:szCs w:val="20"/>
              </w:rPr>
              <w:t>“(FFS) CN NGAP Device ID” pair</w:t>
            </w:r>
            <w:r w:rsidRPr="00770F21">
              <w:rPr>
                <w:rFonts w:ascii="Calibri" w:hAnsi="Calibri" w:cs="Calibri"/>
                <w:b/>
                <w:color w:val="008000"/>
                <w:sz w:val="18"/>
                <w:szCs w:val="20"/>
              </w:rPr>
              <w:t xml:space="preserve">) between gNB and AIOTF, in case of Command after inventory. </w:t>
            </w:r>
          </w:p>
          <w:p w14:paraId="2AFCC8BF"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 xml:space="preserve">In case of command after inventory, the gNB allocates and provides a “RAN NGAP Device ID” in the </w:t>
            </w:r>
            <w:r w:rsidRPr="00770F21">
              <w:rPr>
                <w:rFonts w:ascii="Calibri" w:hAnsi="Calibri" w:cs="Calibri"/>
                <w:b/>
                <w:i/>
                <w:iCs/>
                <w:color w:val="008000"/>
                <w:sz w:val="18"/>
                <w:szCs w:val="20"/>
              </w:rPr>
              <w:t>Inventory Report Transfer</w:t>
            </w:r>
            <w:r w:rsidRPr="00770F21">
              <w:rPr>
                <w:rFonts w:ascii="Calibri" w:hAnsi="Calibri" w:cs="Calibri"/>
                <w:b/>
                <w:color w:val="008000"/>
                <w:sz w:val="18"/>
                <w:szCs w:val="20"/>
              </w:rPr>
              <w:t xml:space="preserve"> IE for each device.</w:t>
            </w:r>
          </w:p>
          <w:p w14:paraId="3EAE1982" w14:textId="77777777" w:rsidR="00C75E72" w:rsidRPr="00770F21" w:rsidRDefault="00C75E72" w:rsidP="005F275B">
            <w:pPr>
              <w:pStyle w:val="25"/>
              <w:numPr>
                <w:ilvl w:val="0"/>
                <w:numId w:val="15"/>
              </w:numPr>
              <w:overflowPunct/>
              <w:autoSpaceDE/>
              <w:autoSpaceDN/>
              <w:adjustRightInd/>
              <w:spacing w:after="0"/>
              <w:contextualSpacing w:val="0"/>
              <w:textAlignment w:val="auto"/>
              <w:rPr>
                <w:rFonts w:ascii="Calibri" w:hAnsi="Calibri" w:cs="Calibri"/>
                <w:b/>
                <w:color w:val="008000"/>
                <w:sz w:val="18"/>
                <w:szCs w:val="20"/>
              </w:rPr>
            </w:pPr>
            <w:r w:rsidRPr="00770F21">
              <w:rPr>
                <w:rFonts w:ascii="Calibri" w:hAnsi="Calibri" w:cs="Calibri"/>
                <w:b/>
                <w:color w:val="008000"/>
                <w:sz w:val="18"/>
                <w:szCs w:val="20"/>
              </w:rPr>
              <w:t>The Device Association</w:t>
            </w:r>
            <w:r w:rsidRPr="00770F21">
              <w:rPr>
                <w:rFonts w:ascii="Calibri" w:eastAsia="MS Mincho" w:hAnsi="Calibri" w:cs="Calibri"/>
                <w:b/>
                <w:color w:val="008000"/>
                <w:sz w:val="18"/>
                <w:szCs w:val="20"/>
              </w:rPr>
              <w:t xml:space="preserve"> </w:t>
            </w:r>
            <w:r w:rsidRPr="00770F21">
              <w:rPr>
                <w:rFonts w:ascii="Calibri" w:hAnsi="Calibri" w:cs="Calibri"/>
                <w:b/>
                <w:color w:val="008000"/>
                <w:sz w:val="18"/>
                <w:szCs w:val="20"/>
              </w:rPr>
              <w:t xml:space="preserve">is included in the </w:t>
            </w:r>
            <w:r w:rsidRPr="00770F21">
              <w:rPr>
                <w:rFonts w:ascii="Calibri" w:hAnsi="Calibri" w:cs="Calibri"/>
                <w:b/>
                <w:i/>
                <w:iCs/>
                <w:color w:val="008000"/>
                <w:sz w:val="18"/>
                <w:szCs w:val="20"/>
              </w:rPr>
              <w:t xml:space="preserve">Command Request Transfer </w:t>
            </w:r>
            <w:r w:rsidRPr="00770F21">
              <w:rPr>
                <w:rFonts w:ascii="Calibri" w:hAnsi="Calibri" w:cs="Calibri"/>
                <w:b/>
                <w:color w:val="008000"/>
                <w:sz w:val="18"/>
                <w:szCs w:val="20"/>
              </w:rPr>
              <w:t xml:space="preserve">IE and </w:t>
            </w:r>
            <w:r w:rsidRPr="00770F21">
              <w:rPr>
                <w:rFonts w:ascii="Calibri" w:hAnsi="Calibri" w:cs="Calibri"/>
                <w:b/>
                <w:i/>
                <w:iCs/>
                <w:color w:val="008000"/>
                <w:sz w:val="18"/>
                <w:szCs w:val="20"/>
              </w:rPr>
              <w:t>Command Response Transfer</w:t>
            </w:r>
            <w:r w:rsidRPr="00770F21">
              <w:rPr>
                <w:rFonts w:ascii="Calibri" w:hAnsi="Calibri" w:cs="Calibri"/>
                <w:b/>
                <w:color w:val="008000"/>
                <w:sz w:val="18"/>
                <w:szCs w:val="20"/>
              </w:rPr>
              <w:t xml:space="preserve"> IE.</w:t>
            </w:r>
          </w:p>
          <w:p w14:paraId="38156D10" w14:textId="77777777" w:rsidR="00C75E72" w:rsidRPr="00770F21" w:rsidRDefault="00C75E72" w:rsidP="005F275B">
            <w:pPr>
              <w:pStyle w:val="25"/>
              <w:ind w:left="360"/>
              <w:rPr>
                <w:rFonts w:ascii="Calibri" w:eastAsia="MS Mincho" w:hAnsi="Calibri" w:cs="Calibri"/>
                <w:b/>
                <w:color w:val="0000FF"/>
                <w:sz w:val="18"/>
                <w:szCs w:val="20"/>
              </w:rPr>
            </w:pPr>
            <w:r w:rsidRPr="00770F21">
              <w:rPr>
                <w:rFonts w:ascii="Calibri" w:eastAsia="MS Mincho" w:hAnsi="Calibri" w:cs="Calibri"/>
                <w:b/>
                <w:color w:val="0000FF"/>
                <w:sz w:val="18"/>
                <w:szCs w:val="20"/>
              </w:rPr>
              <w:lastRenderedPageBreak/>
              <w:t>It is FFS whether to introduce the Device Association or a transaction ID, outside of the Transfer IEs, to allow parallel Command Request procedures for different devices between gNB and AMF.</w:t>
            </w:r>
          </w:p>
          <w:p w14:paraId="2905DAAD" w14:textId="77777777" w:rsidR="00C75E72" w:rsidRPr="00770F21" w:rsidRDefault="00C75E72" w:rsidP="005F275B">
            <w:pPr>
              <w:pStyle w:val="25"/>
              <w:overflowPunct/>
              <w:autoSpaceDE/>
              <w:autoSpaceDN/>
              <w:adjustRightInd/>
              <w:spacing w:after="0"/>
              <w:ind w:left="0"/>
              <w:contextualSpacing w:val="0"/>
              <w:textAlignment w:val="auto"/>
              <w:rPr>
                <w:rFonts w:ascii="Calibri" w:hAnsi="Calibri" w:cs="Calibri"/>
                <w:b/>
                <w:color w:val="0000FF"/>
                <w:sz w:val="18"/>
                <w:szCs w:val="20"/>
              </w:rPr>
            </w:pPr>
            <w:r w:rsidRPr="00770F21">
              <w:rPr>
                <w:rFonts w:ascii="Calibri" w:hAnsi="Calibri" w:cs="Calibri"/>
                <w:b/>
                <w:color w:val="0000FF"/>
                <w:sz w:val="18"/>
                <w:szCs w:val="20"/>
              </w:rPr>
              <w:t>FFS on the Release/Cancel/End related procedure(s)/IE(s) for the A-IoT service/inventory/command.</w:t>
            </w:r>
          </w:p>
          <w:p w14:paraId="60A2ECD9" w14:textId="77777777" w:rsidR="00C75E72" w:rsidRPr="00B15FCD" w:rsidRDefault="00C75E72" w:rsidP="005F275B">
            <w:pPr>
              <w:pStyle w:val="25"/>
              <w:overflowPunct/>
              <w:autoSpaceDE/>
              <w:autoSpaceDN/>
              <w:adjustRightInd/>
              <w:spacing w:after="0"/>
              <w:ind w:left="0"/>
              <w:contextualSpacing w:val="0"/>
              <w:textAlignment w:val="auto"/>
              <w:rPr>
                <w:rFonts w:ascii="Calibri" w:hAnsi="Calibri" w:cs="Calibri"/>
                <w:b/>
                <w:color w:val="0000FF"/>
                <w:sz w:val="18"/>
                <w:szCs w:val="20"/>
              </w:rPr>
            </w:pPr>
            <w:r w:rsidRPr="00770F21">
              <w:rPr>
                <w:rFonts w:ascii="Calibri" w:hAnsi="Calibri" w:cs="Calibri"/>
                <w:b/>
                <w:color w:val="0000FF"/>
                <w:sz w:val="18"/>
                <w:szCs w:val="20"/>
              </w:rPr>
              <w:t>FFS on the NGAP signaling support to provide the A-IoT RAN Information (Reader List, Reader location, Supported A-IoT Areas) to the AIOTF.</w:t>
            </w:r>
            <w:r w:rsidRPr="00B15FCD">
              <w:rPr>
                <w:rFonts w:ascii="Calibri" w:hAnsi="Calibri" w:cs="Calibri"/>
                <w:b/>
                <w:color w:val="0000FF"/>
                <w:sz w:val="18"/>
                <w:szCs w:val="20"/>
              </w:rPr>
              <w:t xml:space="preserve"> </w:t>
            </w:r>
          </w:p>
          <w:p w14:paraId="65651E0A" w14:textId="77777777" w:rsidR="00C75E72" w:rsidRPr="004564E6" w:rsidRDefault="00C75E72" w:rsidP="005F275B">
            <w:pPr>
              <w:pStyle w:val="PropObs"/>
              <w:spacing w:before="0" w:beforeAutospacing="0" w:after="0"/>
              <w:contextualSpacing/>
              <w:rPr>
                <w:color w:val="000000"/>
                <w:sz w:val="18"/>
              </w:rPr>
            </w:pPr>
          </w:p>
        </w:tc>
      </w:tr>
    </w:tbl>
    <w:bookmarkEnd w:id="2"/>
    <w:p w14:paraId="5CCBB2F3" w14:textId="7BC49B19" w:rsidR="00063370" w:rsidRDefault="00C75E72">
      <w:pPr>
        <w:widowControl/>
        <w:spacing w:beforeLines="50" w:before="120" w:afterLines="50" w:after="120" w:line="360" w:lineRule="auto"/>
        <w:rPr>
          <w:rFonts w:eastAsia="等线" w:cs="Times New Roman"/>
          <w:kern w:val="0"/>
          <w:sz w:val="20"/>
          <w:szCs w:val="20"/>
          <w:lang w:val="en-US" w:eastAsia="zh-CN"/>
        </w:rPr>
      </w:pPr>
      <w:r>
        <w:rPr>
          <w:rFonts w:eastAsia="等线" w:cs="Times New Roman" w:hint="eastAsia"/>
          <w:kern w:val="0"/>
          <w:sz w:val="20"/>
          <w:szCs w:val="20"/>
          <w:lang w:val="en-US" w:eastAsia="zh-CN"/>
        </w:rPr>
        <w:lastRenderedPageBreak/>
        <w:t xml:space="preserve">This contribution will discuss the </w:t>
      </w:r>
      <w:r>
        <w:rPr>
          <w:rFonts w:eastAsia="等线" w:cs="Times New Roman"/>
          <w:kern w:val="0"/>
          <w:sz w:val="20"/>
          <w:szCs w:val="20"/>
          <w:lang w:val="en-US" w:eastAsia="zh-CN"/>
        </w:rPr>
        <w:t>open</w:t>
      </w:r>
      <w:r>
        <w:rPr>
          <w:rFonts w:eastAsia="等线" w:cs="Times New Roman" w:hint="eastAsia"/>
          <w:kern w:val="0"/>
          <w:sz w:val="20"/>
          <w:szCs w:val="20"/>
          <w:lang w:val="en-US" w:eastAsia="zh-CN"/>
        </w:rPr>
        <w:t xml:space="preserve"> issues of Ambient IoT.</w:t>
      </w:r>
    </w:p>
    <w:p w14:paraId="4CCB8C1B" w14:textId="77777777" w:rsidR="00063370" w:rsidRDefault="00BE1AF5">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Pr>
          <w:rFonts w:ascii="Arial" w:eastAsia="游ゴシック Medium" w:hAnsi="Arial"/>
          <w:kern w:val="0"/>
          <w:sz w:val="32"/>
          <w:szCs w:val="20"/>
          <w:lang w:val="en-US" w:eastAsia="en-US"/>
        </w:rPr>
        <w:t xml:space="preserve">2. </w:t>
      </w:r>
      <w:r>
        <w:rPr>
          <w:rFonts w:ascii="Arial" w:eastAsia="游ゴシック Medium" w:hAnsi="Arial"/>
          <w:kern w:val="0"/>
          <w:sz w:val="32"/>
          <w:szCs w:val="20"/>
          <w:lang w:val="en-US"/>
        </w:rPr>
        <w:t>Discussion</w:t>
      </w:r>
    </w:p>
    <w:p w14:paraId="4DD142D7" w14:textId="4BC08DC1" w:rsidR="00F37501" w:rsidRPr="00F37501" w:rsidRDefault="00BE1AF5" w:rsidP="00F37501">
      <w:pPr>
        <w:widowControl/>
        <w:spacing w:after="120" w:line="240" w:lineRule="atLeast"/>
        <w:rPr>
          <w:rFonts w:ascii="Arial" w:eastAsia="游ゴシック Medium" w:hAnsi="Arial"/>
          <w:kern w:val="0"/>
          <w:sz w:val="28"/>
          <w:szCs w:val="20"/>
          <w:lang w:val="en-US"/>
        </w:rPr>
      </w:pPr>
      <w:r>
        <w:rPr>
          <w:rFonts w:ascii="Arial" w:eastAsia="游ゴシック Medium" w:hAnsi="Arial"/>
          <w:kern w:val="0"/>
          <w:sz w:val="28"/>
          <w:szCs w:val="20"/>
          <w:lang w:val="en-US"/>
        </w:rPr>
        <w:t>2.1</w:t>
      </w:r>
      <w:r>
        <w:rPr>
          <w:rFonts w:ascii="Arial" w:eastAsia="游ゴシック Medium" w:hAnsi="Arial"/>
          <w:kern w:val="0"/>
          <w:sz w:val="28"/>
          <w:szCs w:val="20"/>
          <w:lang w:val="en-US"/>
        </w:rPr>
        <w:tab/>
      </w:r>
      <w:r w:rsidR="004564E6">
        <w:rPr>
          <w:rFonts w:ascii="Arial" w:eastAsia="游ゴシック Medium" w:hAnsi="Arial"/>
          <w:kern w:val="0"/>
          <w:sz w:val="28"/>
          <w:szCs w:val="20"/>
          <w:lang w:val="en-US"/>
        </w:rPr>
        <w:t xml:space="preserve"> </w:t>
      </w:r>
      <w:r w:rsidR="0026557E" w:rsidRPr="0026557E">
        <w:rPr>
          <w:rFonts w:ascii="Arial" w:eastAsia="游ゴシック Medium" w:hAnsi="Arial"/>
          <w:kern w:val="0"/>
          <w:sz w:val="28"/>
          <w:szCs w:val="20"/>
          <w:lang w:val="en-US"/>
        </w:rPr>
        <w:t>Discussion on Parallel Command Request Procedures for Different Devices</w:t>
      </w:r>
    </w:p>
    <w:p w14:paraId="6AAB14D2" w14:textId="304ABF55" w:rsidR="009131F6" w:rsidRDefault="009131F6" w:rsidP="002F0FD6">
      <w:pPr>
        <w:widowControl/>
        <w:spacing w:beforeLines="50" w:before="120" w:afterLines="50" w:after="120" w:line="360" w:lineRule="auto"/>
        <w:rPr>
          <w:rFonts w:eastAsia="等线" w:cs="Times New Roman"/>
          <w:kern w:val="0"/>
          <w:sz w:val="20"/>
          <w:szCs w:val="20"/>
          <w:lang w:eastAsia="zh-CN"/>
        </w:rPr>
      </w:pPr>
      <w:r w:rsidRPr="009131F6">
        <w:rPr>
          <w:rFonts w:eastAsia="等线" w:cs="Times New Roman"/>
          <w:kern w:val="0"/>
          <w:sz w:val="20"/>
          <w:szCs w:val="20"/>
          <w:lang w:eastAsia="zh-CN"/>
        </w:rPr>
        <w:t>In the previous meeting, an FFS was left open regarding whether to introduce Device Association or a Transaction ID (outside of Transfer IEs) to enable parallel Command Request procedures for different devices between gNB and AMF. This discussion raises two key questions:</w:t>
      </w:r>
    </w:p>
    <w:p w14:paraId="79BAC70B" w14:textId="5CB5A359" w:rsidR="009131F6" w:rsidRPr="009131F6" w:rsidRDefault="009131F6" w:rsidP="009131F6">
      <w:pPr>
        <w:pStyle w:val="afd"/>
        <w:widowControl/>
        <w:numPr>
          <w:ilvl w:val="0"/>
          <w:numId w:val="22"/>
        </w:numPr>
        <w:spacing w:beforeLines="50" w:before="120" w:afterLines="50" w:after="120" w:line="360" w:lineRule="auto"/>
        <w:rPr>
          <w:rFonts w:eastAsia="等线" w:cs="Times New Roman"/>
          <w:kern w:val="0"/>
          <w:sz w:val="20"/>
          <w:szCs w:val="20"/>
          <w:lang w:eastAsia="zh-CN"/>
        </w:rPr>
      </w:pPr>
      <w:r w:rsidRPr="009131F6">
        <w:rPr>
          <w:rFonts w:eastAsia="等线" w:cs="Times New Roman"/>
          <w:kern w:val="0"/>
          <w:sz w:val="20"/>
          <w:szCs w:val="20"/>
          <w:lang w:eastAsia="zh-CN"/>
        </w:rPr>
        <w:t>Should parallel Command Request procedures be allowed for different devices between gNB and A-IoT CN?</w:t>
      </w:r>
    </w:p>
    <w:p w14:paraId="09AA7370" w14:textId="0D72ECB5" w:rsidR="009131F6" w:rsidRPr="009131F6" w:rsidRDefault="009131F6" w:rsidP="009131F6">
      <w:pPr>
        <w:pStyle w:val="afd"/>
        <w:widowControl/>
        <w:numPr>
          <w:ilvl w:val="0"/>
          <w:numId w:val="22"/>
        </w:numPr>
        <w:spacing w:beforeLines="50" w:before="120" w:afterLines="50" w:after="120" w:line="360" w:lineRule="auto"/>
        <w:rPr>
          <w:rFonts w:eastAsia="等线" w:cs="Times New Roman"/>
          <w:kern w:val="0"/>
          <w:sz w:val="20"/>
          <w:szCs w:val="20"/>
          <w:lang w:eastAsia="zh-CN"/>
        </w:rPr>
      </w:pPr>
      <w:r w:rsidRPr="009131F6">
        <w:rPr>
          <w:rFonts w:eastAsia="等线" w:cs="Times New Roman"/>
          <w:kern w:val="0"/>
          <w:sz w:val="20"/>
          <w:szCs w:val="20"/>
          <w:lang w:eastAsia="zh-CN"/>
        </w:rPr>
        <w:t>If yes, should Device Association or Transaction ID be used to differentiate these parallel procedures?</w:t>
      </w:r>
    </w:p>
    <w:p w14:paraId="1BEA92AF" w14:textId="35FBB0C6" w:rsidR="008C29A0" w:rsidRPr="008C29A0" w:rsidRDefault="008C29A0" w:rsidP="00C77541">
      <w:pPr>
        <w:widowControl/>
        <w:spacing w:beforeLines="50" w:before="120" w:afterLines="50" w:after="120" w:line="360" w:lineRule="auto"/>
        <w:rPr>
          <w:rFonts w:eastAsia="等线" w:cs="Times New Roman"/>
          <w:kern w:val="0"/>
          <w:sz w:val="20"/>
          <w:szCs w:val="20"/>
          <w:lang w:eastAsia="zh-CN"/>
        </w:rPr>
      </w:pPr>
      <w:r w:rsidRPr="008C29A0">
        <w:rPr>
          <w:rFonts w:eastAsia="等线" w:cs="Times New Roman"/>
          <w:kern w:val="0"/>
          <w:sz w:val="20"/>
          <w:szCs w:val="20"/>
          <w:lang w:eastAsia="zh-CN"/>
        </w:rPr>
        <w:t xml:space="preserve">We </w:t>
      </w:r>
      <w:r>
        <w:rPr>
          <w:rFonts w:eastAsia="等线" w:cs="Times New Roman" w:hint="eastAsia"/>
          <w:kern w:val="0"/>
          <w:sz w:val="20"/>
          <w:szCs w:val="20"/>
          <w:lang w:eastAsia="zh-CN"/>
        </w:rPr>
        <w:t xml:space="preserve">believe </w:t>
      </w:r>
      <w:r>
        <w:rPr>
          <w:rFonts w:eastAsia="等线" w:cs="Times New Roman"/>
          <w:kern w:val="0"/>
          <w:sz w:val="20"/>
          <w:szCs w:val="20"/>
          <w:lang w:eastAsia="zh-CN"/>
        </w:rPr>
        <w:t>the</w:t>
      </w:r>
      <w:r w:rsidRPr="008C29A0">
        <w:rPr>
          <w:rFonts w:eastAsia="等线" w:cs="Times New Roman"/>
          <w:kern w:val="0"/>
          <w:sz w:val="20"/>
          <w:szCs w:val="20"/>
          <w:lang w:eastAsia="zh-CN"/>
        </w:rPr>
        <w:t xml:space="preserve"> supporting parallel Command Request procedures </w:t>
      </w:r>
      <w:r w:rsidR="002B3CD6">
        <w:rPr>
          <w:rFonts w:eastAsia="等线" w:cs="Times New Roman"/>
          <w:kern w:val="0"/>
          <w:sz w:val="20"/>
          <w:szCs w:val="20"/>
          <w:lang w:eastAsia="zh-CN"/>
        </w:rPr>
        <w:t>is necessary because the s</w:t>
      </w:r>
      <w:r w:rsidR="002B3CD6" w:rsidRPr="002B3CD6">
        <w:rPr>
          <w:rFonts w:eastAsia="等线" w:cs="Times New Roman"/>
          <w:kern w:val="0"/>
          <w:sz w:val="20"/>
          <w:szCs w:val="20"/>
          <w:lang w:eastAsia="zh-CN"/>
        </w:rPr>
        <w:t>equential execution</w:t>
      </w:r>
      <w:r w:rsidR="002B3CD6">
        <w:rPr>
          <w:rFonts w:eastAsia="等线" w:cs="Times New Roman"/>
          <w:kern w:val="0"/>
          <w:sz w:val="20"/>
          <w:szCs w:val="20"/>
          <w:lang w:eastAsia="zh-CN"/>
        </w:rPr>
        <w:t xml:space="preserve"> of command procedures</w:t>
      </w:r>
      <w:r w:rsidR="002B3CD6" w:rsidRPr="002B3CD6">
        <w:rPr>
          <w:rFonts w:eastAsia="等线" w:cs="Times New Roman"/>
          <w:kern w:val="0"/>
          <w:sz w:val="20"/>
          <w:szCs w:val="20"/>
          <w:lang w:eastAsia="zh-CN"/>
        </w:rPr>
        <w:t xml:space="preserve"> would</w:t>
      </w:r>
      <w:r w:rsidR="002B3CD6">
        <w:rPr>
          <w:rFonts w:eastAsia="等线" w:cs="Times New Roman"/>
          <w:kern w:val="0"/>
          <w:sz w:val="20"/>
          <w:szCs w:val="20"/>
          <w:lang w:eastAsia="zh-CN"/>
        </w:rPr>
        <w:t xml:space="preserve"> result in relative long latency for the A-IoT service</w:t>
      </w:r>
      <w:r w:rsidR="00C77541">
        <w:rPr>
          <w:rFonts w:eastAsia="等线" w:cs="Times New Roman"/>
          <w:kern w:val="0"/>
          <w:sz w:val="20"/>
          <w:szCs w:val="20"/>
          <w:lang w:eastAsia="zh-CN"/>
        </w:rPr>
        <w:t>, so the t</w:t>
      </w:r>
      <w:r w:rsidR="002B3CD6" w:rsidRPr="002B3CD6">
        <w:rPr>
          <w:rFonts w:eastAsia="等线" w:cs="Times New Roman"/>
          <w:kern w:val="0"/>
          <w:sz w:val="20"/>
          <w:szCs w:val="20"/>
          <w:lang w:eastAsia="zh-CN"/>
        </w:rPr>
        <w:t xml:space="preserve">arget devices would experience </w:t>
      </w:r>
      <w:r w:rsidR="00C77541">
        <w:rPr>
          <w:rFonts w:eastAsia="等线" w:cs="Times New Roman"/>
          <w:kern w:val="0"/>
          <w:sz w:val="20"/>
          <w:szCs w:val="20"/>
          <w:lang w:eastAsia="zh-CN"/>
        </w:rPr>
        <w:t>longer</w:t>
      </w:r>
      <w:r w:rsidR="00C77541" w:rsidRPr="002B3CD6">
        <w:rPr>
          <w:rFonts w:eastAsia="等线" w:cs="Times New Roman"/>
          <w:kern w:val="0"/>
          <w:sz w:val="20"/>
          <w:szCs w:val="20"/>
          <w:lang w:eastAsia="zh-CN"/>
        </w:rPr>
        <w:t xml:space="preserve"> </w:t>
      </w:r>
      <w:r w:rsidR="002B3CD6" w:rsidRPr="002B3CD6">
        <w:rPr>
          <w:rFonts w:eastAsia="等线" w:cs="Times New Roman"/>
          <w:kern w:val="0"/>
          <w:sz w:val="20"/>
          <w:szCs w:val="20"/>
          <w:lang w:eastAsia="zh-CN"/>
        </w:rPr>
        <w:t>waiting periods</w:t>
      </w:r>
      <w:r w:rsidR="00C77541">
        <w:rPr>
          <w:rFonts w:eastAsia="等线" w:cs="Times New Roman"/>
          <w:kern w:val="0"/>
          <w:sz w:val="20"/>
          <w:szCs w:val="20"/>
          <w:lang w:eastAsia="zh-CN"/>
        </w:rPr>
        <w:t xml:space="preserve">, which </w:t>
      </w:r>
      <w:r w:rsidR="002B3CD6" w:rsidRPr="002B3CD6">
        <w:rPr>
          <w:rFonts w:eastAsia="等线" w:cs="Times New Roman"/>
          <w:kern w:val="0"/>
          <w:sz w:val="20"/>
          <w:szCs w:val="20"/>
          <w:lang w:eastAsia="zh-CN"/>
        </w:rPr>
        <w:t>would negatively impact A-IoT device power consumption</w:t>
      </w:r>
      <w:r w:rsidR="00C77541">
        <w:rPr>
          <w:rFonts w:eastAsia="等线" w:cs="Times New Roman"/>
          <w:kern w:val="0"/>
          <w:sz w:val="20"/>
          <w:szCs w:val="20"/>
          <w:lang w:eastAsia="zh-CN"/>
        </w:rPr>
        <w:t>.</w:t>
      </w:r>
    </w:p>
    <w:p w14:paraId="59148FAC" w14:textId="77777777" w:rsidR="00C77541" w:rsidRPr="00BD52DC" w:rsidRDefault="00C77541" w:rsidP="00BD52DC">
      <w:pPr>
        <w:widowControl/>
        <w:spacing w:beforeLines="50" w:before="120" w:afterLines="50" w:after="120" w:line="360" w:lineRule="auto"/>
        <w:rPr>
          <w:rFonts w:eastAsia="等线" w:cs="Times New Roman"/>
          <w:b/>
          <w:bCs/>
          <w:kern w:val="0"/>
          <w:sz w:val="20"/>
          <w:szCs w:val="20"/>
          <w:lang w:eastAsia="zh-CN"/>
        </w:rPr>
      </w:pPr>
      <w:r w:rsidRPr="00BD52DC">
        <w:rPr>
          <w:rFonts w:eastAsia="等线" w:cs="Times New Roman"/>
          <w:b/>
          <w:bCs/>
          <w:kern w:val="0"/>
          <w:sz w:val="20"/>
          <w:szCs w:val="20"/>
          <w:lang w:eastAsia="zh-CN"/>
        </w:rPr>
        <w:t>Proposal 1: RAN3 should agree to support parallel Command Request procedures for different devices between gNB and AMF.</w:t>
      </w:r>
    </w:p>
    <w:p w14:paraId="72907957" w14:textId="48A96C74" w:rsidR="00AB2EEC" w:rsidRPr="00AB2EEC" w:rsidRDefault="00AB2EEC" w:rsidP="00A766CD">
      <w:pPr>
        <w:widowControl/>
        <w:spacing w:beforeLines="50" w:before="120" w:afterLines="50" w:after="120" w:line="360" w:lineRule="auto"/>
        <w:rPr>
          <w:rFonts w:eastAsia="等线" w:cs="Times New Roman"/>
          <w:kern w:val="0"/>
          <w:sz w:val="20"/>
          <w:szCs w:val="20"/>
          <w:lang w:eastAsia="zh-CN"/>
        </w:rPr>
      </w:pPr>
      <w:r w:rsidRPr="00AB2EEC">
        <w:rPr>
          <w:rFonts w:eastAsia="等线" w:cs="Times New Roman"/>
          <w:kern w:val="0"/>
          <w:sz w:val="20"/>
          <w:szCs w:val="20"/>
          <w:lang w:eastAsia="zh-CN"/>
        </w:rPr>
        <w:t xml:space="preserve">If parallel procedures are adopted, either Device Association or Transaction ID could be used to correlate Command Request and Response </w:t>
      </w:r>
      <w:r w:rsidR="00A766CD">
        <w:rPr>
          <w:rFonts w:eastAsia="等线" w:cs="Times New Roman"/>
          <w:kern w:val="0"/>
          <w:sz w:val="20"/>
          <w:szCs w:val="20"/>
          <w:lang w:eastAsia="zh-CN"/>
        </w:rPr>
        <w:t>messages for each A-IoT device.</w:t>
      </w:r>
      <w:r w:rsidR="00A766CD">
        <w:rPr>
          <w:rFonts w:eastAsia="等线" w:cs="Times New Roman" w:hint="eastAsia"/>
          <w:kern w:val="0"/>
          <w:sz w:val="20"/>
          <w:szCs w:val="20"/>
          <w:lang w:eastAsia="zh-CN"/>
        </w:rPr>
        <w:t xml:space="preserve"> </w:t>
      </w:r>
      <w:r w:rsidRPr="00AB2EEC">
        <w:rPr>
          <w:rFonts w:eastAsia="等线" w:cs="Times New Roman"/>
          <w:kern w:val="0"/>
          <w:sz w:val="20"/>
          <w:szCs w:val="20"/>
          <w:lang w:eastAsia="zh-CN"/>
        </w:rPr>
        <w:t xml:space="preserve">Before selecting between Device Association and Transaction ID, RAN3 should determine whether to support parallel Command procedures for a single </w:t>
      </w:r>
      <w:r>
        <w:rPr>
          <w:rFonts w:eastAsia="等线" w:cs="Times New Roman"/>
          <w:kern w:val="0"/>
          <w:sz w:val="20"/>
          <w:szCs w:val="20"/>
          <w:lang w:eastAsia="zh-CN"/>
        </w:rPr>
        <w:t>device within an A-IoT session:</w:t>
      </w:r>
    </w:p>
    <w:p w14:paraId="33C10820" w14:textId="3B92D029" w:rsidR="00AB2EEC" w:rsidRPr="00A766CD" w:rsidRDefault="00AB2EEC" w:rsidP="00A766CD">
      <w:pPr>
        <w:pStyle w:val="afd"/>
        <w:widowControl/>
        <w:numPr>
          <w:ilvl w:val="0"/>
          <w:numId w:val="24"/>
        </w:numPr>
        <w:spacing w:beforeLines="50" w:before="120" w:afterLines="50" w:after="120" w:line="360" w:lineRule="auto"/>
        <w:rPr>
          <w:rFonts w:eastAsia="等线" w:cs="Times New Roman"/>
          <w:kern w:val="0"/>
          <w:sz w:val="20"/>
          <w:szCs w:val="20"/>
          <w:lang w:val="en-GB" w:eastAsia="zh-CN"/>
        </w:rPr>
      </w:pPr>
      <w:r w:rsidRPr="00A766CD">
        <w:rPr>
          <w:rFonts w:eastAsia="等线" w:cs="Times New Roman"/>
          <w:kern w:val="0"/>
          <w:sz w:val="20"/>
          <w:szCs w:val="20"/>
          <w:lang w:eastAsia="zh-CN"/>
        </w:rPr>
        <w:t xml:space="preserve">If supported: Device Association </w:t>
      </w:r>
      <w:r w:rsidR="00BE57DD">
        <w:rPr>
          <w:rFonts w:eastAsia="等线" w:cs="Times New Roman"/>
          <w:kern w:val="0"/>
          <w:sz w:val="20"/>
          <w:szCs w:val="20"/>
          <w:lang w:eastAsia="zh-CN"/>
        </w:rPr>
        <w:t>is</w:t>
      </w:r>
      <w:r w:rsidRPr="00A766CD">
        <w:rPr>
          <w:rFonts w:eastAsia="等线" w:cs="Times New Roman"/>
          <w:kern w:val="0"/>
          <w:sz w:val="20"/>
          <w:szCs w:val="20"/>
          <w:lang w:eastAsia="zh-CN"/>
        </w:rPr>
        <w:t xml:space="preserve"> </w:t>
      </w:r>
      <w:r w:rsidR="00BE57DD">
        <w:rPr>
          <w:rFonts w:eastAsia="等线" w:cs="Times New Roman"/>
          <w:kern w:val="0"/>
          <w:sz w:val="20"/>
          <w:szCs w:val="20"/>
          <w:lang w:eastAsia="zh-CN"/>
        </w:rPr>
        <w:t>unavailable since</w:t>
      </w:r>
      <w:r w:rsidRPr="00A766CD">
        <w:rPr>
          <w:rFonts w:eastAsia="等线" w:cs="Times New Roman"/>
          <w:kern w:val="0"/>
          <w:sz w:val="20"/>
          <w:szCs w:val="20"/>
          <w:lang w:eastAsia="zh-CN"/>
        </w:rPr>
        <w:t xml:space="preserve"> one </w:t>
      </w:r>
      <w:r w:rsidR="00FE671C" w:rsidRPr="00A766CD">
        <w:rPr>
          <w:rFonts w:eastAsia="等线" w:cs="Times New Roman"/>
          <w:kern w:val="0"/>
          <w:sz w:val="20"/>
          <w:szCs w:val="20"/>
          <w:lang w:eastAsia="zh-CN"/>
        </w:rPr>
        <w:t xml:space="preserve">Device Association </w:t>
      </w:r>
      <w:r w:rsidRPr="00A766CD">
        <w:rPr>
          <w:rFonts w:eastAsia="等线" w:cs="Times New Roman"/>
          <w:kern w:val="0"/>
          <w:sz w:val="20"/>
          <w:szCs w:val="20"/>
          <w:lang w:eastAsia="zh-CN"/>
        </w:rPr>
        <w:t xml:space="preserve">might </w:t>
      </w:r>
      <w:r w:rsidR="00BE57DD">
        <w:rPr>
          <w:rFonts w:eastAsia="等线" w:cs="Times New Roman"/>
          <w:kern w:val="0"/>
          <w:sz w:val="20"/>
          <w:szCs w:val="20"/>
          <w:lang w:eastAsia="zh-CN"/>
        </w:rPr>
        <w:t>related to</w:t>
      </w:r>
      <w:r w:rsidRPr="00A766CD">
        <w:rPr>
          <w:rFonts w:eastAsia="等线" w:cs="Times New Roman"/>
          <w:kern w:val="0"/>
          <w:sz w:val="20"/>
          <w:szCs w:val="20"/>
          <w:lang w:eastAsia="zh-CN"/>
        </w:rPr>
        <w:t xml:space="preserve"> multiple Command procedures</w:t>
      </w:r>
      <w:r w:rsidR="00BE57DD">
        <w:rPr>
          <w:rFonts w:eastAsia="等线" w:cs="Times New Roman"/>
          <w:kern w:val="0"/>
          <w:sz w:val="20"/>
          <w:szCs w:val="20"/>
          <w:lang w:eastAsia="zh-CN"/>
        </w:rPr>
        <w:t xml:space="preserve"> for the </w:t>
      </w:r>
      <w:r w:rsidR="00FE671C">
        <w:rPr>
          <w:rFonts w:eastAsia="等线" w:cs="Times New Roman"/>
          <w:kern w:val="0"/>
          <w:sz w:val="20"/>
          <w:szCs w:val="20"/>
          <w:lang w:eastAsia="zh-CN"/>
        </w:rPr>
        <w:t xml:space="preserve">single </w:t>
      </w:r>
      <w:r w:rsidR="00BE57DD">
        <w:rPr>
          <w:rFonts w:eastAsia="等线" w:cs="Times New Roman"/>
          <w:kern w:val="0"/>
          <w:sz w:val="20"/>
          <w:szCs w:val="20"/>
          <w:lang w:eastAsia="zh-CN"/>
        </w:rPr>
        <w:t>A</w:t>
      </w:r>
      <w:r w:rsidR="00FE671C">
        <w:rPr>
          <w:rFonts w:eastAsia="等线" w:cs="Times New Roman"/>
          <w:kern w:val="0"/>
          <w:sz w:val="20"/>
          <w:szCs w:val="20"/>
          <w:lang w:eastAsia="zh-CN"/>
        </w:rPr>
        <w:t>-</w:t>
      </w:r>
      <w:r w:rsidR="00BE57DD">
        <w:rPr>
          <w:rFonts w:eastAsia="等线" w:cs="Times New Roman"/>
          <w:kern w:val="0"/>
          <w:sz w:val="20"/>
          <w:szCs w:val="20"/>
          <w:lang w:eastAsia="zh-CN"/>
        </w:rPr>
        <w:t>IoT device.</w:t>
      </w:r>
    </w:p>
    <w:p w14:paraId="2D7945B7" w14:textId="1F6D3AF7" w:rsidR="00AB2EEC" w:rsidRPr="00A766CD" w:rsidRDefault="00AB2EEC" w:rsidP="00A766CD">
      <w:pPr>
        <w:pStyle w:val="afd"/>
        <w:widowControl/>
        <w:numPr>
          <w:ilvl w:val="0"/>
          <w:numId w:val="24"/>
        </w:numPr>
        <w:spacing w:beforeLines="50" w:before="120" w:afterLines="50" w:after="120" w:line="360" w:lineRule="auto"/>
        <w:rPr>
          <w:rFonts w:eastAsia="等线" w:cs="Times New Roman"/>
          <w:kern w:val="0"/>
          <w:sz w:val="20"/>
          <w:szCs w:val="20"/>
          <w:lang w:val="en-GB" w:eastAsia="zh-CN"/>
        </w:rPr>
      </w:pPr>
      <w:r w:rsidRPr="00A766CD">
        <w:rPr>
          <w:rFonts w:eastAsia="等线" w:cs="Times New Roman"/>
          <w:kern w:val="0"/>
          <w:sz w:val="20"/>
          <w:szCs w:val="20"/>
          <w:lang w:eastAsia="zh-CN"/>
        </w:rPr>
        <w:t xml:space="preserve">If not supported: Both </w:t>
      </w:r>
      <w:r w:rsidR="00A766CD" w:rsidRPr="00AB2EEC">
        <w:rPr>
          <w:rFonts w:eastAsia="等线" w:cs="Times New Roman"/>
          <w:kern w:val="0"/>
          <w:sz w:val="20"/>
          <w:szCs w:val="20"/>
          <w:lang w:eastAsia="zh-CN"/>
        </w:rPr>
        <w:t xml:space="preserve">Device Association </w:t>
      </w:r>
      <w:r w:rsidR="00A766CD">
        <w:rPr>
          <w:rFonts w:eastAsia="等线" w:cs="Times New Roman"/>
          <w:kern w:val="0"/>
          <w:sz w:val="20"/>
          <w:szCs w:val="20"/>
          <w:lang w:eastAsia="zh-CN"/>
        </w:rPr>
        <w:t>and</w:t>
      </w:r>
      <w:r w:rsidR="00A766CD" w:rsidRPr="00AB2EEC">
        <w:rPr>
          <w:rFonts w:eastAsia="等线" w:cs="Times New Roman"/>
          <w:kern w:val="0"/>
          <w:sz w:val="20"/>
          <w:szCs w:val="20"/>
          <w:lang w:eastAsia="zh-CN"/>
        </w:rPr>
        <w:t xml:space="preserve"> Transaction ID</w:t>
      </w:r>
      <w:r w:rsidR="00A766CD" w:rsidRPr="00A766CD">
        <w:rPr>
          <w:rFonts w:eastAsia="等线" w:cs="Times New Roman"/>
          <w:kern w:val="0"/>
          <w:sz w:val="20"/>
          <w:szCs w:val="20"/>
          <w:lang w:eastAsia="zh-CN"/>
        </w:rPr>
        <w:t xml:space="preserve"> are available.</w:t>
      </w:r>
    </w:p>
    <w:p w14:paraId="1CEE0331" w14:textId="77777777" w:rsidR="00B56378" w:rsidRPr="00B56378" w:rsidRDefault="00B56378" w:rsidP="00B56378">
      <w:pPr>
        <w:widowControl/>
        <w:spacing w:beforeLines="50" w:before="120" w:afterLines="50" w:after="120" w:line="360" w:lineRule="auto"/>
        <w:rPr>
          <w:rFonts w:eastAsia="等线" w:cs="Times New Roman"/>
          <w:b/>
          <w:bCs/>
          <w:kern w:val="0"/>
          <w:sz w:val="20"/>
          <w:szCs w:val="20"/>
          <w:lang w:eastAsia="zh-CN"/>
        </w:rPr>
      </w:pPr>
      <w:r w:rsidRPr="00B56378">
        <w:rPr>
          <w:rFonts w:eastAsia="等线" w:cs="Times New Roman"/>
          <w:b/>
          <w:bCs/>
          <w:kern w:val="0"/>
          <w:sz w:val="20"/>
          <w:szCs w:val="20"/>
          <w:lang w:eastAsia="zh-CN"/>
        </w:rPr>
        <w:t>Observation 1: The selection between Device Association and Transaction ID depends on supporting parallel procedures for single devices.</w:t>
      </w:r>
    </w:p>
    <w:p w14:paraId="262D912B" w14:textId="6F2A20D7" w:rsidR="00AB2EEC" w:rsidRDefault="00FE671C" w:rsidP="00FE671C">
      <w:pPr>
        <w:widowControl/>
        <w:spacing w:beforeLines="50" w:before="120" w:afterLines="50" w:after="120" w:line="360" w:lineRule="auto"/>
        <w:rPr>
          <w:rFonts w:eastAsia="等线" w:cs="Times New Roman"/>
          <w:kern w:val="0"/>
          <w:sz w:val="20"/>
          <w:szCs w:val="20"/>
          <w:lang w:eastAsia="zh-CN"/>
        </w:rPr>
      </w:pPr>
      <w:r w:rsidRPr="00FE671C">
        <w:rPr>
          <w:rFonts w:eastAsia="等线" w:cs="Times New Roman"/>
          <w:kern w:val="0"/>
          <w:sz w:val="20"/>
          <w:szCs w:val="20"/>
          <w:lang w:eastAsia="zh-CN"/>
        </w:rPr>
        <w:t xml:space="preserve">We </w:t>
      </w:r>
      <w:r>
        <w:rPr>
          <w:rFonts w:eastAsia="等线" w:cs="Times New Roman"/>
          <w:kern w:val="0"/>
          <w:sz w:val="20"/>
          <w:szCs w:val="20"/>
          <w:lang w:eastAsia="zh-CN"/>
        </w:rPr>
        <w:t>think</w:t>
      </w:r>
      <w:r w:rsidRPr="00FE671C">
        <w:rPr>
          <w:rFonts w:eastAsia="等线" w:cs="Times New Roman"/>
          <w:kern w:val="0"/>
          <w:sz w:val="20"/>
          <w:szCs w:val="20"/>
          <w:lang w:eastAsia="zh-CN"/>
        </w:rPr>
        <w:t xml:space="preserve"> parallel procedures for a single </w:t>
      </w:r>
      <w:r w:rsidR="00B37EC6">
        <w:rPr>
          <w:rFonts w:eastAsia="等线" w:cs="Times New Roman"/>
          <w:kern w:val="0"/>
          <w:sz w:val="20"/>
          <w:szCs w:val="20"/>
          <w:lang w:eastAsia="zh-CN"/>
        </w:rPr>
        <w:t>device are unnecessary because, t</w:t>
      </w:r>
      <w:r w:rsidRPr="00FE671C">
        <w:rPr>
          <w:rFonts w:eastAsia="等线" w:cs="Times New Roman"/>
          <w:kern w:val="0"/>
          <w:sz w:val="20"/>
          <w:szCs w:val="20"/>
          <w:lang w:eastAsia="zh-CN"/>
        </w:rPr>
        <w:t>he A-IoT CN can encapsulate multip</w:t>
      </w:r>
      <w:r w:rsidR="00B37EC6">
        <w:rPr>
          <w:rFonts w:eastAsia="等线" w:cs="Times New Roman"/>
          <w:kern w:val="0"/>
          <w:sz w:val="20"/>
          <w:szCs w:val="20"/>
          <w:lang w:eastAsia="zh-CN"/>
        </w:rPr>
        <w:t>le commands in a single Request</w:t>
      </w:r>
      <w:r w:rsidR="00B37EC6">
        <w:rPr>
          <w:rFonts w:eastAsia="等线" w:cs="Times New Roman" w:hint="eastAsia"/>
          <w:kern w:val="0"/>
          <w:sz w:val="20"/>
          <w:szCs w:val="20"/>
          <w:lang w:eastAsia="zh-CN"/>
        </w:rPr>
        <w:t>.</w:t>
      </w:r>
      <w:r w:rsidR="00B37EC6">
        <w:rPr>
          <w:rFonts w:eastAsia="等线" w:cs="Times New Roman"/>
          <w:kern w:val="0"/>
          <w:sz w:val="20"/>
          <w:szCs w:val="20"/>
          <w:lang w:eastAsia="zh-CN"/>
        </w:rPr>
        <w:t xml:space="preserve"> </w:t>
      </w:r>
      <w:r w:rsidRPr="00FE671C">
        <w:rPr>
          <w:rFonts w:eastAsia="等线" w:cs="Times New Roman"/>
          <w:kern w:val="0"/>
          <w:sz w:val="20"/>
          <w:szCs w:val="20"/>
          <w:lang w:eastAsia="zh-CN"/>
        </w:rPr>
        <w:t xml:space="preserve">Alternatively, </w:t>
      </w:r>
      <w:r w:rsidR="00B37EC6">
        <w:rPr>
          <w:rFonts w:eastAsia="等线" w:cs="Times New Roman"/>
          <w:kern w:val="0"/>
          <w:sz w:val="20"/>
          <w:szCs w:val="20"/>
          <w:lang w:eastAsia="zh-CN"/>
        </w:rPr>
        <w:t xml:space="preserve">the A-IoT CN </w:t>
      </w:r>
      <w:r w:rsidR="00B37EC6">
        <w:rPr>
          <w:rFonts w:eastAsia="等线" w:cs="Times New Roman" w:hint="eastAsia"/>
          <w:kern w:val="0"/>
          <w:sz w:val="20"/>
          <w:szCs w:val="20"/>
          <w:lang w:eastAsia="zh-CN"/>
        </w:rPr>
        <w:t xml:space="preserve">can </w:t>
      </w:r>
      <w:r w:rsidR="00B37EC6" w:rsidRPr="00713355">
        <w:rPr>
          <w:rFonts w:eastAsia="等线" w:cs="Times New Roman"/>
          <w:kern w:val="0"/>
          <w:sz w:val="20"/>
          <w:szCs w:val="20"/>
          <w:lang w:eastAsia="zh-CN"/>
        </w:rPr>
        <w:t>encapsulate</w:t>
      </w:r>
      <w:r w:rsidR="00B37EC6">
        <w:rPr>
          <w:rFonts w:eastAsia="等线" w:cs="Times New Roman" w:hint="eastAsia"/>
          <w:kern w:val="0"/>
          <w:sz w:val="20"/>
          <w:szCs w:val="20"/>
          <w:lang w:eastAsia="zh-CN"/>
        </w:rPr>
        <w:t xml:space="preserve"> single command data per </w:t>
      </w:r>
      <w:r w:rsidR="00B37EC6" w:rsidRPr="00713355">
        <w:rPr>
          <w:rFonts w:eastAsia="等线" w:cs="Times New Roman"/>
          <w:kern w:val="0"/>
          <w:sz w:val="20"/>
          <w:szCs w:val="20"/>
          <w:lang w:eastAsia="zh-CN"/>
        </w:rPr>
        <w:t>Command Request</w:t>
      </w:r>
      <w:r w:rsidR="00B37EC6">
        <w:rPr>
          <w:rFonts w:eastAsia="等线" w:cs="Times New Roman" w:hint="eastAsia"/>
          <w:kern w:val="0"/>
          <w:sz w:val="20"/>
          <w:szCs w:val="20"/>
          <w:lang w:eastAsia="zh-CN"/>
        </w:rPr>
        <w:t xml:space="preserve"> and sending them in sequence</w:t>
      </w:r>
      <w:r w:rsidR="00B37EC6">
        <w:rPr>
          <w:rFonts w:eastAsia="等线" w:cs="Times New Roman"/>
          <w:kern w:val="0"/>
          <w:sz w:val="20"/>
          <w:szCs w:val="20"/>
          <w:lang w:eastAsia="zh-CN"/>
        </w:rPr>
        <w:t xml:space="preserve">. </w:t>
      </w:r>
      <w:r w:rsidRPr="00FE671C">
        <w:rPr>
          <w:rFonts w:eastAsia="等线" w:cs="Times New Roman"/>
          <w:kern w:val="0"/>
          <w:sz w:val="20"/>
          <w:szCs w:val="20"/>
          <w:lang w:eastAsia="zh-CN"/>
        </w:rPr>
        <w:t>Both approaches have less specification impact than supporting parallel procedures</w:t>
      </w:r>
      <w:r w:rsidR="00B37EC6">
        <w:rPr>
          <w:rFonts w:eastAsia="等线" w:cs="Times New Roman"/>
          <w:kern w:val="0"/>
          <w:sz w:val="20"/>
          <w:szCs w:val="20"/>
          <w:lang w:eastAsia="zh-CN"/>
        </w:rPr>
        <w:t>.</w:t>
      </w:r>
    </w:p>
    <w:p w14:paraId="5BC65863" w14:textId="77777777" w:rsidR="00B37EC6" w:rsidRPr="009E6C98" w:rsidRDefault="00B37EC6" w:rsidP="009E6C98">
      <w:pPr>
        <w:widowControl/>
        <w:spacing w:beforeLines="50" w:before="120" w:afterLines="50" w:after="120" w:line="360" w:lineRule="auto"/>
        <w:rPr>
          <w:rFonts w:eastAsia="等线" w:cs="Times New Roman"/>
          <w:b/>
          <w:bCs/>
          <w:kern w:val="0"/>
          <w:sz w:val="20"/>
          <w:szCs w:val="20"/>
          <w:lang w:eastAsia="zh-CN"/>
        </w:rPr>
      </w:pPr>
      <w:r w:rsidRPr="009E6C98">
        <w:rPr>
          <w:rFonts w:eastAsia="等线" w:cs="Times New Roman"/>
          <w:b/>
          <w:bCs/>
          <w:kern w:val="0"/>
          <w:sz w:val="20"/>
          <w:szCs w:val="20"/>
          <w:lang w:eastAsia="zh-CN"/>
        </w:rPr>
        <w:t>Proposal 2: Parallel Command procedures for a single device should not be supported.</w:t>
      </w:r>
    </w:p>
    <w:p w14:paraId="25C95DB5" w14:textId="51D6DD0F" w:rsidR="00B56378" w:rsidRDefault="00476F4F" w:rsidP="00476F4F">
      <w:pPr>
        <w:widowControl/>
        <w:spacing w:beforeLines="50" w:before="120" w:afterLines="50" w:after="120" w:line="360" w:lineRule="auto"/>
        <w:rPr>
          <w:rFonts w:eastAsia="等线" w:cs="Times New Roman"/>
          <w:kern w:val="0"/>
          <w:sz w:val="20"/>
          <w:szCs w:val="20"/>
          <w:lang w:eastAsia="zh-CN"/>
        </w:rPr>
      </w:pPr>
      <w:r w:rsidRPr="00476F4F">
        <w:rPr>
          <w:rFonts w:eastAsia="等线" w:cs="Times New Roman"/>
          <w:kern w:val="0"/>
          <w:sz w:val="20"/>
          <w:szCs w:val="20"/>
          <w:lang w:eastAsia="zh-CN"/>
        </w:rPr>
        <w:t>For differentiating para</w:t>
      </w:r>
      <w:r>
        <w:rPr>
          <w:rFonts w:eastAsia="等线" w:cs="Times New Roman"/>
          <w:kern w:val="0"/>
          <w:sz w:val="20"/>
          <w:szCs w:val="20"/>
          <w:lang w:eastAsia="zh-CN"/>
        </w:rPr>
        <w:t>llel procedures across devices, the Device Association was a</w:t>
      </w:r>
      <w:r w:rsidRPr="00476F4F">
        <w:rPr>
          <w:rFonts w:eastAsia="等线" w:cs="Times New Roman"/>
          <w:kern w:val="0"/>
          <w:sz w:val="20"/>
          <w:szCs w:val="20"/>
          <w:lang w:eastAsia="zh-CN"/>
        </w:rPr>
        <w:t>lready defined as "RAN NGAP Device ID"</w:t>
      </w:r>
      <w:r>
        <w:rPr>
          <w:rFonts w:eastAsia="等线" w:cs="Times New Roman"/>
          <w:kern w:val="0"/>
          <w:sz w:val="20"/>
          <w:szCs w:val="20"/>
          <w:lang w:eastAsia="zh-CN"/>
        </w:rPr>
        <w:t>, which p</w:t>
      </w:r>
      <w:r w:rsidR="00945BD2">
        <w:rPr>
          <w:rFonts w:eastAsia="等线" w:cs="Times New Roman"/>
          <w:kern w:val="0"/>
          <w:sz w:val="20"/>
          <w:szCs w:val="20"/>
          <w:lang w:eastAsia="zh-CN"/>
        </w:rPr>
        <w:t xml:space="preserve">rovides simple and </w:t>
      </w:r>
      <w:r w:rsidRPr="00476F4F">
        <w:rPr>
          <w:rFonts w:eastAsia="等线" w:cs="Times New Roman"/>
          <w:kern w:val="0"/>
          <w:sz w:val="20"/>
          <w:szCs w:val="20"/>
          <w:lang w:eastAsia="zh-CN"/>
        </w:rPr>
        <w:t>straightforward differentiation</w:t>
      </w:r>
      <w:r w:rsidR="00945BD2">
        <w:rPr>
          <w:rFonts w:eastAsia="等线" w:cs="Times New Roman"/>
          <w:kern w:val="0"/>
          <w:sz w:val="20"/>
          <w:szCs w:val="20"/>
          <w:lang w:eastAsia="zh-CN"/>
        </w:rPr>
        <w:t xml:space="preserve">. </w:t>
      </w:r>
      <w:bookmarkStart w:id="3" w:name="_Hlk197502714"/>
      <w:r w:rsidR="00945BD2">
        <w:rPr>
          <w:rFonts w:eastAsia="等线" w:cs="Times New Roman"/>
          <w:kern w:val="0"/>
          <w:sz w:val="20"/>
          <w:szCs w:val="20"/>
          <w:lang w:eastAsia="zh-CN"/>
        </w:rPr>
        <w:t xml:space="preserve">Regarding to the Transaction ID, </w:t>
      </w:r>
      <w:r w:rsidR="00945BD2" w:rsidRPr="00945BD2">
        <w:rPr>
          <w:rFonts w:eastAsia="等线" w:cs="Times New Roman"/>
          <w:kern w:val="0"/>
          <w:sz w:val="20"/>
          <w:szCs w:val="20"/>
          <w:lang w:eastAsia="zh-CN"/>
        </w:rPr>
        <w:t>RAN3 never defined it before</w:t>
      </w:r>
      <w:r w:rsidR="00047A0F">
        <w:rPr>
          <w:rFonts w:eastAsiaTheme="minorEastAsia" w:cs="Times New Roman" w:hint="eastAsia"/>
          <w:kern w:val="0"/>
          <w:sz w:val="20"/>
          <w:szCs w:val="20"/>
        </w:rPr>
        <w:t xml:space="preserve"> in </w:t>
      </w:r>
      <w:r w:rsidR="002F15BB">
        <w:rPr>
          <w:rFonts w:eastAsiaTheme="minorEastAsia" w:cs="Times New Roman" w:hint="eastAsia"/>
          <w:kern w:val="0"/>
          <w:sz w:val="20"/>
          <w:szCs w:val="20"/>
        </w:rPr>
        <w:t xml:space="preserve">the </w:t>
      </w:r>
      <w:r w:rsidR="00047A0F">
        <w:rPr>
          <w:rFonts w:eastAsiaTheme="minorEastAsia" w:cs="Times New Roman" w:hint="eastAsia"/>
          <w:kern w:val="0"/>
          <w:sz w:val="20"/>
          <w:szCs w:val="20"/>
        </w:rPr>
        <w:t>interface between RAN and CN</w:t>
      </w:r>
      <w:r w:rsidR="00945BD2" w:rsidRPr="00945BD2">
        <w:rPr>
          <w:rFonts w:eastAsia="等线" w:cs="Times New Roman"/>
          <w:kern w:val="0"/>
          <w:sz w:val="20"/>
          <w:szCs w:val="20"/>
          <w:lang w:eastAsia="zh-CN"/>
        </w:rPr>
        <w:t>, and it may have more impact on RAN3, so it is not preferred.</w:t>
      </w:r>
      <w:bookmarkEnd w:id="3"/>
      <w:r w:rsidR="00F72C36">
        <w:rPr>
          <w:rFonts w:eastAsia="等线" w:cs="Times New Roman"/>
          <w:kern w:val="0"/>
          <w:sz w:val="20"/>
          <w:szCs w:val="20"/>
          <w:lang w:eastAsia="zh-CN"/>
        </w:rPr>
        <w:t xml:space="preserve"> I</w:t>
      </w:r>
      <w:r w:rsidR="00F72C36">
        <w:rPr>
          <w:rFonts w:eastAsia="等线" w:cs="Times New Roman" w:hint="eastAsia"/>
          <w:kern w:val="0"/>
          <w:sz w:val="20"/>
          <w:szCs w:val="20"/>
          <w:lang w:eastAsia="zh-CN"/>
        </w:rPr>
        <w:t>n</w:t>
      </w:r>
      <w:r w:rsidR="00F72C36">
        <w:rPr>
          <w:rFonts w:eastAsia="等线" w:cs="Times New Roman"/>
          <w:kern w:val="0"/>
          <w:sz w:val="20"/>
          <w:szCs w:val="20"/>
          <w:lang w:eastAsia="zh-CN"/>
        </w:rPr>
        <w:t xml:space="preserve"> addition, t</w:t>
      </w:r>
      <w:r w:rsidRPr="00476F4F">
        <w:rPr>
          <w:rFonts w:eastAsia="等线" w:cs="Times New Roman"/>
          <w:kern w:val="0"/>
          <w:sz w:val="20"/>
          <w:szCs w:val="20"/>
          <w:lang w:eastAsia="zh-CN"/>
        </w:rPr>
        <w:t>he Device Association should exist outside Transfer IEs to enable AMF differentiation of parallel procedures.</w:t>
      </w:r>
    </w:p>
    <w:p w14:paraId="1079AA19" w14:textId="77777777" w:rsidR="00651B0E" w:rsidRPr="00651B0E" w:rsidRDefault="00651B0E" w:rsidP="00651B0E">
      <w:pPr>
        <w:widowControl/>
        <w:spacing w:beforeLines="50" w:before="120" w:afterLines="50" w:after="120" w:line="360" w:lineRule="auto"/>
        <w:rPr>
          <w:rFonts w:eastAsia="等线" w:cs="Times New Roman"/>
          <w:b/>
          <w:kern w:val="0"/>
          <w:sz w:val="20"/>
          <w:szCs w:val="20"/>
          <w:lang w:eastAsia="zh-CN"/>
        </w:rPr>
      </w:pPr>
      <w:r w:rsidRPr="00651B0E">
        <w:rPr>
          <w:rFonts w:eastAsia="等线" w:cs="Times New Roman"/>
          <w:b/>
          <w:kern w:val="0"/>
          <w:sz w:val="20"/>
          <w:szCs w:val="20"/>
          <w:lang w:eastAsia="zh-CN"/>
        </w:rPr>
        <w:t>Proposal 3:</w:t>
      </w:r>
    </w:p>
    <w:p w14:paraId="267F49B0" w14:textId="6E6881EB" w:rsidR="00651B0E" w:rsidRPr="0015281E" w:rsidRDefault="00651B0E" w:rsidP="0015281E">
      <w:pPr>
        <w:pStyle w:val="afd"/>
        <w:widowControl/>
        <w:numPr>
          <w:ilvl w:val="0"/>
          <w:numId w:val="26"/>
        </w:numPr>
        <w:spacing w:beforeLines="50" w:before="120" w:afterLines="50" w:after="120" w:line="360" w:lineRule="auto"/>
        <w:rPr>
          <w:rFonts w:eastAsia="等线" w:cs="Times New Roman"/>
          <w:b/>
          <w:kern w:val="0"/>
          <w:sz w:val="20"/>
          <w:szCs w:val="20"/>
          <w:lang w:eastAsia="zh-CN"/>
        </w:rPr>
      </w:pPr>
      <w:r w:rsidRPr="0015281E">
        <w:rPr>
          <w:rFonts w:eastAsia="等线" w:cs="Times New Roman"/>
          <w:b/>
          <w:kern w:val="0"/>
          <w:sz w:val="20"/>
          <w:szCs w:val="20"/>
          <w:lang w:eastAsia="zh-CN"/>
        </w:rPr>
        <w:lastRenderedPageBreak/>
        <w:t>Prefer Device Association ("RAN NGAP Device ID") for differentiating parallel Command procedures</w:t>
      </w:r>
    </w:p>
    <w:p w14:paraId="59CD8AD8" w14:textId="66944BDF" w:rsidR="00175F59" w:rsidRPr="0015281E" w:rsidRDefault="00651B0E" w:rsidP="0015281E">
      <w:pPr>
        <w:pStyle w:val="afd"/>
        <w:widowControl/>
        <w:numPr>
          <w:ilvl w:val="0"/>
          <w:numId w:val="26"/>
        </w:numPr>
        <w:spacing w:beforeLines="50" w:before="120" w:afterLines="50" w:after="120" w:line="360" w:lineRule="auto"/>
        <w:rPr>
          <w:rFonts w:eastAsia="等线" w:cs="Times New Roman"/>
          <w:b/>
          <w:kern w:val="0"/>
          <w:sz w:val="20"/>
          <w:szCs w:val="20"/>
          <w:lang w:eastAsia="zh-CN"/>
        </w:rPr>
      </w:pPr>
      <w:r w:rsidRPr="0015281E">
        <w:rPr>
          <w:rFonts w:eastAsia="等线" w:cs="Times New Roman"/>
          <w:b/>
          <w:kern w:val="0"/>
          <w:sz w:val="20"/>
          <w:szCs w:val="20"/>
          <w:lang w:eastAsia="zh-CN"/>
        </w:rPr>
        <w:t>Device Association should exist outside Transfer IEs.</w:t>
      </w:r>
    </w:p>
    <w:p w14:paraId="796E45A3" w14:textId="01F207AC" w:rsidR="006C7546" w:rsidRPr="002D2A9A" w:rsidRDefault="006C7546" w:rsidP="006C7546">
      <w:pPr>
        <w:widowControl/>
        <w:spacing w:after="120" w:line="240" w:lineRule="atLeast"/>
        <w:rPr>
          <w:rFonts w:ascii="Arial" w:eastAsia="等线" w:hAnsi="Arial"/>
          <w:kern w:val="0"/>
          <w:sz w:val="28"/>
          <w:szCs w:val="20"/>
          <w:lang w:val="en-US" w:eastAsia="zh-CN"/>
        </w:rPr>
      </w:pPr>
      <w:r w:rsidRPr="006C7546">
        <w:rPr>
          <w:rFonts w:ascii="Arial" w:eastAsia="游ゴシック Medium" w:hAnsi="Arial" w:hint="eastAsia"/>
          <w:kern w:val="0"/>
          <w:sz w:val="28"/>
          <w:szCs w:val="20"/>
          <w:lang w:val="en-US"/>
        </w:rPr>
        <w:t>2</w:t>
      </w:r>
      <w:r w:rsidRPr="006C7546">
        <w:rPr>
          <w:rFonts w:ascii="Arial" w:eastAsia="游ゴシック Medium" w:hAnsi="Arial"/>
          <w:kern w:val="0"/>
          <w:sz w:val="28"/>
          <w:szCs w:val="20"/>
          <w:lang w:val="en-US"/>
        </w:rPr>
        <w:t xml:space="preserve">.2 </w:t>
      </w:r>
      <w:r w:rsidR="002D2A9A">
        <w:rPr>
          <w:rFonts w:ascii="Arial" w:eastAsia="等线" w:hAnsi="Arial" w:hint="eastAsia"/>
          <w:kern w:val="0"/>
          <w:sz w:val="28"/>
          <w:szCs w:val="20"/>
          <w:lang w:val="en-US" w:eastAsia="zh-CN"/>
        </w:rPr>
        <w:t xml:space="preserve">Discussion on </w:t>
      </w:r>
      <w:r w:rsidR="002D2A9A" w:rsidRPr="002D2A9A">
        <w:rPr>
          <w:rFonts w:ascii="Arial" w:eastAsia="等线" w:hAnsi="Arial"/>
          <w:kern w:val="0"/>
          <w:sz w:val="28"/>
          <w:szCs w:val="20"/>
          <w:lang w:val="en-US" w:eastAsia="zh-CN"/>
        </w:rPr>
        <w:t>A-IoT RAN Information</w:t>
      </w:r>
      <w:r w:rsidR="002D2A9A">
        <w:rPr>
          <w:rFonts w:ascii="Arial" w:eastAsia="等线" w:hAnsi="Arial" w:hint="eastAsia"/>
          <w:kern w:val="0"/>
          <w:sz w:val="28"/>
          <w:szCs w:val="20"/>
          <w:lang w:val="en-US" w:eastAsia="zh-CN"/>
        </w:rPr>
        <w:t xml:space="preserve"> </w:t>
      </w:r>
      <w:r w:rsidR="0026557E">
        <w:rPr>
          <w:rFonts w:ascii="Arial" w:eastAsia="等线" w:hAnsi="Arial"/>
          <w:kern w:val="0"/>
          <w:sz w:val="28"/>
          <w:szCs w:val="20"/>
          <w:lang w:val="en-US" w:eastAsia="zh-CN"/>
        </w:rPr>
        <w:t>R</w:t>
      </w:r>
      <w:r w:rsidR="002D2A9A">
        <w:rPr>
          <w:rFonts w:ascii="Arial" w:eastAsia="等线" w:hAnsi="Arial" w:hint="eastAsia"/>
          <w:kern w:val="0"/>
          <w:sz w:val="28"/>
          <w:szCs w:val="20"/>
          <w:lang w:val="en-US" w:eastAsia="zh-CN"/>
        </w:rPr>
        <w:t>eporting</w:t>
      </w:r>
    </w:p>
    <w:p w14:paraId="29EC8AF0" w14:textId="1D5E5F7C" w:rsidR="00901C04" w:rsidRDefault="009C6982" w:rsidP="00452890">
      <w:pPr>
        <w:widowControl/>
        <w:spacing w:beforeLines="50" w:before="120" w:afterLines="50" w:after="120" w:line="360" w:lineRule="auto"/>
        <w:rPr>
          <w:rFonts w:eastAsia="等线" w:cs="Times New Roman"/>
          <w:kern w:val="0"/>
          <w:sz w:val="20"/>
          <w:szCs w:val="20"/>
          <w:lang w:eastAsia="zh-CN"/>
        </w:rPr>
      </w:pPr>
      <w:r w:rsidRPr="009C6982">
        <w:rPr>
          <w:rFonts w:eastAsia="等线" w:cs="Times New Roman"/>
          <w:kern w:val="0"/>
          <w:sz w:val="20"/>
          <w:szCs w:val="20"/>
          <w:lang w:eastAsia="zh-CN"/>
        </w:rPr>
        <w:t>During the previous meeting, the following options were proposed for reporting reader location a</w:t>
      </w:r>
      <w:r>
        <w:rPr>
          <w:rFonts w:eastAsia="等线" w:cs="Times New Roman"/>
          <w:kern w:val="0"/>
          <w:sz w:val="20"/>
          <w:szCs w:val="20"/>
          <w:lang w:eastAsia="zh-CN"/>
        </w:rPr>
        <w:t>s part of A-IoT RAN information</w:t>
      </w:r>
      <w:r w:rsidR="00797A64">
        <w:rPr>
          <w:rFonts w:eastAsia="等线" w:cs="Times New Roman"/>
          <w:kern w:val="0"/>
          <w:sz w:val="20"/>
          <w:szCs w:val="20"/>
          <w:lang w:eastAsia="zh-CN"/>
        </w:rPr>
        <w:t xml:space="preserve"> to the AIOTF</w:t>
      </w:r>
      <w:r w:rsidR="00F500BB">
        <w:rPr>
          <w:rFonts w:eastAsia="等线" w:cs="Times New Roman" w:hint="eastAsia"/>
          <w:kern w:val="0"/>
          <w:sz w:val="20"/>
          <w:szCs w:val="20"/>
          <w:lang w:eastAsia="zh-CN"/>
        </w:rPr>
        <w:t>:</w:t>
      </w:r>
    </w:p>
    <w:p w14:paraId="37F7CB34" w14:textId="53853339" w:rsidR="00906842" w:rsidRPr="00906842" w:rsidRDefault="00906842" w:rsidP="00906842">
      <w:pPr>
        <w:pStyle w:val="afd"/>
        <w:widowControl/>
        <w:numPr>
          <w:ilvl w:val="0"/>
          <w:numId w:val="20"/>
        </w:numPr>
        <w:spacing w:beforeLines="50" w:before="120" w:afterLines="50" w:after="120" w:line="360" w:lineRule="auto"/>
        <w:rPr>
          <w:rFonts w:eastAsia="等线" w:cs="Times New Roman"/>
          <w:kern w:val="0"/>
          <w:sz w:val="20"/>
          <w:szCs w:val="20"/>
          <w:lang w:eastAsia="zh-CN"/>
        </w:rPr>
      </w:pPr>
      <w:r w:rsidRPr="00906842">
        <w:rPr>
          <w:rFonts w:eastAsia="等线" w:cs="Times New Roman"/>
          <w:kern w:val="0"/>
          <w:sz w:val="20"/>
          <w:szCs w:val="20"/>
          <w:lang w:eastAsia="zh-CN"/>
        </w:rPr>
        <w:t xml:space="preserve">Option 1: </w:t>
      </w:r>
      <w:r w:rsidRPr="00E6589B">
        <w:rPr>
          <w:rFonts w:eastAsia="等线" w:cs="Times New Roman"/>
          <w:i/>
          <w:iCs/>
          <w:kern w:val="0"/>
          <w:sz w:val="20"/>
          <w:szCs w:val="20"/>
          <w:lang w:eastAsia="zh-CN"/>
        </w:rPr>
        <w:t>Geographical Coordinates</w:t>
      </w:r>
      <w:r w:rsidRPr="00906842">
        <w:rPr>
          <w:rFonts w:eastAsia="等线" w:cs="Times New Roman"/>
          <w:kern w:val="0"/>
          <w:sz w:val="20"/>
          <w:szCs w:val="20"/>
          <w:lang w:eastAsia="zh-CN"/>
        </w:rPr>
        <w:t xml:space="preserve"> IE specified in TS 38.455</w:t>
      </w:r>
    </w:p>
    <w:p w14:paraId="1C089326" w14:textId="01FA71F0" w:rsidR="00901C04" w:rsidRPr="00F500BB" w:rsidRDefault="00901C04" w:rsidP="00F500BB">
      <w:pPr>
        <w:pStyle w:val="afd"/>
        <w:widowControl/>
        <w:numPr>
          <w:ilvl w:val="0"/>
          <w:numId w:val="20"/>
        </w:numPr>
        <w:spacing w:beforeLines="50" w:before="120" w:afterLines="50" w:after="120" w:line="360" w:lineRule="auto"/>
        <w:rPr>
          <w:rFonts w:eastAsia="等线" w:cs="Times New Roman"/>
          <w:kern w:val="0"/>
          <w:sz w:val="20"/>
          <w:szCs w:val="20"/>
          <w:lang w:eastAsia="zh-CN"/>
        </w:rPr>
      </w:pPr>
      <w:r w:rsidRPr="00F500BB">
        <w:rPr>
          <w:rFonts w:eastAsia="等线" w:cs="Times New Roman"/>
          <w:kern w:val="0"/>
          <w:sz w:val="20"/>
          <w:szCs w:val="20"/>
          <w:lang w:eastAsia="zh-CN"/>
        </w:rPr>
        <w:t xml:space="preserve">Option </w:t>
      </w:r>
      <w:r w:rsidRPr="00F500BB">
        <w:rPr>
          <w:rFonts w:eastAsia="等线" w:cs="Times New Roman" w:hint="eastAsia"/>
          <w:kern w:val="0"/>
          <w:sz w:val="20"/>
          <w:szCs w:val="20"/>
          <w:lang w:eastAsia="zh-CN"/>
        </w:rPr>
        <w:t>2</w:t>
      </w:r>
      <w:r w:rsidRPr="00F500BB">
        <w:rPr>
          <w:rFonts w:eastAsia="等线" w:cs="Times New Roman"/>
          <w:kern w:val="0"/>
          <w:sz w:val="20"/>
          <w:szCs w:val="20"/>
          <w:lang w:eastAsia="zh-CN"/>
        </w:rPr>
        <w:t xml:space="preserve">: </w:t>
      </w:r>
      <w:r w:rsidRPr="00033409">
        <w:rPr>
          <w:rFonts w:eastAsia="等线" w:cs="Times New Roman"/>
          <w:i/>
          <w:iCs/>
          <w:kern w:val="0"/>
          <w:sz w:val="20"/>
          <w:szCs w:val="20"/>
          <w:lang w:eastAsia="zh-CN"/>
        </w:rPr>
        <w:t>NG-RAN Access Point Position</w:t>
      </w:r>
      <w:r w:rsidRPr="00F500BB">
        <w:rPr>
          <w:rFonts w:eastAsia="等线" w:cs="Times New Roman"/>
          <w:kern w:val="0"/>
          <w:sz w:val="20"/>
          <w:szCs w:val="20"/>
          <w:lang w:eastAsia="zh-CN"/>
        </w:rPr>
        <w:t xml:space="preserve"> </w:t>
      </w:r>
      <w:r w:rsidR="00033409">
        <w:rPr>
          <w:rFonts w:eastAsia="等线" w:cs="Times New Roman" w:hint="eastAsia"/>
          <w:kern w:val="0"/>
          <w:sz w:val="20"/>
          <w:szCs w:val="20"/>
          <w:lang w:eastAsia="zh-CN"/>
        </w:rPr>
        <w:t xml:space="preserve">IE </w:t>
      </w:r>
      <w:r w:rsidRPr="00F500BB">
        <w:rPr>
          <w:rFonts w:eastAsia="等线" w:cs="Times New Roman"/>
          <w:kern w:val="0"/>
          <w:sz w:val="20"/>
          <w:szCs w:val="20"/>
          <w:lang w:eastAsia="zh-CN"/>
        </w:rPr>
        <w:t>defined in TS 38.455</w:t>
      </w:r>
    </w:p>
    <w:p w14:paraId="1001DC8B" w14:textId="0EA1E7C3" w:rsidR="00901C04" w:rsidRDefault="00901C04" w:rsidP="00F500BB">
      <w:pPr>
        <w:pStyle w:val="afd"/>
        <w:widowControl/>
        <w:numPr>
          <w:ilvl w:val="0"/>
          <w:numId w:val="20"/>
        </w:numPr>
        <w:spacing w:beforeLines="50" w:before="120" w:afterLines="50" w:after="120" w:line="360" w:lineRule="auto"/>
        <w:rPr>
          <w:rFonts w:eastAsia="等线" w:cs="Times New Roman"/>
          <w:kern w:val="0"/>
          <w:sz w:val="20"/>
          <w:szCs w:val="20"/>
          <w:lang w:eastAsia="zh-CN"/>
        </w:rPr>
      </w:pPr>
      <w:r w:rsidRPr="00F500BB">
        <w:rPr>
          <w:rFonts w:eastAsia="等线" w:cs="Times New Roman"/>
          <w:kern w:val="0"/>
          <w:sz w:val="20"/>
          <w:szCs w:val="20"/>
          <w:lang w:eastAsia="zh-CN"/>
        </w:rPr>
        <w:t xml:space="preserve">Option </w:t>
      </w:r>
      <w:r w:rsidRPr="00F500BB">
        <w:rPr>
          <w:rFonts w:eastAsia="等线" w:cs="Times New Roman" w:hint="eastAsia"/>
          <w:kern w:val="0"/>
          <w:sz w:val="20"/>
          <w:szCs w:val="20"/>
          <w:lang w:eastAsia="zh-CN"/>
        </w:rPr>
        <w:t>3</w:t>
      </w:r>
      <w:r w:rsidRPr="00F500BB">
        <w:rPr>
          <w:rFonts w:eastAsia="等线" w:cs="Times New Roman"/>
          <w:kern w:val="0"/>
          <w:sz w:val="20"/>
          <w:szCs w:val="20"/>
          <w:lang w:eastAsia="zh-CN"/>
        </w:rPr>
        <w:t xml:space="preserve">: </w:t>
      </w:r>
      <w:r w:rsidRPr="00033409">
        <w:rPr>
          <w:rFonts w:eastAsia="等线" w:cs="Times New Roman"/>
          <w:i/>
          <w:iCs/>
          <w:kern w:val="0"/>
          <w:sz w:val="20"/>
          <w:szCs w:val="20"/>
          <w:lang w:eastAsia="zh-CN"/>
        </w:rPr>
        <w:t>NG-RAN High Accuracy Access Point Position</w:t>
      </w:r>
      <w:r w:rsidRPr="00F500BB">
        <w:rPr>
          <w:rFonts w:eastAsia="等线" w:cs="Times New Roman"/>
          <w:kern w:val="0"/>
          <w:sz w:val="20"/>
          <w:szCs w:val="20"/>
          <w:lang w:eastAsia="zh-CN"/>
        </w:rPr>
        <w:t xml:space="preserve"> </w:t>
      </w:r>
      <w:r w:rsidR="00033409">
        <w:rPr>
          <w:rFonts w:eastAsia="等线" w:cs="Times New Roman" w:hint="eastAsia"/>
          <w:kern w:val="0"/>
          <w:sz w:val="20"/>
          <w:szCs w:val="20"/>
          <w:lang w:eastAsia="zh-CN"/>
        </w:rPr>
        <w:t xml:space="preserve">IE </w:t>
      </w:r>
      <w:r w:rsidRPr="00F500BB">
        <w:rPr>
          <w:rFonts w:eastAsia="等线" w:cs="Times New Roman"/>
          <w:kern w:val="0"/>
          <w:sz w:val="20"/>
          <w:szCs w:val="20"/>
          <w:lang w:eastAsia="zh-CN"/>
        </w:rPr>
        <w:t>defined in TS 38.455</w:t>
      </w:r>
    </w:p>
    <w:p w14:paraId="568C1085" w14:textId="099A2B10" w:rsidR="00906842" w:rsidRPr="00906842" w:rsidRDefault="00906842" w:rsidP="00906842">
      <w:pPr>
        <w:pStyle w:val="afd"/>
        <w:numPr>
          <w:ilvl w:val="0"/>
          <w:numId w:val="20"/>
        </w:numPr>
        <w:rPr>
          <w:rFonts w:eastAsia="等线" w:cs="Times New Roman"/>
          <w:kern w:val="0"/>
          <w:sz w:val="20"/>
          <w:szCs w:val="20"/>
          <w:lang w:eastAsia="zh-CN"/>
        </w:rPr>
      </w:pPr>
      <w:r w:rsidRPr="00906842">
        <w:rPr>
          <w:rFonts w:eastAsia="等线" w:cs="Times New Roman"/>
          <w:kern w:val="0"/>
          <w:sz w:val="20"/>
          <w:szCs w:val="20"/>
          <w:lang w:eastAsia="zh-CN"/>
        </w:rPr>
        <w:t xml:space="preserve">Option 4: </w:t>
      </w:r>
      <w:r w:rsidRPr="008720C7">
        <w:rPr>
          <w:rFonts w:eastAsia="等线" w:cs="Times New Roman"/>
          <w:i/>
          <w:iCs/>
          <w:kern w:val="0"/>
          <w:sz w:val="20"/>
          <w:szCs w:val="20"/>
          <w:lang w:eastAsia="zh-CN"/>
        </w:rPr>
        <w:t>Civic Address</w:t>
      </w:r>
      <w:r w:rsidRPr="00906842">
        <w:rPr>
          <w:rFonts w:eastAsia="等线" w:cs="Times New Roman"/>
          <w:kern w:val="0"/>
          <w:sz w:val="20"/>
          <w:szCs w:val="20"/>
          <w:lang w:eastAsia="zh-CN"/>
        </w:rPr>
        <w:t xml:space="preserve"> IE defined in TS 29.572</w:t>
      </w:r>
    </w:p>
    <w:p w14:paraId="3EBCCCD8" w14:textId="6BE1FA58" w:rsidR="00906842" w:rsidRDefault="00792176" w:rsidP="00147714">
      <w:pPr>
        <w:widowControl/>
        <w:spacing w:beforeLines="50" w:before="120" w:afterLines="50" w:after="120" w:line="360" w:lineRule="auto"/>
        <w:rPr>
          <w:rFonts w:eastAsia="等线" w:cs="Times New Roman"/>
          <w:kern w:val="0"/>
          <w:sz w:val="20"/>
          <w:szCs w:val="20"/>
          <w:lang w:eastAsia="zh-CN"/>
        </w:rPr>
      </w:pPr>
      <w:r>
        <w:rPr>
          <w:rFonts w:eastAsia="等线" w:cs="Times New Roman" w:hint="eastAsia"/>
          <w:kern w:val="0"/>
          <w:sz w:val="20"/>
          <w:szCs w:val="20"/>
          <w:lang w:eastAsia="zh-CN"/>
        </w:rPr>
        <w:t xml:space="preserve">For the Option </w:t>
      </w:r>
      <w:r w:rsidR="00906842">
        <w:rPr>
          <w:rFonts w:eastAsia="等线" w:cs="Times New Roman" w:hint="eastAsia"/>
          <w:kern w:val="0"/>
          <w:sz w:val="20"/>
          <w:szCs w:val="20"/>
          <w:lang w:eastAsia="zh-CN"/>
        </w:rPr>
        <w:t>1</w:t>
      </w:r>
      <w:r>
        <w:rPr>
          <w:rFonts w:eastAsia="等线" w:cs="Times New Roman" w:hint="eastAsia"/>
          <w:kern w:val="0"/>
          <w:sz w:val="20"/>
          <w:szCs w:val="20"/>
          <w:lang w:eastAsia="zh-CN"/>
        </w:rPr>
        <w:t xml:space="preserve">, the </w:t>
      </w:r>
      <w:r w:rsidR="00033409" w:rsidRPr="008B027A">
        <w:rPr>
          <w:rFonts w:eastAsia="等线" w:cs="Times New Roman" w:hint="eastAsia"/>
          <w:i/>
          <w:kern w:val="0"/>
          <w:sz w:val="20"/>
          <w:szCs w:val="20"/>
          <w:lang w:eastAsia="zh-CN"/>
        </w:rPr>
        <w:t xml:space="preserve">Geographical </w:t>
      </w:r>
      <w:r w:rsidR="00033409" w:rsidRPr="008B027A">
        <w:rPr>
          <w:rFonts w:eastAsia="等线" w:cs="Times New Roman"/>
          <w:i/>
          <w:kern w:val="0"/>
          <w:sz w:val="20"/>
          <w:szCs w:val="20"/>
          <w:lang w:eastAsia="zh-CN"/>
        </w:rPr>
        <w:t>Coordinates</w:t>
      </w:r>
      <w:r w:rsidR="00033409" w:rsidRPr="00033409">
        <w:rPr>
          <w:rFonts w:eastAsia="等线" w:cs="Times New Roman"/>
          <w:kern w:val="0"/>
          <w:sz w:val="20"/>
          <w:szCs w:val="20"/>
          <w:lang w:eastAsia="zh-CN"/>
        </w:rPr>
        <w:t xml:space="preserve"> IE</w:t>
      </w:r>
      <w:r>
        <w:rPr>
          <w:rFonts w:eastAsia="等线" w:cs="Times New Roman" w:hint="eastAsia"/>
          <w:kern w:val="0"/>
          <w:sz w:val="20"/>
          <w:szCs w:val="20"/>
          <w:lang w:eastAsia="zh-CN"/>
        </w:rPr>
        <w:t xml:space="preserve"> </w:t>
      </w:r>
      <w:r w:rsidR="00001001">
        <w:rPr>
          <w:rFonts w:eastAsia="等线" w:cs="Times New Roman"/>
          <w:kern w:val="0"/>
          <w:sz w:val="20"/>
          <w:szCs w:val="20"/>
          <w:lang w:eastAsia="zh-CN"/>
        </w:rPr>
        <w:t>s</w:t>
      </w:r>
      <w:r w:rsidR="009C6982" w:rsidRPr="009C6982">
        <w:rPr>
          <w:rFonts w:eastAsia="等线" w:cs="Times New Roman"/>
          <w:kern w:val="0"/>
          <w:sz w:val="20"/>
          <w:szCs w:val="20"/>
          <w:lang w:eastAsia="zh-CN"/>
        </w:rPr>
        <w:t>upport</w:t>
      </w:r>
      <w:r w:rsidR="009C6982">
        <w:rPr>
          <w:rFonts w:eastAsia="等线" w:cs="Times New Roman"/>
          <w:kern w:val="0"/>
          <w:sz w:val="20"/>
          <w:szCs w:val="20"/>
          <w:lang w:eastAsia="zh-CN"/>
        </w:rPr>
        <w:t xml:space="preserve">s two </w:t>
      </w:r>
      <w:r w:rsidR="00001001">
        <w:rPr>
          <w:rFonts w:eastAsia="等线" w:cs="Times New Roman"/>
          <w:kern w:val="0"/>
          <w:sz w:val="20"/>
          <w:szCs w:val="20"/>
          <w:lang w:eastAsia="zh-CN"/>
        </w:rPr>
        <w:t>location</w:t>
      </w:r>
      <w:r w:rsidR="009C6982">
        <w:rPr>
          <w:rFonts w:eastAsia="等线" w:cs="Times New Roman"/>
          <w:kern w:val="0"/>
          <w:sz w:val="20"/>
          <w:szCs w:val="20"/>
          <w:lang w:eastAsia="zh-CN"/>
        </w:rPr>
        <w:t xml:space="preserve"> accuracy levels that </w:t>
      </w:r>
      <w:r>
        <w:rPr>
          <w:rFonts w:eastAsia="等线" w:cs="Times New Roman" w:hint="eastAsia"/>
          <w:kern w:val="0"/>
          <w:sz w:val="20"/>
          <w:szCs w:val="20"/>
          <w:lang w:eastAsia="zh-CN"/>
        </w:rPr>
        <w:t xml:space="preserve">the </w:t>
      </w:r>
      <w:r w:rsidRPr="008B027A">
        <w:rPr>
          <w:rFonts w:eastAsia="等线" w:cs="Times New Roman" w:hint="eastAsia"/>
          <w:i/>
          <w:kern w:val="0"/>
          <w:sz w:val="20"/>
          <w:szCs w:val="20"/>
          <w:lang w:eastAsia="zh-CN"/>
        </w:rPr>
        <w:t>normal accuracy</w:t>
      </w:r>
      <w:r>
        <w:rPr>
          <w:rFonts w:eastAsia="等线" w:cs="Times New Roman" w:hint="eastAsia"/>
          <w:kern w:val="0"/>
          <w:sz w:val="20"/>
          <w:szCs w:val="20"/>
          <w:lang w:eastAsia="zh-CN"/>
        </w:rPr>
        <w:t xml:space="preserve">, which refers to the NG-RAN Access Point position, and the </w:t>
      </w:r>
      <w:r w:rsidRPr="008B027A">
        <w:rPr>
          <w:rFonts w:eastAsia="等线" w:cs="Times New Roman"/>
          <w:i/>
          <w:kern w:val="0"/>
          <w:sz w:val="20"/>
          <w:szCs w:val="20"/>
          <w:lang w:eastAsia="zh-CN"/>
        </w:rPr>
        <w:t>high</w:t>
      </w:r>
      <w:r w:rsidRPr="008B027A">
        <w:rPr>
          <w:rFonts w:eastAsia="等线" w:cs="Times New Roman" w:hint="eastAsia"/>
          <w:i/>
          <w:kern w:val="0"/>
          <w:sz w:val="20"/>
          <w:szCs w:val="20"/>
          <w:lang w:eastAsia="zh-CN"/>
        </w:rPr>
        <w:t xml:space="preserve"> accuracy</w:t>
      </w:r>
      <w:r>
        <w:rPr>
          <w:rFonts w:eastAsia="等线" w:cs="Times New Roman" w:hint="eastAsia"/>
          <w:kern w:val="0"/>
          <w:sz w:val="20"/>
          <w:szCs w:val="20"/>
          <w:lang w:eastAsia="zh-CN"/>
        </w:rPr>
        <w:t xml:space="preserve">, which refers to the </w:t>
      </w:r>
      <w:r w:rsidRPr="00792176">
        <w:rPr>
          <w:rFonts w:eastAsia="等线" w:cs="Times New Roman"/>
          <w:kern w:val="0"/>
          <w:sz w:val="20"/>
          <w:szCs w:val="20"/>
          <w:lang w:eastAsia="zh-CN"/>
        </w:rPr>
        <w:t>NG-RAN High Accuracy Access Point Position</w:t>
      </w:r>
      <w:r w:rsidR="004F3D6F">
        <w:rPr>
          <w:rFonts w:eastAsia="等线" w:cs="Times New Roman" w:hint="eastAsia"/>
          <w:kern w:val="0"/>
          <w:sz w:val="20"/>
          <w:szCs w:val="20"/>
          <w:lang w:eastAsia="zh-CN"/>
        </w:rPr>
        <w:t xml:space="preserve">. </w:t>
      </w:r>
      <w:r w:rsidR="005C4B7A">
        <w:rPr>
          <w:rFonts w:eastAsia="等线" w:cs="Times New Roman"/>
          <w:kern w:val="0"/>
          <w:sz w:val="20"/>
          <w:szCs w:val="20"/>
          <w:lang w:eastAsia="zh-CN"/>
        </w:rPr>
        <w:t>So,</w:t>
      </w:r>
      <w:r w:rsidR="004F3D6F">
        <w:rPr>
          <w:rFonts w:eastAsia="等线" w:cs="Times New Roman" w:hint="eastAsia"/>
          <w:kern w:val="0"/>
          <w:sz w:val="20"/>
          <w:szCs w:val="20"/>
          <w:lang w:eastAsia="zh-CN"/>
        </w:rPr>
        <w:t xml:space="preserve"> the </w:t>
      </w:r>
      <w:r w:rsidR="00906842">
        <w:rPr>
          <w:rFonts w:eastAsia="等线" w:cs="Times New Roman" w:hint="eastAsia"/>
          <w:kern w:val="0"/>
          <w:sz w:val="20"/>
          <w:szCs w:val="20"/>
          <w:lang w:eastAsia="zh-CN"/>
        </w:rPr>
        <w:t>O</w:t>
      </w:r>
      <w:r w:rsidR="004F3D6F">
        <w:rPr>
          <w:rFonts w:eastAsia="等线" w:cs="Times New Roman" w:hint="eastAsia"/>
          <w:kern w:val="0"/>
          <w:sz w:val="20"/>
          <w:szCs w:val="20"/>
          <w:lang w:eastAsia="zh-CN"/>
        </w:rPr>
        <w:t xml:space="preserve">ption </w:t>
      </w:r>
      <w:r w:rsidR="00906842">
        <w:rPr>
          <w:rFonts w:eastAsia="等线" w:cs="Times New Roman" w:hint="eastAsia"/>
          <w:kern w:val="0"/>
          <w:sz w:val="20"/>
          <w:szCs w:val="20"/>
          <w:lang w:eastAsia="zh-CN"/>
        </w:rPr>
        <w:t>1</w:t>
      </w:r>
      <w:r w:rsidR="004F3D6F">
        <w:rPr>
          <w:rFonts w:eastAsia="等线" w:cs="Times New Roman" w:hint="eastAsia"/>
          <w:kern w:val="0"/>
          <w:sz w:val="20"/>
          <w:szCs w:val="20"/>
          <w:lang w:eastAsia="zh-CN"/>
        </w:rPr>
        <w:t xml:space="preserve"> including both the Option 2 and Option 3.</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92176" w:rsidRPr="00792176" w14:paraId="6DD8EAAF" w14:textId="77777777" w:rsidTr="005A4F55">
        <w:trPr>
          <w:tblHeader/>
        </w:trPr>
        <w:tc>
          <w:tcPr>
            <w:tcW w:w="2161" w:type="dxa"/>
          </w:tcPr>
          <w:p w14:paraId="745945AB"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792176">
              <w:rPr>
                <w:rFonts w:ascii="Arial" w:eastAsia="Malgun Gothic" w:hAnsi="Arial" w:cs="Times New Roman"/>
                <w:b/>
                <w:kern w:val="0"/>
                <w:sz w:val="18"/>
                <w:szCs w:val="20"/>
                <w:lang w:eastAsia="ko-KR"/>
              </w:rPr>
              <w:t>IE/Group Name</w:t>
            </w:r>
          </w:p>
        </w:tc>
        <w:tc>
          <w:tcPr>
            <w:tcW w:w="1080" w:type="dxa"/>
          </w:tcPr>
          <w:p w14:paraId="1FD29C0C"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792176">
              <w:rPr>
                <w:rFonts w:ascii="Arial" w:eastAsia="Malgun Gothic" w:hAnsi="Arial" w:cs="Times New Roman"/>
                <w:b/>
                <w:kern w:val="0"/>
                <w:sz w:val="18"/>
                <w:szCs w:val="20"/>
                <w:lang w:eastAsia="ko-KR"/>
              </w:rPr>
              <w:t>Presence</w:t>
            </w:r>
          </w:p>
        </w:tc>
        <w:tc>
          <w:tcPr>
            <w:tcW w:w="1080" w:type="dxa"/>
          </w:tcPr>
          <w:p w14:paraId="6DB933A0"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792176">
              <w:rPr>
                <w:rFonts w:ascii="Arial" w:eastAsia="Malgun Gothic" w:hAnsi="Arial" w:cs="Times New Roman"/>
                <w:b/>
                <w:kern w:val="0"/>
                <w:sz w:val="18"/>
                <w:szCs w:val="20"/>
                <w:lang w:eastAsia="ko-KR"/>
              </w:rPr>
              <w:t>Range</w:t>
            </w:r>
          </w:p>
        </w:tc>
        <w:tc>
          <w:tcPr>
            <w:tcW w:w="1512" w:type="dxa"/>
          </w:tcPr>
          <w:p w14:paraId="74FE74F6"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792176">
              <w:rPr>
                <w:rFonts w:ascii="Arial" w:eastAsia="Malgun Gothic" w:hAnsi="Arial" w:cs="Times New Roman"/>
                <w:b/>
                <w:kern w:val="0"/>
                <w:sz w:val="18"/>
                <w:szCs w:val="20"/>
                <w:lang w:eastAsia="ko-KR"/>
              </w:rPr>
              <w:t>IE Type and Reference</w:t>
            </w:r>
          </w:p>
        </w:tc>
        <w:tc>
          <w:tcPr>
            <w:tcW w:w="1728" w:type="dxa"/>
          </w:tcPr>
          <w:p w14:paraId="60D9FAAD"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792176">
              <w:rPr>
                <w:rFonts w:ascii="Arial" w:eastAsia="Malgun Gothic" w:hAnsi="Arial" w:cs="Times New Roman"/>
                <w:b/>
                <w:kern w:val="0"/>
                <w:sz w:val="18"/>
                <w:szCs w:val="20"/>
                <w:lang w:eastAsia="ko-KR"/>
              </w:rPr>
              <w:t>Semantics Description</w:t>
            </w:r>
          </w:p>
        </w:tc>
        <w:tc>
          <w:tcPr>
            <w:tcW w:w="1080" w:type="dxa"/>
          </w:tcPr>
          <w:p w14:paraId="25729BB0"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792176">
              <w:rPr>
                <w:rFonts w:ascii="Arial" w:eastAsia="Yu Mincho" w:hAnsi="Arial" w:cs="Times New Roman"/>
                <w:b/>
                <w:kern w:val="0"/>
                <w:sz w:val="18"/>
                <w:szCs w:val="20"/>
                <w:lang w:eastAsia="ko-KR"/>
              </w:rPr>
              <w:t>Criticality</w:t>
            </w:r>
          </w:p>
        </w:tc>
        <w:tc>
          <w:tcPr>
            <w:tcW w:w="1080" w:type="dxa"/>
          </w:tcPr>
          <w:p w14:paraId="38CB6470"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792176">
              <w:rPr>
                <w:rFonts w:ascii="Arial" w:eastAsia="Yu Mincho" w:hAnsi="Arial" w:cs="Times New Roman"/>
                <w:b/>
                <w:kern w:val="0"/>
                <w:sz w:val="18"/>
                <w:szCs w:val="20"/>
                <w:lang w:eastAsia="ko-KR"/>
              </w:rPr>
              <w:t>Assigned Criticality</w:t>
            </w:r>
          </w:p>
        </w:tc>
      </w:tr>
      <w:tr w:rsidR="00792176" w:rsidRPr="00792176" w14:paraId="1B65337A" w14:textId="77777777" w:rsidTr="005A4F55">
        <w:tc>
          <w:tcPr>
            <w:tcW w:w="2161" w:type="dxa"/>
          </w:tcPr>
          <w:p w14:paraId="35B03F26"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792176">
              <w:rPr>
                <w:rFonts w:ascii="Arial" w:eastAsia="Malgun Gothic" w:hAnsi="Arial" w:cs="Times New Roman"/>
                <w:noProof/>
                <w:kern w:val="0"/>
                <w:sz w:val="18"/>
                <w:szCs w:val="20"/>
                <w:lang w:eastAsia="ko-KR"/>
              </w:rPr>
              <w:t xml:space="preserve">CHOICE </w:t>
            </w:r>
            <w:r w:rsidRPr="00792176">
              <w:rPr>
                <w:rFonts w:ascii="Arial" w:eastAsia="Malgun Gothic" w:hAnsi="Arial" w:cs="Times New Roman"/>
                <w:i/>
                <w:iCs/>
                <w:noProof/>
                <w:kern w:val="0"/>
                <w:sz w:val="18"/>
                <w:szCs w:val="20"/>
                <w:lang w:eastAsia="zh-CN"/>
              </w:rPr>
              <w:t>TRP Position Definition Type</w:t>
            </w:r>
          </w:p>
        </w:tc>
        <w:tc>
          <w:tcPr>
            <w:tcW w:w="1080" w:type="dxa"/>
          </w:tcPr>
          <w:p w14:paraId="45736D25"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792176">
              <w:rPr>
                <w:rFonts w:ascii="Arial" w:eastAsia="Malgun Gothic" w:hAnsi="Arial" w:cs="Times New Roman"/>
                <w:noProof/>
                <w:kern w:val="0"/>
                <w:sz w:val="18"/>
                <w:szCs w:val="20"/>
                <w:lang w:eastAsia="zh-CN"/>
              </w:rPr>
              <w:t>M</w:t>
            </w:r>
          </w:p>
        </w:tc>
        <w:tc>
          <w:tcPr>
            <w:tcW w:w="1080" w:type="dxa"/>
          </w:tcPr>
          <w:p w14:paraId="782F0432"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512" w:type="dxa"/>
          </w:tcPr>
          <w:p w14:paraId="3EC0F79D"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728" w:type="dxa"/>
          </w:tcPr>
          <w:p w14:paraId="0BE808D9"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bCs/>
                <w:kern w:val="0"/>
                <w:sz w:val="18"/>
                <w:szCs w:val="20"/>
                <w:lang w:eastAsia="zh-CN"/>
              </w:rPr>
            </w:pPr>
          </w:p>
        </w:tc>
        <w:tc>
          <w:tcPr>
            <w:tcW w:w="1080" w:type="dxa"/>
          </w:tcPr>
          <w:p w14:paraId="5FA812E5"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kern w:val="0"/>
                <w:sz w:val="18"/>
                <w:szCs w:val="20"/>
                <w:lang w:eastAsia="zh-CN"/>
              </w:rPr>
            </w:pPr>
            <w:r w:rsidRPr="00792176">
              <w:rPr>
                <w:rFonts w:ascii="Arial" w:eastAsia="Malgun Gothic" w:hAnsi="Arial" w:cs="Times New Roman"/>
                <w:kern w:val="0"/>
                <w:sz w:val="18"/>
                <w:szCs w:val="20"/>
                <w:lang w:eastAsia="ko-KR"/>
              </w:rPr>
              <w:t>-</w:t>
            </w:r>
          </w:p>
        </w:tc>
        <w:tc>
          <w:tcPr>
            <w:tcW w:w="1080" w:type="dxa"/>
          </w:tcPr>
          <w:p w14:paraId="4DE9BF85"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kern w:val="0"/>
                <w:sz w:val="18"/>
                <w:szCs w:val="20"/>
                <w:lang w:eastAsia="zh-CN"/>
              </w:rPr>
            </w:pPr>
          </w:p>
        </w:tc>
      </w:tr>
      <w:tr w:rsidR="00792176" w:rsidRPr="00792176" w14:paraId="6E444C23" w14:textId="77777777" w:rsidTr="005A4F55">
        <w:tc>
          <w:tcPr>
            <w:tcW w:w="2161" w:type="dxa"/>
          </w:tcPr>
          <w:p w14:paraId="147480DA" w14:textId="77777777" w:rsidR="00792176" w:rsidRPr="00792176" w:rsidRDefault="00792176" w:rsidP="00792176">
            <w:pPr>
              <w:overflowPunct w:val="0"/>
              <w:autoSpaceDE w:val="0"/>
              <w:autoSpaceDN w:val="0"/>
              <w:adjustRightInd w:val="0"/>
              <w:ind w:left="142"/>
              <w:jc w:val="left"/>
              <w:textAlignment w:val="baseline"/>
              <w:rPr>
                <w:rFonts w:ascii="Arial" w:eastAsia="Malgun Gothic" w:hAnsi="Arial" w:cs="Times New Roman"/>
                <w:i/>
                <w:iCs/>
                <w:kern w:val="0"/>
                <w:sz w:val="18"/>
                <w:szCs w:val="20"/>
                <w:lang w:eastAsia="ko-KR"/>
              </w:rPr>
            </w:pPr>
            <w:r w:rsidRPr="00792176">
              <w:rPr>
                <w:rFonts w:ascii="Arial" w:eastAsia="Malgun Gothic" w:hAnsi="Arial" w:cs="Times New Roman"/>
                <w:i/>
                <w:iCs/>
                <w:noProof/>
                <w:kern w:val="0"/>
                <w:sz w:val="18"/>
                <w:szCs w:val="20"/>
                <w:lang w:eastAsia="ko-KR"/>
              </w:rPr>
              <w:t>&gt;Direct</w:t>
            </w:r>
          </w:p>
        </w:tc>
        <w:tc>
          <w:tcPr>
            <w:tcW w:w="1080" w:type="dxa"/>
          </w:tcPr>
          <w:p w14:paraId="547FE125"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080" w:type="dxa"/>
          </w:tcPr>
          <w:p w14:paraId="48ED19E3"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512" w:type="dxa"/>
          </w:tcPr>
          <w:p w14:paraId="4B070450"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728" w:type="dxa"/>
          </w:tcPr>
          <w:p w14:paraId="673D4BA6"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bCs/>
                <w:kern w:val="0"/>
                <w:sz w:val="18"/>
                <w:szCs w:val="20"/>
                <w:lang w:eastAsia="zh-CN"/>
              </w:rPr>
            </w:pPr>
          </w:p>
        </w:tc>
        <w:tc>
          <w:tcPr>
            <w:tcW w:w="1080" w:type="dxa"/>
          </w:tcPr>
          <w:p w14:paraId="358C104C"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kern w:val="0"/>
                <w:sz w:val="18"/>
                <w:szCs w:val="20"/>
                <w:lang w:eastAsia="zh-CN"/>
              </w:rPr>
            </w:pPr>
          </w:p>
        </w:tc>
        <w:tc>
          <w:tcPr>
            <w:tcW w:w="1080" w:type="dxa"/>
          </w:tcPr>
          <w:p w14:paraId="595A0A26"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kern w:val="0"/>
                <w:sz w:val="18"/>
                <w:szCs w:val="20"/>
                <w:lang w:eastAsia="zh-CN"/>
              </w:rPr>
            </w:pPr>
          </w:p>
        </w:tc>
      </w:tr>
      <w:tr w:rsidR="00792176" w:rsidRPr="00792176" w14:paraId="5D91C910" w14:textId="77777777" w:rsidTr="005A4F55">
        <w:tc>
          <w:tcPr>
            <w:tcW w:w="2161" w:type="dxa"/>
          </w:tcPr>
          <w:p w14:paraId="4D29CFFA" w14:textId="77777777" w:rsidR="00792176" w:rsidRPr="00792176" w:rsidRDefault="00792176" w:rsidP="00792176">
            <w:pPr>
              <w:overflowPunct w:val="0"/>
              <w:autoSpaceDE w:val="0"/>
              <w:autoSpaceDN w:val="0"/>
              <w:adjustRightInd w:val="0"/>
              <w:ind w:left="283"/>
              <w:jc w:val="left"/>
              <w:textAlignment w:val="baseline"/>
              <w:rPr>
                <w:rFonts w:ascii="Arial" w:eastAsia="宋体" w:hAnsi="Arial" w:cs="Times New Roman"/>
                <w:kern w:val="0"/>
                <w:sz w:val="18"/>
                <w:szCs w:val="20"/>
                <w:lang w:eastAsia="ko-KR"/>
              </w:rPr>
            </w:pPr>
            <w:r w:rsidRPr="00792176">
              <w:rPr>
                <w:rFonts w:ascii="Arial" w:eastAsia="宋体" w:hAnsi="Arial" w:cs="Times New Roman" w:hint="eastAsia"/>
                <w:kern w:val="0"/>
                <w:sz w:val="18"/>
                <w:szCs w:val="20"/>
                <w:lang w:eastAsia="ko-KR"/>
              </w:rPr>
              <w:t>&gt;&gt;</w:t>
            </w:r>
            <w:r w:rsidRPr="00792176">
              <w:rPr>
                <w:rFonts w:ascii="Arial" w:eastAsia="宋体" w:hAnsi="Arial" w:cs="Times New Roman"/>
                <w:kern w:val="0"/>
                <w:sz w:val="18"/>
                <w:szCs w:val="20"/>
                <w:lang w:eastAsia="ko-KR"/>
              </w:rPr>
              <w:t xml:space="preserve">CHOICE </w:t>
            </w:r>
            <w:r w:rsidRPr="00792176">
              <w:rPr>
                <w:rFonts w:ascii="Arial" w:eastAsia="宋体" w:hAnsi="Arial" w:cs="Times New Roman"/>
                <w:i/>
                <w:iCs/>
                <w:kern w:val="0"/>
                <w:sz w:val="18"/>
                <w:szCs w:val="20"/>
                <w:lang w:eastAsia="ko-KR"/>
              </w:rPr>
              <w:t>Accuracy</w:t>
            </w:r>
          </w:p>
        </w:tc>
        <w:tc>
          <w:tcPr>
            <w:tcW w:w="1080" w:type="dxa"/>
          </w:tcPr>
          <w:p w14:paraId="581C8E00"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792176">
              <w:rPr>
                <w:rFonts w:ascii="Arial" w:eastAsia="Malgun Gothic" w:hAnsi="Arial" w:cs="Times New Roman"/>
                <w:kern w:val="0"/>
                <w:sz w:val="18"/>
                <w:szCs w:val="20"/>
                <w:lang w:eastAsia="ko-KR"/>
              </w:rPr>
              <w:t>M</w:t>
            </w:r>
          </w:p>
        </w:tc>
        <w:tc>
          <w:tcPr>
            <w:tcW w:w="1080" w:type="dxa"/>
          </w:tcPr>
          <w:p w14:paraId="5A806A38"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512" w:type="dxa"/>
          </w:tcPr>
          <w:p w14:paraId="0B77C67B"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728" w:type="dxa"/>
          </w:tcPr>
          <w:p w14:paraId="0D0611E3"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bCs/>
                <w:kern w:val="0"/>
                <w:sz w:val="18"/>
                <w:szCs w:val="20"/>
                <w:lang w:eastAsia="zh-CN"/>
              </w:rPr>
            </w:pPr>
          </w:p>
        </w:tc>
        <w:tc>
          <w:tcPr>
            <w:tcW w:w="1080" w:type="dxa"/>
          </w:tcPr>
          <w:p w14:paraId="3CE8E398"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kern w:val="0"/>
                <w:sz w:val="18"/>
                <w:szCs w:val="20"/>
                <w:lang w:eastAsia="zh-CN"/>
              </w:rPr>
            </w:pPr>
            <w:r w:rsidRPr="00792176">
              <w:rPr>
                <w:rFonts w:ascii="Arial" w:eastAsia="Malgun Gothic" w:hAnsi="Arial" w:cs="Times New Roman"/>
                <w:kern w:val="0"/>
                <w:sz w:val="18"/>
                <w:szCs w:val="20"/>
                <w:lang w:eastAsia="zh-CN"/>
              </w:rPr>
              <w:t>-</w:t>
            </w:r>
          </w:p>
        </w:tc>
        <w:tc>
          <w:tcPr>
            <w:tcW w:w="1080" w:type="dxa"/>
          </w:tcPr>
          <w:p w14:paraId="4D70058D"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kern w:val="0"/>
                <w:sz w:val="18"/>
                <w:szCs w:val="20"/>
                <w:lang w:eastAsia="zh-CN"/>
              </w:rPr>
            </w:pPr>
          </w:p>
        </w:tc>
      </w:tr>
      <w:tr w:rsidR="00792176" w:rsidRPr="00792176" w14:paraId="614219C7" w14:textId="77777777" w:rsidTr="005A4F55">
        <w:tc>
          <w:tcPr>
            <w:tcW w:w="2161" w:type="dxa"/>
          </w:tcPr>
          <w:p w14:paraId="3CDB58A8" w14:textId="77777777" w:rsidR="00792176" w:rsidRPr="00792176" w:rsidRDefault="00792176" w:rsidP="00792176">
            <w:pPr>
              <w:overflowPunct w:val="0"/>
              <w:autoSpaceDE w:val="0"/>
              <w:autoSpaceDN w:val="0"/>
              <w:adjustRightInd w:val="0"/>
              <w:ind w:left="425"/>
              <w:jc w:val="left"/>
              <w:textAlignment w:val="baseline"/>
              <w:rPr>
                <w:rFonts w:ascii="Arial" w:eastAsia="宋体" w:hAnsi="Arial" w:cs="Times New Roman"/>
                <w:i/>
                <w:iCs/>
                <w:kern w:val="0"/>
                <w:sz w:val="18"/>
                <w:szCs w:val="20"/>
                <w:lang w:eastAsia="ko-KR"/>
              </w:rPr>
            </w:pPr>
            <w:r w:rsidRPr="00792176">
              <w:rPr>
                <w:rFonts w:ascii="Arial" w:eastAsia="Malgun Gothic" w:hAnsi="Arial" w:cs="Times New Roman"/>
                <w:i/>
                <w:iCs/>
                <w:kern w:val="0"/>
                <w:sz w:val="18"/>
                <w:szCs w:val="20"/>
                <w:highlight w:val="yellow"/>
                <w:lang w:eastAsia="ko-KR"/>
              </w:rPr>
              <w:t>&gt;&gt;&gt;normal accuracy</w:t>
            </w:r>
          </w:p>
        </w:tc>
        <w:tc>
          <w:tcPr>
            <w:tcW w:w="1080" w:type="dxa"/>
          </w:tcPr>
          <w:p w14:paraId="45E509CF"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080" w:type="dxa"/>
          </w:tcPr>
          <w:p w14:paraId="7EB62FCC"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512" w:type="dxa"/>
          </w:tcPr>
          <w:p w14:paraId="2E54B100"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728" w:type="dxa"/>
          </w:tcPr>
          <w:p w14:paraId="02172BA3"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bCs/>
                <w:kern w:val="0"/>
                <w:sz w:val="18"/>
                <w:szCs w:val="20"/>
                <w:lang w:eastAsia="zh-CN"/>
              </w:rPr>
            </w:pPr>
          </w:p>
        </w:tc>
        <w:tc>
          <w:tcPr>
            <w:tcW w:w="1080" w:type="dxa"/>
          </w:tcPr>
          <w:p w14:paraId="4DF1CF80"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kern w:val="0"/>
                <w:sz w:val="18"/>
                <w:szCs w:val="20"/>
                <w:lang w:eastAsia="zh-CN"/>
              </w:rPr>
            </w:pPr>
          </w:p>
        </w:tc>
        <w:tc>
          <w:tcPr>
            <w:tcW w:w="1080" w:type="dxa"/>
          </w:tcPr>
          <w:p w14:paraId="50B23FB0"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Times New Roman"/>
                <w:kern w:val="0"/>
                <w:sz w:val="18"/>
                <w:szCs w:val="20"/>
                <w:lang w:eastAsia="zh-CN"/>
              </w:rPr>
            </w:pPr>
          </w:p>
        </w:tc>
      </w:tr>
      <w:tr w:rsidR="00792176" w:rsidRPr="00792176" w14:paraId="79926E31" w14:textId="77777777" w:rsidTr="005A4F55">
        <w:tc>
          <w:tcPr>
            <w:tcW w:w="2161" w:type="dxa"/>
          </w:tcPr>
          <w:p w14:paraId="3FE3D523" w14:textId="77777777" w:rsidR="00792176" w:rsidRPr="00792176" w:rsidRDefault="00792176" w:rsidP="00792176">
            <w:pPr>
              <w:overflowPunct w:val="0"/>
              <w:autoSpaceDE w:val="0"/>
              <w:autoSpaceDN w:val="0"/>
              <w:adjustRightInd w:val="0"/>
              <w:ind w:left="567"/>
              <w:jc w:val="left"/>
              <w:textAlignment w:val="baseline"/>
              <w:rPr>
                <w:rFonts w:ascii="Arial" w:eastAsia="Malgun Gothic" w:hAnsi="Arial" w:cs="Times New Roman"/>
                <w:noProof/>
                <w:kern w:val="0"/>
                <w:sz w:val="18"/>
                <w:szCs w:val="20"/>
                <w:highlight w:val="yellow"/>
                <w:lang w:eastAsia="ko-KR"/>
              </w:rPr>
            </w:pPr>
            <w:r w:rsidRPr="00792176">
              <w:rPr>
                <w:rFonts w:ascii="Arial" w:eastAsia="Malgun Gothic" w:hAnsi="Arial" w:cs="Times New Roman"/>
                <w:kern w:val="0"/>
                <w:sz w:val="18"/>
                <w:szCs w:val="20"/>
                <w:highlight w:val="yellow"/>
                <w:lang w:eastAsia="ko-KR"/>
              </w:rPr>
              <w:t>&gt;&gt;&gt;&gt;TRP Position</w:t>
            </w:r>
          </w:p>
        </w:tc>
        <w:tc>
          <w:tcPr>
            <w:tcW w:w="1080" w:type="dxa"/>
          </w:tcPr>
          <w:p w14:paraId="2274847F"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highlight w:val="yellow"/>
                <w:lang w:eastAsia="ko-KR"/>
              </w:rPr>
            </w:pPr>
            <w:r w:rsidRPr="00792176">
              <w:rPr>
                <w:rFonts w:ascii="Arial" w:eastAsia="Malgun Gothic" w:hAnsi="Arial" w:cs="Times New Roman"/>
                <w:kern w:val="0"/>
                <w:sz w:val="18"/>
                <w:szCs w:val="20"/>
                <w:highlight w:val="yellow"/>
                <w:lang w:eastAsia="zh-CN"/>
              </w:rPr>
              <w:t>M</w:t>
            </w:r>
          </w:p>
        </w:tc>
        <w:tc>
          <w:tcPr>
            <w:tcW w:w="1080" w:type="dxa"/>
          </w:tcPr>
          <w:p w14:paraId="6B0BBB60"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highlight w:val="yellow"/>
                <w:lang w:eastAsia="ko-KR"/>
              </w:rPr>
            </w:pPr>
          </w:p>
        </w:tc>
        <w:tc>
          <w:tcPr>
            <w:tcW w:w="1512" w:type="dxa"/>
          </w:tcPr>
          <w:p w14:paraId="3C203767" w14:textId="77777777" w:rsidR="00792176" w:rsidRPr="00792176" w:rsidRDefault="00792176" w:rsidP="00792176">
            <w:pPr>
              <w:overflowPunct w:val="0"/>
              <w:autoSpaceDE w:val="0"/>
              <w:autoSpaceDN w:val="0"/>
              <w:adjustRightInd w:val="0"/>
              <w:jc w:val="left"/>
              <w:textAlignment w:val="baseline"/>
              <w:rPr>
                <w:rFonts w:ascii="Arial" w:eastAsia="宋体" w:hAnsi="Arial" w:cs="Times New Roman"/>
                <w:kern w:val="0"/>
                <w:sz w:val="18"/>
                <w:szCs w:val="20"/>
                <w:highlight w:val="yellow"/>
                <w:lang w:val="x-none" w:eastAsia="ko-KR"/>
              </w:rPr>
            </w:pPr>
            <w:r w:rsidRPr="00792176">
              <w:rPr>
                <w:rFonts w:ascii="Arial" w:eastAsia="宋体" w:hAnsi="Arial" w:cs="Times New Roman"/>
                <w:kern w:val="0"/>
                <w:sz w:val="18"/>
                <w:szCs w:val="20"/>
                <w:highlight w:val="yellow"/>
                <w:lang w:val="x-none" w:eastAsia="ko-KR"/>
              </w:rPr>
              <w:t>NG-RAN Access Point Position</w:t>
            </w:r>
          </w:p>
          <w:p w14:paraId="3AFA490E"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highlight w:val="yellow"/>
                <w:lang w:eastAsia="ko-KR"/>
              </w:rPr>
            </w:pPr>
            <w:r w:rsidRPr="00792176">
              <w:rPr>
                <w:rFonts w:ascii="Arial" w:eastAsia="宋体" w:hAnsi="Arial" w:cs="Times New Roman" w:hint="eastAsia"/>
                <w:kern w:val="0"/>
                <w:sz w:val="18"/>
                <w:szCs w:val="20"/>
                <w:highlight w:val="yellow"/>
                <w:lang w:val="x-none" w:eastAsia="ko-KR"/>
              </w:rPr>
              <w:t>9</w:t>
            </w:r>
            <w:r w:rsidRPr="00792176">
              <w:rPr>
                <w:rFonts w:ascii="Arial" w:eastAsia="宋体" w:hAnsi="Arial" w:cs="Times New Roman"/>
                <w:kern w:val="0"/>
                <w:sz w:val="18"/>
                <w:szCs w:val="20"/>
                <w:highlight w:val="yellow"/>
                <w:lang w:val="x-none" w:eastAsia="ko-KR"/>
              </w:rPr>
              <w:t>.2.10</w:t>
            </w:r>
          </w:p>
        </w:tc>
        <w:tc>
          <w:tcPr>
            <w:tcW w:w="1728" w:type="dxa"/>
          </w:tcPr>
          <w:p w14:paraId="2ED1615F"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bCs/>
                <w:kern w:val="0"/>
                <w:sz w:val="18"/>
                <w:szCs w:val="20"/>
                <w:lang w:eastAsia="zh-CN"/>
              </w:rPr>
            </w:pPr>
            <w:r w:rsidRPr="00792176">
              <w:rPr>
                <w:rFonts w:ascii="Arial" w:eastAsia="Malgun Gothic" w:hAnsi="Arial" w:cs="Arial"/>
                <w:noProof/>
                <w:kern w:val="0"/>
                <w:sz w:val="18"/>
                <w:szCs w:val="18"/>
                <w:lang w:eastAsia="ko-KR"/>
              </w:rPr>
              <w:t xml:space="preserve">The </w:t>
            </w:r>
            <w:r w:rsidRPr="00792176">
              <w:rPr>
                <w:rFonts w:ascii="Arial" w:eastAsia="Malgun Gothic" w:hAnsi="Arial" w:cs="Arial"/>
                <w:bCs/>
                <w:noProof/>
                <w:kern w:val="0"/>
                <w:sz w:val="18"/>
                <w:szCs w:val="18"/>
                <w:lang w:eastAsia="ko-KR"/>
              </w:rPr>
              <w:t xml:space="preserve">configured estimated </w:t>
            </w:r>
            <w:r w:rsidRPr="00792176">
              <w:rPr>
                <w:rFonts w:ascii="Arial" w:eastAsia="Malgun Gothic" w:hAnsi="Arial" w:cs="Arial"/>
                <w:noProof/>
                <w:kern w:val="0"/>
                <w:sz w:val="18"/>
                <w:szCs w:val="18"/>
                <w:lang w:eastAsia="ko-KR"/>
              </w:rPr>
              <w:t xml:space="preserve">geographical position of </w:t>
            </w:r>
            <w:r w:rsidRPr="00792176">
              <w:rPr>
                <w:rFonts w:ascii="Arial" w:eastAsia="Malgun Gothic" w:hAnsi="Arial" w:cs="Arial"/>
                <w:bCs/>
                <w:noProof/>
                <w:kern w:val="0"/>
                <w:sz w:val="18"/>
                <w:szCs w:val="18"/>
                <w:lang w:eastAsia="ko-KR"/>
              </w:rPr>
              <w:t>the antenna of the cell/TRP.</w:t>
            </w:r>
          </w:p>
        </w:tc>
        <w:tc>
          <w:tcPr>
            <w:tcW w:w="1080" w:type="dxa"/>
          </w:tcPr>
          <w:p w14:paraId="319157B3"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Arial"/>
                <w:noProof/>
                <w:kern w:val="0"/>
                <w:sz w:val="18"/>
                <w:szCs w:val="18"/>
                <w:lang w:eastAsia="ko-KR"/>
              </w:rPr>
            </w:pPr>
            <w:r w:rsidRPr="00792176">
              <w:rPr>
                <w:rFonts w:ascii="Arial" w:eastAsia="Malgun Gothic" w:hAnsi="Arial" w:cs="Arial"/>
                <w:noProof/>
                <w:kern w:val="0"/>
                <w:sz w:val="18"/>
                <w:szCs w:val="18"/>
                <w:lang w:eastAsia="ko-KR"/>
              </w:rPr>
              <w:t>-</w:t>
            </w:r>
          </w:p>
        </w:tc>
        <w:tc>
          <w:tcPr>
            <w:tcW w:w="1080" w:type="dxa"/>
          </w:tcPr>
          <w:p w14:paraId="2FDE2DDE"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Arial"/>
                <w:noProof/>
                <w:kern w:val="0"/>
                <w:sz w:val="18"/>
                <w:szCs w:val="18"/>
                <w:lang w:eastAsia="ko-KR"/>
              </w:rPr>
            </w:pPr>
          </w:p>
        </w:tc>
      </w:tr>
      <w:tr w:rsidR="00792176" w:rsidRPr="00792176" w14:paraId="09AFDEA9" w14:textId="77777777" w:rsidTr="005A4F55">
        <w:tc>
          <w:tcPr>
            <w:tcW w:w="2161" w:type="dxa"/>
          </w:tcPr>
          <w:p w14:paraId="019A581F" w14:textId="77777777" w:rsidR="00792176" w:rsidRPr="00792176" w:rsidRDefault="00792176" w:rsidP="00792176">
            <w:pPr>
              <w:overflowPunct w:val="0"/>
              <w:autoSpaceDE w:val="0"/>
              <w:autoSpaceDN w:val="0"/>
              <w:adjustRightInd w:val="0"/>
              <w:ind w:left="425"/>
              <w:jc w:val="left"/>
              <w:textAlignment w:val="baseline"/>
              <w:rPr>
                <w:rFonts w:ascii="Arial" w:eastAsia="Malgun Gothic" w:hAnsi="Arial" w:cs="Times New Roman"/>
                <w:i/>
                <w:iCs/>
                <w:kern w:val="0"/>
                <w:sz w:val="18"/>
                <w:szCs w:val="20"/>
                <w:highlight w:val="yellow"/>
                <w:lang w:eastAsia="ko-KR"/>
              </w:rPr>
            </w:pPr>
            <w:r w:rsidRPr="00792176">
              <w:rPr>
                <w:rFonts w:ascii="Arial" w:eastAsia="Malgun Gothic" w:hAnsi="Arial" w:cs="Times New Roman"/>
                <w:i/>
                <w:iCs/>
                <w:kern w:val="0"/>
                <w:sz w:val="18"/>
                <w:szCs w:val="20"/>
                <w:highlight w:val="yellow"/>
                <w:lang w:eastAsia="ko-KR"/>
              </w:rPr>
              <w:t>&gt;&gt;&gt;high accuracy</w:t>
            </w:r>
          </w:p>
        </w:tc>
        <w:tc>
          <w:tcPr>
            <w:tcW w:w="1080" w:type="dxa"/>
          </w:tcPr>
          <w:p w14:paraId="19335CBB"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highlight w:val="yellow"/>
                <w:lang w:eastAsia="zh-CN"/>
              </w:rPr>
            </w:pPr>
          </w:p>
        </w:tc>
        <w:tc>
          <w:tcPr>
            <w:tcW w:w="1080" w:type="dxa"/>
          </w:tcPr>
          <w:p w14:paraId="62791FA4"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highlight w:val="yellow"/>
                <w:lang w:eastAsia="ko-KR"/>
              </w:rPr>
            </w:pPr>
          </w:p>
        </w:tc>
        <w:tc>
          <w:tcPr>
            <w:tcW w:w="1512" w:type="dxa"/>
          </w:tcPr>
          <w:p w14:paraId="5BBFB446" w14:textId="77777777" w:rsidR="00792176" w:rsidRPr="00792176" w:rsidRDefault="00792176" w:rsidP="00792176">
            <w:pPr>
              <w:overflowPunct w:val="0"/>
              <w:autoSpaceDE w:val="0"/>
              <w:autoSpaceDN w:val="0"/>
              <w:adjustRightInd w:val="0"/>
              <w:jc w:val="left"/>
              <w:textAlignment w:val="baseline"/>
              <w:rPr>
                <w:rFonts w:ascii="Arial" w:eastAsia="宋体" w:hAnsi="Arial" w:cs="Times New Roman"/>
                <w:kern w:val="0"/>
                <w:sz w:val="18"/>
                <w:szCs w:val="20"/>
                <w:highlight w:val="yellow"/>
                <w:lang w:val="x-none" w:eastAsia="ko-KR"/>
              </w:rPr>
            </w:pPr>
          </w:p>
        </w:tc>
        <w:tc>
          <w:tcPr>
            <w:tcW w:w="1728" w:type="dxa"/>
          </w:tcPr>
          <w:p w14:paraId="6473D3EB" w14:textId="77777777" w:rsidR="00792176" w:rsidRPr="00792176" w:rsidRDefault="00792176" w:rsidP="00792176">
            <w:pPr>
              <w:overflowPunct w:val="0"/>
              <w:autoSpaceDE w:val="0"/>
              <w:autoSpaceDN w:val="0"/>
              <w:adjustRightInd w:val="0"/>
              <w:jc w:val="left"/>
              <w:textAlignment w:val="baseline"/>
              <w:rPr>
                <w:rFonts w:ascii="Arial" w:eastAsia="Malgun Gothic" w:hAnsi="Arial" w:cs="Arial"/>
                <w:noProof/>
                <w:kern w:val="0"/>
                <w:sz w:val="18"/>
                <w:szCs w:val="18"/>
                <w:lang w:eastAsia="ko-KR"/>
              </w:rPr>
            </w:pPr>
          </w:p>
        </w:tc>
        <w:tc>
          <w:tcPr>
            <w:tcW w:w="1080" w:type="dxa"/>
          </w:tcPr>
          <w:p w14:paraId="4A95CD31"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Arial"/>
                <w:noProof/>
                <w:kern w:val="0"/>
                <w:sz w:val="18"/>
                <w:szCs w:val="18"/>
                <w:lang w:eastAsia="ko-KR"/>
              </w:rPr>
            </w:pPr>
          </w:p>
        </w:tc>
        <w:tc>
          <w:tcPr>
            <w:tcW w:w="1080" w:type="dxa"/>
          </w:tcPr>
          <w:p w14:paraId="6FED9D13"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Arial"/>
                <w:noProof/>
                <w:kern w:val="0"/>
                <w:sz w:val="18"/>
                <w:szCs w:val="18"/>
                <w:lang w:eastAsia="ko-KR"/>
              </w:rPr>
            </w:pPr>
          </w:p>
        </w:tc>
      </w:tr>
      <w:tr w:rsidR="00792176" w:rsidRPr="00792176" w14:paraId="4FD33BFE" w14:textId="77777777" w:rsidTr="005A4F55">
        <w:tc>
          <w:tcPr>
            <w:tcW w:w="2161" w:type="dxa"/>
          </w:tcPr>
          <w:p w14:paraId="3AFDBD81" w14:textId="77777777" w:rsidR="00792176" w:rsidRPr="00792176" w:rsidRDefault="00792176" w:rsidP="00792176">
            <w:pPr>
              <w:overflowPunct w:val="0"/>
              <w:autoSpaceDE w:val="0"/>
              <w:autoSpaceDN w:val="0"/>
              <w:adjustRightInd w:val="0"/>
              <w:ind w:left="567"/>
              <w:jc w:val="left"/>
              <w:textAlignment w:val="baseline"/>
              <w:rPr>
                <w:rFonts w:ascii="Arial" w:eastAsia="Malgun Gothic" w:hAnsi="Arial" w:cs="Times New Roman"/>
                <w:kern w:val="0"/>
                <w:sz w:val="18"/>
                <w:szCs w:val="20"/>
                <w:highlight w:val="yellow"/>
                <w:lang w:eastAsia="ko-KR"/>
              </w:rPr>
            </w:pPr>
            <w:r w:rsidRPr="00792176">
              <w:rPr>
                <w:rFonts w:ascii="Arial" w:eastAsia="Malgun Gothic" w:hAnsi="Arial" w:cs="Times New Roman"/>
                <w:kern w:val="0"/>
                <w:sz w:val="18"/>
                <w:szCs w:val="20"/>
                <w:highlight w:val="yellow"/>
                <w:lang w:eastAsia="zh-CN"/>
              </w:rPr>
              <w:t>&gt;&gt;&gt;&gt;TRP High Accuracy Access Position</w:t>
            </w:r>
          </w:p>
        </w:tc>
        <w:tc>
          <w:tcPr>
            <w:tcW w:w="1080" w:type="dxa"/>
          </w:tcPr>
          <w:p w14:paraId="335BDBF9"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highlight w:val="yellow"/>
                <w:lang w:eastAsia="ko-KR"/>
              </w:rPr>
            </w:pPr>
            <w:r w:rsidRPr="00792176">
              <w:rPr>
                <w:rFonts w:ascii="Arial" w:eastAsia="Malgun Gothic" w:hAnsi="Arial" w:cs="Times New Roman"/>
                <w:kern w:val="0"/>
                <w:sz w:val="18"/>
                <w:szCs w:val="20"/>
                <w:highlight w:val="yellow"/>
                <w:lang w:eastAsia="zh-CN"/>
              </w:rPr>
              <w:t>M</w:t>
            </w:r>
          </w:p>
        </w:tc>
        <w:tc>
          <w:tcPr>
            <w:tcW w:w="1080" w:type="dxa"/>
          </w:tcPr>
          <w:p w14:paraId="6612BEB0"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highlight w:val="yellow"/>
                <w:lang w:eastAsia="ko-KR"/>
              </w:rPr>
            </w:pPr>
          </w:p>
        </w:tc>
        <w:tc>
          <w:tcPr>
            <w:tcW w:w="1512" w:type="dxa"/>
          </w:tcPr>
          <w:p w14:paraId="782A60F7" w14:textId="77777777" w:rsidR="00792176" w:rsidRPr="00792176" w:rsidRDefault="00792176" w:rsidP="00792176">
            <w:pPr>
              <w:overflowPunct w:val="0"/>
              <w:autoSpaceDE w:val="0"/>
              <w:autoSpaceDN w:val="0"/>
              <w:adjustRightInd w:val="0"/>
              <w:jc w:val="left"/>
              <w:textAlignment w:val="baseline"/>
              <w:rPr>
                <w:rFonts w:ascii="Arial" w:eastAsia="宋体" w:hAnsi="Arial" w:cs="Times New Roman"/>
                <w:kern w:val="0"/>
                <w:sz w:val="18"/>
                <w:szCs w:val="20"/>
                <w:highlight w:val="yellow"/>
                <w:lang w:val="x-none" w:eastAsia="ko-KR"/>
              </w:rPr>
            </w:pPr>
            <w:r w:rsidRPr="00792176">
              <w:rPr>
                <w:rFonts w:ascii="Arial" w:eastAsia="宋体" w:hAnsi="Arial" w:cs="Times New Roman"/>
                <w:kern w:val="0"/>
                <w:sz w:val="18"/>
                <w:szCs w:val="20"/>
                <w:highlight w:val="yellow"/>
                <w:lang w:val="x-none" w:eastAsia="ko-KR"/>
              </w:rPr>
              <w:t>NG-RAN High Accuracy Access Point Position</w:t>
            </w:r>
          </w:p>
          <w:p w14:paraId="0CD6EDAD"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kern w:val="0"/>
                <w:sz w:val="18"/>
                <w:szCs w:val="20"/>
                <w:highlight w:val="yellow"/>
                <w:lang w:val="fr-FR" w:eastAsia="ko-KR"/>
              </w:rPr>
            </w:pPr>
            <w:r w:rsidRPr="00792176">
              <w:rPr>
                <w:rFonts w:ascii="Arial" w:eastAsia="宋体" w:hAnsi="Arial" w:cs="Times New Roman" w:hint="eastAsia"/>
                <w:kern w:val="0"/>
                <w:sz w:val="18"/>
                <w:szCs w:val="20"/>
                <w:highlight w:val="yellow"/>
                <w:lang w:val="x-none" w:eastAsia="ko-KR"/>
              </w:rPr>
              <w:t>9</w:t>
            </w:r>
            <w:r w:rsidRPr="00792176">
              <w:rPr>
                <w:rFonts w:ascii="Arial" w:eastAsia="宋体" w:hAnsi="Arial" w:cs="Times New Roman"/>
                <w:kern w:val="0"/>
                <w:sz w:val="18"/>
                <w:szCs w:val="20"/>
                <w:highlight w:val="yellow"/>
                <w:lang w:val="x-none" w:eastAsia="ko-KR"/>
              </w:rPr>
              <w:t>.2.49</w:t>
            </w:r>
          </w:p>
        </w:tc>
        <w:tc>
          <w:tcPr>
            <w:tcW w:w="1728" w:type="dxa"/>
          </w:tcPr>
          <w:p w14:paraId="2C68C8C3" w14:textId="77777777" w:rsidR="00792176" w:rsidRPr="00792176" w:rsidRDefault="00792176" w:rsidP="00792176">
            <w:pPr>
              <w:overflowPunct w:val="0"/>
              <w:autoSpaceDE w:val="0"/>
              <w:autoSpaceDN w:val="0"/>
              <w:adjustRightInd w:val="0"/>
              <w:jc w:val="left"/>
              <w:textAlignment w:val="baseline"/>
              <w:rPr>
                <w:rFonts w:ascii="Arial" w:eastAsia="Malgun Gothic" w:hAnsi="Arial" w:cs="Times New Roman"/>
                <w:bCs/>
                <w:kern w:val="0"/>
                <w:sz w:val="18"/>
                <w:szCs w:val="20"/>
                <w:lang w:eastAsia="zh-CN"/>
              </w:rPr>
            </w:pPr>
            <w:r w:rsidRPr="00792176">
              <w:rPr>
                <w:rFonts w:ascii="Arial" w:eastAsia="Malgun Gothic" w:hAnsi="Arial" w:cs="Arial"/>
                <w:noProof/>
                <w:kern w:val="0"/>
                <w:sz w:val="18"/>
                <w:szCs w:val="18"/>
                <w:lang w:eastAsia="ko-KR"/>
              </w:rPr>
              <w:t xml:space="preserve">The </w:t>
            </w:r>
            <w:r w:rsidRPr="00792176">
              <w:rPr>
                <w:rFonts w:ascii="Arial" w:eastAsia="Malgun Gothic" w:hAnsi="Arial" w:cs="Arial"/>
                <w:bCs/>
                <w:noProof/>
                <w:kern w:val="0"/>
                <w:sz w:val="18"/>
                <w:szCs w:val="18"/>
                <w:lang w:eastAsia="ko-KR"/>
              </w:rPr>
              <w:t xml:space="preserve">configured estimated </w:t>
            </w:r>
            <w:r w:rsidRPr="00792176">
              <w:rPr>
                <w:rFonts w:ascii="Arial" w:eastAsia="Malgun Gothic" w:hAnsi="Arial" w:cs="Arial"/>
                <w:noProof/>
                <w:kern w:val="0"/>
                <w:sz w:val="18"/>
                <w:szCs w:val="18"/>
                <w:lang w:eastAsia="ko-KR"/>
              </w:rPr>
              <w:t xml:space="preserve">geographical high accuracy position of </w:t>
            </w:r>
            <w:r w:rsidRPr="00792176">
              <w:rPr>
                <w:rFonts w:ascii="Arial" w:eastAsia="Malgun Gothic" w:hAnsi="Arial" w:cs="Arial"/>
                <w:bCs/>
                <w:noProof/>
                <w:kern w:val="0"/>
                <w:sz w:val="18"/>
                <w:szCs w:val="18"/>
                <w:lang w:eastAsia="ko-KR"/>
              </w:rPr>
              <w:t>the antenna of the cell/TRP.</w:t>
            </w:r>
          </w:p>
        </w:tc>
        <w:tc>
          <w:tcPr>
            <w:tcW w:w="1080" w:type="dxa"/>
          </w:tcPr>
          <w:p w14:paraId="4AEA9C2F"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Arial"/>
                <w:noProof/>
                <w:kern w:val="0"/>
                <w:sz w:val="18"/>
                <w:szCs w:val="18"/>
                <w:lang w:eastAsia="ko-KR"/>
              </w:rPr>
            </w:pPr>
            <w:r w:rsidRPr="00792176">
              <w:rPr>
                <w:rFonts w:ascii="Arial" w:eastAsia="Malgun Gothic" w:hAnsi="Arial" w:cs="Arial"/>
                <w:noProof/>
                <w:kern w:val="0"/>
                <w:sz w:val="18"/>
                <w:szCs w:val="18"/>
                <w:lang w:eastAsia="ko-KR"/>
              </w:rPr>
              <w:t>-</w:t>
            </w:r>
          </w:p>
        </w:tc>
        <w:tc>
          <w:tcPr>
            <w:tcW w:w="1080" w:type="dxa"/>
          </w:tcPr>
          <w:p w14:paraId="25768B85" w14:textId="77777777" w:rsidR="00792176" w:rsidRPr="00792176" w:rsidRDefault="00792176" w:rsidP="00792176">
            <w:pPr>
              <w:overflowPunct w:val="0"/>
              <w:autoSpaceDE w:val="0"/>
              <w:autoSpaceDN w:val="0"/>
              <w:adjustRightInd w:val="0"/>
              <w:jc w:val="center"/>
              <w:textAlignment w:val="baseline"/>
              <w:rPr>
                <w:rFonts w:ascii="Arial" w:eastAsia="Malgun Gothic" w:hAnsi="Arial" w:cs="Arial"/>
                <w:noProof/>
                <w:kern w:val="0"/>
                <w:sz w:val="18"/>
                <w:szCs w:val="18"/>
                <w:lang w:eastAsia="ko-KR"/>
              </w:rPr>
            </w:pPr>
          </w:p>
        </w:tc>
      </w:tr>
    </w:tbl>
    <w:p w14:paraId="56C8581B" w14:textId="00311DC2" w:rsidR="00615967" w:rsidRDefault="00906842" w:rsidP="00452890">
      <w:pPr>
        <w:widowControl/>
        <w:spacing w:beforeLines="50" w:before="120" w:afterLines="50" w:after="120" w:line="360" w:lineRule="auto"/>
        <w:rPr>
          <w:rFonts w:eastAsia="等线" w:cs="Times New Roman"/>
          <w:kern w:val="0"/>
          <w:sz w:val="20"/>
          <w:szCs w:val="20"/>
          <w:lang w:eastAsia="zh-CN"/>
        </w:rPr>
      </w:pPr>
      <w:r>
        <w:rPr>
          <w:rFonts w:eastAsia="等线" w:cs="Times New Roman"/>
          <w:kern w:val="0"/>
          <w:sz w:val="20"/>
          <w:szCs w:val="20"/>
          <w:lang w:eastAsia="zh-CN"/>
        </w:rPr>
        <w:t>Regarding</w:t>
      </w:r>
      <w:r>
        <w:rPr>
          <w:rFonts w:eastAsia="等线" w:cs="Times New Roman" w:hint="eastAsia"/>
          <w:kern w:val="0"/>
          <w:sz w:val="20"/>
          <w:szCs w:val="20"/>
          <w:lang w:eastAsia="zh-CN"/>
        </w:rPr>
        <w:t xml:space="preserve"> to the </w:t>
      </w:r>
      <w:r w:rsidR="008720C7">
        <w:rPr>
          <w:rFonts w:eastAsia="等线" w:cs="Times New Roman" w:hint="eastAsia"/>
          <w:kern w:val="0"/>
          <w:sz w:val="20"/>
          <w:szCs w:val="20"/>
          <w:lang w:eastAsia="zh-CN"/>
        </w:rPr>
        <w:t>Option 4 (</w:t>
      </w:r>
      <w:r w:rsidR="008720C7" w:rsidRPr="008720C7">
        <w:rPr>
          <w:rFonts w:eastAsia="等线" w:cs="Times New Roman"/>
          <w:i/>
          <w:iCs/>
          <w:kern w:val="0"/>
          <w:sz w:val="20"/>
          <w:szCs w:val="20"/>
          <w:lang w:eastAsia="zh-CN"/>
        </w:rPr>
        <w:t>Civic Address</w:t>
      </w:r>
      <w:r w:rsidR="008720C7" w:rsidRPr="008720C7">
        <w:rPr>
          <w:rFonts w:eastAsia="等线" w:cs="Times New Roman"/>
          <w:kern w:val="0"/>
          <w:sz w:val="20"/>
          <w:szCs w:val="20"/>
          <w:lang w:eastAsia="zh-CN"/>
        </w:rPr>
        <w:t xml:space="preserve"> IE</w:t>
      </w:r>
      <w:r w:rsidR="008720C7">
        <w:rPr>
          <w:rFonts w:eastAsia="等线" w:cs="Times New Roman" w:hint="eastAsia"/>
          <w:kern w:val="0"/>
          <w:sz w:val="20"/>
          <w:szCs w:val="20"/>
          <w:lang w:eastAsia="zh-CN"/>
        </w:rPr>
        <w:t xml:space="preserve">), it </w:t>
      </w:r>
      <w:r w:rsidR="00615967">
        <w:rPr>
          <w:rFonts w:eastAsia="等线" w:cs="Times New Roman"/>
          <w:kern w:val="0"/>
          <w:sz w:val="20"/>
          <w:szCs w:val="20"/>
          <w:lang w:eastAsia="zh-CN"/>
        </w:rPr>
        <w:t>provides another aspect</w:t>
      </w:r>
      <w:r w:rsidR="00615967" w:rsidRPr="00615967">
        <w:rPr>
          <w:rFonts w:eastAsia="等线" w:cs="Times New Roman" w:hint="eastAsia"/>
          <w:kern w:val="0"/>
          <w:sz w:val="20"/>
          <w:szCs w:val="20"/>
          <w:lang w:eastAsia="zh-CN"/>
        </w:rPr>
        <w:t xml:space="preserve"> </w:t>
      </w:r>
      <w:r w:rsidR="00615967">
        <w:rPr>
          <w:rFonts w:eastAsia="等线" w:cs="Times New Roman"/>
          <w:kern w:val="0"/>
          <w:sz w:val="20"/>
          <w:szCs w:val="20"/>
          <w:lang w:eastAsia="zh-CN"/>
        </w:rPr>
        <w:t xml:space="preserve">to </w:t>
      </w:r>
      <w:r w:rsidR="00615967">
        <w:rPr>
          <w:rFonts w:eastAsia="等线" w:cs="Times New Roman" w:hint="eastAsia"/>
          <w:kern w:val="0"/>
          <w:sz w:val="20"/>
          <w:szCs w:val="20"/>
          <w:lang w:eastAsia="zh-CN"/>
        </w:rPr>
        <w:t>describe the</w:t>
      </w:r>
      <w:r w:rsidR="00615967" w:rsidRPr="00C20E7B">
        <w:t xml:space="preserve"> </w:t>
      </w:r>
      <w:r w:rsidR="00615967" w:rsidRPr="00C20E7B">
        <w:rPr>
          <w:rFonts w:eastAsia="等线" w:cs="Times New Roman"/>
          <w:kern w:val="0"/>
          <w:sz w:val="20"/>
          <w:szCs w:val="20"/>
          <w:lang w:eastAsia="zh-CN"/>
        </w:rPr>
        <w:t>reader location</w:t>
      </w:r>
      <w:r w:rsidR="00615967">
        <w:rPr>
          <w:rFonts w:eastAsia="等线" w:cs="Times New Roman"/>
          <w:kern w:val="0"/>
          <w:sz w:val="20"/>
          <w:szCs w:val="20"/>
          <w:lang w:eastAsia="zh-CN"/>
        </w:rPr>
        <w:t xml:space="preserve"> (</w:t>
      </w:r>
      <w:r w:rsidR="00615967">
        <w:rPr>
          <w:rFonts w:eastAsia="等线" w:cs="Times New Roman" w:hint="eastAsia"/>
          <w:kern w:val="0"/>
          <w:sz w:val="20"/>
          <w:szCs w:val="20"/>
          <w:lang w:eastAsia="zh-CN"/>
        </w:rPr>
        <w:t xml:space="preserve">in granularity of </w:t>
      </w:r>
      <w:r w:rsidR="00615967" w:rsidRPr="008720C7">
        <w:rPr>
          <w:rFonts w:eastAsia="等线" w:cs="Times New Roman"/>
          <w:kern w:val="0"/>
          <w:sz w:val="20"/>
          <w:szCs w:val="20"/>
          <w:lang w:eastAsia="zh-CN"/>
        </w:rPr>
        <w:t>Room</w:t>
      </w:r>
      <w:r w:rsidR="00615967">
        <w:rPr>
          <w:rFonts w:eastAsia="等线" w:cs="Times New Roman" w:hint="eastAsia"/>
          <w:kern w:val="0"/>
          <w:sz w:val="20"/>
          <w:szCs w:val="20"/>
          <w:lang w:eastAsia="zh-CN"/>
        </w:rPr>
        <w:t>, floor, or Building</w:t>
      </w:r>
      <w:r w:rsidR="00615967">
        <w:rPr>
          <w:rFonts w:eastAsia="等线" w:cs="Times New Roman"/>
          <w:kern w:val="0"/>
          <w:sz w:val="20"/>
          <w:szCs w:val="20"/>
          <w:lang w:eastAsia="zh-CN"/>
        </w:rPr>
        <w:t>)</w:t>
      </w:r>
      <w:r w:rsidR="008B027A">
        <w:rPr>
          <w:rFonts w:eastAsia="等线" w:cs="Times New Roman"/>
          <w:kern w:val="0"/>
          <w:sz w:val="20"/>
          <w:szCs w:val="20"/>
          <w:lang w:eastAsia="zh-CN"/>
        </w:rPr>
        <w:t>, which may also available to the A-IoT CN.</w:t>
      </w:r>
    </w:p>
    <w:p w14:paraId="197153FC" w14:textId="6DEF6D0B" w:rsidR="008C33E8" w:rsidRPr="00797A64" w:rsidRDefault="008B027A" w:rsidP="002D2A9A">
      <w:pPr>
        <w:widowControl/>
        <w:spacing w:beforeLines="50" w:before="120" w:afterLines="50" w:after="120" w:line="360" w:lineRule="auto"/>
        <w:rPr>
          <w:rFonts w:eastAsia="等线" w:cs="Times New Roman"/>
          <w:b/>
          <w:kern w:val="0"/>
          <w:sz w:val="20"/>
          <w:szCs w:val="20"/>
          <w:lang w:eastAsia="zh-CN"/>
        </w:rPr>
      </w:pPr>
      <w:r w:rsidRPr="00797A64">
        <w:rPr>
          <w:rFonts w:eastAsia="等线" w:cs="Times New Roman" w:hint="eastAsia"/>
          <w:b/>
          <w:bCs/>
          <w:kern w:val="0"/>
          <w:sz w:val="20"/>
          <w:szCs w:val="20"/>
          <w:lang w:eastAsia="zh-CN"/>
        </w:rPr>
        <w:t xml:space="preserve">Proposal </w:t>
      </w:r>
      <w:r w:rsidR="00AA2FEE" w:rsidRPr="00797A64">
        <w:rPr>
          <w:rFonts w:eastAsia="等线" w:cs="Times New Roman"/>
          <w:b/>
          <w:bCs/>
          <w:kern w:val="0"/>
          <w:sz w:val="20"/>
          <w:szCs w:val="20"/>
          <w:lang w:eastAsia="zh-CN"/>
        </w:rPr>
        <w:t>4</w:t>
      </w:r>
      <w:r w:rsidRPr="00797A64">
        <w:rPr>
          <w:rFonts w:eastAsia="等线" w:cs="Times New Roman" w:hint="eastAsia"/>
          <w:b/>
          <w:bCs/>
          <w:kern w:val="0"/>
          <w:sz w:val="20"/>
          <w:szCs w:val="20"/>
          <w:lang w:eastAsia="zh-CN"/>
        </w:rPr>
        <w:t>:</w:t>
      </w:r>
      <w:r w:rsidRPr="00797A64">
        <w:rPr>
          <w:rFonts w:eastAsia="等线" w:cs="Times New Roman"/>
          <w:b/>
          <w:bCs/>
          <w:kern w:val="0"/>
          <w:sz w:val="20"/>
          <w:szCs w:val="20"/>
          <w:lang w:eastAsia="zh-CN"/>
        </w:rPr>
        <w:t xml:space="preserve"> </w:t>
      </w:r>
      <w:r w:rsidRPr="00797A64">
        <w:rPr>
          <w:rFonts w:eastAsia="等线" w:cs="Times New Roman"/>
          <w:b/>
          <w:kern w:val="0"/>
          <w:sz w:val="20"/>
          <w:szCs w:val="20"/>
          <w:lang w:eastAsia="zh-CN"/>
        </w:rPr>
        <w:t>Reader location should b</w:t>
      </w:r>
      <w:r w:rsidR="00D90E74" w:rsidRPr="00797A64">
        <w:rPr>
          <w:rFonts w:eastAsia="等线" w:cs="Times New Roman"/>
          <w:b/>
          <w:kern w:val="0"/>
          <w:sz w:val="20"/>
          <w:szCs w:val="20"/>
          <w:lang w:eastAsia="zh-CN"/>
        </w:rPr>
        <w:t xml:space="preserve">e reported to </w:t>
      </w:r>
      <w:r w:rsidR="00797A64" w:rsidRPr="00797A64">
        <w:rPr>
          <w:rFonts w:eastAsia="等线" w:cs="Times New Roman"/>
          <w:b/>
          <w:kern w:val="0"/>
          <w:sz w:val="20"/>
          <w:szCs w:val="20"/>
          <w:lang w:eastAsia="zh-CN"/>
        </w:rPr>
        <w:t xml:space="preserve">AIOTF </w:t>
      </w:r>
      <w:r w:rsidR="00D90E74" w:rsidRPr="00797A64">
        <w:rPr>
          <w:rFonts w:eastAsia="等线" w:cs="Times New Roman"/>
          <w:b/>
          <w:kern w:val="0"/>
          <w:sz w:val="20"/>
          <w:szCs w:val="20"/>
          <w:lang w:eastAsia="zh-CN"/>
        </w:rPr>
        <w:t xml:space="preserve">using both, </w:t>
      </w:r>
      <w:r w:rsidRPr="00797A64">
        <w:rPr>
          <w:rFonts w:eastAsia="等线" w:cs="Times New Roman"/>
          <w:b/>
          <w:kern w:val="0"/>
          <w:sz w:val="20"/>
          <w:szCs w:val="20"/>
          <w:lang w:eastAsia="zh-CN"/>
        </w:rPr>
        <w:t xml:space="preserve">Geographical Coordinates </w:t>
      </w:r>
      <w:r w:rsidR="00D90E74" w:rsidRPr="00797A64">
        <w:rPr>
          <w:rFonts w:eastAsia="等线" w:cs="Times New Roman"/>
          <w:b/>
          <w:kern w:val="0"/>
          <w:sz w:val="20"/>
          <w:szCs w:val="20"/>
          <w:lang w:eastAsia="zh-CN"/>
        </w:rPr>
        <w:t xml:space="preserve">IE (for geospatial positioning) and </w:t>
      </w:r>
      <w:r w:rsidRPr="00797A64">
        <w:rPr>
          <w:rFonts w:eastAsia="等线" w:cs="Times New Roman"/>
          <w:b/>
          <w:kern w:val="0"/>
          <w:sz w:val="20"/>
          <w:szCs w:val="20"/>
          <w:lang w:eastAsia="zh-CN"/>
        </w:rPr>
        <w:t>Civic Address IE (for physical location context)</w:t>
      </w:r>
      <w:r w:rsidR="00E70BA4" w:rsidRPr="00797A64">
        <w:rPr>
          <w:rFonts w:eastAsia="等线" w:cs="Times New Roman"/>
          <w:b/>
          <w:kern w:val="0"/>
          <w:sz w:val="20"/>
          <w:szCs w:val="20"/>
          <w:lang w:eastAsia="zh-CN"/>
        </w:rPr>
        <w:t>.</w:t>
      </w:r>
    </w:p>
    <w:p w14:paraId="7C0CC4EF" w14:textId="65C10DF9" w:rsidR="009C5F60" w:rsidRPr="009C5F60" w:rsidRDefault="00E6589B" w:rsidP="009C5F60">
      <w:pPr>
        <w:widowControl/>
        <w:spacing w:beforeLines="50" w:before="120" w:afterLines="50" w:after="120" w:line="360" w:lineRule="auto"/>
        <w:rPr>
          <w:rFonts w:eastAsia="等线" w:cs="Times New Roman"/>
          <w:kern w:val="0"/>
          <w:sz w:val="20"/>
          <w:szCs w:val="20"/>
          <w:lang w:eastAsia="zh-CN"/>
        </w:rPr>
      </w:pPr>
      <w:r>
        <w:rPr>
          <w:rFonts w:eastAsia="等线" w:cs="Times New Roman" w:hint="eastAsia"/>
          <w:kern w:val="0"/>
          <w:sz w:val="20"/>
          <w:szCs w:val="20"/>
          <w:lang w:eastAsia="zh-CN"/>
        </w:rPr>
        <w:t xml:space="preserve">In terms of the </w:t>
      </w:r>
      <w:r>
        <w:rPr>
          <w:rFonts w:eastAsia="等线" w:cs="Times New Roman"/>
          <w:kern w:val="0"/>
          <w:sz w:val="20"/>
          <w:szCs w:val="20"/>
          <w:lang w:eastAsia="zh-CN"/>
        </w:rPr>
        <w:t>“</w:t>
      </w:r>
      <w:r w:rsidRPr="00E6589B">
        <w:rPr>
          <w:rFonts w:eastAsia="等线" w:cs="Times New Roman"/>
          <w:kern w:val="0"/>
          <w:sz w:val="20"/>
          <w:szCs w:val="20"/>
          <w:lang w:eastAsia="zh-CN"/>
        </w:rPr>
        <w:t xml:space="preserve">FFS on the NGAP </w:t>
      </w:r>
      <w:proofErr w:type="spellStart"/>
      <w:r w:rsidRPr="00E6589B">
        <w:rPr>
          <w:rFonts w:eastAsia="等线" w:cs="Times New Roman"/>
          <w:kern w:val="0"/>
          <w:sz w:val="20"/>
          <w:szCs w:val="20"/>
          <w:lang w:eastAsia="zh-CN"/>
        </w:rPr>
        <w:t>signaling</w:t>
      </w:r>
      <w:proofErr w:type="spellEnd"/>
      <w:r w:rsidRPr="00E6589B">
        <w:rPr>
          <w:rFonts w:eastAsia="等线" w:cs="Times New Roman"/>
          <w:kern w:val="0"/>
          <w:sz w:val="20"/>
          <w:szCs w:val="20"/>
          <w:lang w:eastAsia="zh-CN"/>
        </w:rPr>
        <w:t xml:space="preserve"> support to provide the A-IoT RAN Information</w:t>
      </w:r>
      <w:r>
        <w:rPr>
          <w:rFonts w:eastAsia="等线" w:cs="Times New Roman" w:hint="eastAsia"/>
          <w:kern w:val="0"/>
          <w:sz w:val="20"/>
          <w:szCs w:val="20"/>
          <w:lang w:eastAsia="zh-CN"/>
        </w:rPr>
        <w:t xml:space="preserve"> </w:t>
      </w:r>
      <w:r w:rsidRPr="00E6589B">
        <w:rPr>
          <w:rFonts w:eastAsia="等线" w:cs="Times New Roman"/>
          <w:kern w:val="0"/>
          <w:sz w:val="20"/>
          <w:szCs w:val="20"/>
          <w:lang w:eastAsia="zh-CN"/>
        </w:rPr>
        <w:t>to the AIOTF</w:t>
      </w:r>
      <w:r>
        <w:rPr>
          <w:rFonts w:eastAsia="等线" w:cs="Times New Roman"/>
          <w:kern w:val="0"/>
          <w:sz w:val="20"/>
          <w:szCs w:val="20"/>
          <w:lang w:eastAsia="zh-CN"/>
        </w:rPr>
        <w:t>”</w:t>
      </w:r>
      <w:r>
        <w:rPr>
          <w:rFonts w:eastAsia="等线" w:cs="Times New Roman" w:hint="eastAsia"/>
          <w:kern w:val="0"/>
          <w:sz w:val="20"/>
          <w:szCs w:val="20"/>
          <w:lang w:eastAsia="zh-CN"/>
        </w:rPr>
        <w:t xml:space="preserve">, </w:t>
      </w:r>
      <w:r w:rsidR="00047A0F">
        <w:rPr>
          <w:rFonts w:eastAsiaTheme="minorEastAsia" w:cs="Times New Roman" w:hint="eastAsia"/>
          <w:kern w:val="0"/>
          <w:sz w:val="20"/>
          <w:szCs w:val="20"/>
        </w:rPr>
        <w:t>from</w:t>
      </w:r>
      <w:r w:rsidR="002D2A9A" w:rsidRPr="002D2A9A">
        <w:rPr>
          <w:rFonts w:eastAsia="等线" w:cs="Times New Roman"/>
          <w:kern w:val="0"/>
          <w:sz w:val="20"/>
          <w:szCs w:val="20"/>
          <w:lang w:eastAsia="zh-CN"/>
        </w:rPr>
        <w:t xml:space="preserve"> technique point of view, the OAM-based solution </w:t>
      </w:r>
      <w:r w:rsidR="00410AAB">
        <w:rPr>
          <w:rFonts w:eastAsia="等线" w:cs="Times New Roman" w:hint="eastAsia"/>
          <w:kern w:val="0"/>
          <w:sz w:val="20"/>
          <w:szCs w:val="20"/>
          <w:lang w:eastAsia="zh-CN"/>
        </w:rPr>
        <w:t>has</w:t>
      </w:r>
      <w:r w:rsidR="00410AAB">
        <w:rPr>
          <w:rFonts w:eastAsia="等线" w:cs="Times New Roman"/>
          <w:kern w:val="0"/>
          <w:sz w:val="20"/>
          <w:szCs w:val="20"/>
          <w:lang w:eastAsia="zh-CN"/>
        </w:rPr>
        <w:t xml:space="preserve"> </w:t>
      </w:r>
      <w:r w:rsidR="00410AAB" w:rsidRPr="00410AAB">
        <w:rPr>
          <w:rFonts w:eastAsia="等线" w:cs="Times New Roman"/>
          <w:kern w:val="0"/>
          <w:sz w:val="20"/>
          <w:szCs w:val="20"/>
          <w:lang w:eastAsia="zh-CN"/>
        </w:rPr>
        <w:t>fully capable of</w:t>
      </w:r>
      <w:r w:rsidR="002D2A9A" w:rsidRPr="002D2A9A">
        <w:rPr>
          <w:rFonts w:eastAsia="等线" w:cs="Times New Roman"/>
          <w:kern w:val="0"/>
          <w:sz w:val="20"/>
          <w:szCs w:val="20"/>
          <w:lang w:eastAsia="zh-CN"/>
        </w:rPr>
        <w:t xml:space="preserve"> </w:t>
      </w:r>
      <w:r w:rsidR="00410AAB">
        <w:rPr>
          <w:rFonts w:eastAsia="等线" w:cs="Times New Roman"/>
          <w:kern w:val="0"/>
          <w:sz w:val="20"/>
          <w:szCs w:val="20"/>
          <w:lang w:eastAsia="zh-CN"/>
        </w:rPr>
        <w:t>handling</w:t>
      </w:r>
      <w:r w:rsidR="002D2A9A" w:rsidRPr="002D2A9A">
        <w:rPr>
          <w:rFonts w:eastAsia="等线" w:cs="Times New Roman"/>
          <w:kern w:val="0"/>
          <w:sz w:val="20"/>
          <w:szCs w:val="20"/>
          <w:lang w:eastAsia="zh-CN"/>
        </w:rPr>
        <w:t xml:space="preserve"> the A</w:t>
      </w:r>
      <w:r w:rsidR="00BA10FE">
        <w:rPr>
          <w:rFonts w:eastAsia="等线" w:cs="Times New Roman" w:hint="eastAsia"/>
          <w:kern w:val="0"/>
          <w:sz w:val="20"/>
          <w:szCs w:val="20"/>
          <w:lang w:eastAsia="zh-CN"/>
        </w:rPr>
        <w:t>-</w:t>
      </w:r>
      <w:r w:rsidR="009C5F60">
        <w:rPr>
          <w:rFonts w:eastAsia="等线" w:cs="Times New Roman"/>
          <w:kern w:val="0"/>
          <w:sz w:val="20"/>
          <w:szCs w:val="20"/>
          <w:lang w:eastAsia="zh-CN"/>
        </w:rPr>
        <w:t>IoT RAN information exchange. W</w:t>
      </w:r>
      <w:r w:rsidR="002D2A9A" w:rsidRPr="002D2A9A">
        <w:rPr>
          <w:rFonts w:eastAsia="等线" w:cs="Times New Roman"/>
          <w:kern w:val="0"/>
          <w:sz w:val="20"/>
          <w:szCs w:val="20"/>
          <w:lang w:eastAsia="zh-CN"/>
        </w:rPr>
        <w:t>hile</w:t>
      </w:r>
      <w:r w:rsidR="009C5F60">
        <w:rPr>
          <w:rFonts w:eastAsia="等线" w:cs="Times New Roman"/>
          <w:kern w:val="0"/>
          <w:sz w:val="20"/>
          <w:szCs w:val="20"/>
          <w:lang w:eastAsia="zh-CN"/>
        </w:rPr>
        <w:t>,</w:t>
      </w:r>
      <w:r w:rsidR="002D2A9A" w:rsidRPr="002D2A9A">
        <w:rPr>
          <w:rFonts w:eastAsia="等线" w:cs="Times New Roman"/>
          <w:kern w:val="0"/>
          <w:sz w:val="20"/>
          <w:szCs w:val="20"/>
          <w:lang w:eastAsia="zh-CN"/>
        </w:rPr>
        <w:t xml:space="preserve"> </w:t>
      </w:r>
      <w:r w:rsidR="009C5F60">
        <w:rPr>
          <w:rFonts w:eastAsia="等线" w:cs="Times New Roman"/>
          <w:kern w:val="0"/>
          <w:sz w:val="20"/>
          <w:szCs w:val="20"/>
          <w:lang w:eastAsia="zh-CN"/>
        </w:rPr>
        <w:t>n</w:t>
      </w:r>
      <w:r w:rsidR="009C5F60" w:rsidRPr="009C5F60">
        <w:rPr>
          <w:rFonts w:eastAsia="等线" w:cs="Times New Roman"/>
          <w:kern w:val="0"/>
          <w:sz w:val="20"/>
          <w:szCs w:val="20"/>
          <w:lang w:eastAsia="zh-CN"/>
        </w:rPr>
        <w:t xml:space="preserve">o substantive technical advantages have been identified for implementing a </w:t>
      </w:r>
      <w:proofErr w:type="spellStart"/>
      <w:r w:rsidR="009C5F60" w:rsidRPr="009C5F60">
        <w:rPr>
          <w:rFonts w:eastAsia="等线" w:cs="Times New Roman"/>
          <w:kern w:val="0"/>
          <w:sz w:val="20"/>
          <w:szCs w:val="20"/>
          <w:lang w:eastAsia="zh-CN"/>
        </w:rPr>
        <w:t>signaling</w:t>
      </w:r>
      <w:proofErr w:type="spellEnd"/>
      <w:r w:rsidR="009C5F60" w:rsidRPr="009C5F60">
        <w:rPr>
          <w:rFonts w:eastAsia="等线" w:cs="Times New Roman"/>
          <w:kern w:val="0"/>
          <w:sz w:val="20"/>
          <w:szCs w:val="20"/>
          <w:lang w:eastAsia="zh-CN"/>
        </w:rPr>
        <w:t>-based solution</w:t>
      </w:r>
      <w:r w:rsidR="009C5F60">
        <w:rPr>
          <w:rFonts w:eastAsia="等线" w:cs="Times New Roman"/>
          <w:kern w:val="0"/>
          <w:sz w:val="20"/>
          <w:szCs w:val="20"/>
          <w:lang w:eastAsia="zh-CN"/>
        </w:rPr>
        <w:t xml:space="preserve">, so the </w:t>
      </w:r>
      <w:proofErr w:type="spellStart"/>
      <w:r w:rsidR="009C5F60">
        <w:rPr>
          <w:rFonts w:eastAsia="等线" w:cs="Times New Roman"/>
          <w:kern w:val="0"/>
          <w:sz w:val="20"/>
          <w:szCs w:val="20"/>
          <w:lang w:eastAsia="zh-CN"/>
        </w:rPr>
        <w:t>s</w:t>
      </w:r>
      <w:r w:rsidR="009C5F60" w:rsidRPr="009C5F60">
        <w:rPr>
          <w:rFonts w:eastAsia="等线" w:cs="Times New Roman"/>
          <w:kern w:val="0"/>
          <w:sz w:val="20"/>
          <w:szCs w:val="20"/>
          <w:lang w:eastAsia="zh-CN"/>
        </w:rPr>
        <w:t>ignaling</w:t>
      </w:r>
      <w:proofErr w:type="spellEnd"/>
      <w:r w:rsidR="009C5F60" w:rsidRPr="009C5F60">
        <w:rPr>
          <w:rFonts w:eastAsia="等线" w:cs="Times New Roman"/>
          <w:kern w:val="0"/>
          <w:sz w:val="20"/>
          <w:szCs w:val="20"/>
          <w:lang w:eastAsia="zh-CN"/>
        </w:rPr>
        <w:t>-based approach would introduce unnecessary complexity</w:t>
      </w:r>
      <w:r w:rsidR="009C5F60">
        <w:rPr>
          <w:rFonts w:eastAsia="等线" w:cs="Times New Roman"/>
          <w:kern w:val="0"/>
          <w:sz w:val="20"/>
          <w:szCs w:val="20"/>
          <w:lang w:eastAsia="zh-CN"/>
        </w:rPr>
        <w:t>.</w:t>
      </w:r>
    </w:p>
    <w:p w14:paraId="717468F0" w14:textId="042FB150" w:rsidR="00D71CEF" w:rsidRPr="005E39DA" w:rsidRDefault="002D2A9A" w:rsidP="009E6C98">
      <w:pPr>
        <w:widowControl/>
        <w:spacing w:beforeLines="50" w:before="120" w:afterLines="50" w:after="120" w:line="360" w:lineRule="auto"/>
        <w:rPr>
          <w:rFonts w:eastAsia="等线" w:cs="Times New Roman"/>
          <w:b/>
          <w:bCs/>
          <w:kern w:val="0"/>
          <w:sz w:val="20"/>
          <w:szCs w:val="20"/>
          <w:lang w:eastAsia="zh-CN"/>
        </w:rPr>
      </w:pPr>
      <w:r w:rsidRPr="002D2A9A">
        <w:rPr>
          <w:rFonts w:eastAsia="等线" w:cs="Times New Roman"/>
          <w:b/>
          <w:bCs/>
          <w:kern w:val="0"/>
          <w:sz w:val="20"/>
          <w:szCs w:val="20"/>
          <w:lang w:eastAsia="zh-CN"/>
        </w:rPr>
        <w:t xml:space="preserve">Proposal </w:t>
      </w:r>
      <w:r w:rsidR="00AA2FEE">
        <w:rPr>
          <w:rFonts w:eastAsia="等线" w:cs="Times New Roman"/>
          <w:b/>
          <w:bCs/>
          <w:kern w:val="0"/>
          <w:sz w:val="20"/>
          <w:szCs w:val="20"/>
          <w:lang w:eastAsia="zh-CN"/>
        </w:rPr>
        <w:t>5</w:t>
      </w:r>
      <w:r w:rsidRPr="002D2A9A">
        <w:rPr>
          <w:rFonts w:eastAsia="等线" w:cs="Times New Roman"/>
          <w:b/>
          <w:bCs/>
          <w:kern w:val="0"/>
          <w:sz w:val="20"/>
          <w:szCs w:val="20"/>
          <w:lang w:eastAsia="zh-CN"/>
        </w:rPr>
        <w:t xml:space="preserve">: </w:t>
      </w:r>
      <w:r w:rsidR="009C5F60" w:rsidRPr="009C5F60">
        <w:rPr>
          <w:rFonts w:eastAsia="等线" w:cs="Times New Roman"/>
          <w:b/>
          <w:bCs/>
          <w:kern w:val="0"/>
          <w:sz w:val="20"/>
          <w:szCs w:val="20"/>
          <w:lang w:eastAsia="zh-CN"/>
        </w:rPr>
        <w:t xml:space="preserve">RAN3 should not pursue NGAP </w:t>
      </w:r>
      <w:proofErr w:type="spellStart"/>
      <w:r w:rsidR="009C5F60" w:rsidRPr="009C5F60">
        <w:rPr>
          <w:rFonts w:eastAsia="等线" w:cs="Times New Roman"/>
          <w:b/>
          <w:bCs/>
          <w:kern w:val="0"/>
          <w:sz w:val="20"/>
          <w:szCs w:val="20"/>
          <w:lang w:eastAsia="zh-CN"/>
        </w:rPr>
        <w:t>signaling</w:t>
      </w:r>
      <w:proofErr w:type="spellEnd"/>
      <w:r w:rsidR="009C5F60" w:rsidRPr="009C5F60">
        <w:rPr>
          <w:rFonts w:eastAsia="等线" w:cs="Times New Roman"/>
          <w:b/>
          <w:bCs/>
          <w:kern w:val="0"/>
          <w:sz w:val="20"/>
          <w:szCs w:val="20"/>
          <w:lang w:eastAsia="zh-CN"/>
        </w:rPr>
        <w:t xml:space="preserve"> support for A-IoT RAN</w:t>
      </w:r>
      <w:r w:rsidR="007D4D4F">
        <w:rPr>
          <w:rFonts w:eastAsia="等线" w:cs="Times New Roman"/>
          <w:b/>
          <w:bCs/>
          <w:kern w:val="0"/>
          <w:sz w:val="20"/>
          <w:szCs w:val="20"/>
          <w:lang w:eastAsia="zh-CN"/>
        </w:rPr>
        <w:t xml:space="preserve"> information transfer to AI</w:t>
      </w:r>
      <w:r w:rsidR="00797A64">
        <w:rPr>
          <w:rFonts w:eastAsia="等线" w:cs="Times New Roman"/>
          <w:b/>
          <w:bCs/>
          <w:kern w:val="0"/>
          <w:sz w:val="20"/>
          <w:szCs w:val="20"/>
          <w:lang w:eastAsia="zh-CN"/>
        </w:rPr>
        <w:t>O</w:t>
      </w:r>
      <w:r w:rsidR="007D4D4F">
        <w:rPr>
          <w:rFonts w:eastAsia="等线" w:cs="Times New Roman"/>
          <w:b/>
          <w:bCs/>
          <w:kern w:val="0"/>
          <w:sz w:val="20"/>
          <w:szCs w:val="20"/>
          <w:lang w:eastAsia="zh-CN"/>
        </w:rPr>
        <w:t>TF.</w:t>
      </w:r>
    </w:p>
    <w:p w14:paraId="0085AA28" w14:textId="16BA81C2" w:rsidR="00171127" w:rsidRPr="00FC7FE5" w:rsidRDefault="00833AD3" w:rsidP="00FC7FE5">
      <w:pPr>
        <w:widowControl/>
        <w:spacing w:after="120" w:line="240" w:lineRule="atLeast"/>
        <w:rPr>
          <w:rFonts w:ascii="Arial" w:eastAsia="游ゴシック Medium" w:hAnsi="Arial"/>
          <w:kern w:val="0"/>
          <w:sz w:val="28"/>
          <w:szCs w:val="20"/>
          <w:lang w:val="en-US"/>
        </w:rPr>
      </w:pPr>
      <w:r w:rsidRPr="006C7546">
        <w:rPr>
          <w:rFonts w:ascii="Arial" w:eastAsia="游ゴシック Medium" w:hAnsi="Arial" w:hint="eastAsia"/>
          <w:kern w:val="0"/>
          <w:sz w:val="28"/>
          <w:szCs w:val="20"/>
          <w:lang w:val="en-US"/>
        </w:rPr>
        <w:t>2</w:t>
      </w:r>
      <w:r w:rsidRPr="006C7546">
        <w:rPr>
          <w:rFonts w:ascii="Arial" w:eastAsia="游ゴシック Medium" w:hAnsi="Arial"/>
          <w:kern w:val="0"/>
          <w:sz w:val="28"/>
          <w:szCs w:val="20"/>
          <w:lang w:val="en-US"/>
        </w:rPr>
        <w:t>.</w:t>
      </w:r>
      <w:r w:rsidR="007A5771">
        <w:rPr>
          <w:rFonts w:ascii="Arial" w:eastAsia="等线" w:hAnsi="Arial" w:hint="eastAsia"/>
          <w:kern w:val="0"/>
          <w:sz w:val="28"/>
          <w:szCs w:val="20"/>
          <w:lang w:val="en-US" w:eastAsia="zh-CN"/>
        </w:rPr>
        <w:t>3</w:t>
      </w:r>
      <w:r w:rsidRPr="006C7546">
        <w:rPr>
          <w:rFonts w:ascii="Arial" w:eastAsia="游ゴシック Medium" w:hAnsi="Arial"/>
          <w:kern w:val="0"/>
          <w:sz w:val="28"/>
          <w:szCs w:val="20"/>
          <w:lang w:val="en-US"/>
        </w:rPr>
        <w:t xml:space="preserve"> </w:t>
      </w:r>
      <w:r w:rsidR="006C7546" w:rsidRPr="006C7546">
        <w:rPr>
          <w:rFonts w:ascii="Arial" w:eastAsia="游ゴシック Medium" w:hAnsi="Arial"/>
          <w:kern w:val="0"/>
          <w:sz w:val="28"/>
          <w:szCs w:val="20"/>
          <w:lang w:val="en-US"/>
        </w:rPr>
        <w:t xml:space="preserve">NG </w:t>
      </w:r>
      <w:r w:rsidR="0026557E">
        <w:rPr>
          <w:rFonts w:ascii="Arial" w:eastAsia="游ゴシック Medium" w:hAnsi="Arial"/>
          <w:kern w:val="0"/>
          <w:sz w:val="28"/>
          <w:szCs w:val="20"/>
          <w:lang w:val="en-US"/>
        </w:rPr>
        <w:t>I</w:t>
      </w:r>
      <w:r w:rsidR="006C7546" w:rsidRPr="006C7546">
        <w:rPr>
          <w:rFonts w:ascii="Arial" w:eastAsia="游ゴシック Medium" w:hAnsi="Arial"/>
          <w:kern w:val="0"/>
          <w:sz w:val="28"/>
          <w:szCs w:val="20"/>
          <w:lang w:val="en-US"/>
        </w:rPr>
        <w:t xml:space="preserve">nterface </w:t>
      </w:r>
      <w:r w:rsidR="0026557E">
        <w:rPr>
          <w:rFonts w:ascii="Arial" w:eastAsia="游ゴシック Medium" w:hAnsi="Arial"/>
          <w:kern w:val="0"/>
          <w:sz w:val="28"/>
          <w:szCs w:val="20"/>
          <w:lang w:val="en-US"/>
        </w:rPr>
        <w:t>R</w:t>
      </w:r>
      <w:r w:rsidR="006C7546" w:rsidRPr="006C7546">
        <w:rPr>
          <w:rFonts w:ascii="Arial" w:eastAsia="游ゴシック Medium" w:hAnsi="Arial"/>
          <w:kern w:val="0"/>
          <w:sz w:val="28"/>
          <w:szCs w:val="20"/>
          <w:lang w:val="en-US"/>
        </w:rPr>
        <w:t xml:space="preserve">elease for </w:t>
      </w:r>
      <w:r w:rsidR="0026557E">
        <w:rPr>
          <w:rFonts w:ascii="Arial" w:eastAsia="游ゴシック Medium" w:hAnsi="Arial"/>
          <w:kern w:val="0"/>
          <w:sz w:val="28"/>
          <w:szCs w:val="20"/>
          <w:lang w:val="en-US"/>
        </w:rPr>
        <w:t>D</w:t>
      </w:r>
      <w:r w:rsidR="006C7546" w:rsidRPr="006C7546">
        <w:rPr>
          <w:rFonts w:ascii="Arial" w:eastAsia="游ゴシック Medium" w:hAnsi="Arial"/>
          <w:kern w:val="0"/>
          <w:sz w:val="28"/>
          <w:szCs w:val="20"/>
          <w:lang w:val="en-US"/>
        </w:rPr>
        <w:t xml:space="preserve">irect </w:t>
      </w:r>
      <w:r w:rsidR="0026557E">
        <w:rPr>
          <w:rFonts w:ascii="Arial" w:eastAsia="游ゴシック Medium" w:hAnsi="Arial"/>
          <w:kern w:val="0"/>
          <w:sz w:val="28"/>
          <w:szCs w:val="20"/>
          <w:lang w:val="en-US"/>
        </w:rPr>
        <w:t>C</w:t>
      </w:r>
      <w:r w:rsidR="006C7546" w:rsidRPr="006C7546">
        <w:rPr>
          <w:rFonts w:ascii="Arial" w:eastAsia="游ゴシック Medium" w:hAnsi="Arial"/>
          <w:kern w:val="0"/>
          <w:sz w:val="28"/>
          <w:szCs w:val="20"/>
          <w:lang w:val="en-US"/>
        </w:rPr>
        <w:t>onnection</w:t>
      </w:r>
    </w:p>
    <w:p w14:paraId="22DD6852" w14:textId="3BF2DC83" w:rsidR="00171127" w:rsidRPr="00171127" w:rsidRDefault="00171127" w:rsidP="00171127">
      <w:pPr>
        <w:widowControl/>
        <w:spacing w:beforeLines="50" w:before="120" w:afterLines="50" w:after="120" w:line="360" w:lineRule="auto"/>
        <w:rPr>
          <w:rFonts w:eastAsia="等线" w:cs="Times New Roman"/>
          <w:kern w:val="0"/>
          <w:sz w:val="20"/>
          <w:szCs w:val="20"/>
          <w:lang w:eastAsia="zh-CN"/>
        </w:rPr>
      </w:pPr>
      <w:r w:rsidRPr="00171127">
        <w:rPr>
          <w:rFonts w:eastAsia="等线" w:cs="Times New Roman"/>
          <w:kern w:val="0"/>
          <w:sz w:val="20"/>
          <w:szCs w:val="20"/>
          <w:lang w:eastAsia="zh-CN"/>
        </w:rPr>
        <w:lastRenderedPageBreak/>
        <w:t>For the direct A-IoT NG interface between gNB and AI</w:t>
      </w:r>
      <w:r w:rsidR="00797A64">
        <w:rPr>
          <w:rFonts w:eastAsia="等线" w:cs="Times New Roman"/>
          <w:kern w:val="0"/>
          <w:sz w:val="20"/>
          <w:szCs w:val="20"/>
          <w:lang w:eastAsia="zh-CN"/>
        </w:rPr>
        <w:t>O</w:t>
      </w:r>
      <w:r w:rsidRPr="00171127">
        <w:rPr>
          <w:rFonts w:eastAsia="等线" w:cs="Times New Roman"/>
          <w:kern w:val="0"/>
          <w:sz w:val="20"/>
          <w:szCs w:val="20"/>
          <w:lang w:eastAsia="zh-CN"/>
        </w:rPr>
        <w:t>TF, the interface is only utilized when AI</w:t>
      </w:r>
      <w:r w:rsidR="00797A64">
        <w:rPr>
          <w:rFonts w:eastAsia="等线" w:cs="Times New Roman"/>
          <w:kern w:val="0"/>
          <w:sz w:val="20"/>
          <w:szCs w:val="20"/>
          <w:lang w:eastAsia="zh-CN"/>
        </w:rPr>
        <w:t>O</w:t>
      </w:r>
      <w:r w:rsidRPr="00171127">
        <w:rPr>
          <w:rFonts w:eastAsia="等线" w:cs="Times New Roman"/>
          <w:kern w:val="0"/>
          <w:sz w:val="20"/>
          <w:szCs w:val="20"/>
          <w:lang w:eastAsia="zh-CN"/>
        </w:rPr>
        <w:t>TF triggers A-IoT services. Therefore, RAN3 needs to determine the appropriate management approach for this interface. Two options are under</w:t>
      </w:r>
      <w:r w:rsidR="00FC7FE5">
        <w:rPr>
          <w:rFonts w:eastAsia="等线" w:cs="Times New Roman"/>
          <w:kern w:val="0"/>
          <w:sz w:val="20"/>
          <w:szCs w:val="20"/>
          <w:lang w:eastAsia="zh-CN"/>
        </w:rPr>
        <w:t xml:space="preserve"> </w:t>
      </w:r>
      <w:r w:rsidR="00FC7FE5">
        <w:rPr>
          <w:rFonts w:eastAsia="等线" w:cs="Times New Roman" w:hint="eastAsia"/>
          <w:kern w:val="0"/>
          <w:sz w:val="20"/>
          <w:szCs w:val="20"/>
          <w:lang w:eastAsia="zh-CN"/>
        </w:rPr>
        <w:t>our</w:t>
      </w:r>
      <w:r w:rsidRPr="00171127">
        <w:rPr>
          <w:rFonts w:eastAsia="等线" w:cs="Times New Roman"/>
          <w:kern w:val="0"/>
          <w:sz w:val="20"/>
          <w:szCs w:val="20"/>
          <w:lang w:eastAsia="zh-CN"/>
        </w:rPr>
        <w:t xml:space="preserve"> consideration:</w:t>
      </w:r>
    </w:p>
    <w:p w14:paraId="18EFA101" w14:textId="4B354DE6" w:rsidR="00171127" w:rsidRPr="00FC7FE5" w:rsidRDefault="00171127" w:rsidP="00FC7FE5">
      <w:pPr>
        <w:pStyle w:val="afd"/>
        <w:widowControl/>
        <w:numPr>
          <w:ilvl w:val="0"/>
          <w:numId w:val="25"/>
        </w:numPr>
        <w:spacing w:beforeLines="50" w:before="120" w:afterLines="50" w:after="120" w:line="360" w:lineRule="auto"/>
        <w:rPr>
          <w:rFonts w:eastAsia="等线" w:cs="Times New Roman"/>
          <w:kern w:val="0"/>
          <w:sz w:val="20"/>
          <w:szCs w:val="20"/>
          <w:lang w:eastAsia="zh-CN"/>
        </w:rPr>
      </w:pPr>
      <w:r w:rsidRPr="00FC7FE5">
        <w:rPr>
          <w:rFonts w:eastAsia="等线" w:cs="Times New Roman"/>
          <w:b/>
          <w:kern w:val="0"/>
          <w:sz w:val="20"/>
          <w:szCs w:val="20"/>
          <w:lang w:eastAsia="zh-CN"/>
        </w:rPr>
        <w:t>Option 1:</w:t>
      </w:r>
      <w:r w:rsidRPr="00FC7FE5">
        <w:rPr>
          <w:rFonts w:eastAsia="等线" w:cs="Times New Roman"/>
          <w:kern w:val="0"/>
          <w:sz w:val="20"/>
          <w:szCs w:val="20"/>
          <w:lang w:eastAsia="zh-CN"/>
        </w:rPr>
        <w:t xml:space="preserve"> The A-IoT NG interface is established upon A</w:t>
      </w:r>
      <w:r w:rsidR="00C17623">
        <w:rPr>
          <w:rFonts w:eastAsia="等线" w:cs="Times New Roman"/>
          <w:kern w:val="0"/>
          <w:sz w:val="20"/>
          <w:szCs w:val="20"/>
          <w:lang w:eastAsia="zh-CN"/>
        </w:rPr>
        <w:t>-</w:t>
      </w:r>
      <w:r w:rsidRPr="00FC7FE5">
        <w:rPr>
          <w:rFonts w:eastAsia="等线" w:cs="Times New Roman"/>
          <w:kern w:val="0"/>
          <w:sz w:val="20"/>
          <w:szCs w:val="20"/>
          <w:lang w:eastAsia="zh-CN"/>
        </w:rPr>
        <w:t>IoT service initiation from AI</w:t>
      </w:r>
      <w:r w:rsidR="00797A64">
        <w:rPr>
          <w:rFonts w:eastAsia="等线" w:cs="Times New Roman"/>
          <w:kern w:val="0"/>
          <w:sz w:val="20"/>
          <w:szCs w:val="20"/>
          <w:lang w:eastAsia="zh-CN"/>
        </w:rPr>
        <w:t>O</w:t>
      </w:r>
      <w:r w:rsidRPr="00FC7FE5">
        <w:rPr>
          <w:rFonts w:eastAsia="等线" w:cs="Times New Roman"/>
          <w:kern w:val="0"/>
          <w:sz w:val="20"/>
          <w:szCs w:val="20"/>
          <w:lang w:eastAsia="zh-CN"/>
        </w:rPr>
        <w:t>TF and released when no subsequent services are required.</w:t>
      </w:r>
    </w:p>
    <w:p w14:paraId="774212FB" w14:textId="77777777" w:rsidR="00171127" w:rsidRPr="00FC7FE5" w:rsidRDefault="00171127" w:rsidP="00FC7FE5">
      <w:pPr>
        <w:pStyle w:val="afd"/>
        <w:widowControl/>
        <w:numPr>
          <w:ilvl w:val="0"/>
          <w:numId w:val="25"/>
        </w:numPr>
        <w:spacing w:beforeLines="50" w:before="120" w:afterLines="50" w:after="120" w:line="360" w:lineRule="auto"/>
        <w:rPr>
          <w:rFonts w:eastAsia="等线" w:cs="Times New Roman"/>
          <w:kern w:val="0"/>
          <w:sz w:val="20"/>
          <w:szCs w:val="20"/>
          <w:lang w:eastAsia="zh-CN"/>
        </w:rPr>
      </w:pPr>
      <w:r w:rsidRPr="00FC7FE5">
        <w:rPr>
          <w:rFonts w:eastAsia="等线" w:cs="Times New Roman"/>
          <w:b/>
          <w:kern w:val="0"/>
          <w:sz w:val="20"/>
          <w:szCs w:val="20"/>
          <w:lang w:eastAsia="zh-CN"/>
        </w:rPr>
        <w:t xml:space="preserve">Option 2: </w:t>
      </w:r>
      <w:r w:rsidRPr="00FC7FE5">
        <w:rPr>
          <w:rFonts w:eastAsia="等线" w:cs="Times New Roman"/>
          <w:kern w:val="0"/>
          <w:sz w:val="20"/>
          <w:szCs w:val="20"/>
          <w:lang w:eastAsia="zh-CN"/>
        </w:rPr>
        <w:t>The A-IoT NG interface is established when TNL association becomes operational (legacy approach) and maintained continuously.</w:t>
      </w:r>
    </w:p>
    <w:p w14:paraId="0EDA1104" w14:textId="47A802C8" w:rsidR="00171127" w:rsidRPr="00171127" w:rsidRDefault="00171127" w:rsidP="00171127">
      <w:pPr>
        <w:widowControl/>
        <w:spacing w:beforeLines="50" w:before="120" w:afterLines="50" w:after="120" w:line="360" w:lineRule="auto"/>
        <w:rPr>
          <w:rFonts w:eastAsia="等线" w:cs="Times New Roman"/>
          <w:kern w:val="0"/>
          <w:sz w:val="20"/>
          <w:szCs w:val="20"/>
          <w:lang w:eastAsia="zh-CN"/>
        </w:rPr>
      </w:pPr>
      <w:r w:rsidRPr="00171127">
        <w:rPr>
          <w:rFonts w:eastAsia="等线" w:cs="Times New Roman"/>
          <w:kern w:val="0"/>
          <w:sz w:val="20"/>
          <w:szCs w:val="20"/>
          <w:lang w:eastAsia="zh-CN"/>
        </w:rPr>
        <w:t>The legacy NG interface between gNB and AMF requires</w:t>
      </w:r>
      <w:r w:rsidR="00AC36F3">
        <w:rPr>
          <w:rFonts w:eastAsia="等线" w:cs="Times New Roman"/>
          <w:kern w:val="0"/>
          <w:sz w:val="20"/>
          <w:szCs w:val="20"/>
          <w:lang w:eastAsia="zh-CN"/>
        </w:rPr>
        <w:t xml:space="preserve"> persistent maintenance because the</w:t>
      </w:r>
      <w:r w:rsidRPr="00171127">
        <w:rPr>
          <w:rFonts w:eastAsia="等线" w:cs="Times New Roman"/>
          <w:kern w:val="0"/>
          <w:sz w:val="20"/>
          <w:szCs w:val="20"/>
          <w:lang w:eastAsia="zh-CN"/>
        </w:rPr>
        <w:t xml:space="preserve"> RAN </w:t>
      </w:r>
      <w:r w:rsidR="00AC36F3">
        <w:rPr>
          <w:rFonts w:eastAsia="等线" w:cs="Times New Roman"/>
          <w:kern w:val="0"/>
          <w:sz w:val="20"/>
          <w:szCs w:val="20"/>
          <w:lang w:eastAsia="zh-CN"/>
        </w:rPr>
        <w:t>and</w:t>
      </w:r>
      <w:r w:rsidRPr="00171127">
        <w:rPr>
          <w:rFonts w:eastAsia="等线" w:cs="Times New Roman"/>
          <w:kern w:val="0"/>
          <w:sz w:val="20"/>
          <w:szCs w:val="20"/>
          <w:lang w:eastAsia="zh-CN"/>
        </w:rPr>
        <w:t xml:space="preserve"> AMF can</w:t>
      </w:r>
      <w:r w:rsidR="00AC36F3">
        <w:rPr>
          <w:rFonts w:eastAsia="等线" w:cs="Times New Roman"/>
          <w:kern w:val="0"/>
          <w:sz w:val="20"/>
          <w:szCs w:val="20"/>
          <w:lang w:eastAsia="zh-CN"/>
        </w:rPr>
        <w:t>not</w:t>
      </w:r>
      <w:r w:rsidRPr="00171127">
        <w:rPr>
          <w:rFonts w:eastAsia="等线" w:cs="Times New Roman"/>
          <w:kern w:val="0"/>
          <w:sz w:val="20"/>
          <w:szCs w:val="20"/>
          <w:lang w:eastAsia="zh-CN"/>
        </w:rPr>
        <w:t xml:space="preserve"> predict </w:t>
      </w:r>
      <w:r w:rsidR="00AC36F3">
        <w:rPr>
          <w:rFonts w:eastAsia="等线" w:cs="Times New Roman"/>
          <w:kern w:val="0"/>
          <w:sz w:val="20"/>
          <w:szCs w:val="20"/>
          <w:lang w:eastAsia="zh-CN"/>
        </w:rPr>
        <w:t xml:space="preserve">downlink and </w:t>
      </w:r>
      <w:r w:rsidRPr="00171127">
        <w:rPr>
          <w:rFonts w:eastAsia="等线" w:cs="Times New Roman"/>
          <w:kern w:val="0"/>
          <w:sz w:val="20"/>
          <w:szCs w:val="20"/>
          <w:lang w:eastAsia="zh-CN"/>
        </w:rPr>
        <w:t>uplink transmissions</w:t>
      </w:r>
      <w:r w:rsidR="00AC36F3">
        <w:rPr>
          <w:rFonts w:eastAsia="等线" w:cs="Times New Roman"/>
          <w:kern w:val="0"/>
          <w:sz w:val="20"/>
          <w:szCs w:val="20"/>
          <w:lang w:eastAsia="zh-CN"/>
        </w:rPr>
        <w:t xml:space="preserve"> between </w:t>
      </w:r>
      <w:r w:rsidR="00AC36F3" w:rsidRPr="00171127">
        <w:rPr>
          <w:rFonts w:eastAsia="等线" w:cs="Times New Roman"/>
          <w:kern w:val="0"/>
          <w:sz w:val="20"/>
          <w:szCs w:val="20"/>
          <w:lang w:eastAsia="zh-CN"/>
        </w:rPr>
        <w:t>UE</w:t>
      </w:r>
      <w:r w:rsidR="00AC36F3">
        <w:rPr>
          <w:rFonts w:eastAsia="等线" w:cs="Times New Roman"/>
          <w:kern w:val="0"/>
          <w:sz w:val="20"/>
          <w:szCs w:val="20"/>
          <w:lang w:eastAsia="zh-CN"/>
        </w:rPr>
        <w:t xml:space="preserve"> and CN</w:t>
      </w:r>
      <w:r w:rsidR="00110570">
        <w:rPr>
          <w:rFonts w:eastAsia="等线" w:cs="Times New Roman"/>
          <w:kern w:val="0"/>
          <w:sz w:val="20"/>
          <w:szCs w:val="20"/>
          <w:lang w:eastAsia="zh-CN"/>
        </w:rPr>
        <w:t xml:space="preserve"> and r</w:t>
      </w:r>
      <w:r w:rsidRPr="00171127">
        <w:rPr>
          <w:rFonts w:eastAsia="等线" w:cs="Times New Roman"/>
          <w:kern w:val="0"/>
          <w:sz w:val="20"/>
          <w:szCs w:val="20"/>
          <w:lang w:eastAsia="zh-CN"/>
        </w:rPr>
        <w:t>eal-time downlink</w:t>
      </w:r>
      <w:r w:rsidR="00110570">
        <w:rPr>
          <w:rFonts w:eastAsia="等线" w:cs="Times New Roman"/>
          <w:kern w:val="0"/>
          <w:sz w:val="20"/>
          <w:szCs w:val="20"/>
          <w:lang w:eastAsia="zh-CN"/>
        </w:rPr>
        <w:t xml:space="preserve"> and uplink</w:t>
      </w:r>
      <w:r w:rsidRPr="00171127">
        <w:rPr>
          <w:rFonts w:eastAsia="等线" w:cs="Times New Roman"/>
          <w:kern w:val="0"/>
          <w:sz w:val="20"/>
          <w:szCs w:val="20"/>
          <w:lang w:eastAsia="zh-CN"/>
        </w:rPr>
        <w:t xml:space="preserve"> data delivery must be guaranteed</w:t>
      </w:r>
      <w:r w:rsidR="00110570">
        <w:rPr>
          <w:rFonts w:eastAsia="等线" w:cs="Times New Roman"/>
          <w:kern w:val="0"/>
          <w:sz w:val="20"/>
          <w:szCs w:val="20"/>
          <w:lang w:eastAsia="zh-CN"/>
        </w:rPr>
        <w:t>.</w:t>
      </w:r>
    </w:p>
    <w:p w14:paraId="22B1C621" w14:textId="5B721173" w:rsidR="00171127" w:rsidRPr="00171127" w:rsidRDefault="00171127" w:rsidP="00171127">
      <w:pPr>
        <w:widowControl/>
        <w:spacing w:beforeLines="50" w:before="120" w:afterLines="50" w:after="120" w:line="360" w:lineRule="auto"/>
        <w:rPr>
          <w:rFonts w:eastAsia="等线" w:cs="Times New Roman"/>
          <w:kern w:val="0"/>
          <w:sz w:val="20"/>
          <w:szCs w:val="20"/>
          <w:lang w:eastAsia="zh-CN"/>
        </w:rPr>
      </w:pPr>
      <w:r w:rsidRPr="00171127">
        <w:rPr>
          <w:rFonts w:eastAsia="等线" w:cs="Times New Roman"/>
          <w:kern w:val="0"/>
          <w:sz w:val="20"/>
          <w:szCs w:val="20"/>
          <w:lang w:eastAsia="zh-CN"/>
        </w:rPr>
        <w:t xml:space="preserve">However, the A-IoT NG interface </w:t>
      </w:r>
      <w:r w:rsidR="00275476">
        <w:rPr>
          <w:rFonts w:eastAsia="等线" w:cs="Times New Roman"/>
          <w:kern w:val="0"/>
          <w:sz w:val="20"/>
          <w:szCs w:val="20"/>
          <w:lang w:eastAsia="zh-CN"/>
        </w:rPr>
        <w:t>is different because</w:t>
      </w:r>
      <w:r w:rsidR="00594F14">
        <w:rPr>
          <w:rFonts w:eastAsia="等线" w:cs="Times New Roman"/>
          <w:kern w:val="0"/>
          <w:sz w:val="20"/>
          <w:szCs w:val="20"/>
          <w:lang w:eastAsia="zh-CN"/>
        </w:rPr>
        <w:t xml:space="preserve"> the c</w:t>
      </w:r>
      <w:r w:rsidRPr="00171127">
        <w:rPr>
          <w:rFonts w:eastAsia="等线" w:cs="Times New Roman"/>
          <w:kern w:val="0"/>
          <w:sz w:val="20"/>
          <w:szCs w:val="20"/>
          <w:lang w:eastAsia="zh-CN"/>
        </w:rPr>
        <w:t>ommunication</w:t>
      </w:r>
      <w:r w:rsidR="00594F14">
        <w:rPr>
          <w:rFonts w:eastAsia="等线" w:cs="Times New Roman"/>
          <w:kern w:val="0"/>
          <w:sz w:val="20"/>
          <w:szCs w:val="20"/>
          <w:lang w:eastAsia="zh-CN"/>
        </w:rPr>
        <w:t xml:space="preserve"> between A-IoT device </w:t>
      </w:r>
      <w:r w:rsidR="00275476">
        <w:rPr>
          <w:rFonts w:eastAsia="等线" w:cs="Times New Roman"/>
          <w:kern w:val="0"/>
          <w:sz w:val="20"/>
          <w:szCs w:val="20"/>
          <w:lang w:eastAsia="zh-CN"/>
        </w:rPr>
        <w:t>and AI</w:t>
      </w:r>
      <w:r w:rsidR="00797A64">
        <w:rPr>
          <w:rFonts w:eastAsia="等线" w:cs="Times New Roman"/>
          <w:kern w:val="0"/>
          <w:sz w:val="20"/>
          <w:szCs w:val="20"/>
          <w:lang w:eastAsia="zh-CN"/>
        </w:rPr>
        <w:t>O</w:t>
      </w:r>
      <w:r w:rsidR="00275476">
        <w:rPr>
          <w:rFonts w:eastAsia="等线" w:cs="Times New Roman"/>
          <w:kern w:val="0"/>
          <w:sz w:val="20"/>
          <w:szCs w:val="20"/>
          <w:lang w:eastAsia="zh-CN"/>
        </w:rPr>
        <w:t xml:space="preserve">TF </w:t>
      </w:r>
      <w:r w:rsidRPr="00171127">
        <w:rPr>
          <w:rFonts w:eastAsia="等线" w:cs="Times New Roman"/>
          <w:kern w:val="0"/>
          <w:sz w:val="20"/>
          <w:szCs w:val="20"/>
          <w:lang w:eastAsia="zh-CN"/>
        </w:rPr>
        <w:t>only occurs during A</w:t>
      </w:r>
      <w:r w:rsidR="00275476">
        <w:rPr>
          <w:rFonts w:eastAsia="等线" w:cs="Times New Roman"/>
          <w:kern w:val="0"/>
          <w:sz w:val="20"/>
          <w:szCs w:val="20"/>
          <w:lang w:eastAsia="zh-CN"/>
        </w:rPr>
        <w:t>-</w:t>
      </w:r>
      <w:r w:rsidRPr="00171127">
        <w:rPr>
          <w:rFonts w:eastAsia="等线" w:cs="Times New Roman"/>
          <w:kern w:val="0"/>
          <w:sz w:val="20"/>
          <w:szCs w:val="20"/>
          <w:lang w:eastAsia="zh-CN"/>
        </w:rPr>
        <w:t>IoT service sessions</w:t>
      </w:r>
      <w:r w:rsidR="00D4215C">
        <w:rPr>
          <w:rFonts w:eastAsia="等线" w:cs="Times New Roman"/>
          <w:kern w:val="0"/>
          <w:sz w:val="20"/>
          <w:szCs w:val="20"/>
          <w:lang w:eastAsia="zh-CN"/>
        </w:rPr>
        <w:t>, and there is no n</w:t>
      </w:r>
      <w:r w:rsidRPr="00171127">
        <w:rPr>
          <w:rFonts w:eastAsia="等线" w:cs="Times New Roman"/>
          <w:kern w:val="0"/>
          <w:sz w:val="20"/>
          <w:szCs w:val="20"/>
          <w:lang w:eastAsia="zh-CN"/>
        </w:rPr>
        <w:t xml:space="preserve">o </w:t>
      </w:r>
      <w:r w:rsidR="00D4215C">
        <w:rPr>
          <w:rFonts w:eastAsia="等线" w:cs="Times New Roman"/>
          <w:kern w:val="0"/>
          <w:sz w:val="20"/>
          <w:szCs w:val="20"/>
          <w:lang w:eastAsia="zh-CN"/>
        </w:rPr>
        <w:t>strict</w:t>
      </w:r>
      <w:r w:rsidRPr="00171127">
        <w:rPr>
          <w:rFonts w:eastAsia="等线" w:cs="Times New Roman"/>
          <w:kern w:val="0"/>
          <w:sz w:val="20"/>
          <w:szCs w:val="20"/>
          <w:lang w:eastAsia="zh-CN"/>
        </w:rPr>
        <w:t xml:space="preserve"> latency requirements for </w:t>
      </w:r>
      <w:r w:rsidR="00D4215C">
        <w:rPr>
          <w:rFonts w:eastAsia="等线" w:cs="Times New Roman"/>
          <w:kern w:val="0"/>
          <w:sz w:val="20"/>
          <w:szCs w:val="20"/>
          <w:lang w:eastAsia="zh-CN"/>
        </w:rPr>
        <w:t xml:space="preserve">the </w:t>
      </w:r>
      <w:r w:rsidRPr="00171127">
        <w:rPr>
          <w:rFonts w:eastAsia="等线" w:cs="Times New Roman"/>
          <w:kern w:val="0"/>
          <w:sz w:val="20"/>
          <w:szCs w:val="20"/>
          <w:lang w:eastAsia="zh-CN"/>
        </w:rPr>
        <w:t>A</w:t>
      </w:r>
      <w:r w:rsidR="00D4215C">
        <w:rPr>
          <w:rFonts w:eastAsia="等线" w:cs="Times New Roman"/>
          <w:kern w:val="0"/>
          <w:sz w:val="20"/>
          <w:szCs w:val="20"/>
          <w:lang w:eastAsia="zh-CN"/>
        </w:rPr>
        <w:t>-</w:t>
      </w:r>
      <w:r w:rsidRPr="00171127">
        <w:rPr>
          <w:rFonts w:eastAsia="等线" w:cs="Times New Roman"/>
          <w:kern w:val="0"/>
          <w:sz w:val="20"/>
          <w:szCs w:val="20"/>
          <w:lang w:eastAsia="zh-CN"/>
        </w:rPr>
        <w:t xml:space="preserve">IoT </w:t>
      </w:r>
      <w:r w:rsidR="00D4215C">
        <w:rPr>
          <w:rFonts w:eastAsia="等线" w:cs="Times New Roman"/>
          <w:kern w:val="0"/>
          <w:sz w:val="20"/>
          <w:szCs w:val="20"/>
          <w:lang w:eastAsia="zh-CN"/>
        </w:rPr>
        <w:t xml:space="preserve">UL/DL </w:t>
      </w:r>
      <w:r w:rsidRPr="00171127">
        <w:rPr>
          <w:rFonts w:eastAsia="等线" w:cs="Times New Roman"/>
          <w:kern w:val="0"/>
          <w:sz w:val="20"/>
          <w:szCs w:val="20"/>
          <w:lang w:eastAsia="zh-CN"/>
        </w:rPr>
        <w:t>data transmission</w:t>
      </w:r>
      <w:r w:rsidR="00C24F92">
        <w:rPr>
          <w:rFonts w:eastAsia="等线" w:cs="Times New Roman"/>
          <w:kern w:val="0"/>
          <w:sz w:val="20"/>
          <w:szCs w:val="20"/>
          <w:lang w:eastAsia="zh-CN"/>
        </w:rPr>
        <w:t>. Also,</w:t>
      </w:r>
      <w:r w:rsidR="00C96DE0">
        <w:rPr>
          <w:rFonts w:eastAsia="等线" w:cs="Times New Roman"/>
          <w:kern w:val="0"/>
          <w:sz w:val="20"/>
          <w:szCs w:val="20"/>
          <w:lang w:eastAsia="zh-CN"/>
        </w:rPr>
        <w:t xml:space="preserve"> c</w:t>
      </w:r>
      <w:r w:rsidRPr="00171127">
        <w:rPr>
          <w:rFonts w:eastAsia="等线" w:cs="Times New Roman"/>
          <w:kern w:val="0"/>
          <w:sz w:val="20"/>
          <w:szCs w:val="20"/>
          <w:lang w:eastAsia="zh-CN"/>
        </w:rPr>
        <w:t xml:space="preserve">ontinuous interface maintenance consumes unnecessary network resources and generates </w:t>
      </w:r>
      <w:r w:rsidR="00C96DE0">
        <w:rPr>
          <w:rFonts w:eastAsia="等线" w:cs="Times New Roman"/>
          <w:kern w:val="0"/>
          <w:sz w:val="20"/>
          <w:szCs w:val="20"/>
          <w:lang w:eastAsia="zh-CN"/>
        </w:rPr>
        <w:t xml:space="preserve">more </w:t>
      </w:r>
      <w:proofErr w:type="spellStart"/>
      <w:r w:rsidRPr="00171127">
        <w:rPr>
          <w:rFonts w:eastAsia="等线" w:cs="Times New Roman"/>
          <w:kern w:val="0"/>
          <w:sz w:val="20"/>
          <w:szCs w:val="20"/>
          <w:lang w:eastAsia="zh-CN"/>
        </w:rPr>
        <w:t>signaling</w:t>
      </w:r>
      <w:proofErr w:type="spellEnd"/>
      <w:r w:rsidRPr="00171127">
        <w:rPr>
          <w:rFonts w:eastAsia="等线" w:cs="Times New Roman"/>
          <w:kern w:val="0"/>
          <w:sz w:val="20"/>
          <w:szCs w:val="20"/>
          <w:lang w:eastAsia="zh-CN"/>
        </w:rPr>
        <w:t xml:space="preserve"> overhead</w:t>
      </w:r>
      <w:r w:rsidR="00C96DE0">
        <w:rPr>
          <w:rFonts w:eastAsia="等线" w:cs="Times New Roman"/>
          <w:kern w:val="0"/>
          <w:sz w:val="20"/>
          <w:szCs w:val="20"/>
          <w:lang w:eastAsia="zh-CN"/>
        </w:rPr>
        <w:t xml:space="preserve">, we </w:t>
      </w:r>
    </w:p>
    <w:p w14:paraId="0EDE83C9" w14:textId="1DC27F48" w:rsidR="00171127" w:rsidRPr="00171127" w:rsidRDefault="00171127" w:rsidP="00171127">
      <w:pPr>
        <w:widowControl/>
        <w:spacing w:beforeLines="50" w:before="120" w:afterLines="50" w:after="120" w:line="360" w:lineRule="auto"/>
        <w:rPr>
          <w:rFonts w:eastAsia="等线" w:cs="Times New Roman"/>
          <w:kern w:val="0"/>
          <w:sz w:val="20"/>
          <w:szCs w:val="20"/>
          <w:lang w:eastAsia="zh-CN"/>
        </w:rPr>
      </w:pPr>
      <w:r w:rsidRPr="00171127">
        <w:rPr>
          <w:rFonts w:eastAsia="等线" w:cs="Times New Roman"/>
          <w:kern w:val="0"/>
          <w:sz w:val="20"/>
          <w:szCs w:val="20"/>
          <w:lang w:eastAsia="zh-CN"/>
        </w:rPr>
        <w:t>Given these factors, we recommend that th</w:t>
      </w:r>
      <w:r w:rsidR="00C24F92">
        <w:rPr>
          <w:rFonts w:eastAsia="等线" w:cs="Times New Roman"/>
          <w:kern w:val="0"/>
          <w:sz w:val="20"/>
          <w:szCs w:val="20"/>
          <w:lang w:eastAsia="zh-CN"/>
        </w:rPr>
        <w:t>e A-IoT NG interface should be e</w:t>
      </w:r>
      <w:r w:rsidRPr="00171127">
        <w:rPr>
          <w:rFonts w:eastAsia="等线" w:cs="Times New Roman"/>
          <w:kern w:val="0"/>
          <w:sz w:val="20"/>
          <w:szCs w:val="20"/>
          <w:lang w:eastAsia="zh-CN"/>
        </w:rPr>
        <w:t>stablished when AI</w:t>
      </w:r>
      <w:r w:rsidR="00797A64">
        <w:rPr>
          <w:rFonts w:eastAsia="等线" w:cs="Times New Roman"/>
          <w:kern w:val="0"/>
          <w:sz w:val="20"/>
          <w:szCs w:val="20"/>
          <w:lang w:eastAsia="zh-CN"/>
        </w:rPr>
        <w:t>O</w:t>
      </w:r>
      <w:r w:rsidRPr="00171127">
        <w:rPr>
          <w:rFonts w:eastAsia="等线" w:cs="Times New Roman"/>
          <w:kern w:val="0"/>
          <w:sz w:val="20"/>
          <w:szCs w:val="20"/>
          <w:lang w:eastAsia="zh-CN"/>
        </w:rPr>
        <w:t>TF initiates a service</w:t>
      </w:r>
      <w:r w:rsidR="00C24F92">
        <w:rPr>
          <w:rFonts w:eastAsia="等线" w:cs="Times New Roman"/>
          <w:kern w:val="0"/>
          <w:sz w:val="20"/>
          <w:szCs w:val="20"/>
          <w:lang w:eastAsia="zh-CN"/>
        </w:rPr>
        <w:t xml:space="preserve"> and r</w:t>
      </w:r>
      <w:r w:rsidRPr="00171127">
        <w:rPr>
          <w:rFonts w:eastAsia="等线" w:cs="Times New Roman"/>
          <w:kern w:val="0"/>
          <w:sz w:val="20"/>
          <w:szCs w:val="20"/>
          <w:lang w:eastAsia="zh-CN"/>
        </w:rPr>
        <w:t xml:space="preserve">eleased when no further services are </w:t>
      </w:r>
      <w:r w:rsidR="00C24F92">
        <w:rPr>
          <w:rFonts w:eastAsia="等线" w:cs="Times New Roman"/>
          <w:kern w:val="0"/>
          <w:sz w:val="20"/>
          <w:szCs w:val="20"/>
          <w:lang w:eastAsia="zh-CN"/>
        </w:rPr>
        <w:t>configured.</w:t>
      </w:r>
    </w:p>
    <w:p w14:paraId="63DEFC45" w14:textId="2688EEF5" w:rsidR="00171127" w:rsidRPr="00C24F92" w:rsidRDefault="00171127" w:rsidP="00171127">
      <w:pPr>
        <w:widowControl/>
        <w:spacing w:beforeLines="50" w:before="120" w:afterLines="50" w:after="120" w:line="360" w:lineRule="auto"/>
        <w:rPr>
          <w:rFonts w:eastAsia="等线" w:cs="Times New Roman"/>
          <w:b/>
          <w:kern w:val="0"/>
          <w:sz w:val="20"/>
          <w:szCs w:val="20"/>
          <w:lang w:eastAsia="zh-CN"/>
        </w:rPr>
      </w:pPr>
      <w:r w:rsidRPr="00C24F92">
        <w:rPr>
          <w:rFonts w:eastAsia="等线" w:cs="Times New Roman"/>
          <w:b/>
          <w:kern w:val="0"/>
          <w:sz w:val="20"/>
          <w:szCs w:val="20"/>
          <w:lang w:eastAsia="zh-CN"/>
        </w:rPr>
        <w:t>Proposal</w:t>
      </w:r>
      <w:r w:rsidR="00C24F92" w:rsidRPr="00C24F92">
        <w:rPr>
          <w:rFonts w:eastAsia="等线" w:cs="Times New Roman"/>
          <w:b/>
          <w:kern w:val="0"/>
          <w:sz w:val="20"/>
          <w:szCs w:val="20"/>
          <w:lang w:eastAsia="zh-CN"/>
        </w:rPr>
        <w:t xml:space="preserve"> </w:t>
      </w:r>
      <w:r w:rsidR="00AA2FEE">
        <w:rPr>
          <w:rFonts w:eastAsia="等线" w:cs="Times New Roman"/>
          <w:b/>
          <w:kern w:val="0"/>
          <w:sz w:val="20"/>
          <w:szCs w:val="20"/>
          <w:lang w:eastAsia="zh-CN"/>
        </w:rPr>
        <w:t>6</w:t>
      </w:r>
      <w:r w:rsidRPr="00C24F92">
        <w:rPr>
          <w:rFonts w:eastAsia="等线" w:cs="Times New Roman"/>
          <w:b/>
          <w:kern w:val="0"/>
          <w:sz w:val="20"/>
          <w:szCs w:val="20"/>
          <w:lang w:eastAsia="zh-CN"/>
        </w:rPr>
        <w:t>: The A-IoT NG interface establishment shall be triggered by AIoT service initiation from AI</w:t>
      </w:r>
      <w:r w:rsidR="00797A64">
        <w:rPr>
          <w:rFonts w:eastAsia="等线" w:cs="Times New Roman"/>
          <w:b/>
          <w:kern w:val="0"/>
          <w:sz w:val="20"/>
          <w:szCs w:val="20"/>
          <w:lang w:eastAsia="zh-CN"/>
        </w:rPr>
        <w:t>O</w:t>
      </w:r>
      <w:r w:rsidRPr="00C24F92">
        <w:rPr>
          <w:rFonts w:eastAsia="等线" w:cs="Times New Roman"/>
          <w:b/>
          <w:kern w:val="0"/>
          <w:sz w:val="20"/>
          <w:szCs w:val="20"/>
          <w:lang w:eastAsia="zh-CN"/>
        </w:rPr>
        <w:t>TF and released when no new services are required.</w:t>
      </w:r>
    </w:p>
    <w:p w14:paraId="2BA30F5A" w14:textId="1CD6BE99" w:rsidR="00A80098" w:rsidRPr="006C7546" w:rsidRDefault="00A80098" w:rsidP="00A80098">
      <w:pPr>
        <w:widowControl/>
        <w:spacing w:after="120" w:line="240" w:lineRule="atLeast"/>
        <w:rPr>
          <w:rFonts w:ascii="Arial" w:eastAsia="游ゴシック Medium" w:hAnsi="Arial"/>
          <w:kern w:val="0"/>
          <w:sz w:val="28"/>
          <w:szCs w:val="20"/>
          <w:lang w:val="en-US"/>
        </w:rPr>
      </w:pPr>
      <w:r w:rsidRPr="006C7546">
        <w:rPr>
          <w:rFonts w:ascii="Arial" w:eastAsia="游ゴシック Medium" w:hAnsi="Arial" w:hint="eastAsia"/>
          <w:kern w:val="0"/>
          <w:sz w:val="28"/>
          <w:szCs w:val="20"/>
          <w:lang w:val="en-US"/>
        </w:rPr>
        <w:t>2</w:t>
      </w:r>
      <w:r w:rsidRPr="006C7546">
        <w:rPr>
          <w:rFonts w:ascii="Arial" w:eastAsia="游ゴシック Medium" w:hAnsi="Arial"/>
          <w:kern w:val="0"/>
          <w:sz w:val="28"/>
          <w:szCs w:val="20"/>
          <w:lang w:val="en-US"/>
        </w:rPr>
        <w:t>.</w:t>
      </w:r>
      <w:r>
        <w:rPr>
          <w:rFonts w:ascii="Arial" w:eastAsia="等线" w:hAnsi="Arial"/>
          <w:kern w:val="0"/>
          <w:sz w:val="28"/>
          <w:szCs w:val="20"/>
          <w:lang w:val="en-US" w:eastAsia="zh-CN"/>
        </w:rPr>
        <w:t>4</w:t>
      </w:r>
      <w:r w:rsidRPr="006C7546">
        <w:rPr>
          <w:rFonts w:ascii="Arial" w:eastAsia="游ゴシック Medium" w:hAnsi="Arial"/>
          <w:kern w:val="0"/>
          <w:sz w:val="28"/>
          <w:szCs w:val="20"/>
          <w:lang w:val="en-US"/>
        </w:rPr>
        <w:t xml:space="preserve"> </w:t>
      </w:r>
      <w:r>
        <w:rPr>
          <w:rFonts w:ascii="Arial" w:eastAsia="游ゴシック Medium" w:hAnsi="Arial"/>
          <w:kern w:val="0"/>
          <w:sz w:val="28"/>
          <w:szCs w:val="20"/>
          <w:lang w:val="en-US"/>
        </w:rPr>
        <w:t xml:space="preserve">Discussion on </w:t>
      </w:r>
      <w:r w:rsidR="00554CD9">
        <w:rPr>
          <w:rFonts w:ascii="Arial" w:eastAsia="游ゴシック Medium" w:hAnsi="Arial"/>
          <w:kern w:val="0"/>
          <w:sz w:val="28"/>
          <w:szCs w:val="20"/>
          <w:lang w:val="en-US"/>
        </w:rPr>
        <w:t xml:space="preserve">Assistance </w:t>
      </w:r>
      <w:r w:rsidR="0026557E">
        <w:rPr>
          <w:rFonts w:ascii="Arial" w:eastAsia="游ゴシック Medium" w:hAnsi="Arial"/>
          <w:kern w:val="0"/>
          <w:sz w:val="28"/>
          <w:szCs w:val="20"/>
          <w:lang w:val="en-US"/>
        </w:rPr>
        <w:t>I</w:t>
      </w:r>
      <w:r w:rsidR="00554CD9">
        <w:rPr>
          <w:rFonts w:ascii="Arial" w:eastAsia="游ゴシック Medium" w:hAnsi="Arial"/>
          <w:kern w:val="0"/>
          <w:sz w:val="28"/>
          <w:szCs w:val="20"/>
          <w:lang w:val="en-US"/>
        </w:rPr>
        <w:t>nformation</w:t>
      </w:r>
      <w:r>
        <w:rPr>
          <w:rFonts w:ascii="Arial" w:eastAsia="游ゴシック Medium" w:hAnsi="Arial"/>
          <w:kern w:val="0"/>
          <w:sz w:val="28"/>
          <w:szCs w:val="20"/>
          <w:lang w:val="en-US"/>
        </w:rPr>
        <w:t xml:space="preserve"> </w:t>
      </w:r>
    </w:p>
    <w:p w14:paraId="21D13C98" w14:textId="77777777" w:rsidR="00F27F0F" w:rsidRDefault="00ED2558" w:rsidP="00ED2558">
      <w:pPr>
        <w:widowControl/>
        <w:spacing w:beforeLines="50" w:before="120" w:afterLines="50" w:after="120" w:line="360" w:lineRule="auto"/>
        <w:rPr>
          <w:rFonts w:eastAsia="等线" w:cs="Times New Roman"/>
          <w:kern w:val="0"/>
          <w:sz w:val="20"/>
          <w:szCs w:val="20"/>
          <w:lang w:val="en-US" w:eastAsia="zh-CN"/>
        </w:rPr>
      </w:pPr>
      <w:r w:rsidRPr="00ED2558">
        <w:rPr>
          <w:rFonts w:eastAsia="等线" w:cs="Times New Roman"/>
          <w:kern w:val="0"/>
          <w:sz w:val="20"/>
          <w:szCs w:val="20"/>
          <w:lang w:val="en-US" w:eastAsia="zh-CN"/>
        </w:rPr>
        <w:t xml:space="preserve">In the last meeting, it was agreed to include the Approximate Number of Target A-IoT Devices as assistance information in the Inventory Request message, while the Estimate of Expected D2R Message Size remains under discussion. </w:t>
      </w:r>
    </w:p>
    <w:p w14:paraId="0630C70A" w14:textId="77F8B9F4" w:rsidR="00F27F0F" w:rsidRDefault="00F27F0F" w:rsidP="00ED2558">
      <w:pPr>
        <w:widowControl/>
        <w:spacing w:beforeLines="50" w:before="120" w:afterLines="50" w:after="120" w:line="360" w:lineRule="auto"/>
        <w:rPr>
          <w:rFonts w:eastAsia="等线" w:cs="Times New Roman"/>
          <w:kern w:val="0"/>
          <w:sz w:val="20"/>
          <w:szCs w:val="20"/>
          <w:lang w:val="en-US" w:eastAsia="zh-CN"/>
        </w:rPr>
      </w:pPr>
      <w:r w:rsidRPr="00F27F0F">
        <w:rPr>
          <w:rFonts w:eastAsia="等线" w:cs="Times New Roman"/>
          <w:kern w:val="0"/>
          <w:sz w:val="20"/>
          <w:szCs w:val="20"/>
          <w:lang w:val="en-US" w:eastAsia="zh-CN"/>
        </w:rPr>
        <w:t xml:space="preserve">The Estimate of Expected D2R Message Size has quit straightforward benefit to resource scheduling, otherwise </w:t>
      </w:r>
      <w:r w:rsidRPr="00ED2558">
        <w:rPr>
          <w:rFonts w:eastAsia="等线" w:cs="Times New Roman"/>
          <w:kern w:val="0"/>
          <w:sz w:val="20"/>
          <w:szCs w:val="20"/>
          <w:lang w:val="en-US" w:eastAsia="zh-CN"/>
        </w:rPr>
        <w:t>the reader would need to blindly allocate radio resources to the PDRCH</w:t>
      </w:r>
      <w:r w:rsidRPr="00F27F0F">
        <w:rPr>
          <w:rFonts w:eastAsia="等线" w:cs="Times New Roman"/>
          <w:kern w:val="0"/>
          <w:sz w:val="20"/>
          <w:szCs w:val="20"/>
          <w:lang w:val="en-US" w:eastAsia="zh-CN"/>
        </w:rPr>
        <w:t>.</w:t>
      </w:r>
    </w:p>
    <w:p w14:paraId="246DEA85" w14:textId="3D411DC5" w:rsidR="00ED2558" w:rsidRPr="00ED2558" w:rsidRDefault="00ED2558" w:rsidP="00ED2558">
      <w:pPr>
        <w:widowControl/>
        <w:spacing w:beforeLines="50" w:before="120" w:afterLines="50" w:after="120" w:line="360" w:lineRule="auto"/>
        <w:rPr>
          <w:rFonts w:eastAsia="等线" w:cs="Times New Roman"/>
          <w:kern w:val="0"/>
          <w:sz w:val="20"/>
          <w:szCs w:val="20"/>
          <w:lang w:val="en-US" w:eastAsia="zh-CN"/>
        </w:rPr>
      </w:pPr>
      <w:r w:rsidRPr="00ED2558">
        <w:rPr>
          <w:rFonts w:eastAsia="等线" w:cs="Times New Roman"/>
          <w:kern w:val="0"/>
          <w:sz w:val="20"/>
          <w:szCs w:val="20"/>
          <w:lang w:val="en-US" w:eastAsia="zh-CN"/>
        </w:rPr>
        <w:t>Additionally, SA2 has agreed to include the Time Interval (defined in 23.700-13 section 8.1) as A-IoT assistance information to facilitate A-IoT device response aggregation. We believe this Time Interval parameter will also be beneficial for A-IoT device response reporting to the AI</w:t>
      </w:r>
      <w:r w:rsidR="00797A64">
        <w:rPr>
          <w:rFonts w:eastAsia="等线" w:cs="Times New Roman"/>
          <w:kern w:val="0"/>
          <w:sz w:val="20"/>
          <w:szCs w:val="20"/>
          <w:lang w:val="en-US" w:eastAsia="zh-CN"/>
        </w:rPr>
        <w:t>O</w:t>
      </w:r>
      <w:r w:rsidRPr="00ED2558">
        <w:rPr>
          <w:rFonts w:eastAsia="等线" w:cs="Times New Roman"/>
          <w:kern w:val="0"/>
          <w:sz w:val="20"/>
          <w:szCs w:val="20"/>
          <w:lang w:val="en-US" w:eastAsia="zh-CN"/>
        </w:rPr>
        <w:t>TF.</w:t>
      </w:r>
    </w:p>
    <w:tbl>
      <w:tblPr>
        <w:tblStyle w:val="af6"/>
        <w:tblW w:w="0" w:type="auto"/>
        <w:tblLook w:val="04A0" w:firstRow="1" w:lastRow="0" w:firstColumn="1" w:lastColumn="0" w:noHBand="0" w:noVBand="1"/>
      </w:tblPr>
      <w:tblGrid>
        <w:gridCol w:w="9629"/>
      </w:tblGrid>
      <w:tr w:rsidR="00006CA4" w14:paraId="4075F98F" w14:textId="77777777" w:rsidTr="005F275B">
        <w:tc>
          <w:tcPr>
            <w:tcW w:w="9629" w:type="dxa"/>
          </w:tcPr>
          <w:p w14:paraId="077C1C9E" w14:textId="77777777" w:rsidR="00006CA4" w:rsidRPr="00554CD9" w:rsidRDefault="00006CA4" w:rsidP="005F275B">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eastAsia="ko-KR"/>
              </w:rPr>
            </w:pPr>
            <w:r w:rsidRPr="00554CD9">
              <w:rPr>
                <w:rFonts w:eastAsia="Times New Roman" w:cs="Times New Roman"/>
                <w:kern w:val="0"/>
                <w:sz w:val="20"/>
                <w:szCs w:val="20"/>
                <w:lang w:eastAsia="ko-KR"/>
              </w:rPr>
              <w:t>The AIOTF may</w:t>
            </w:r>
            <w:r w:rsidRPr="00554CD9">
              <w:rPr>
                <w:rFonts w:eastAsia="Times New Roman" w:cs="Times New Roman" w:hint="eastAsia"/>
                <w:kern w:val="0"/>
                <w:sz w:val="20"/>
                <w:szCs w:val="20"/>
                <w:lang w:eastAsia="ko-KR"/>
              </w:rPr>
              <w:t xml:space="preserve"> </w:t>
            </w:r>
            <w:r w:rsidRPr="00554CD9">
              <w:rPr>
                <w:rFonts w:eastAsia="Times New Roman" w:cs="Times New Roman"/>
                <w:kern w:val="0"/>
                <w:sz w:val="20"/>
                <w:szCs w:val="20"/>
                <w:lang w:eastAsia="ko-KR"/>
              </w:rPr>
              <w:t xml:space="preserve">provide </w:t>
            </w:r>
            <w:r w:rsidRPr="00554CD9">
              <w:rPr>
                <w:rFonts w:eastAsia="Times New Roman" w:cs="Times New Roman" w:hint="eastAsia"/>
                <w:kern w:val="0"/>
                <w:sz w:val="20"/>
                <w:szCs w:val="20"/>
                <w:lang w:eastAsia="ko-KR"/>
              </w:rPr>
              <w:t xml:space="preserve">the AIoT </w:t>
            </w:r>
            <w:r w:rsidRPr="00554CD9">
              <w:rPr>
                <w:rFonts w:eastAsia="Times New Roman" w:cs="Times New Roman"/>
                <w:kern w:val="0"/>
                <w:sz w:val="20"/>
                <w:szCs w:val="20"/>
                <w:lang w:eastAsia="ko-KR"/>
              </w:rPr>
              <w:t>aggregation assistance information</w:t>
            </w:r>
            <w:r w:rsidRPr="00554CD9">
              <w:rPr>
                <w:rFonts w:eastAsia="Times New Roman" w:cs="Times New Roman" w:hint="eastAsia"/>
                <w:kern w:val="0"/>
                <w:sz w:val="20"/>
                <w:szCs w:val="20"/>
                <w:lang w:eastAsia="ko-KR"/>
              </w:rPr>
              <w:t xml:space="preserve"> </w:t>
            </w:r>
            <w:r w:rsidRPr="00554CD9">
              <w:rPr>
                <w:rFonts w:eastAsia="Times New Roman" w:cs="Times New Roman"/>
                <w:kern w:val="0"/>
                <w:sz w:val="20"/>
                <w:szCs w:val="20"/>
                <w:lang w:eastAsia="ko-KR"/>
              </w:rPr>
              <w:t>to the AIoT RAN</w:t>
            </w:r>
            <w:r w:rsidRPr="00554CD9">
              <w:rPr>
                <w:rFonts w:eastAsia="Times New Roman" w:cs="Times New Roman" w:hint="eastAsia"/>
                <w:kern w:val="0"/>
                <w:sz w:val="20"/>
                <w:szCs w:val="20"/>
                <w:lang w:eastAsia="ko-KR"/>
              </w:rPr>
              <w:t>. A</w:t>
            </w:r>
            <w:r w:rsidRPr="00554CD9">
              <w:rPr>
                <w:rFonts w:eastAsia="Times New Roman" w:cs="Times New Roman"/>
                <w:kern w:val="0"/>
                <w:sz w:val="20"/>
                <w:szCs w:val="20"/>
                <w:lang w:eastAsia="ko-KR"/>
              </w:rPr>
              <w:t xml:space="preserve">ggregation </w:t>
            </w:r>
            <w:r w:rsidRPr="00554CD9">
              <w:rPr>
                <w:rFonts w:eastAsia="Times New Roman" w:cs="Times New Roman" w:hint="eastAsia"/>
                <w:kern w:val="0"/>
                <w:sz w:val="20"/>
                <w:szCs w:val="20"/>
                <w:lang w:eastAsia="ko-KR"/>
              </w:rPr>
              <w:t xml:space="preserve">assistance information </w:t>
            </w:r>
            <w:r w:rsidRPr="00554CD9">
              <w:rPr>
                <w:rFonts w:eastAsia="Times New Roman" w:cs="Times New Roman"/>
                <w:kern w:val="0"/>
                <w:sz w:val="20"/>
                <w:szCs w:val="20"/>
                <w:lang w:eastAsia="ko-KR"/>
              </w:rPr>
              <w:t>is</w:t>
            </w:r>
            <w:r w:rsidRPr="00554CD9">
              <w:rPr>
                <w:rFonts w:eastAsia="Times New Roman" w:cs="Times New Roman" w:hint="eastAsia"/>
                <w:kern w:val="0"/>
                <w:sz w:val="20"/>
                <w:szCs w:val="20"/>
                <w:lang w:eastAsia="ko-KR"/>
              </w:rPr>
              <w:t xml:space="preserve"> used to assist in the aggregation of AIoT </w:t>
            </w:r>
            <w:r w:rsidRPr="00554CD9">
              <w:rPr>
                <w:rFonts w:eastAsia="Times New Roman" w:cs="Times New Roman"/>
                <w:kern w:val="0"/>
                <w:sz w:val="20"/>
                <w:szCs w:val="20"/>
                <w:lang w:eastAsia="ko-KR"/>
              </w:rPr>
              <w:t>responses</w:t>
            </w:r>
            <w:r w:rsidRPr="00554CD9">
              <w:rPr>
                <w:rFonts w:eastAsia="Times New Roman" w:cs="Times New Roman" w:hint="eastAsia"/>
                <w:kern w:val="0"/>
                <w:sz w:val="20"/>
                <w:szCs w:val="20"/>
                <w:lang w:eastAsia="ko-KR"/>
              </w:rPr>
              <w:t xml:space="preserve"> received from multiple AIoT devices. The AIOTF may determine the aggregation assistance information based on operator policy, </w:t>
            </w:r>
            <w:r w:rsidRPr="00554CD9">
              <w:rPr>
                <w:rFonts w:eastAsia="Times New Roman" w:cs="Times New Roman"/>
                <w:kern w:val="0"/>
                <w:sz w:val="20"/>
                <w:szCs w:val="20"/>
                <w:lang w:eastAsia="ko-KR"/>
              </w:rPr>
              <w:t>considering</w:t>
            </w:r>
            <w:r w:rsidRPr="00554CD9">
              <w:rPr>
                <w:rFonts w:eastAsia="Times New Roman" w:cs="Times New Roman" w:hint="eastAsia"/>
                <w:kern w:val="0"/>
                <w:sz w:val="20"/>
                <w:szCs w:val="20"/>
                <w:lang w:eastAsia="ko-KR"/>
              </w:rPr>
              <w:t xml:space="preserve"> </w:t>
            </w:r>
            <w:r w:rsidRPr="00554CD9">
              <w:rPr>
                <w:rFonts w:eastAsia="Times New Roman" w:cs="Times New Roman"/>
                <w:kern w:val="0"/>
                <w:sz w:val="20"/>
                <w:szCs w:val="20"/>
                <w:lang w:eastAsia="ko-KR"/>
              </w:rPr>
              <w:t>information provided</w:t>
            </w:r>
            <w:r w:rsidRPr="00554CD9">
              <w:rPr>
                <w:rFonts w:eastAsia="Times New Roman" w:cs="Times New Roman" w:hint="eastAsia"/>
                <w:kern w:val="0"/>
                <w:sz w:val="20"/>
                <w:szCs w:val="20"/>
                <w:lang w:eastAsia="ko-KR"/>
              </w:rPr>
              <w:t xml:space="preserve"> from the AF, which </w:t>
            </w:r>
            <w:r w:rsidRPr="00554CD9">
              <w:rPr>
                <w:rFonts w:eastAsia="Times New Roman" w:cs="Times New Roman"/>
                <w:kern w:val="0"/>
                <w:sz w:val="20"/>
                <w:szCs w:val="20"/>
                <w:lang w:eastAsia="ko-KR"/>
              </w:rPr>
              <w:t>consists of</w:t>
            </w:r>
            <w:r w:rsidRPr="00554CD9">
              <w:rPr>
                <w:rFonts w:eastAsia="Times New Roman" w:cs="Times New Roman" w:hint="eastAsia"/>
                <w:kern w:val="0"/>
                <w:sz w:val="20"/>
                <w:szCs w:val="20"/>
                <w:lang w:eastAsia="ko-KR"/>
              </w:rPr>
              <w:t>:</w:t>
            </w:r>
          </w:p>
          <w:p w14:paraId="3F627D84" w14:textId="77777777" w:rsidR="00006CA4" w:rsidRPr="00554CD9" w:rsidRDefault="00006CA4" w:rsidP="005F275B">
            <w:pPr>
              <w:widowControl/>
              <w:overflowPunct w:val="0"/>
              <w:autoSpaceDE w:val="0"/>
              <w:autoSpaceDN w:val="0"/>
              <w:adjustRightInd w:val="0"/>
              <w:spacing w:after="180"/>
              <w:ind w:left="1135" w:hanging="284"/>
              <w:jc w:val="left"/>
              <w:textAlignment w:val="baseline"/>
              <w:rPr>
                <w:rFonts w:eastAsia="Malgun Gothic" w:cs="Times New Roman"/>
                <w:kern w:val="0"/>
                <w:sz w:val="20"/>
                <w:szCs w:val="20"/>
                <w:lang w:eastAsia="ko-KR"/>
              </w:rPr>
            </w:pPr>
            <w:r w:rsidRPr="00554CD9">
              <w:rPr>
                <w:rFonts w:eastAsia="Times New Roman" w:cs="Times New Roman" w:hint="eastAsia"/>
                <w:kern w:val="0"/>
                <w:sz w:val="20"/>
                <w:szCs w:val="20"/>
                <w:lang w:eastAsia="ko-KR"/>
              </w:rPr>
              <w:t>-</w:t>
            </w:r>
            <w:r w:rsidRPr="00554CD9">
              <w:rPr>
                <w:rFonts w:eastAsia="Times New Roman" w:cs="Times New Roman"/>
                <w:kern w:val="0"/>
                <w:sz w:val="20"/>
                <w:szCs w:val="20"/>
                <w:lang w:eastAsia="ko-KR"/>
              </w:rPr>
              <w:tab/>
              <w:t>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w:t>
            </w:r>
          </w:p>
        </w:tc>
      </w:tr>
    </w:tbl>
    <w:p w14:paraId="1DDE4C22" w14:textId="2CB7770F" w:rsidR="00ED2558" w:rsidRPr="00006CA4" w:rsidRDefault="00ED2558" w:rsidP="00ED2558">
      <w:pPr>
        <w:widowControl/>
        <w:spacing w:beforeLines="50" w:before="120" w:afterLines="50" w:after="120" w:line="360" w:lineRule="auto"/>
        <w:rPr>
          <w:rFonts w:eastAsia="等线" w:cs="Times New Roman"/>
          <w:b/>
          <w:kern w:val="0"/>
          <w:sz w:val="20"/>
          <w:szCs w:val="20"/>
          <w:lang w:val="en-US" w:eastAsia="zh-CN"/>
        </w:rPr>
      </w:pPr>
      <w:r w:rsidRPr="00006CA4">
        <w:rPr>
          <w:rFonts w:eastAsia="等线" w:cs="Times New Roman"/>
          <w:b/>
          <w:kern w:val="0"/>
          <w:sz w:val="20"/>
          <w:szCs w:val="20"/>
          <w:lang w:val="en-US" w:eastAsia="zh-CN"/>
        </w:rPr>
        <w:t xml:space="preserve">Proposal </w:t>
      </w:r>
      <w:r w:rsidR="00AA2FEE">
        <w:rPr>
          <w:rFonts w:eastAsia="等线" w:cs="Times New Roman"/>
          <w:b/>
          <w:kern w:val="0"/>
          <w:sz w:val="20"/>
          <w:szCs w:val="20"/>
          <w:lang w:val="en-US" w:eastAsia="zh-CN"/>
        </w:rPr>
        <w:t>7</w:t>
      </w:r>
      <w:r w:rsidRPr="00006CA4">
        <w:rPr>
          <w:rFonts w:eastAsia="等线" w:cs="Times New Roman"/>
          <w:b/>
          <w:kern w:val="0"/>
          <w:sz w:val="20"/>
          <w:szCs w:val="20"/>
          <w:lang w:val="en-US" w:eastAsia="zh-CN"/>
        </w:rPr>
        <w:t>: Both the Estimate of Expected D2R Message Size and Time Interval should be included as assistance information in the Inventory Request message.</w:t>
      </w:r>
    </w:p>
    <w:p w14:paraId="4AFA246A" w14:textId="77777777" w:rsidR="00063370" w:rsidRDefault="00BE1AF5">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Pr>
          <w:rFonts w:ascii="Arial" w:eastAsia="游ゴシック Medium" w:hAnsi="Arial"/>
          <w:kern w:val="0"/>
          <w:sz w:val="32"/>
          <w:szCs w:val="20"/>
          <w:lang w:val="en-US"/>
        </w:rPr>
        <w:lastRenderedPageBreak/>
        <w:t>3. Conclusion</w:t>
      </w:r>
    </w:p>
    <w:p w14:paraId="32BD5F96" w14:textId="77777777" w:rsidR="00AA2FEE" w:rsidRPr="00E965ED" w:rsidRDefault="00AA2FEE" w:rsidP="00AA2FEE">
      <w:pPr>
        <w:widowControl/>
        <w:spacing w:beforeLines="50" w:before="120" w:afterLines="50" w:after="120" w:line="360" w:lineRule="auto"/>
        <w:rPr>
          <w:rFonts w:eastAsia="等线" w:cs="Times New Roman"/>
          <w:b/>
          <w:kern w:val="0"/>
          <w:sz w:val="20"/>
          <w:szCs w:val="20"/>
          <w:lang w:val="en-US" w:eastAsia="zh-CN"/>
        </w:rPr>
      </w:pPr>
      <w:r w:rsidRPr="00E965ED">
        <w:rPr>
          <w:rFonts w:eastAsia="等线" w:cs="Times New Roman"/>
          <w:b/>
          <w:kern w:val="0"/>
          <w:sz w:val="20"/>
          <w:szCs w:val="20"/>
          <w:lang w:val="en-US" w:eastAsia="zh-CN"/>
        </w:rPr>
        <w:t>Observation 1: The selection between Device Association and Transaction ID depends on supporting parallel procedures for single devices.</w:t>
      </w:r>
    </w:p>
    <w:p w14:paraId="3223DDBA" w14:textId="52B9C792" w:rsidR="00AA2FEE" w:rsidRPr="00E965ED" w:rsidRDefault="00AA2FEE" w:rsidP="00AA2FEE">
      <w:pPr>
        <w:widowControl/>
        <w:spacing w:beforeLines="50" w:before="120" w:afterLines="50" w:after="120" w:line="360" w:lineRule="auto"/>
        <w:rPr>
          <w:rFonts w:eastAsia="等线" w:cs="Times New Roman"/>
          <w:b/>
          <w:kern w:val="0"/>
          <w:sz w:val="20"/>
          <w:szCs w:val="20"/>
          <w:lang w:val="en-US" w:eastAsia="zh-CN"/>
        </w:rPr>
      </w:pPr>
      <w:r w:rsidRPr="00E965ED">
        <w:rPr>
          <w:rFonts w:eastAsia="等线" w:cs="Times New Roman"/>
          <w:b/>
          <w:kern w:val="0"/>
          <w:sz w:val="20"/>
          <w:szCs w:val="20"/>
          <w:lang w:val="en-US" w:eastAsia="zh-CN"/>
        </w:rPr>
        <w:t>Proposal 1: RAN3 should agree to support parallel Command Request procedures for different devices between gNB and AMF.</w:t>
      </w:r>
    </w:p>
    <w:p w14:paraId="40925D9A" w14:textId="77777777" w:rsidR="00AA2FEE" w:rsidRPr="00E965ED" w:rsidRDefault="00AA2FEE" w:rsidP="00AA2FEE">
      <w:pPr>
        <w:widowControl/>
        <w:spacing w:beforeLines="50" w:before="120" w:afterLines="50" w:after="120" w:line="360" w:lineRule="auto"/>
        <w:rPr>
          <w:rFonts w:eastAsia="等线" w:cs="Times New Roman"/>
          <w:b/>
          <w:kern w:val="0"/>
          <w:sz w:val="20"/>
          <w:szCs w:val="20"/>
          <w:lang w:val="en-US" w:eastAsia="zh-CN"/>
        </w:rPr>
      </w:pPr>
      <w:r w:rsidRPr="00E965ED">
        <w:rPr>
          <w:rFonts w:eastAsia="等线" w:cs="Times New Roman"/>
          <w:b/>
          <w:kern w:val="0"/>
          <w:sz w:val="20"/>
          <w:szCs w:val="20"/>
          <w:lang w:val="en-US" w:eastAsia="zh-CN"/>
        </w:rPr>
        <w:t>Proposal 2: Parallel Command procedures for a single device should not be supported.</w:t>
      </w:r>
    </w:p>
    <w:p w14:paraId="4A1DA3AD" w14:textId="77777777" w:rsidR="00AA2FEE" w:rsidRPr="00E965ED" w:rsidRDefault="00AA2FEE" w:rsidP="00AA2FEE">
      <w:pPr>
        <w:widowControl/>
        <w:spacing w:beforeLines="50" w:before="120" w:afterLines="50" w:after="120" w:line="360" w:lineRule="auto"/>
        <w:rPr>
          <w:rFonts w:eastAsia="等线" w:cs="Times New Roman"/>
          <w:b/>
          <w:kern w:val="0"/>
          <w:sz w:val="20"/>
          <w:szCs w:val="20"/>
          <w:lang w:val="en-US" w:eastAsia="zh-CN"/>
        </w:rPr>
      </w:pPr>
      <w:r w:rsidRPr="00E965ED">
        <w:rPr>
          <w:rFonts w:eastAsia="等线" w:cs="Times New Roman"/>
          <w:b/>
          <w:kern w:val="0"/>
          <w:sz w:val="20"/>
          <w:szCs w:val="20"/>
          <w:lang w:val="en-US" w:eastAsia="zh-CN"/>
        </w:rPr>
        <w:t>Proposal 3:</w:t>
      </w:r>
    </w:p>
    <w:p w14:paraId="6E1D0FAB" w14:textId="3461B4AD" w:rsidR="00AA2FEE" w:rsidRPr="000847BA" w:rsidRDefault="00AA2FEE" w:rsidP="000847BA">
      <w:pPr>
        <w:pStyle w:val="afd"/>
        <w:widowControl/>
        <w:numPr>
          <w:ilvl w:val="0"/>
          <w:numId w:val="28"/>
        </w:numPr>
        <w:spacing w:beforeLines="50" w:before="120" w:afterLines="50" w:after="120" w:line="360" w:lineRule="auto"/>
        <w:rPr>
          <w:rFonts w:eastAsia="等线" w:cs="Times New Roman"/>
          <w:b/>
          <w:kern w:val="0"/>
          <w:sz w:val="20"/>
          <w:szCs w:val="20"/>
          <w:lang w:eastAsia="zh-CN"/>
        </w:rPr>
      </w:pPr>
      <w:r w:rsidRPr="000847BA">
        <w:rPr>
          <w:rFonts w:eastAsia="等线" w:cs="Times New Roman"/>
          <w:b/>
          <w:kern w:val="0"/>
          <w:sz w:val="20"/>
          <w:szCs w:val="20"/>
          <w:lang w:eastAsia="zh-CN"/>
        </w:rPr>
        <w:t>Prefer Device Association ("RAN NGAP Device ID") for differentiating parallel Command procedures</w:t>
      </w:r>
    </w:p>
    <w:p w14:paraId="6BEEFB92" w14:textId="520F9D79" w:rsidR="00AA2FEE" w:rsidRPr="000847BA" w:rsidRDefault="00AA2FEE" w:rsidP="000847BA">
      <w:pPr>
        <w:pStyle w:val="afd"/>
        <w:widowControl/>
        <w:numPr>
          <w:ilvl w:val="0"/>
          <w:numId w:val="28"/>
        </w:numPr>
        <w:spacing w:beforeLines="50" w:before="120" w:afterLines="50" w:after="120" w:line="360" w:lineRule="auto"/>
        <w:rPr>
          <w:rFonts w:eastAsia="等线" w:cs="Times New Roman"/>
          <w:b/>
          <w:kern w:val="0"/>
          <w:sz w:val="20"/>
          <w:szCs w:val="20"/>
          <w:lang w:eastAsia="zh-CN"/>
        </w:rPr>
      </w:pPr>
      <w:r w:rsidRPr="000847BA">
        <w:rPr>
          <w:rFonts w:eastAsia="等线" w:cs="Times New Roman"/>
          <w:b/>
          <w:kern w:val="0"/>
          <w:sz w:val="20"/>
          <w:szCs w:val="20"/>
          <w:lang w:eastAsia="zh-CN"/>
        </w:rPr>
        <w:t>Device Association should exist outside Transfer IEs.</w:t>
      </w:r>
    </w:p>
    <w:p w14:paraId="4A35F1F8" w14:textId="103DB9CD" w:rsidR="00AA2FEE" w:rsidRPr="00E965ED" w:rsidRDefault="00AA2FEE" w:rsidP="00AA2FEE">
      <w:pPr>
        <w:widowControl/>
        <w:spacing w:beforeLines="50" w:before="120" w:afterLines="50" w:after="120" w:line="360" w:lineRule="auto"/>
        <w:rPr>
          <w:rFonts w:eastAsia="等线" w:cs="Times New Roman"/>
          <w:b/>
          <w:kern w:val="0"/>
          <w:sz w:val="20"/>
          <w:szCs w:val="20"/>
          <w:lang w:val="en-US" w:eastAsia="zh-CN"/>
        </w:rPr>
      </w:pPr>
      <w:r w:rsidRPr="00E965ED">
        <w:rPr>
          <w:rFonts w:eastAsia="等线" w:cs="Times New Roman" w:hint="eastAsia"/>
          <w:b/>
          <w:kern w:val="0"/>
          <w:sz w:val="20"/>
          <w:szCs w:val="20"/>
          <w:lang w:val="en-US" w:eastAsia="zh-CN"/>
        </w:rPr>
        <w:t xml:space="preserve">Proposal </w:t>
      </w:r>
      <w:r w:rsidRPr="00E965ED">
        <w:rPr>
          <w:rFonts w:eastAsia="等线" w:cs="Times New Roman"/>
          <w:b/>
          <w:kern w:val="0"/>
          <w:sz w:val="20"/>
          <w:szCs w:val="20"/>
          <w:lang w:val="en-US" w:eastAsia="zh-CN"/>
        </w:rPr>
        <w:t>4</w:t>
      </w:r>
      <w:r w:rsidRPr="00E965ED">
        <w:rPr>
          <w:rFonts w:eastAsia="等线" w:cs="Times New Roman" w:hint="eastAsia"/>
          <w:b/>
          <w:kern w:val="0"/>
          <w:sz w:val="20"/>
          <w:szCs w:val="20"/>
          <w:lang w:val="en-US" w:eastAsia="zh-CN"/>
        </w:rPr>
        <w:t>:</w:t>
      </w:r>
      <w:r w:rsidRPr="00E965ED">
        <w:rPr>
          <w:rFonts w:eastAsia="等线" w:cs="Times New Roman"/>
          <w:b/>
          <w:kern w:val="0"/>
          <w:sz w:val="20"/>
          <w:szCs w:val="20"/>
          <w:lang w:val="en-US" w:eastAsia="zh-CN"/>
        </w:rPr>
        <w:t xml:space="preserve"> Reader location should be reported to AI</w:t>
      </w:r>
      <w:r w:rsidR="00797A64">
        <w:rPr>
          <w:rFonts w:eastAsia="等线" w:cs="Times New Roman"/>
          <w:b/>
          <w:kern w:val="0"/>
          <w:sz w:val="20"/>
          <w:szCs w:val="20"/>
          <w:lang w:val="en-US" w:eastAsia="zh-CN"/>
        </w:rPr>
        <w:t>O</w:t>
      </w:r>
      <w:r w:rsidRPr="00E965ED">
        <w:rPr>
          <w:rFonts w:eastAsia="等线" w:cs="Times New Roman"/>
          <w:b/>
          <w:kern w:val="0"/>
          <w:sz w:val="20"/>
          <w:szCs w:val="20"/>
          <w:lang w:val="en-US" w:eastAsia="zh-CN"/>
        </w:rPr>
        <w:t>TF using both, Geographical Coordinates IE (for geospatial positioning) and Civic Address IE (for physical location context).</w:t>
      </w:r>
    </w:p>
    <w:p w14:paraId="1290A085" w14:textId="483CF569" w:rsidR="00AA2FEE" w:rsidRPr="00E965ED" w:rsidRDefault="00AA2FEE" w:rsidP="00E965ED">
      <w:pPr>
        <w:widowControl/>
        <w:spacing w:beforeLines="50" w:before="120" w:afterLines="50" w:after="120" w:line="360" w:lineRule="auto"/>
        <w:rPr>
          <w:rFonts w:eastAsia="等线" w:cs="Times New Roman"/>
          <w:b/>
          <w:kern w:val="0"/>
          <w:sz w:val="20"/>
          <w:szCs w:val="20"/>
          <w:lang w:val="en-US" w:eastAsia="zh-CN"/>
        </w:rPr>
      </w:pPr>
      <w:r w:rsidRPr="00E965ED">
        <w:rPr>
          <w:rFonts w:eastAsia="等线" w:cs="Times New Roman"/>
          <w:b/>
          <w:kern w:val="0"/>
          <w:sz w:val="20"/>
          <w:szCs w:val="20"/>
          <w:lang w:val="en-US" w:eastAsia="zh-CN"/>
        </w:rPr>
        <w:t>Proposal 5: RAN3 should not pursue NGAP signaling support for A-IoT RAN information transfer to AI</w:t>
      </w:r>
      <w:r w:rsidR="00797A64">
        <w:rPr>
          <w:rFonts w:eastAsia="等线" w:cs="Times New Roman"/>
          <w:b/>
          <w:kern w:val="0"/>
          <w:sz w:val="20"/>
          <w:szCs w:val="20"/>
          <w:lang w:val="en-US" w:eastAsia="zh-CN"/>
        </w:rPr>
        <w:t>O</w:t>
      </w:r>
      <w:r w:rsidRPr="00E965ED">
        <w:rPr>
          <w:rFonts w:eastAsia="等线" w:cs="Times New Roman"/>
          <w:b/>
          <w:kern w:val="0"/>
          <w:sz w:val="20"/>
          <w:szCs w:val="20"/>
          <w:lang w:val="en-US" w:eastAsia="zh-CN"/>
        </w:rPr>
        <w:t>TF.</w:t>
      </w:r>
    </w:p>
    <w:p w14:paraId="516AD798" w14:textId="364D94C6" w:rsidR="00AA2FEE" w:rsidRPr="00E965ED" w:rsidRDefault="00AA2FEE" w:rsidP="00AA2FEE">
      <w:pPr>
        <w:widowControl/>
        <w:spacing w:beforeLines="50" w:before="120" w:afterLines="50" w:after="120" w:line="360" w:lineRule="auto"/>
        <w:rPr>
          <w:rFonts w:eastAsia="等线" w:cs="Times New Roman"/>
          <w:b/>
          <w:kern w:val="0"/>
          <w:sz w:val="20"/>
          <w:szCs w:val="20"/>
          <w:lang w:val="en-US" w:eastAsia="zh-CN"/>
        </w:rPr>
      </w:pPr>
      <w:r w:rsidRPr="00E965ED">
        <w:rPr>
          <w:rFonts w:eastAsia="等线" w:cs="Times New Roman"/>
          <w:b/>
          <w:kern w:val="0"/>
          <w:sz w:val="20"/>
          <w:szCs w:val="20"/>
          <w:lang w:val="en-US" w:eastAsia="zh-CN"/>
        </w:rPr>
        <w:t>Proposal 6: The A-IoT NG interface establishment shall be triggered by A</w:t>
      </w:r>
      <w:r w:rsidR="00C17623">
        <w:rPr>
          <w:rFonts w:eastAsia="等线" w:cs="Times New Roman"/>
          <w:b/>
          <w:kern w:val="0"/>
          <w:sz w:val="20"/>
          <w:szCs w:val="20"/>
          <w:lang w:val="en-US" w:eastAsia="zh-CN"/>
        </w:rPr>
        <w:t>-</w:t>
      </w:r>
      <w:r w:rsidRPr="00E965ED">
        <w:rPr>
          <w:rFonts w:eastAsia="等线" w:cs="Times New Roman"/>
          <w:b/>
          <w:kern w:val="0"/>
          <w:sz w:val="20"/>
          <w:szCs w:val="20"/>
          <w:lang w:val="en-US" w:eastAsia="zh-CN"/>
        </w:rPr>
        <w:t>IoT service initiation from AI</w:t>
      </w:r>
      <w:r w:rsidR="00797A64">
        <w:rPr>
          <w:rFonts w:eastAsia="等线" w:cs="Times New Roman"/>
          <w:b/>
          <w:kern w:val="0"/>
          <w:sz w:val="20"/>
          <w:szCs w:val="20"/>
          <w:lang w:val="en-US" w:eastAsia="zh-CN"/>
        </w:rPr>
        <w:t>O</w:t>
      </w:r>
      <w:r w:rsidRPr="00E965ED">
        <w:rPr>
          <w:rFonts w:eastAsia="等线" w:cs="Times New Roman"/>
          <w:b/>
          <w:kern w:val="0"/>
          <w:sz w:val="20"/>
          <w:szCs w:val="20"/>
          <w:lang w:val="en-US" w:eastAsia="zh-CN"/>
        </w:rPr>
        <w:t>TF and released when no new services are required.</w:t>
      </w:r>
    </w:p>
    <w:p w14:paraId="0ADDD4CA" w14:textId="77777777" w:rsidR="00AA2FEE" w:rsidRPr="00006CA4" w:rsidRDefault="00AA2FEE" w:rsidP="00AA2FEE">
      <w:pPr>
        <w:widowControl/>
        <w:spacing w:beforeLines="50" w:before="120" w:afterLines="50" w:after="120" w:line="360" w:lineRule="auto"/>
        <w:rPr>
          <w:rFonts w:eastAsia="等线" w:cs="Times New Roman"/>
          <w:b/>
          <w:kern w:val="0"/>
          <w:sz w:val="20"/>
          <w:szCs w:val="20"/>
          <w:lang w:val="en-US" w:eastAsia="zh-CN"/>
        </w:rPr>
      </w:pPr>
      <w:r w:rsidRPr="00006CA4">
        <w:rPr>
          <w:rFonts w:eastAsia="等线" w:cs="Times New Roman"/>
          <w:b/>
          <w:kern w:val="0"/>
          <w:sz w:val="20"/>
          <w:szCs w:val="20"/>
          <w:lang w:val="en-US" w:eastAsia="zh-CN"/>
        </w:rPr>
        <w:t xml:space="preserve">Proposal </w:t>
      </w:r>
      <w:r>
        <w:rPr>
          <w:rFonts w:eastAsia="等线" w:cs="Times New Roman"/>
          <w:b/>
          <w:kern w:val="0"/>
          <w:sz w:val="20"/>
          <w:szCs w:val="20"/>
          <w:lang w:val="en-US" w:eastAsia="zh-CN"/>
        </w:rPr>
        <w:t>7</w:t>
      </w:r>
      <w:r w:rsidRPr="00006CA4">
        <w:rPr>
          <w:rFonts w:eastAsia="等线" w:cs="Times New Roman"/>
          <w:b/>
          <w:kern w:val="0"/>
          <w:sz w:val="20"/>
          <w:szCs w:val="20"/>
          <w:lang w:val="en-US" w:eastAsia="zh-CN"/>
        </w:rPr>
        <w:t>: Both the Estimate of Expected D2R Message Size and Time Interval should be included as assistance information in the Inventory Request message.</w:t>
      </w:r>
    </w:p>
    <w:p w14:paraId="466A1520" w14:textId="77777777" w:rsidR="00063370" w:rsidRDefault="00BE1AF5">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游ゴシック Medium" w:hAnsi="Arial"/>
          <w:kern w:val="0"/>
          <w:sz w:val="32"/>
          <w:szCs w:val="20"/>
          <w:lang w:val="en-US"/>
        </w:rPr>
        <w:t>References</w:t>
      </w:r>
    </w:p>
    <w:p w14:paraId="5BA2782A" w14:textId="7267D1B6" w:rsidR="00E857DB" w:rsidRPr="00E857DB" w:rsidRDefault="00E857DB" w:rsidP="00156CE0">
      <w:pPr>
        <w:tabs>
          <w:tab w:val="left" w:pos="720"/>
        </w:tabs>
        <w:rPr>
          <w:lang w:eastAsia="zh-CN"/>
        </w:rPr>
      </w:pPr>
    </w:p>
    <w:sectPr w:rsidR="00E857DB" w:rsidRPr="00E857DB">
      <w:headerReference w:type="default" r:id="rId8"/>
      <w:footnotePr>
        <w:numRestart w:val="eachSect"/>
      </w:footnotePr>
      <w:pgSz w:w="11907" w:h="16840"/>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DA585" w14:textId="77777777" w:rsidR="00B767E3" w:rsidRDefault="00B767E3">
      <w:r>
        <w:separator/>
      </w:r>
    </w:p>
  </w:endnote>
  <w:endnote w:type="continuationSeparator" w:id="0">
    <w:p w14:paraId="011134CD" w14:textId="77777777" w:rsidR="00B767E3" w:rsidRDefault="00B7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Wingdings"/>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游ゴシック Medium">
    <w:altName w:val="Yu Gothic Medium"/>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ADF04" w14:textId="77777777" w:rsidR="00B767E3" w:rsidRDefault="00B767E3">
      <w:r>
        <w:separator/>
      </w:r>
    </w:p>
  </w:footnote>
  <w:footnote w:type="continuationSeparator" w:id="0">
    <w:p w14:paraId="213E8127" w14:textId="77777777" w:rsidR="00B767E3" w:rsidRDefault="00B76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63DA" w14:textId="77777777" w:rsidR="00607AC9" w:rsidRDefault="00607AC9">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D6FC1"/>
    <w:multiLevelType w:val="hybridMultilevel"/>
    <w:tmpl w:val="13285A80"/>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3154007"/>
    <w:multiLevelType w:val="hybridMultilevel"/>
    <w:tmpl w:val="30D23E0E"/>
    <w:lvl w:ilvl="0" w:tplc="28A6E198">
      <w:start w:val="6"/>
      <w:numFmt w:val="bullet"/>
      <w:lvlText w:val="-"/>
      <w:lvlJc w:val="left"/>
      <w:pPr>
        <w:ind w:left="420" w:hanging="420"/>
      </w:pPr>
      <w:rPr>
        <w:rFonts w:ascii="Times New Roman" w:eastAsia="等线"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671747"/>
    <w:multiLevelType w:val="hybridMultilevel"/>
    <w:tmpl w:val="6D64241E"/>
    <w:lvl w:ilvl="0" w:tplc="28A6E198">
      <w:start w:val="6"/>
      <w:numFmt w:val="bullet"/>
      <w:lvlText w:val="-"/>
      <w:lvlJc w:val="left"/>
      <w:pPr>
        <w:ind w:left="420" w:hanging="420"/>
      </w:pPr>
      <w:rPr>
        <w:rFonts w:ascii="Times New Roman" w:eastAsia="等线"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85791"/>
    <w:multiLevelType w:val="hybridMultilevel"/>
    <w:tmpl w:val="53B82906"/>
    <w:lvl w:ilvl="0" w:tplc="32D47996">
      <w:start w:val="1"/>
      <w:numFmt w:val="bullet"/>
      <w:lvlText w:val="-"/>
      <w:lvlJc w:val="left"/>
      <w:pPr>
        <w:ind w:left="440" w:hanging="440"/>
      </w:pPr>
      <w:rPr>
        <w:rFonts w:ascii="Arial" w:eastAsiaTheme="minorEastAsia" w:hAnsi="Arial" w:cs="Arial"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5C46CA"/>
    <w:multiLevelType w:val="hybridMultilevel"/>
    <w:tmpl w:val="6B5401D4"/>
    <w:lvl w:ilvl="0" w:tplc="B2480C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CC637B"/>
    <w:multiLevelType w:val="hybridMultilevel"/>
    <w:tmpl w:val="4154BC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D240230"/>
    <w:multiLevelType w:val="hybridMultilevel"/>
    <w:tmpl w:val="20A81508"/>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225587"/>
    <w:multiLevelType w:val="hybridMultilevel"/>
    <w:tmpl w:val="E1E4A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4C3585"/>
    <w:multiLevelType w:val="hybridMultilevel"/>
    <w:tmpl w:val="C0143B02"/>
    <w:lvl w:ilvl="0" w:tplc="A6BAC8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FD6190"/>
    <w:multiLevelType w:val="multilevel"/>
    <w:tmpl w:val="40FD6190"/>
    <w:lvl w:ilvl="0">
      <w:start w:val="1"/>
      <w:numFmt w:val="decimal"/>
      <w:pStyle w:val="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428A594A"/>
    <w:multiLevelType w:val="hybridMultilevel"/>
    <w:tmpl w:val="7E5AD2EE"/>
    <w:lvl w:ilvl="0" w:tplc="32D47996">
      <w:start w:val="1"/>
      <w:numFmt w:val="bullet"/>
      <w:lvlText w:val="-"/>
      <w:lvlJc w:val="left"/>
      <w:pPr>
        <w:ind w:left="440" w:hanging="440"/>
      </w:pPr>
      <w:rPr>
        <w:rFonts w:ascii="Arial" w:eastAsiaTheme="minorEastAsia" w:hAnsi="Arial" w:cs="Arial"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8528B0"/>
    <w:multiLevelType w:val="hybridMultilevel"/>
    <w:tmpl w:val="4318480A"/>
    <w:lvl w:ilvl="0" w:tplc="589E372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D35D63"/>
    <w:multiLevelType w:val="hybridMultilevel"/>
    <w:tmpl w:val="D400A7D6"/>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FE4040"/>
    <w:multiLevelType w:val="hybridMultilevel"/>
    <w:tmpl w:val="15B4131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AE034B"/>
    <w:multiLevelType w:val="hybridMultilevel"/>
    <w:tmpl w:val="567896E4"/>
    <w:lvl w:ilvl="0" w:tplc="8B2A64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7711BD"/>
    <w:multiLevelType w:val="hybridMultilevel"/>
    <w:tmpl w:val="5D781F9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0C2879"/>
    <w:multiLevelType w:val="hybridMultilevel"/>
    <w:tmpl w:val="DE62D950"/>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85E3259"/>
    <w:multiLevelType w:val="hybridMultilevel"/>
    <w:tmpl w:val="937436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2619B3"/>
    <w:multiLevelType w:val="hybridMultilevel"/>
    <w:tmpl w:val="3678F1DE"/>
    <w:lvl w:ilvl="0" w:tplc="28A6E198">
      <w:start w:val="6"/>
      <w:numFmt w:val="bullet"/>
      <w:lvlText w:val="-"/>
      <w:lvlJc w:val="left"/>
      <w:pPr>
        <w:ind w:left="420" w:hanging="420"/>
      </w:pPr>
      <w:rPr>
        <w:rFonts w:ascii="Times New Roman" w:eastAsia="等线"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6"/>
  </w:num>
  <w:num w:numId="3">
    <w:abstractNumId w:val="27"/>
  </w:num>
  <w:num w:numId="4">
    <w:abstractNumId w:val="18"/>
  </w:num>
  <w:num w:numId="5">
    <w:abstractNumId w:val="2"/>
  </w:num>
  <w:num w:numId="6">
    <w:abstractNumId w:val="22"/>
  </w:num>
  <w:num w:numId="7">
    <w:abstractNumId w:val="8"/>
  </w:num>
  <w:num w:numId="8">
    <w:abstractNumId w:val="17"/>
  </w:num>
  <w:num w:numId="9">
    <w:abstractNumId w:val="10"/>
  </w:num>
  <w:num w:numId="10">
    <w:abstractNumId w:val="23"/>
  </w:num>
  <w:num w:numId="11">
    <w:abstractNumId w:val="16"/>
  </w:num>
  <w:num w:numId="12">
    <w:abstractNumId w:val="20"/>
  </w:num>
  <w:num w:numId="13">
    <w:abstractNumId w:val="0"/>
  </w:num>
  <w:num w:numId="14">
    <w:abstractNumId w:val="9"/>
  </w:num>
  <w:num w:numId="15">
    <w:abstractNumId w:val="24"/>
  </w:num>
  <w:num w:numId="16">
    <w:abstractNumId w:val="21"/>
  </w:num>
  <w:num w:numId="17">
    <w:abstractNumId w:val="1"/>
  </w:num>
  <w:num w:numId="18">
    <w:abstractNumId w:val="15"/>
  </w:num>
  <w:num w:numId="19">
    <w:abstractNumId w:val="19"/>
  </w:num>
  <w:num w:numId="20">
    <w:abstractNumId w:val="5"/>
  </w:num>
  <w:num w:numId="21">
    <w:abstractNumId w:val="14"/>
  </w:num>
  <w:num w:numId="22">
    <w:abstractNumId w:val="11"/>
  </w:num>
  <w:num w:numId="23">
    <w:abstractNumId w:val="4"/>
  </w:num>
  <w:num w:numId="24">
    <w:abstractNumId w:val="28"/>
  </w:num>
  <w:num w:numId="25">
    <w:abstractNumId w:val="3"/>
  </w:num>
  <w:num w:numId="26">
    <w:abstractNumId w:val="7"/>
  </w:num>
  <w:num w:numId="27">
    <w:abstractNumId w:val="12"/>
  </w:num>
  <w:num w:numId="28">
    <w:abstractNumId w:val="2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0890"/>
    <w:rsid w:val="00000FE5"/>
    <w:rsid w:val="00001001"/>
    <w:rsid w:val="00001193"/>
    <w:rsid w:val="00001A42"/>
    <w:rsid w:val="00003858"/>
    <w:rsid w:val="00003A63"/>
    <w:rsid w:val="00006CA4"/>
    <w:rsid w:val="00010053"/>
    <w:rsid w:val="0001046F"/>
    <w:rsid w:val="00011E98"/>
    <w:rsid w:val="00012062"/>
    <w:rsid w:val="000130E6"/>
    <w:rsid w:val="00014820"/>
    <w:rsid w:val="0001559E"/>
    <w:rsid w:val="000159FC"/>
    <w:rsid w:val="0001616F"/>
    <w:rsid w:val="00020B1F"/>
    <w:rsid w:val="00020E09"/>
    <w:rsid w:val="00021AFB"/>
    <w:rsid w:val="000225B9"/>
    <w:rsid w:val="0002392A"/>
    <w:rsid w:val="00024929"/>
    <w:rsid w:val="00033409"/>
    <w:rsid w:val="00034323"/>
    <w:rsid w:val="00035EA4"/>
    <w:rsid w:val="00036098"/>
    <w:rsid w:val="000363F3"/>
    <w:rsid w:val="0003703F"/>
    <w:rsid w:val="000376D1"/>
    <w:rsid w:val="00037945"/>
    <w:rsid w:val="00037BAC"/>
    <w:rsid w:val="00040D5D"/>
    <w:rsid w:val="00041D9C"/>
    <w:rsid w:val="000450C9"/>
    <w:rsid w:val="000461FB"/>
    <w:rsid w:val="00047A0F"/>
    <w:rsid w:val="00050AEC"/>
    <w:rsid w:val="00051CEE"/>
    <w:rsid w:val="000521A1"/>
    <w:rsid w:val="00057FB1"/>
    <w:rsid w:val="0006305E"/>
    <w:rsid w:val="00063370"/>
    <w:rsid w:val="00064D30"/>
    <w:rsid w:val="00066267"/>
    <w:rsid w:val="0007096D"/>
    <w:rsid w:val="00071F2A"/>
    <w:rsid w:val="000729BE"/>
    <w:rsid w:val="00073D1C"/>
    <w:rsid w:val="0007449E"/>
    <w:rsid w:val="00074D5A"/>
    <w:rsid w:val="000757D2"/>
    <w:rsid w:val="00075EB8"/>
    <w:rsid w:val="00080FFF"/>
    <w:rsid w:val="00084073"/>
    <w:rsid w:val="000847BA"/>
    <w:rsid w:val="0008563D"/>
    <w:rsid w:val="00085D96"/>
    <w:rsid w:val="00085F11"/>
    <w:rsid w:val="0009300E"/>
    <w:rsid w:val="00093CCC"/>
    <w:rsid w:val="000940A9"/>
    <w:rsid w:val="00094AC1"/>
    <w:rsid w:val="00094C1A"/>
    <w:rsid w:val="00094CC6"/>
    <w:rsid w:val="00095F65"/>
    <w:rsid w:val="00096BE2"/>
    <w:rsid w:val="00096C2C"/>
    <w:rsid w:val="00096F39"/>
    <w:rsid w:val="000A1550"/>
    <w:rsid w:val="000A27B7"/>
    <w:rsid w:val="000A3F8F"/>
    <w:rsid w:val="000A4CC1"/>
    <w:rsid w:val="000A566E"/>
    <w:rsid w:val="000A62E0"/>
    <w:rsid w:val="000A6991"/>
    <w:rsid w:val="000A784F"/>
    <w:rsid w:val="000B6E39"/>
    <w:rsid w:val="000B73B8"/>
    <w:rsid w:val="000C0244"/>
    <w:rsid w:val="000C0911"/>
    <w:rsid w:val="000C3B49"/>
    <w:rsid w:val="000C3E44"/>
    <w:rsid w:val="000C6C7E"/>
    <w:rsid w:val="000D02BF"/>
    <w:rsid w:val="000D0DA3"/>
    <w:rsid w:val="000D49B3"/>
    <w:rsid w:val="000D59DE"/>
    <w:rsid w:val="000D5EBE"/>
    <w:rsid w:val="000E2166"/>
    <w:rsid w:val="000E22AF"/>
    <w:rsid w:val="000E234B"/>
    <w:rsid w:val="000E3F84"/>
    <w:rsid w:val="000E6267"/>
    <w:rsid w:val="000E6B6C"/>
    <w:rsid w:val="000F2B66"/>
    <w:rsid w:val="000F3B3E"/>
    <w:rsid w:val="000F4400"/>
    <w:rsid w:val="000F4B43"/>
    <w:rsid w:val="000F63ED"/>
    <w:rsid w:val="001036E9"/>
    <w:rsid w:val="00107625"/>
    <w:rsid w:val="00107D39"/>
    <w:rsid w:val="00110570"/>
    <w:rsid w:val="0011079A"/>
    <w:rsid w:val="001111D4"/>
    <w:rsid w:val="00111D8A"/>
    <w:rsid w:val="00114CC2"/>
    <w:rsid w:val="001159EE"/>
    <w:rsid w:val="001165B4"/>
    <w:rsid w:val="00120944"/>
    <w:rsid w:val="00120F0D"/>
    <w:rsid w:val="0012150F"/>
    <w:rsid w:val="00122C6F"/>
    <w:rsid w:val="00123141"/>
    <w:rsid w:val="00123DC1"/>
    <w:rsid w:val="001269DD"/>
    <w:rsid w:val="00127E13"/>
    <w:rsid w:val="001310F2"/>
    <w:rsid w:val="00131994"/>
    <w:rsid w:val="00131AED"/>
    <w:rsid w:val="001407FE"/>
    <w:rsid w:val="001412B3"/>
    <w:rsid w:val="00141364"/>
    <w:rsid w:val="001421C8"/>
    <w:rsid w:val="00145423"/>
    <w:rsid w:val="00145E03"/>
    <w:rsid w:val="00146401"/>
    <w:rsid w:val="00146AFC"/>
    <w:rsid w:val="00147714"/>
    <w:rsid w:val="00147903"/>
    <w:rsid w:val="00150A73"/>
    <w:rsid w:val="00150DE9"/>
    <w:rsid w:val="0015281E"/>
    <w:rsid w:val="00153A6C"/>
    <w:rsid w:val="00156CE0"/>
    <w:rsid w:val="00156E6E"/>
    <w:rsid w:val="001578CE"/>
    <w:rsid w:val="00157DE5"/>
    <w:rsid w:val="00160E41"/>
    <w:rsid w:val="001634F9"/>
    <w:rsid w:val="00163923"/>
    <w:rsid w:val="0016678E"/>
    <w:rsid w:val="00171127"/>
    <w:rsid w:val="00172DF8"/>
    <w:rsid w:val="00173AE1"/>
    <w:rsid w:val="00173DCE"/>
    <w:rsid w:val="00174F01"/>
    <w:rsid w:val="001757BD"/>
    <w:rsid w:val="00175B4F"/>
    <w:rsid w:val="00175F59"/>
    <w:rsid w:val="0017675D"/>
    <w:rsid w:val="00180D97"/>
    <w:rsid w:val="00181511"/>
    <w:rsid w:val="001826A8"/>
    <w:rsid w:val="00182F9A"/>
    <w:rsid w:val="001833E4"/>
    <w:rsid w:val="001850F3"/>
    <w:rsid w:val="0018564E"/>
    <w:rsid w:val="0018673B"/>
    <w:rsid w:val="0018736F"/>
    <w:rsid w:val="001878F2"/>
    <w:rsid w:val="00187B85"/>
    <w:rsid w:val="00190464"/>
    <w:rsid w:val="00191A51"/>
    <w:rsid w:val="00191E7C"/>
    <w:rsid w:val="001929CA"/>
    <w:rsid w:val="00193334"/>
    <w:rsid w:val="001942C4"/>
    <w:rsid w:val="0019756F"/>
    <w:rsid w:val="001A30B8"/>
    <w:rsid w:val="001A3605"/>
    <w:rsid w:val="001A3650"/>
    <w:rsid w:val="001A4919"/>
    <w:rsid w:val="001A4A5C"/>
    <w:rsid w:val="001A51A3"/>
    <w:rsid w:val="001A6E69"/>
    <w:rsid w:val="001B268F"/>
    <w:rsid w:val="001B3103"/>
    <w:rsid w:val="001B3DC1"/>
    <w:rsid w:val="001B55A9"/>
    <w:rsid w:val="001C0B5E"/>
    <w:rsid w:val="001C17AE"/>
    <w:rsid w:val="001C4287"/>
    <w:rsid w:val="001C45C0"/>
    <w:rsid w:val="001C7B62"/>
    <w:rsid w:val="001D044E"/>
    <w:rsid w:val="001D48A9"/>
    <w:rsid w:val="001D7D91"/>
    <w:rsid w:val="001E0542"/>
    <w:rsid w:val="001E1F2E"/>
    <w:rsid w:val="001E28B9"/>
    <w:rsid w:val="001E3647"/>
    <w:rsid w:val="001E64D0"/>
    <w:rsid w:val="001F166E"/>
    <w:rsid w:val="001F3AC4"/>
    <w:rsid w:val="001F4579"/>
    <w:rsid w:val="001F53DC"/>
    <w:rsid w:val="001F566E"/>
    <w:rsid w:val="001F6071"/>
    <w:rsid w:val="001F7B03"/>
    <w:rsid w:val="001F7D41"/>
    <w:rsid w:val="00201CEE"/>
    <w:rsid w:val="002041ED"/>
    <w:rsid w:val="00204A7E"/>
    <w:rsid w:val="002055A8"/>
    <w:rsid w:val="0020618B"/>
    <w:rsid w:val="00206819"/>
    <w:rsid w:val="00207275"/>
    <w:rsid w:val="00210D73"/>
    <w:rsid w:val="00212D9A"/>
    <w:rsid w:val="002163A8"/>
    <w:rsid w:val="002212A9"/>
    <w:rsid w:val="00221FCF"/>
    <w:rsid w:val="00222CA2"/>
    <w:rsid w:val="00223919"/>
    <w:rsid w:val="002277F3"/>
    <w:rsid w:val="00232764"/>
    <w:rsid w:val="002327D1"/>
    <w:rsid w:val="00233892"/>
    <w:rsid w:val="00235ECC"/>
    <w:rsid w:val="00241AC3"/>
    <w:rsid w:val="00244498"/>
    <w:rsid w:val="002458A4"/>
    <w:rsid w:val="00245F9F"/>
    <w:rsid w:val="00250928"/>
    <w:rsid w:val="00251716"/>
    <w:rsid w:val="002521E0"/>
    <w:rsid w:val="0026094B"/>
    <w:rsid w:val="002641CD"/>
    <w:rsid w:val="002643A3"/>
    <w:rsid w:val="0026557E"/>
    <w:rsid w:val="00266EB2"/>
    <w:rsid w:val="002678B4"/>
    <w:rsid w:val="00271181"/>
    <w:rsid w:val="0027216E"/>
    <w:rsid w:val="00275476"/>
    <w:rsid w:val="00275E71"/>
    <w:rsid w:val="0028016F"/>
    <w:rsid w:val="00282A48"/>
    <w:rsid w:val="00287933"/>
    <w:rsid w:val="002937B7"/>
    <w:rsid w:val="00294812"/>
    <w:rsid w:val="002956B1"/>
    <w:rsid w:val="00295BB8"/>
    <w:rsid w:val="00297353"/>
    <w:rsid w:val="002A0260"/>
    <w:rsid w:val="002A2299"/>
    <w:rsid w:val="002A3E4E"/>
    <w:rsid w:val="002A5DEC"/>
    <w:rsid w:val="002A7386"/>
    <w:rsid w:val="002A755E"/>
    <w:rsid w:val="002B033F"/>
    <w:rsid w:val="002B1874"/>
    <w:rsid w:val="002B3CD6"/>
    <w:rsid w:val="002B4283"/>
    <w:rsid w:val="002C25C9"/>
    <w:rsid w:val="002C2C1C"/>
    <w:rsid w:val="002C38E0"/>
    <w:rsid w:val="002C3F75"/>
    <w:rsid w:val="002C6069"/>
    <w:rsid w:val="002C707C"/>
    <w:rsid w:val="002D2A9A"/>
    <w:rsid w:val="002D360F"/>
    <w:rsid w:val="002D5B3D"/>
    <w:rsid w:val="002D6A64"/>
    <w:rsid w:val="002E0632"/>
    <w:rsid w:val="002E1685"/>
    <w:rsid w:val="002E1E47"/>
    <w:rsid w:val="002E2AC2"/>
    <w:rsid w:val="002E39A5"/>
    <w:rsid w:val="002E3BA7"/>
    <w:rsid w:val="002E55F3"/>
    <w:rsid w:val="002E570A"/>
    <w:rsid w:val="002F0F21"/>
    <w:rsid w:val="002F0FD6"/>
    <w:rsid w:val="002F15BB"/>
    <w:rsid w:val="002F3DB4"/>
    <w:rsid w:val="002F6DB3"/>
    <w:rsid w:val="0030297D"/>
    <w:rsid w:val="0030782D"/>
    <w:rsid w:val="00310C68"/>
    <w:rsid w:val="0031126E"/>
    <w:rsid w:val="0031224E"/>
    <w:rsid w:val="00313675"/>
    <w:rsid w:val="0031489A"/>
    <w:rsid w:val="00316115"/>
    <w:rsid w:val="0032263C"/>
    <w:rsid w:val="00322699"/>
    <w:rsid w:val="003236C5"/>
    <w:rsid w:val="00325759"/>
    <w:rsid w:val="00326EEB"/>
    <w:rsid w:val="00326FFB"/>
    <w:rsid w:val="00327CEC"/>
    <w:rsid w:val="0033149C"/>
    <w:rsid w:val="00334D62"/>
    <w:rsid w:val="003405A6"/>
    <w:rsid w:val="0034644E"/>
    <w:rsid w:val="00346F75"/>
    <w:rsid w:val="003502C2"/>
    <w:rsid w:val="00353DE7"/>
    <w:rsid w:val="00356343"/>
    <w:rsid w:val="003565A2"/>
    <w:rsid w:val="00357AB7"/>
    <w:rsid w:val="00360654"/>
    <w:rsid w:val="00364190"/>
    <w:rsid w:val="0036516F"/>
    <w:rsid w:val="00370E2F"/>
    <w:rsid w:val="00370FFF"/>
    <w:rsid w:val="00371CD3"/>
    <w:rsid w:val="003743D9"/>
    <w:rsid w:val="0037507B"/>
    <w:rsid w:val="00377F45"/>
    <w:rsid w:val="00380660"/>
    <w:rsid w:val="00381DE3"/>
    <w:rsid w:val="003848EE"/>
    <w:rsid w:val="00385A91"/>
    <w:rsid w:val="003861AB"/>
    <w:rsid w:val="003863D8"/>
    <w:rsid w:val="00386BA4"/>
    <w:rsid w:val="00386BFE"/>
    <w:rsid w:val="00391B15"/>
    <w:rsid w:val="003939E9"/>
    <w:rsid w:val="003A59B1"/>
    <w:rsid w:val="003A7AD2"/>
    <w:rsid w:val="003B0F79"/>
    <w:rsid w:val="003B42D0"/>
    <w:rsid w:val="003C2BB6"/>
    <w:rsid w:val="003C3CD5"/>
    <w:rsid w:val="003C54E7"/>
    <w:rsid w:val="003C6F6D"/>
    <w:rsid w:val="003C735F"/>
    <w:rsid w:val="003C7599"/>
    <w:rsid w:val="003D7E99"/>
    <w:rsid w:val="003E3D15"/>
    <w:rsid w:val="003E3D1F"/>
    <w:rsid w:val="003E606A"/>
    <w:rsid w:val="003F11B8"/>
    <w:rsid w:val="003F3B3F"/>
    <w:rsid w:val="003F4AEF"/>
    <w:rsid w:val="003F5AA6"/>
    <w:rsid w:val="003F6062"/>
    <w:rsid w:val="003F7485"/>
    <w:rsid w:val="00400226"/>
    <w:rsid w:val="004037F9"/>
    <w:rsid w:val="00403A15"/>
    <w:rsid w:val="00405686"/>
    <w:rsid w:val="0040613F"/>
    <w:rsid w:val="00406221"/>
    <w:rsid w:val="004065B7"/>
    <w:rsid w:val="00410364"/>
    <w:rsid w:val="0041090F"/>
    <w:rsid w:val="00410AAB"/>
    <w:rsid w:val="0041260F"/>
    <w:rsid w:val="00413E28"/>
    <w:rsid w:val="00414FF1"/>
    <w:rsid w:val="00415DAF"/>
    <w:rsid w:val="00420680"/>
    <w:rsid w:val="00424A79"/>
    <w:rsid w:val="00424D4D"/>
    <w:rsid w:val="00425029"/>
    <w:rsid w:val="004269B8"/>
    <w:rsid w:val="004300B3"/>
    <w:rsid w:val="00431AEC"/>
    <w:rsid w:val="00431BB1"/>
    <w:rsid w:val="00436324"/>
    <w:rsid w:val="004378DC"/>
    <w:rsid w:val="00441ADB"/>
    <w:rsid w:val="00441B50"/>
    <w:rsid w:val="00441CEF"/>
    <w:rsid w:val="00444AEB"/>
    <w:rsid w:val="004453C7"/>
    <w:rsid w:val="00447953"/>
    <w:rsid w:val="00450543"/>
    <w:rsid w:val="00450F66"/>
    <w:rsid w:val="004523C0"/>
    <w:rsid w:val="00452642"/>
    <w:rsid w:val="00452890"/>
    <w:rsid w:val="00454A75"/>
    <w:rsid w:val="004564E6"/>
    <w:rsid w:val="00457BF2"/>
    <w:rsid w:val="00461A70"/>
    <w:rsid w:val="0046409A"/>
    <w:rsid w:val="004640A6"/>
    <w:rsid w:val="004645D3"/>
    <w:rsid w:val="00464C79"/>
    <w:rsid w:val="004662A2"/>
    <w:rsid w:val="004675FB"/>
    <w:rsid w:val="00470B8F"/>
    <w:rsid w:val="00471280"/>
    <w:rsid w:val="00471BB0"/>
    <w:rsid w:val="004722E3"/>
    <w:rsid w:val="00473198"/>
    <w:rsid w:val="004736F6"/>
    <w:rsid w:val="00476F4F"/>
    <w:rsid w:val="0047717A"/>
    <w:rsid w:val="00482991"/>
    <w:rsid w:val="00482BB8"/>
    <w:rsid w:val="00483BFA"/>
    <w:rsid w:val="0048765B"/>
    <w:rsid w:val="0048790A"/>
    <w:rsid w:val="00491162"/>
    <w:rsid w:val="004914A4"/>
    <w:rsid w:val="00495808"/>
    <w:rsid w:val="00497E7D"/>
    <w:rsid w:val="004A050D"/>
    <w:rsid w:val="004A1305"/>
    <w:rsid w:val="004A186C"/>
    <w:rsid w:val="004A2356"/>
    <w:rsid w:val="004A2CFF"/>
    <w:rsid w:val="004A32F4"/>
    <w:rsid w:val="004A4D91"/>
    <w:rsid w:val="004A4ED7"/>
    <w:rsid w:val="004A52D3"/>
    <w:rsid w:val="004A78FF"/>
    <w:rsid w:val="004B0B08"/>
    <w:rsid w:val="004B29D9"/>
    <w:rsid w:val="004B38F5"/>
    <w:rsid w:val="004B4182"/>
    <w:rsid w:val="004B503F"/>
    <w:rsid w:val="004B531D"/>
    <w:rsid w:val="004B6BB5"/>
    <w:rsid w:val="004B74AE"/>
    <w:rsid w:val="004C196F"/>
    <w:rsid w:val="004C315B"/>
    <w:rsid w:val="004C3B45"/>
    <w:rsid w:val="004C41F5"/>
    <w:rsid w:val="004C4602"/>
    <w:rsid w:val="004D259E"/>
    <w:rsid w:val="004D3DF0"/>
    <w:rsid w:val="004D7EB3"/>
    <w:rsid w:val="004E4D3D"/>
    <w:rsid w:val="004E6A81"/>
    <w:rsid w:val="004F043B"/>
    <w:rsid w:val="004F0C0B"/>
    <w:rsid w:val="004F1828"/>
    <w:rsid w:val="004F2132"/>
    <w:rsid w:val="004F3D6F"/>
    <w:rsid w:val="004F4633"/>
    <w:rsid w:val="004F6889"/>
    <w:rsid w:val="00502CF6"/>
    <w:rsid w:val="00503F21"/>
    <w:rsid w:val="00504DA8"/>
    <w:rsid w:val="00505915"/>
    <w:rsid w:val="00510C82"/>
    <w:rsid w:val="00512273"/>
    <w:rsid w:val="005132BD"/>
    <w:rsid w:val="00513C40"/>
    <w:rsid w:val="005147CF"/>
    <w:rsid w:val="00515766"/>
    <w:rsid w:val="005162B8"/>
    <w:rsid w:val="005168AA"/>
    <w:rsid w:val="005176FB"/>
    <w:rsid w:val="0052515D"/>
    <w:rsid w:val="005314E1"/>
    <w:rsid w:val="00534E67"/>
    <w:rsid w:val="00536406"/>
    <w:rsid w:val="00540DCC"/>
    <w:rsid w:val="0054106C"/>
    <w:rsid w:val="00542D6E"/>
    <w:rsid w:val="00543A3A"/>
    <w:rsid w:val="00550E4A"/>
    <w:rsid w:val="00551031"/>
    <w:rsid w:val="00552B12"/>
    <w:rsid w:val="00554CD9"/>
    <w:rsid w:val="00557DC3"/>
    <w:rsid w:val="00563CBA"/>
    <w:rsid w:val="00564B1F"/>
    <w:rsid w:val="005660CA"/>
    <w:rsid w:val="00566D38"/>
    <w:rsid w:val="00567ED7"/>
    <w:rsid w:val="0057040B"/>
    <w:rsid w:val="005706D5"/>
    <w:rsid w:val="00570EA1"/>
    <w:rsid w:val="00571E61"/>
    <w:rsid w:val="005720BF"/>
    <w:rsid w:val="00572439"/>
    <w:rsid w:val="00572D95"/>
    <w:rsid w:val="005748CD"/>
    <w:rsid w:val="00574CA5"/>
    <w:rsid w:val="00575FA5"/>
    <w:rsid w:val="005779DA"/>
    <w:rsid w:val="0058224D"/>
    <w:rsid w:val="00582B8A"/>
    <w:rsid w:val="00584F35"/>
    <w:rsid w:val="00585A81"/>
    <w:rsid w:val="00586B55"/>
    <w:rsid w:val="00587489"/>
    <w:rsid w:val="00590116"/>
    <w:rsid w:val="00594136"/>
    <w:rsid w:val="00594F14"/>
    <w:rsid w:val="005975B0"/>
    <w:rsid w:val="005A2342"/>
    <w:rsid w:val="005A3DBA"/>
    <w:rsid w:val="005A55F5"/>
    <w:rsid w:val="005A6134"/>
    <w:rsid w:val="005B0EBB"/>
    <w:rsid w:val="005B2C9C"/>
    <w:rsid w:val="005B2DD3"/>
    <w:rsid w:val="005B3675"/>
    <w:rsid w:val="005B40AF"/>
    <w:rsid w:val="005B7402"/>
    <w:rsid w:val="005C06E6"/>
    <w:rsid w:val="005C0857"/>
    <w:rsid w:val="005C21C4"/>
    <w:rsid w:val="005C3A02"/>
    <w:rsid w:val="005C4B7A"/>
    <w:rsid w:val="005C6F35"/>
    <w:rsid w:val="005C6FD8"/>
    <w:rsid w:val="005C74E6"/>
    <w:rsid w:val="005D4581"/>
    <w:rsid w:val="005D663A"/>
    <w:rsid w:val="005D6DF8"/>
    <w:rsid w:val="005D71D1"/>
    <w:rsid w:val="005D79C6"/>
    <w:rsid w:val="005E121E"/>
    <w:rsid w:val="005E2795"/>
    <w:rsid w:val="005E3957"/>
    <w:rsid w:val="005E39DA"/>
    <w:rsid w:val="005E4D70"/>
    <w:rsid w:val="005F1E3A"/>
    <w:rsid w:val="005F3186"/>
    <w:rsid w:val="005F3A58"/>
    <w:rsid w:val="005F433A"/>
    <w:rsid w:val="005F7AA6"/>
    <w:rsid w:val="006017CF"/>
    <w:rsid w:val="006018E4"/>
    <w:rsid w:val="0060265B"/>
    <w:rsid w:val="00603936"/>
    <w:rsid w:val="006047A2"/>
    <w:rsid w:val="00607492"/>
    <w:rsid w:val="0060777E"/>
    <w:rsid w:val="00607AC9"/>
    <w:rsid w:val="00607C8D"/>
    <w:rsid w:val="00613873"/>
    <w:rsid w:val="00613A38"/>
    <w:rsid w:val="00614233"/>
    <w:rsid w:val="00615967"/>
    <w:rsid w:val="006177EB"/>
    <w:rsid w:val="00620266"/>
    <w:rsid w:val="00621923"/>
    <w:rsid w:val="006323AF"/>
    <w:rsid w:val="00633830"/>
    <w:rsid w:val="00634C90"/>
    <w:rsid w:val="00636D8F"/>
    <w:rsid w:val="006372AA"/>
    <w:rsid w:val="0064082D"/>
    <w:rsid w:val="00640A6A"/>
    <w:rsid w:val="0064155A"/>
    <w:rsid w:val="006426E1"/>
    <w:rsid w:val="00645502"/>
    <w:rsid w:val="00651B0E"/>
    <w:rsid w:val="006528CE"/>
    <w:rsid w:val="00653029"/>
    <w:rsid w:val="00653B77"/>
    <w:rsid w:val="0065404B"/>
    <w:rsid w:val="00654271"/>
    <w:rsid w:val="006550AA"/>
    <w:rsid w:val="006561B0"/>
    <w:rsid w:val="00657FC6"/>
    <w:rsid w:val="0066009B"/>
    <w:rsid w:val="006601D8"/>
    <w:rsid w:val="00660C55"/>
    <w:rsid w:val="006627C9"/>
    <w:rsid w:val="00662D01"/>
    <w:rsid w:val="00664B1A"/>
    <w:rsid w:val="00665A82"/>
    <w:rsid w:val="00670B48"/>
    <w:rsid w:val="0067400B"/>
    <w:rsid w:val="00675ACD"/>
    <w:rsid w:val="00676AD1"/>
    <w:rsid w:val="00677383"/>
    <w:rsid w:val="00677BE2"/>
    <w:rsid w:val="00680CC1"/>
    <w:rsid w:val="00681703"/>
    <w:rsid w:val="00683508"/>
    <w:rsid w:val="00683615"/>
    <w:rsid w:val="00684626"/>
    <w:rsid w:val="00684C5D"/>
    <w:rsid w:val="00686116"/>
    <w:rsid w:val="0068638F"/>
    <w:rsid w:val="00686D21"/>
    <w:rsid w:val="006877A9"/>
    <w:rsid w:val="00687EFC"/>
    <w:rsid w:val="00691286"/>
    <w:rsid w:val="00691A8E"/>
    <w:rsid w:val="00692FA9"/>
    <w:rsid w:val="00694374"/>
    <w:rsid w:val="00695FAE"/>
    <w:rsid w:val="006A0CC9"/>
    <w:rsid w:val="006A164F"/>
    <w:rsid w:val="006A4CE5"/>
    <w:rsid w:val="006B0BBB"/>
    <w:rsid w:val="006B438F"/>
    <w:rsid w:val="006B511A"/>
    <w:rsid w:val="006B5F58"/>
    <w:rsid w:val="006B7BD0"/>
    <w:rsid w:val="006C11AB"/>
    <w:rsid w:val="006C2487"/>
    <w:rsid w:val="006C2953"/>
    <w:rsid w:val="006C31EC"/>
    <w:rsid w:val="006C7546"/>
    <w:rsid w:val="006D1056"/>
    <w:rsid w:val="006D1385"/>
    <w:rsid w:val="006D242F"/>
    <w:rsid w:val="006D24EC"/>
    <w:rsid w:val="006D2E57"/>
    <w:rsid w:val="006D4EFC"/>
    <w:rsid w:val="006D5A51"/>
    <w:rsid w:val="006E0866"/>
    <w:rsid w:val="006E2C3E"/>
    <w:rsid w:val="006F06ED"/>
    <w:rsid w:val="006F1A6F"/>
    <w:rsid w:val="006F2845"/>
    <w:rsid w:val="006F3FB8"/>
    <w:rsid w:val="006F4850"/>
    <w:rsid w:val="00700446"/>
    <w:rsid w:val="00700ADE"/>
    <w:rsid w:val="00703C32"/>
    <w:rsid w:val="00705340"/>
    <w:rsid w:val="00707606"/>
    <w:rsid w:val="00707BD2"/>
    <w:rsid w:val="00713355"/>
    <w:rsid w:val="00714D11"/>
    <w:rsid w:val="007157AD"/>
    <w:rsid w:val="007169AB"/>
    <w:rsid w:val="0071785A"/>
    <w:rsid w:val="00717D08"/>
    <w:rsid w:val="00720076"/>
    <w:rsid w:val="0072380F"/>
    <w:rsid w:val="00724B21"/>
    <w:rsid w:val="007250D7"/>
    <w:rsid w:val="007254EF"/>
    <w:rsid w:val="00732018"/>
    <w:rsid w:val="007335B1"/>
    <w:rsid w:val="007353BD"/>
    <w:rsid w:val="00735E3D"/>
    <w:rsid w:val="007366C5"/>
    <w:rsid w:val="00736FAF"/>
    <w:rsid w:val="007409F9"/>
    <w:rsid w:val="00740C42"/>
    <w:rsid w:val="00746349"/>
    <w:rsid w:val="007509CA"/>
    <w:rsid w:val="00751527"/>
    <w:rsid w:val="0075391B"/>
    <w:rsid w:val="00755371"/>
    <w:rsid w:val="0075654F"/>
    <w:rsid w:val="00761C58"/>
    <w:rsid w:val="00762832"/>
    <w:rsid w:val="00763F8C"/>
    <w:rsid w:val="00767390"/>
    <w:rsid w:val="007707F7"/>
    <w:rsid w:val="007709FF"/>
    <w:rsid w:val="00770AC2"/>
    <w:rsid w:val="00770F21"/>
    <w:rsid w:val="00772007"/>
    <w:rsid w:val="007721FB"/>
    <w:rsid w:val="0077345F"/>
    <w:rsid w:val="00774272"/>
    <w:rsid w:val="00775983"/>
    <w:rsid w:val="00776496"/>
    <w:rsid w:val="00776782"/>
    <w:rsid w:val="00776CF4"/>
    <w:rsid w:val="007776C2"/>
    <w:rsid w:val="00777CB6"/>
    <w:rsid w:val="00777ECB"/>
    <w:rsid w:val="00780612"/>
    <w:rsid w:val="00783D2B"/>
    <w:rsid w:val="0078541E"/>
    <w:rsid w:val="00790E6E"/>
    <w:rsid w:val="00792176"/>
    <w:rsid w:val="00793EED"/>
    <w:rsid w:val="007940E8"/>
    <w:rsid w:val="00794E19"/>
    <w:rsid w:val="007965B5"/>
    <w:rsid w:val="00796FCA"/>
    <w:rsid w:val="00797A64"/>
    <w:rsid w:val="007A0B5F"/>
    <w:rsid w:val="007A1414"/>
    <w:rsid w:val="007A5513"/>
    <w:rsid w:val="007A5771"/>
    <w:rsid w:val="007A5A22"/>
    <w:rsid w:val="007B0053"/>
    <w:rsid w:val="007B138F"/>
    <w:rsid w:val="007B2044"/>
    <w:rsid w:val="007B234A"/>
    <w:rsid w:val="007B5DB9"/>
    <w:rsid w:val="007B6652"/>
    <w:rsid w:val="007B795C"/>
    <w:rsid w:val="007C00B7"/>
    <w:rsid w:val="007C064B"/>
    <w:rsid w:val="007C15B9"/>
    <w:rsid w:val="007C2762"/>
    <w:rsid w:val="007C4533"/>
    <w:rsid w:val="007C5576"/>
    <w:rsid w:val="007D3E35"/>
    <w:rsid w:val="007D4D4F"/>
    <w:rsid w:val="007D5A56"/>
    <w:rsid w:val="007D5F13"/>
    <w:rsid w:val="007D7799"/>
    <w:rsid w:val="007E1D47"/>
    <w:rsid w:val="007E262B"/>
    <w:rsid w:val="007E6927"/>
    <w:rsid w:val="007E6C3E"/>
    <w:rsid w:val="007E6F6C"/>
    <w:rsid w:val="007F0350"/>
    <w:rsid w:val="007F1FBB"/>
    <w:rsid w:val="007F376D"/>
    <w:rsid w:val="007F3795"/>
    <w:rsid w:val="007F545E"/>
    <w:rsid w:val="007F604D"/>
    <w:rsid w:val="007F67B7"/>
    <w:rsid w:val="007F7F53"/>
    <w:rsid w:val="008001E7"/>
    <w:rsid w:val="008010AA"/>
    <w:rsid w:val="00802D57"/>
    <w:rsid w:val="00803C1F"/>
    <w:rsid w:val="00804875"/>
    <w:rsid w:val="00806449"/>
    <w:rsid w:val="008072DE"/>
    <w:rsid w:val="00813C5C"/>
    <w:rsid w:val="00814691"/>
    <w:rsid w:val="00816082"/>
    <w:rsid w:val="00816B43"/>
    <w:rsid w:val="00817B4E"/>
    <w:rsid w:val="00820748"/>
    <w:rsid w:val="0082134C"/>
    <w:rsid w:val="00821525"/>
    <w:rsid w:val="00824099"/>
    <w:rsid w:val="0082730D"/>
    <w:rsid w:val="0082757A"/>
    <w:rsid w:val="0083143A"/>
    <w:rsid w:val="00833AD3"/>
    <w:rsid w:val="00833CFB"/>
    <w:rsid w:val="008351FB"/>
    <w:rsid w:val="008408E1"/>
    <w:rsid w:val="00840DB0"/>
    <w:rsid w:val="008451B8"/>
    <w:rsid w:val="00847CFD"/>
    <w:rsid w:val="008565EC"/>
    <w:rsid w:val="008621A2"/>
    <w:rsid w:val="00866B71"/>
    <w:rsid w:val="00867EB2"/>
    <w:rsid w:val="008720C7"/>
    <w:rsid w:val="00875F69"/>
    <w:rsid w:val="00876FEE"/>
    <w:rsid w:val="00884312"/>
    <w:rsid w:val="00885637"/>
    <w:rsid w:val="00886F2A"/>
    <w:rsid w:val="00892B82"/>
    <w:rsid w:val="008953B5"/>
    <w:rsid w:val="00897438"/>
    <w:rsid w:val="008A0847"/>
    <w:rsid w:val="008A2003"/>
    <w:rsid w:val="008A5E79"/>
    <w:rsid w:val="008A6676"/>
    <w:rsid w:val="008B027A"/>
    <w:rsid w:val="008B23F0"/>
    <w:rsid w:val="008B2B9F"/>
    <w:rsid w:val="008C29A0"/>
    <w:rsid w:val="008C33E8"/>
    <w:rsid w:val="008C6386"/>
    <w:rsid w:val="008C7233"/>
    <w:rsid w:val="008D5737"/>
    <w:rsid w:val="008E17D9"/>
    <w:rsid w:val="008E2DDC"/>
    <w:rsid w:val="008F4D3E"/>
    <w:rsid w:val="0090049B"/>
    <w:rsid w:val="00901593"/>
    <w:rsid w:val="009018D0"/>
    <w:rsid w:val="00901C04"/>
    <w:rsid w:val="00902389"/>
    <w:rsid w:val="00903091"/>
    <w:rsid w:val="009060DB"/>
    <w:rsid w:val="00906842"/>
    <w:rsid w:val="00911962"/>
    <w:rsid w:val="00912A59"/>
    <w:rsid w:val="009131F6"/>
    <w:rsid w:val="00916D0A"/>
    <w:rsid w:val="00923CF2"/>
    <w:rsid w:val="0092417C"/>
    <w:rsid w:val="00924FBE"/>
    <w:rsid w:val="0092501A"/>
    <w:rsid w:val="00925403"/>
    <w:rsid w:val="00926FA1"/>
    <w:rsid w:val="00927E32"/>
    <w:rsid w:val="009313F5"/>
    <w:rsid w:val="00931EB7"/>
    <w:rsid w:val="00932497"/>
    <w:rsid w:val="00933AE8"/>
    <w:rsid w:val="00934DD4"/>
    <w:rsid w:val="009350C6"/>
    <w:rsid w:val="00935345"/>
    <w:rsid w:val="00937B61"/>
    <w:rsid w:val="009407EE"/>
    <w:rsid w:val="009407F0"/>
    <w:rsid w:val="00940DB3"/>
    <w:rsid w:val="00943787"/>
    <w:rsid w:val="0094482F"/>
    <w:rsid w:val="00944D98"/>
    <w:rsid w:val="009458AD"/>
    <w:rsid w:val="00945BD2"/>
    <w:rsid w:val="00952A7A"/>
    <w:rsid w:val="00953A63"/>
    <w:rsid w:val="00953B14"/>
    <w:rsid w:val="00953D24"/>
    <w:rsid w:val="00953F34"/>
    <w:rsid w:val="00955C83"/>
    <w:rsid w:val="009564F6"/>
    <w:rsid w:val="009626F9"/>
    <w:rsid w:val="00963248"/>
    <w:rsid w:val="00963EF7"/>
    <w:rsid w:val="009652D7"/>
    <w:rsid w:val="00967D1B"/>
    <w:rsid w:val="0097001F"/>
    <w:rsid w:val="00973A6F"/>
    <w:rsid w:val="0097649C"/>
    <w:rsid w:val="00977F71"/>
    <w:rsid w:val="00980351"/>
    <w:rsid w:val="00984B39"/>
    <w:rsid w:val="00985CE1"/>
    <w:rsid w:val="009868EC"/>
    <w:rsid w:val="00987DB4"/>
    <w:rsid w:val="00990DCB"/>
    <w:rsid w:val="00991E48"/>
    <w:rsid w:val="00992F46"/>
    <w:rsid w:val="00995953"/>
    <w:rsid w:val="009A06DA"/>
    <w:rsid w:val="009A196D"/>
    <w:rsid w:val="009A24E5"/>
    <w:rsid w:val="009A32D6"/>
    <w:rsid w:val="009A416E"/>
    <w:rsid w:val="009A4929"/>
    <w:rsid w:val="009A53B9"/>
    <w:rsid w:val="009B0299"/>
    <w:rsid w:val="009B06FD"/>
    <w:rsid w:val="009B18FA"/>
    <w:rsid w:val="009B1C19"/>
    <w:rsid w:val="009B3054"/>
    <w:rsid w:val="009B5399"/>
    <w:rsid w:val="009B543A"/>
    <w:rsid w:val="009C113E"/>
    <w:rsid w:val="009C3AD8"/>
    <w:rsid w:val="009C5F60"/>
    <w:rsid w:val="009C6388"/>
    <w:rsid w:val="009C6982"/>
    <w:rsid w:val="009C6AC3"/>
    <w:rsid w:val="009D1D93"/>
    <w:rsid w:val="009D295F"/>
    <w:rsid w:val="009D35CF"/>
    <w:rsid w:val="009D3B45"/>
    <w:rsid w:val="009D5630"/>
    <w:rsid w:val="009D716A"/>
    <w:rsid w:val="009D798F"/>
    <w:rsid w:val="009D79EF"/>
    <w:rsid w:val="009E0DD5"/>
    <w:rsid w:val="009E11AD"/>
    <w:rsid w:val="009E5DCB"/>
    <w:rsid w:val="009E6C98"/>
    <w:rsid w:val="009F0250"/>
    <w:rsid w:val="009F09D4"/>
    <w:rsid w:val="009F4F40"/>
    <w:rsid w:val="009F67C2"/>
    <w:rsid w:val="00A013E4"/>
    <w:rsid w:val="00A026B8"/>
    <w:rsid w:val="00A0406E"/>
    <w:rsid w:val="00A04548"/>
    <w:rsid w:val="00A0664C"/>
    <w:rsid w:val="00A07F23"/>
    <w:rsid w:val="00A102F3"/>
    <w:rsid w:val="00A10901"/>
    <w:rsid w:val="00A10962"/>
    <w:rsid w:val="00A10F6F"/>
    <w:rsid w:val="00A11200"/>
    <w:rsid w:val="00A11E4F"/>
    <w:rsid w:val="00A1200C"/>
    <w:rsid w:val="00A13E8A"/>
    <w:rsid w:val="00A15E8E"/>
    <w:rsid w:val="00A21A29"/>
    <w:rsid w:val="00A21CA7"/>
    <w:rsid w:val="00A22BD4"/>
    <w:rsid w:val="00A30566"/>
    <w:rsid w:val="00A30D41"/>
    <w:rsid w:val="00A32BE6"/>
    <w:rsid w:val="00A345CB"/>
    <w:rsid w:val="00A364C8"/>
    <w:rsid w:val="00A375C5"/>
    <w:rsid w:val="00A37762"/>
    <w:rsid w:val="00A3798D"/>
    <w:rsid w:val="00A37B50"/>
    <w:rsid w:val="00A400A3"/>
    <w:rsid w:val="00A42627"/>
    <w:rsid w:val="00A443E6"/>
    <w:rsid w:val="00A44A13"/>
    <w:rsid w:val="00A44FDA"/>
    <w:rsid w:val="00A45A5D"/>
    <w:rsid w:val="00A513BB"/>
    <w:rsid w:val="00A521AB"/>
    <w:rsid w:val="00A52265"/>
    <w:rsid w:val="00A52D17"/>
    <w:rsid w:val="00A562BE"/>
    <w:rsid w:val="00A566B9"/>
    <w:rsid w:val="00A60B3D"/>
    <w:rsid w:val="00A61730"/>
    <w:rsid w:val="00A61C0A"/>
    <w:rsid w:val="00A64E6F"/>
    <w:rsid w:val="00A651C3"/>
    <w:rsid w:val="00A71550"/>
    <w:rsid w:val="00A72AC1"/>
    <w:rsid w:val="00A72B7C"/>
    <w:rsid w:val="00A73A39"/>
    <w:rsid w:val="00A74CF6"/>
    <w:rsid w:val="00A7546A"/>
    <w:rsid w:val="00A766CD"/>
    <w:rsid w:val="00A77416"/>
    <w:rsid w:val="00A80098"/>
    <w:rsid w:val="00A84772"/>
    <w:rsid w:val="00A84C9D"/>
    <w:rsid w:val="00A8576E"/>
    <w:rsid w:val="00A868B0"/>
    <w:rsid w:val="00A87488"/>
    <w:rsid w:val="00A9077D"/>
    <w:rsid w:val="00A90ADE"/>
    <w:rsid w:val="00A916D6"/>
    <w:rsid w:val="00A91B3A"/>
    <w:rsid w:val="00A93914"/>
    <w:rsid w:val="00A94400"/>
    <w:rsid w:val="00A9482F"/>
    <w:rsid w:val="00A94E1C"/>
    <w:rsid w:val="00A95132"/>
    <w:rsid w:val="00A953B8"/>
    <w:rsid w:val="00A9553F"/>
    <w:rsid w:val="00A95BD4"/>
    <w:rsid w:val="00A966BA"/>
    <w:rsid w:val="00AA2FEE"/>
    <w:rsid w:val="00AA2FFE"/>
    <w:rsid w:val="00AA50EE"/>
    <w:rsid w:val="00AA7C39"/>
    <w:rsid w:val="00AB1DC8"/>
    <w:rsid w:val="00AB2CCF"/>
    <w:rsid w:val="00AB2EEC"/>
    <w:rsid w:val="00AB4264"/>
    <w:rsid w:val="00AB5946"/>
    <w:rsid w:val="00AB616E"/>
    <w:rsid w:val="00AB624D"/>
    <w:rsid w:val="00AB78AD"/>
    <w:rsid w:val="00AC093F"/>
    <w:rsid w:val="00AC36F3"/>
    <w:rsid w:val="00AC5817"/>
    <w:rsid w:val="00AC5B25"/>
    <w:rsid w:val="00AC602F"/>
    <w:rsid w:val="00AC6FED"/>
    <w:rsid w:val="00AC7969"/>
    <w:rsid w:val="00AC7BCC"/>
    <w:rsid w:val="00AC7BDD"/>
    <w:rsid w:val="00AD0697"/>
    <w:rsid w:val="00AD06E5"/>
    <w:rsid w:val="00AD1688"/>
    <w:rsid w:val="00AD466B"/>
    <w:rsid w:val="00AD5236"/>
    <w:rsid w:val="00AD5790"/>
    <w:rsid w:val="00AD5EE0"/>
    <w:rsid w:val="00AD65D3"/>
    <w:rsid w:val="00AD75DF"/>
    <w:rsid w:val="00AD7A36"/>
    <w:rsid w:val="00AE0F96"/>
    <w:rsid w:val="00AE1617"/>
    <w:rsid w:val="00AE2607"/>
    <w:rsid w:val="00AE4A28"/>
    <w:rsid w:val="00AE54A2"/>
    <w:rsid w:val="00AE5A28"/>
    <w:rsid w:val="00AE5DF4"/>
    <w:rsid w:val="00AE664D"/>
    <w:rsid w:val="00AF2358"/>
    <w:rsid w:val="00AF3637"/>
    <w:rsid w:val="00AF5FCE"/>
    <w:rsid w:val="00AF723D"/>
    <w:rsid w:val="00AF762C"/>
    <w:rsid w:val="00AF7C96"/>
    <w:rsid w:val="00B00EAD"/>
    <w:rsid w:val="00B03E9E"/>
    <w:rsid w:val="00B05048"/>
    <w:rsid w:val="00B06501"/>
    <w:rsid w:val="00B06506"/>
    <w:rsid w:val="00B07FC9"/>
    <w:rsid w:val="00B17835"/>
    <w:rsid w:val="00B23325"/>
    <w:rsid w:val="00B2428A"/>
    <w:rsid w:val="00B2443B"/>
    <w:rsid w:val="00B24E9C"/>
    <w:rsid w:val="00B260BB"/>
    <w:rsid w:val="00B27351"/>
    <w:rsid w:val="00B27466"/>
    <w:rsid w:val="00B32E50"/>
    <w:rsid w:val="00B34808"/>
    <w:rsid w:val="00B35A64"/>
    <w:rsid w:val="00B36121"/>
    <w:rsid w:val="00B36690"/>
    <w:rsid w:val="00B36D2B"/>
    <w:rsid w:val="00B371AF"/>
    <w:rsid w:val="00B37EC6"/>
    <w:rsid w:val="00B407E8"/>
    <w:rsid w:val="00B42A1E"/>
    <w:rsid w:val="00B42BBF"/>
    <w:rsid w:val="00B44E1E"/>
    <w:rsid w:val="00B47E09"/>
    <w:rsid w:val="00B47EBB"/>
    <w:rsid w:val="00B50503"/>
    <w:rsid w:val="00B52D20"/>
    <w:rsid w:val="00B53663"/>
    <w:rsid w:val="00B5450A"/>
    <w:rsid w:val="00B545CE"/>
    <w:rsid w:val="00B56378"/>
    <w:rsid w:val="00B56857"/>
    <w:rsid w:val="00B571B6"/>
    <w:rsid w:val="00B57321"/>
    <w:rsid w:val="00B656D7"/>
    <w:rsid w:val="00B674C6"/>
    <w:rsid w:val="00B67A32"/>
    <w:rsid w:val="00B67E2E"/>
    <w:rsid w:val="00B70CA8"/>
    <w:rsid w:val="00B71065"/>
    <w:rsid w:val="00B71B47"/>
    <w:rsid w:val="00B7268F"/>
    <w:rsid w:val="00B75A12"/>
    <w:rsid w:val="00B76593"/>
    <w:rsid w:val="00B767E3"/>
    <w:rsid w:val="00B81C09"/>
    <w:rsid w:val="00B84010"/>
    <w:rsid w:val="00B85C56"/>
    <w:rsid w:val="00B8719D"/>
    <w:rsid w:val="00B91D1A"/>
    <w:rsid w:val="00B924A2"/>
    <w:rsid w:val="00B92AD9"/>
    <w:rsid w:val="00B94D08"/>
    <w:rsid w:val="00B9613B"/>
    <w:rsid w:val="00BA10FE"/>
    <w:rsid w:val="00BA17F7"/>
    <w:rsid w:val="00BA3C63"/>
    <w:rsid w:val="00BA5E55"/>
    <w:rsid w:val="00BA7E10"/>
    <w:rsid w:val="00BB0727"/>
    <w:rsid w:val="00BB1B35"/>
    <w:rsid w:val="00BB27CF"/>
    <w:rsid w:val="00BB333D"/>
    <w:rsid w:val="00BB38EB"/>
    <w:rsid w:val="00BB452A"/>
    <w:rsid w:val="00BB4C66"/>
    <w:rsid w:val="00BB4FE2"/>
    <w:rsid w:val="00BC1E8E"/>
    <w:rsid w:val="00BC280D"/>
    <w:rsid w:val="00BC34C0"/>
    <w:rsid w:val="00BC3853"/>
    <w:rsid w:val="00BC6E4E"/>
    <w:rsid w:val="00BC70CF"/>
    <w:rsid w:val="00BD0752"/>
    <w:rsid w:val="00BD281E"/>
    <w:rsid w:val="00BD52DC"/>
    <w:rsid w:val="00BD601D"/>
    <w:rsid w:val="00BD7181"/>
    <w:rsid w:val="00BD71A3"/>
    <w:rsid w:val="00BD7460"/>
    <w:rsid w:val="00BE0AA4"/>
    <w:rsid w:val="00BE1AF5"/>
    <w:rsid w:val="00BE1D40"/>
    <w:rsid w:val="00BE2394"/>
    <w:rsid w:val="00BE2872"/>
    <w:rsid w:val="00BE2B1E"/>
    <w:rsid w:val="00BE3518"/>
    <w:rsid w:val="00BE57DD"/>
    <w:rsid w:val="00BF1BA7"/>
    <w:rsid w:val="00BF2061"/>
    <w:rsid w:val="00BF706B"/>
    <w:rsid w:val="00BF7BC0"/>
    <w:rsid w:val="00C05228"/>
    <w:rsid w:val="00C060AE"/>
    <w:rsid w:val="00C06861"/>
    <w:rsid w:val="00C06FF3"/>
    <w:rsid w:val="00C07477"/>
    <w:rsid w:val="00C07701"/>
    <w:rsid w:val="00C1285F"/>
    <w:rsid w:val="00C1507B"/>
    <w:rsid w:val="00C15B51"/>
    <w:rsid w:val="00C165AC"/>
    <w:rsid w:val="00C1685B"/>
    <w:rsid w:val="00C17623"/>
    <w:rsid w:val="00C17DCD"/>
    <w:rsid w:val="00C2072C"/>
    <w:rsid w:val="00C20E7B"/>
    <w:rsid w:val="00C21668"/>
    <w:rsid w:val="00C22888"/>
    <w:rsid w:val="00C24B31"/>
    <w:rsid w:val="00C24F92"/>
    <w:rsid w:val="00C27936"/>
    <w:rsid w:val="00C31F20"/>
    <w:rsid w:val="00C33AC1"/>
    <w:rsid w:val="00C344AE"/>
    <w:rsid w:val="00C36C69"/>
    <w:rsid w:val="00C4206A"/>
    <w:rsid w:val="00C44028"/>
    <w:rsid w:val="00C44AA0"/>
    <w:rsid w:val="00C45924"/>
    <w:rsid w:val="00C462AF"/>
    <w:rsid w:val="00C4737D"/>
    <w:rsid w:val="00C5091F"/>
    <w:rsid w:val="00C51CB9"/>
    <w:rsid w:val="00C52199"/>
    <w:rsid w:val="00C53935"/>
    <w:rsid w:val="00C54CF3"/>
    <w:rsid w:val="00C56EC1"/>
    <w:rsid w:val="00C57BD1"/>
    <w:rsid w:val="00C6073A"/>
    <w:rsid w:val="00C62273"/>
    <w:rsid w:val="00C65827"/>
    <w:rsid w:val="00C666AC"/>
    <w:rsid w:val="00C67810"/>
    <w:rsid w:val="00C679C0"/>
    <w:rsid w:val="00C67D21"/>
    <w:rsid w:val="00C7177A"/>
    <w:rsid w:val="00C72479"/>
    <w:rsid w:val="00C73616"/>
    <w:rsid w:val="00C73DE8"/>
    <w:rsid w:val="00C756C6"/>
    <w:rsid w:val="00C75E72"/>
    <w:rsid w:val="00C77541"/>
    <w:rsid w:val="00C8373B"/>
    <w:rsid w:val="00C83A39"/>
    <w:rsid w:val="00C848FF"/>
    <w:rsid w:val="00C90C0D"/>
    <w:rsid w:val="00C93113"/>
    <w:rsid w:val="00C93F46"/>
    <w:rsid w:val="00C94DB1"/>
    <w:rsid w:val="00C95A5D"/>
    <w:rsid w:val="00C965B5"/>
    <w:rsid w:val="00C96DE0"/>
    <w:rsid w:val="00C97417"/>
    <w:rsid w:val="00C97DF0"/>
    <w:rsid w:val="00CA18E8"/>
    <w:rsid w:val="00CA69BA"/>
    <w:rsid w:val="00CC3816"/>
    <w:rsid w:val="00CC4BAE"/>
    <w:rsid w:val="00CC5041"/>
    <w:rsid w:val="00CC6298"/>
    <w:rsid w:val="00CC62BF"/>
    <w:rsid w:val="00CC662F"/>
    <w:rsid w:val="00CD2E9A"/>
    <w:rsid w:val="00CD3744"/>
    <w:rsid w:val="00CD3D84"/>
    <w:rsid w:val="00CD3F6A"/>
    <w:rsid w:val="00CD53B2"/>
    <w:rsid w:val="00CD566A"/>
    <w:rsid w:val="00CD5C30"/>
    <w:rsid w:val="00CE2A24"/>
    <w:rsid w:val="00CE4A42"/>
    <w:rsid w:val="00CE556D"/>
    <w:rsid w:val="00CE7A7B"/>
    <w:rsid w:val="00CF3751"/>
    <w:rsid w:val="00CF4322"/>
    <w:rsid w:val="00CF6CDB"/>
    <w:rsid w:val="00CF7028"/>
    <w:rsid w:val="00CF7E1E"/>
    <w:rsid w:val="00CF7E5B"/>
    <w:rsid w:val="00D00514"/>
    <w:rsid w:val="00D01E8E"/>
    <w:rsid w:val="00D020F8"/>
    <w:rsid w:val="00D15264"/>
    <w:rsid w:val="00D170BF"/>
    <w:rsid w:val="00D21866"/>
    <w:rsid w:val="00D22FEC"/>
    <w:rsid w:val="00D26411"/>
    <w:rsid w:val="00D31A9D"/>
    <w:rsid w:val="00D340E1"/>
    <w:rsid w:val="00D342DD"/>
    <w:rsid w:val="00D406A7"/>
    <w:rsid w:val="00D4215C"/>
    <w:rsid w:val="00D46C6B"/>
    <w:rsid w:val="00D474EC"/>
    <w:rsid w:val="00D50609"/>
    <w:rsid w:val="00D51CBA"/>
    <w:rsid w:val="00D53164"/>
    <w:rsid w:val="00D57E97"/>
    <w:rsid w:val="00D605CB"/>
    <w:rsid w:val="00D61565"/>
    <w:rsid w:val="00D62752"/>
    <w:rsid w:val="00D62ED7"/>
    <w:rsid w:val="00D66E53"/>
    <w:rsid w:val="00D6778D"/>
    <w:rsid w:val="00D71CEF"/>
    <w:rsid w:val="00D73B9B"/>
    <w:rsid w:val="00D74F8D"/>
    <w:rsid w:val="00D869EA"/>
    <w:rsid w:val="00D86F95"/>
    <w:rsid w:val="00D90E74"/>
    <w:rsid w:val="00D926DD"/>
    <w:rsid w:val="00D92A54"/>
    <w:rsid w:val="00D94AFF"/>
    <w:rsid w:val="00D9609D"/>
    <w:rsid w:val="00D963B9"/>
    <w:rsid w:val="00D96726"/>
    <w:rsid w:val="00D97A93"/>
    <w:rsid w:val="00DA1D04"/>
    <w:rsid w:val="00DA2035"/>
    <w:rsid w:val="00DA299C"/>
    <w:rsid w:val="00DA3358"/>
    <w:rsid w:val="00DA3460"/>
    <w:rsid w:val="00DA3F0D"/>
    <w:rsid w:val="00DA48E3"/>
    <w:rsid w:val="00DA770E"/>
    <w:rsid w:val="00DA7E4C"/>
    <w:rsid w:val="00DB0707"/>
    <w:rsid w:val="00DB14E5"/>
    <w:rsid w:val="00DB1DE4"/>
    <w:rsid w:val="00DB22B1"/>
    <w:rsid w:val="00DB2F4B"/>
    <w:rsid w:val="00DB4695"/>
    <w:rsid w:val="00DB52AE"/>
    <w:rsid w:val="00DB746B"/>
    <w:rsid w:val="00DC0357"/>
    <w:rsid w:val="00DC48DC"/>
    <w:rsid w:val="00DC705D"/>
    <w:rsid w:val="00DD04EF"/>
    <w:rsid w:val="00DD1394"/>
    <w:rsid w:val="00DD3F67"/>
    <w:rsid w:val="00DD42E7"/>
    <w:rsid w:val="00DD44C9"/>
    <w:rsid w:val="00DD5222"/>
    <w:rsid w:val="00DD58A1"/>
    <w:rsid w:val="00DD75D0"/>
    <w:rsid w:val="00DD7D72"/>
    <w:rsid w:val="00DE04BA"/>
    <w:rsid w:val="00DE77EC"/>
    <w:rsid w:val="00DE78CA"/>
    <w:rsid w:val="00DF1556"/>
    <w:rsid w:val="00DF4F16"/>
    <w:rsid w:val="00DF5920"/>
    <w:rsid w:val="00DF5C87"/>
    <w:rsid w:val="00E00AD4"/>
    <w:rsid w:val="00E00C49"/>
    <w:rsid w:val="00E00DDE"/>
    <w:rsid w:val="00E01C53"/>
    <w:rsid w:val="00E03C24"/>
    <w:rsid w:val="00E04334"/>
    <w:rsid w:val="00E04C58"/>
    <w:rsid w:val="00E04D99"/>
    <w:rsid w:val="00E0588E"/>
    <w:rsid w:val="00E07B0A"/>
    <w:rsid w:val="00E10039"/>
    <w:rsid w:val="00E12774"/>
    <w:rsid w:val="00E12BC6"/>
    <w:rsid w:val="00E14994"/>
    <w:rsid w:val="00E14C00"/>
    <w:rsid w:val="00E1674D"/>
    <w:rsid w:val="00E16814"/>
    <w:rsid w:val="00E203D2"/>
    <w:rsid w:val="00E20465"/>
    <w:rsid w:val="00E226E6"/>
    <w:rsid w:val="00E264CF"/>
    <w:rsid w:val="00E2692D"/>
    <w:rsid w:val="00E26B27"/>
    <w:rsid w:val="00E30604"/>
    <w:rsid w:val="00E324B5"/>
    <w:rsid w:val="00E34751"/>
    <w:rsid w:val="00E34D77"/>
    <w:rsid w:val="00E3799D"/>
    <w:rsid w:val="00E40BBE"/>
    <w:rsid w:val="00E41FD7"/>
    <w:rsid w:val="00E446FA"/>
    <w:rsid w:val="00E45517"/>
    <w:rsid w:val="00E5051B"/>
    <w:rsid w:val="00E50F0E"/>
    <w:rsid w:val="00E51445"/>
    <w:rsid w:val="00E515C2"/>
    <w:rsid w:val="00E5399B"/>
    <w:rsid w:val="00E57088"/>
    <w:rsid w:val="00E61094"/>
    <w:rsid w:val="00E61BFC"/>
    <w:rsid w:val="00E61F00"/>
    <w:rsid w:val="00E62880"/>
    <w:rsid w:val="00E63676"/>
    <w:rsid w:val="00E6589B"/>
    <w:rsid w:val="00E6615A"/>
    <w:rsid w:val="00E679EF"/>
    <w:rsid w:val="00E70BA4"/>
    <w:rsid w:val="00E70D17"/>
    <w:rsid w:val="00E73DC6"/>
    <w:rsid w:val="00E74A33"/>
    <w:rsid w:val="00E7503E"/>
    <w:rsid w:val="00E76282"/>
    <w:rsid w:val="00E764B3"/>
    <w:rsid w:val="00E80679"/>
    <w:rsid w:val="00E81AFE"/>
    <w:rsid w:val="00E8219B"/>
    <w:rsid w:val="00E83DF8"/>
    <w:rsid w:val="00E8452B"/>
    <w:rsid w:val="00E85159"/>
    <w:rsid w:val="00E85376"/>
    <w:rsid w:val="00E85439"/>
    <w:rsid w:val="00E857DB"/>
    <w:rsid w:val="00E863F5"/>
    <w:rsid w:val="00E879DC"/>
    <w:rsid w:val="00E9092C"/>
    <w:rsid w:val="00E940A1"/>
    <w:rsid w:val="00E9550A"/>
    <w:rsid w:val="00E965ED"/>
    <w:rsid w:val="00EA2522"/>
    <w:rsid w:val="00EA2700"/>
    <w:rsid w:val="00EA3AD7"/>
    <w:rsid w:val="00EA550D"/>
    <w:rsid w:val="00EC1FF5"/>
    <w:rsid w:val="00EC204C"/>
    <w:rsid w:val="00EC23E8"/>
    <w:rsid w:val="00EC2FC6"/>
    <w:rsid w:val="00EC3916"/>
    <w:rsid w:val="00EC4146"/>
    <w:rsid w:val="00ED082A"/>
    <w:rsid w:val="00ED0DB4"/>
    <w:rsid w:val="00ED1523"/>
    <w:rsid w:val="00ED1E92"/>
    <w:rsid w:val="00ED2558"/>
    <w:rsid w:val="00ED3432"/>
    <w:rsid w:val="00ED38D5"/>
    <w:rsid w:val="00ED74A0"/>
    <w:rsid w:val="00EE0C6F"/>
    <w:rsid w:val="00EE21E6"/>
    <w:rsid w:val="00EE3A5E"/>
    <w:rsid w:val="00EE4903"/>
    <w:rsid w:val="00EE60B7"/>
    <w:rsid w:val="00EE7652"/>
    <w:rsid w:val="00EF2125"/>
    <w:rsid w:val="00EF407C"/>
    <w:rsid w:val="00EF44EC"/>
    <w:rsid w:val="00EF471C"/>
    <w:rsid w:val="00EF4A8A"/>
    <w:rsid w:val="00EF4B9B"/>
    <w:rsid w:val="00EF5390"/>
    <w:rsid w:val="00EF5E8C"/>
    <w:rsid w:val="00EF6C33"/>
    <w:rsid w:val="00EF71C2"/>
    <w:rsid w:val="00F01B78"/>
    <w:rsid w:val="00F02E8C"/>
    <w:rsid w:val="00F048BE"/>
    <w:rsid w:val="00F04D12"/>
    <w:rsid w:val="00F06118"/>
    <w:rsid w:val="00F06CA8"/>
    <w:rsid w:val="00F1017B"/>
    <w:rsid w:val="00F10843"/>
    <w:rsid w:val="00F109D6"/>
    <w:rsid w:val="00F11229"/>
    <w:rsid w:val="00F11493"/>
    <w:rsid w:val="00F12FCB"/>
    <w:rsid w:val="00F1308E"/>
    <w:rsid w:val="00F15353"/>
    <w:rsid w:val="00F205E5"/>
    <w:rsid w:val="00F20686"/>
    <w:rsid w:val="00F217C7"/>
    <w:rsid w:val="00F24162"/>
    <w:rsid w:val="00F24C18"/>
    <w:rsid w:val="00F27F0F"/>
    <w:rsid w:val="00F30911"/>
    <w:rsid w:val="00F35400"/>
    <w:rsid w:val="00F37501"/>
    <w:rsid w:val="00F400CD"/>
    <w:rsid w:val="00F408AF"/>
    <w:rsid w:val="00F4255D"/>
    <w:rsid w:val="00F42864"/>
    <w:rsid w:val="00F43412"/>
    <w:rsid w:val="00F4574F"/>
    <w:rsid w:val="00F46F36"/>
    <w:rsid w:val="00F500BB"/>
    <w:rsid w:val="00F5044F"/>
    <w:rsid w:val="00F50636"/>
    <w:rsid w:val="00F55A43"/>
    <w:rsid w:val="00F60108"/>
    <w:rsid w:val="00F60841"/>
    <w:rsid w:val="00F6132E"/>
    <w:rsid w:val="00F62248"/>
    <w:rsid w:val="00F64FDA"/>
    <w:rsid w:val="00F66657"/>
    <w:rsid w:val="00F6710C"/>
    <w:rsid w:val="00F67CA1"/>
    <w:rsid w:val="00F7094C"/>
    <w:rsid w:val="00F71824"/>
    <w:rsid w:val="00F728E8"/>
    <w:rsid w:val="00F72C36"/>
    <w:rsid w:val="00F744A6"/>
    <w:rsid w:val="00F74B6E"/>
    <w:rsid w:val="00F75651"/>
    <w:rsid w:val="00F77143"/>
    <w:rsid w:val="00F774BA"/>
    <w:rsid w:val="00F81399"/>
    <w:rsid w:val="00F81AAE"/>
    <w:rsid w:val="00F81B31"/>
    <w:rsid w:val="00F8397D"/>
    <w:rsid w:val="00F84B3D"/>
    <w:rsid w:val="00F85111"/>
    <w:rsid w:val="00F864E9"/>
    <w:rsid w:val="00F87D40"/>
    <w:rsid w:val="00F90CE1"/>
    <w:rsid w:val="00F93C30"/>
    <w:rsid w:val="00F94016"/>
    <w:rsid w:val="00F97070"/>
    <w:rsid w:val="00FA0012"/>
    <w:rsid w:val="00FA00EF"/>
    <w:rsid w:val="00FA086E"/>
    <w:rsid w:val="00FA5886"/>
    <w:rsid w:val="00FB2A3B"/>
    <w:rsid w:val="00FB3FB5"/>
    <w:rsid w:val="00FB5B67"/>
    <w:rsid w:val="00FB5D21"/>
    <w:rsid w:val="00FC2DC1"/>
    <w:rsid w:val="00FC30D5"/>
    <w:rsid w:val="00FC423F"/>
    <w:rsid w:val="00FC46A6"/>
    <w:rsid w:val="00FC48F8"/>
    <w:rsid w:val="00FC738E"/>
    <w:rsid w:val="00FC7F94"/>
    <w:rsid w:val="00FC7FE5"/>
    <w:rsid w:val="00FD1AD4"/>
    <w:rsid w:val="00FD222E"/>
    <w:rsid w:val="00FD251B"/>
    <w:rsid w:val="00FD364B"/>
    <w:rsid w:val="00FD39E4"/>
    <w:rsid w:val="00FD60A6"/>
    <w:rsid w:val="00FD61FA"/>
    <w:rsid w:val="00FD71A8"/>
    <w:rsid w:val="00FE1CF7"/>
    <w:rsid w:val="00FE46F8"/>
    <w:rsid w:val="00FE671C"/>
    <w:rsid w:val="00FE6ADD"/>
    <w:rsid w:val="00FE7252"/>
    <w:rsid w:val="00FF0845"/>
    <w:rsid w:val="00FF12B4"/>
    <w:rsid w:val="00FF1CD5"/>
    <w:rsid w:val="00FF2907"/>
    <w:rsid w:val="00FF5202"/>
    <w:rsid w:val="2C7B06C4"/>
    <w:rsid w:val="36A42526"/>
    <w:rsid w:val="4224726E"/>
    <w:rsid w:val="441C6043"/>
    <w:rsid w:val="4D331DCC"/>
    <w:rsid w:val="51F8100B"/>
    <w:rsid w:val="6AB45E48"/>
    <w:rsid w:val="6B602100"/>
    <w:rsid w:val="76C469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FE5974"/>
  <w15:docId w15:val="{E583C9A5-3668-4076-AECB-A74E47FAE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unhideWhenUsed="1"/>
    <w:lsdException w:name="annotation text" w:uiPriority="0" w:qFormat="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uiPriority="0" w:qFormat="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44E"/>
    <w:pPr>
      <w:widowControl w:val="0"/>
      <w:jc w:val="both"/>
    </w:pPr>
    <w:rPr>
      <w:rFonts w:ascii="Times New Roman" w:eastAsiaTheme="majorEastAsia" w:hAnsi="Times New Roman" w:cs="Calibri"/>
      <w:kern w:val="2"/>
      <w:sz w:val="21"/>
      <w:szCs w:val="22"/>
      <w:lang w:val="en-GB" w:eastAsia="ja-JP"/>
    </w:rPr>
  </w:style>
  <w:style w:type="paragraph" w:styleId="1">
    <w:name w:val="heading 1"/>
    <w:basedOn w:val="a"/>
    <w:next w:val="a"/>
    <w:link w:val="10"/>
    <w:qFormat/>
    <w:pPr>
      <w:keepNext/>
      <w:keepLines/>
      <w:spacing w:before="280" w:after="80"/>
      <w:outlineLvl w:val="0"/>
    </w:pPr>
    <w:rPr>
      <w:rFonts w:asciiTheme="majorHAnsi" w:hAnsiTheme="majorHAnsi" w:cstheme="majorBidi"/>
      <w:color w:val="000000" w:themeColor="text1"/>
      <w:sz w:val="32"/>
      <w:szCs w:val="32"/>
      <w:lang w:val="en-US"/>
      <w14:ligatures w14:val="standardContextual"/>
    </w:rPr>
  </w:style>
  <w:style w:type="paragraph" w:styleId="2">
    <w:name w:val="heading 2"/>
    <w:basedOn w:val="a"/>
    <w:next w:val="a"/>
    <w:link w:val="20"/>
    <w:unhideWhenUsed/>
    <w:qFormat/>
    <w:pPr>
      <w:keepNext/>
      <w:keepLines/>
      <w:spacing w:before="160" w:after="80"/>
      <w:outlineLvl w:val="1"/>
    </w:pPr>
    <w:rPr>
      <w:rFonts w:asciiTheme="majorHAnsi"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pPr>
      <w:keepNext/>
      <w:keepLines/>
      <w:spacing w:before="160" w:after="80"/>
      <w:outlineLvl w:val="2"/>
    </w:pPr>
    <w:rPr>
      <w:rFonts w:asciiTheme="majorHAnsi"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pPr>
      <w:keepNext/>
      <w:keepLines/>
      <w:spacing w:before="80" w:after="40"/>
      <w:outlineLvl w:val="3"/>
    </w:pPr>
    <w:rPr>
      <w:rFonts w:asciiTheme="majorHAnsi" w:hAnsiTheme="majorHAnsi" w:cstheme="majorBidi"/>
      <w:color w:val="000000" w:themeColor="text1"/>
      <w:lang w:val="en-US"/>
      <w14:ligatures w14:val="standardContextual"/>
    </w:rPr>
  </w:style>
  <w:style w:type="paragraph" w:styleId="5">
    <w:name w:val="heading 5"/>
    <w:basedOn w:val="a"/>
    <w:next w:val="a"/>
    <w:link w:val="50"/>
    <w:unhideWhenUsed/>
    <w:qFormat/>
    <w:pPr>
      <w:keepNext/>
      <w:keepLines/>
      <w:spacing w:before="80" w:after="40"/>
      <w:ind w:leftChars="100" w:left="100"/>
      <w:outlineLvl w:val="4"/>
    </w:pPr>
    <w:rPr>
      <w:rFonts w:asciiTheme="majorHAnsi" w:hAnsiTheme="majorHAnsi" w:cstheme="majorBidi"/>
      <w:color w:val="000000" w:themeColor="text1"/>
      <w:lang w:val="en-US"/>
      <w14:ligatures w14:val="standardContextual"/>
    </w:rPr>
  </w:style>
  <w:style w:type="paragraph" w:styleId="6">
    <w:name w:val="heading 6"/>
    <w:basedOn w:val="a"/>
    <w:next w:val="a"/>
    <w:link w:val="60"/>
    <w:unhideWhenUsed/>
    <w:qFormat/>
    <w:pPr>
      <w:keepNext/>
      <w:keepLines/>
      <w:spacing w:before="80" w:after="40"/>
      <w:ind w:leftChars="200" w:left="200"/>
      <w:outlineLvl w:val="5"/>
    </w:pPr>
    <w:rPr>
      <w:rFonts w:asciiTheme="majorHAnsi" w:hAnsiTheme="majorHAnsi" w:cstheme="majorBidi"/>
      <w:color w:val="000000" w:themeColor="text1"/>
      <w:lang w:val="en-US"/>
      <w14:ligatures w14:val="standardContextual"/>
    </w:rPr>
  </w:style>
  <w:style w:type="paragraph" w:styleId="7">
    <w:name w:val="heading 7"/>
    <w:basedOn w:val="a"/>
    <w:next w:val="a"/>
    <w:link w:val="70"/>
    <w:unhideWhenUsed/>
    <w:qFormat/>
    <w:pPr>
      <w:keepNext/>
      <w:keepLines/>
      <w:spacing w:before="80" w:after="40"/>
      <w:ind w:leftChars="300" w:left="300"/>
      <w:outlineLvl w:val="6"/>
    </w:pPr>
    <w:rPr>
      <w:rFonts w:asciiTheme="majorHAnsi" w:hAnsiTheme="majorHAnsi" w:cstheme="majorBidi"/>
      <w:color w:val="000000" w:themeColor="text1"/>
      <w:lang w:val="en-US"/>
      <w14:ligatures w14:val="standardContextual"/>
    </w:rPr>
  </w:style>
  <w:style w:type="paragraph" w:styleId="8">
    <w:name w:val="heading 8"/>
    <w:basedOn w:val="a"/>
    <w:next w:val="a"/>
    <w:link w:val="80"/>
    <w:unhideWhenUsed/>
    <w:qFormat/>
    <w:pPr>
      <w:keepNext/>
      <w:keepLines/>
      <w:spacing w:before="80" w:after="40"/>
      <w:ind w:leftChars="400" w:left="400"/>
      <w:outlineLvl w:val="7"/>
    </w:pPr>
    <w:rPr>
      <w:rFonts w:asciiTheme="majorHAnsi" w:hAnsiTheme="majorHAnsi" w:cstheme="majorBidi"/>
      <w:color w:val="000000" w:themeColor="text1"/>
      <w:lang w:val="en-US"/>
      <w14:ligatures w14:val="standardContextual"/>
    </w:rPr>
  </w:style>
  <w:style w:type="paragraph" w:styleId="9">
    <w:name w:val="heading 9"/>
    <w:basedOn w:val="a"/>
    <w:next w:val="a"/>
    <w:link w:val="90"/>
    <w:unhideWhenUsed/>
    <w:qFormat/>
    <w:pPr>
      <w:keepNext/>
      <w:keepLines/>
      <w:spacing w:before="80" w:after="40"/>
      <w:ind w:leftChars="500" w:left="500"/>
      <w:outlineLvl w:val="8"/>
    </w:pPr>
    <w:rPr>
      <w:rFonts w:asciiTheme="majorHAnsi"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ko-KR"/>
    </w:rPr>
  </w:style>
  <w:style w:type="paragraph" w:styleId="4">
    <w:name w:val="List Bullet 4"/>
    <w:basedOn w:val="a"/>
    <w:qFormat/>
    <w:pPr>
      <w:widowControl/>
      <w:numPr>
        <w:numId w:val="1"/>
      </w:numPr>
      <w:overflowPunct w:val="0"/>
      <w:autoSpaceDE w:val="0"/>
      <w:autoSpaceDN w:val="0"/>
      <w:adjustRightInd w:val="0"/>
      <w:spacing w:after="180"/>
      <w:contextualSpacing/>
      <w:jc w:val="left"/>
      <w:textAlignment w:val="baseline"/>
    </w:pPr>
    <w:rPr>
      <w:rFonts w:eastAsia="宋体" w:cs="Times New Roman"/>
      <w:kern w:val="0"/>
      <w:sz w:val="20"/>
      <w:szCs w:val="20"/>
      <w:lang w:eastAsia="ko-KR"/>
    </w:rPr>
  </w:style>
  <w:style w:type="paragraph" w:styleId="a3">
    <w:name w:val="List Bullet"/>
    <w:basedOn w:val="a"/>
    <w:qFormat/>
    <w:pPr>
      <w:widowControl/>
      <w:tabs>
        <w:tab w:val="left" w:pos="720"/>
      </w:tabs>
      <w:overflowPunct w:val="0"/>
      <w:autoSpaceDE w:val="0"/>
      <w:autoSpaceDN w:val="0"/>
      <w:adjustRightInd w:val="0"/>
      <w:spacing w:after="180"/>
      <w:ind w:left="720" w:hanging="720"/>
      <w:contextualSpacing/>
      <w:jc w:val="left"/>
      <w:textAlignment w:val="baseline"/>
    </w:pPr>
    <w:rPr>
      <w:rFonts w:eastAsia="宋体" w:cs="Times New Roman"/>
      <w:kern w:val="0"/>
      <w:sz w:val="20"/>
      <w:szCs w:val="20"/>
      <w:lang w:eastAsia="ko-KR"/>
    </w:rPr>
  </w:style>
  <w:style w:type="paragraph" w:styleId="a4">
    <w:name w:val="Document Map"/>
    <w:basedOn w:val="a"/>
    <w:link w:val="a5"/>
    <w:qFormat/>
    <w:pPr>
      <w:widowControl/>
      <w:shd w:val="clear" w:color="auto" w:fill="000080"/>
      <w:spacing w:after="180"/>
      <w:jc w:val="left"/>
    </w:pPr>
    <w:rPr>
      <w:rFonts w:ascii="Tahoma" w:eastAsia="宋体" w:hAnsi="Tahoma" w:cs="Tahoma"/>
      <w:kern w:val="0"/>
      <w:sz w:val="20"/>
      <w:szCs w:val="20"/>
      <w:lang w:eastAsia="en-US"/>
    </w:rPr>
  </w:style>
  <w:style w:type="paragraph" w:styleId="a6">
    <w:name w:val="annotation text"/>
    <w:basedOn w:val="a"/>
    <w:link w:val="a7"/>
    <w:qFormat/>
    <w:pPr>
      <w:widowControl/>
      <w:spacing w:after="180"/>
      <w:jc w:val="left"/>
    </w:pPr>
    <w:rPr>
      <w:rFonts w:eastAsia="Times New Roman" w:cs="Times New Roman"/>
      <w:kern w:val="0"/>
      <w:sz w:val="20"/>
      <w:szCs w:val="20"/>
      <w:lang w:eastAsia="en-US"/>
    </w:rPr>
  </w:style>
  <w:style w:type="paragraph" w:styleId="22">
    <w:name w:val="List 2"/>
    <w:basedOn w:val="a8"/>
    <w:qFormat/>
    <w:pPr>
      <w:ind w:left="851"/>
    </w:pPr>
  </w:style>
  <w:style w:type="paragraph" w:styleId="a8">
    <w:name w:val="List"/>
    <w:basedOn w:val="a"/>
    <w:qFormat/>
    <w:pPr>
      <w:ind w:left="568" w:hanging="284"/>
    </w:pPr>
  </w:style>
  <w:style w:type="paragraph" w:styleId="23">
    <w:name w:val="List Bullet 2"/>
    <w:basedOn w:val="a3"/>
    <w:qFormat/>
    <w:pPr>
      <w:tabs>
        <w:tab w:val="clear" w:pos="720"/>
      </w:tabs>
      <w:overflowPunct/>
      <w:autoSpaceDE/>
      <w:autoSpaceDN/>
      <w:adjustRightInd/>
      <w:ind w:left="851" w:hanging="284"/>
      <w:contextualSpacing w:val="0"/>
      <w:textAlignment w:val="auto"/>
    </w:pPr>
    <w:rPr>
      <w:lang w:eastAsia="en-US"/>
    </w:rPr>
  </w:style>
  <w:style w:type="paragraph" w:styleId="52">
    <w:name w:val="List Bullet 5"/>
    <w:basedOn w:val="4"/>
    <w:pPr>
      <w:numPr>
        <w:numId w:val="0"/>
      </w:numPr>
      <w:overflowPunct/>
      <w:autoSpaceDE/>
      <w:autoSpaceDN/>
      <w:adjustRightInd/>
      <w:ind w:left="1702" w:hanging="284"/>
      <w:contextualSpacing w:val="0"/>
      <w:textAlignment w:val="auto"/>
    </w:pPr>
    <w:rPr>
      <w:lang w:eastAsia="en-US"/>
    </w:rPr>
  </w:style>
  <w:style w:type="paragraph" w:styleId="81">
    <w:name w:val="toc 8"/>
    <w:basedOn w:val="11"/>
    <w:uiPriority w:val="39"/>
    <w:pPr>
      <w:spacing w:before="180"/>
      <w:ind w:left="2693" w:hanging="2693"/>
    </w:pPr>
    <w:rPr>
      <w:b/>
    </w:rPr>
  </w:style>
  <w:style w:type="paragraph" w:styleId="a9">
    <w:name w:val="Balloon Text"/>
    <w:basedOn w:val="a"/>
    <w:link w:val="aa"/>
    <w:qFormat/>
    <w:pPr>
      <w:widowControl/>
      <w:spacing w:after="180" w:line="259" w:lineRule="auto"/>
      <w:jc w:val="left"/>
    </w:pPr>
    <w:rPr>
      <w:rFonts w:ascii="Tahoma" w:hAnsi="Tahoma" w:cs="Tahoma"/>
      <w:kern w:val="0"/>
      <w:sz w:val="16"/>
      <w:szCs w:val="16"/>
      <w:lang w:eastAsia="en-US"/>
    </w:rPr>
  </w:style>
  <w:style w:type="paragraph" w:styleId="ab">
    <w:name w:val="footer"/>
    <w:basedOn w:val="a"/>
    <w:link w:val="ac"/>
    <w:unhideWhenUsed/>
    <w:pPr>
      <w:tabs>
        <w:tab w:val="center" w:pos="4252"/>
        <w:tab w:val="right" w:pos="8504"/>
      </w:tabs>
      <w:snapToGrid w:val="0"/>
    </w:pPr>
    <w:rPr>
      <w:lang w:val="en-US"/>
      <w14:ligatures w14:val="standardContextual"/>
    </w:rPr>
  </w:style>
  <w:style w:type="paragraph" w:styleId="ad">
    <w:name w:val="header"/>
    <w:basedOn w:val="a"/>
    <w:link w:val="ae"/>
    <w:unhideWhenUsed/>
    <w:pPr>
      <w:tabs>
        <w:tab w:val="center" w:pos="4252"/>
        <w:tab w:val="right" w:pos="8504"/>
      </w:tabs>
      <w:snapToGrid w:val="0"/>
    </w:pPr>
    <w:rPr>
      <w:lang w:val="en-US"/>
      <w14:ligatures w14:val="standardContextual"/>
    </w:rPr>
  </w:style>
  <w:style w:type="paragraph" w:styleId="af">
    <w:name w:val="Subtitle"/>
    <w:basedOn w:val="a"/>
    <w:next w:val="a"/>
    <w:link w:val="af0"/>
    <w:uiPriority w:val="11"/>
    <w:qFormat/>
    <w:pPr>
      <w:spacing w:after="160"/>
      <w:jc w:val="center"/>
    </w:pPr>
    <w:rPr>
      <w:rFonts w:asciiTheme="majorHAnsi" w:hAnsiTheme="majorHAnsi" w:cstheme="majorBidi"/>
      <w:color w:val="595959" w:themeColor="text1" w:themeTint="A6"/>
      <w:spacing w:val="15"/>
      <w:sz w:val="28"/>
      <w:szCs w:val="28"/>
      <w:lang w:val="en-US"/>
      <w14:ligatures w14:val="standardContextual"/>
    </w:rPr>
  </w:style>
  <w:style w:type="paragraph" w:styleId="af1">
    <w:name w:val="footnote text"/>
    <w:basedOn w:val="a"/>
    <w:link w:val="12"/>
    <w:uiPriority w:val="99"/>
    <w:semiHidden/>
    <w:unhideWhenUsed/>
    <w:pPr>
      <w:snapToGrid w:val="0"/>
      <w:jc w:val="left"/>
    </w:pPr>
    <w:rPr>
      <w:sz w:val="18"/>
      <w:szCs w:val="18"/>
    </w:rPr>
  </w:style>
  <w:style w:type="paragraph" w:styleId="91">
    <w:name w:val="toc 9"/>
    <w:basedOn w:val="81"/>
    <w:uiPriority w:val="39"/>
    <w:qFormat/>
    <w:pPr>
      <w:ind w:left="1418" w:hanging="1418"/>
    </w:pPr>
  </w:style>
  <w:style w:type="paragraph" w:styleId="af2">
    <w:name w:val="Title"/>
    <w:basedOn w:val="a"/>
    <w:next w:val="a"/>
    <w:link w:val="af3"/>
    <w:uiPriority w:val="10"/>
    <w:qFormat/>
    <w:pPr>
      <w:spacing w:after="80"/>
      <w:contextualSpacing/>
      <w:jc w:val="center"/>
    </w:pPr>
    <w:rPr>
      <w:rFonts w:asciiTheme="majorHAnsi" w:hAnsiTheme="majorHAnsi" w:cstheme="majorBidi"/>
      <w:spacing w:val="-10"/>
      <w:kern w:val="28"/>
      <w:sz w:val="56"/>
      <w:szCs w:val="56"/>
      <w:lang w:val="en-US"/>
      <w14:ligatures w14:val="standardContextual"/>
    </w:rPr>
  </w:style>
  <w:style w:type="paragraph" w:styleId="af4">
    <w:name w:val="annotation subject"/>
    <w:basedOn w:val="a6"/>
    <w:next w:val="a6"/>
    <w:link w:val="af5"/>
    <w:pPr>
      <w:overflowPunct w:val="0"/>
      <w:autoSpaceDE w:val="0"/>
      <w:autoSpaceDN w:val="0"/>
      <w:adjustRightInd w:val="0"/>
      <w:textAlignment w:val="baseline"/>
    </w:pPr>
    <w:rPr>
      <w:b/>
      <w:bCs/>
      <w:lang w:eastAsia="ko-KR"/>
    </w:r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style>
  <w:style w:type="character" w:styleId="af8">
    <w:name w:val="Hyperlink"/>
    <w:rPr>
      <w:color w:val="0000FF"/>
      <w:u w:val="single"/>
    </w:rPr>
  </w:style>
  <w:style w:type="character" w:styleId="af9">
    <w:name w:val="annotation reference"/>
    <w:basedOn w:val="a0"/>
    <w:qFormat/>
    <w:rPr>
      <w:sz w:val="16"/>
      <w:szCs w:val="16"/>
    </w:rPr>
  </w:style>
  <w:style w:type="character" w:styleId="afa">
    <w:name w:val="footnote reference"/>
    <w:rPr>
      <w:b/>
      <w:position w:val="6"/>
      <w:sz w:val="16"/>
    </w:rPr>
  </w:style>
  <w:style w:type="character" w:customStyle="1" w:styleId="10">
    <w:name w:val="标题 1 字符"/>
    <w:basedOn w:val="a0"/>
    <w:link w:val="1"/>
    <w:rPr>
      <w:rFonts w:asciiTheme="majorHAnsi" w:eastAsiaTheme="majorEastAsia" w:hAnsiTheme="majorHAnsi" w:cstheme="majorBidi"/>
      <w:color w:val="000000" w:themeColor="text1"/>
      <w:sz w:val="32"/>
      <w:szCs w:val="32"/>
    </w:rPr>
  </w:style>
  <w:style w:type="character" w:customStyle="1" w:styleId="20">
    <w:name w:val="标题 2 字符"/>
    <w:basedOn w:val="a0"/>
    <w:link w:val="2"/>
    <w:qFormat/>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Pr>
      <w:rFonts w:asciiTheme="majorHAnsi" w:eastAsiaTheme="majorEastAsia" w:hAnsiTheme="majorHAnsi" w:cstheme="majorBidi"/>
      <w:color w:val="000000" w:themeColor="text1"/>
    </w:rPr>
  </w:style>
  <w:style w:type="character" w:customStyle="1" w:styleId="50">
    <w:name w:val="标题 5 字符"/>
    <w:basedOn w:val="a0"/>
    <w:link w:val="5"/>
    <w:rPr>
      <w:rFonts w:asciiTheme="majorHAnsi" w:eastAsiaTheme="majorEastAsia" w:hAnsiTheme="majorHAnsi" w:cstheme="majorBidi"/>
      <w:color w:val="000000" w:themeColor="text1"/>
    </w:rPr>
  </w:style>
  <w:style w:type="character" w:customStyle="1" w:styleId="60">
    <w:name w:val="标题 6 字符"/>
    <w:basedOn w:val="a0"/>
    <w:link w:val="6"/>
    <w:rPr>
      <w:rFonts w:asciiTheme="majorHAnsi" w:eastAsiaTheme="majorEastAsia" w:hAnsiTheme="majorHAnsi" w:cstheme="majorBidi"/>
      <w:color w:val="000000" w:themeColor="text1"/>
    </w:rPr>
  </w:style>
  <w:style w:type="character" w:customStyle="1" w:styleId="70">
    <w:name w:val="标题 7 字符"/>
    <w:basedOn w:val="a0"/>
    <w:link w:val="7"/>
    <w:rPr>
      <w:rFonts w:asciiTheme="majorHAnsi" w:eastAsiaTheme="majorEastAsia" w:hAnsiTheme="majorHAnsi" w:cstheme="majorBidi"/>
      <w:color w:val="000000" w:themeColor="text1"/>
    </w:rPr>
  </w:style>
  <w:style w:type="character" w:customStyle="1" w:styleId="80">
    <w:name w:val="标题 8 字符"/>
    <w:basedOn w:val="a0"/>
    <w:link w:val="8"/>
    <w:rPr>
      <w:rFonts w:asciiTheme="majorHAnsi" w:eastAsiaTheme="majorEastAsia" w:hAnsiTheme="majorHAnsi" w:cstheme="majorBidi"/>
      <w:color w:val="000000" w:themeColor="text1"/>
    </w:rPr>
  </w:style>
  <w:style w:type="character" w:customStyle="1" w:styleId="90">
    <w:name w:val="标题 9 字符"/>
    <w:basedOn w:val="a0"/>
    <w:link w:val="9"/>
    <w:rPr>
      <w:rFonts w:asciiTheme="majorHAnsi" w:eastAsiaTheme="majorEastAsia" w:hAnsiTheme="majorHAnsi" w:cstheme="majorBidi"/>
      <w:color w:val="000000" w:themeColor="text1"/>
    </w:rPr>
  </w:style>
  <w:style w:type="character" w:customStyle="1" w:styleId="af3">
    <w:name w:val="标题 字符"/>
    <w:basedOn w:val="a0"/>
    <w:link w:val="af2"/>
    <w:uiPriority w:val="10"/>
    <w:rPr>
      <w:rFonts w:asciiTheme="majorHAnsi" w:eastAsiaTheme="majorEastAsia" w:hAnsiTheme="majorHAnsi" w:cstheme="majorBidi"/>
      <w:spacing w:val="-10"/>
      <w:kern w:val="28"/>
      <w:sz w:val="56"/>
      <w:szCs w:val="56"/>
    </w:rPr>
  </w:style>
  <w:style w:type="character" w:customStyle="1" w:styleId="af0">
    <w:name w:val="副标题 字符"/>
    <w:basedOn w:val="a0"/>
    <w:link w:val="af"/>
    <w:uiPriority w:val="11"/>
    <w:rPr>
      <w:rFonts w:asciiTheme="majorHAnsi" w:eastAsiaTheme="majorEastAsia" w:hAnsiTheme="majorHAnsi" w:cstheme="majorBidi"/>
      <w:color w:val="595959" w:themeColor="text1" w:themeTint="A6"/>
      <w:spacing w:val="15"/>
      <w:sz w:val="28"/>
      <w:szCs w:val="28"/>
    </w:rPr>
  </w:style>
  <w:style w:type="paragraph" w:styleId="afb">
    <w:name w:val="Quote"/>
    <w:basedOn w:val="a"/>
    <w:next w:val="a"/>
    <w:link w:val="afc"/>
    <w:uiPriority w:val="29"/>
    <w:qFormat/>
    <w:pPr>
      <w:spacing w:before="160" w:after="160"/>
      <w:jc w:val="center"/>
    </w:pPr>
    <w:rPr>
      <w:i/>
      <w:iCs/>
      <w:color w:val="404040" w:themeColor="text1" w:themeTint="BF"/>
      <w:lang w:val="en-US"/>
      <w14:ligatures w14:val="standardContextual"/>
    </w:rPr>
  </w:style>
  <w:style w:type="character" w:customStyle="1" w:styleId="afc">
    <w:name w:val="引用 字符"/>
    <w:basedOn w:val="a0"/>
    <w:link w:val="afb"/>
    <w:uiPriority w:val="29"/>
    <w:rPr>
      <w:i/>
      <w:iCs/>
      <w:color w:val="404040" w:themeColor="text1" w:themeTint="BF"/>
    </w:rPr>
  </w:style>
  <w:style w:type="paragraph" w:styleId="afd">
    <w:name w:val="List Paragraph"/>
    <w:basedOn w:val="a"/>
    <w:uiPriority w:val="34"/>
    <w:qFormat/>
    <w:pPr>
      <w:ind w:left="720"/>
      <w:contextualSpacing/>
    </w:pPr>
    <w:rPr>
      <w:lang w:val="en-US"/>
      <w14:ligatures w14:val="standardContextual"/>
    </w:rPr>
  </w:style>
  <w:style w:type="character" w:customStyle="1" w:styleId="13">
    <w:name w:val="明显强调1"/>
    <w:basedOn w:val="a0"/>
    <w:uiPriority w:val="21"/>
    <w:qFormat/>
    <w:rPr>
      <w:i/>
      <w:iCs/>
      <w:color w:val="2F5496" w:themeColor="accent1" w:themeShade="BF"/>
    </w:rPr>
  </w:style>
  <w:style w:type="paragraph" w:styleId="afe">
    <w:name w:val="Intense Quote"/>
    <w:basedOn w:val="a"/>
    <w:next w:val="a"/>
    <w:link w:val="af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ff">
    <w:name w:val="明显引用 字符"/>
    <w:basedOn w:val="a0"/>
    <w:link w:val="afe"/>
    <w:uiPriority w:val="30"/>
    <w:rPr>
      <w:i/>
      <w:iCs/>
      <w:color w:val="2F5496" w:themeColor="accent1" w:themeShade="BF"/>
    </w:rPr>
  </w:style>
  <w:style w:type="character" w:customStyle="1" w:styleId="14">
    <w:name w:val="明显参考1"/>
    <w:basedOn w:val="a0"/>
    <w:uiPriority w:val="32"/>
    <w:qFormat/>
    <w:rPr>
      <w:b/>
      <w:bCs/>
      <w:smallCaps/>
      <w:color w:val="2F5496" w:themeColor="accent1" w:themeShade="BF"/>
      <w:spacing w:val="5"/>
    </w:rPr>
  </w:style>
  <w:style w:type="character" w:customStyle="1" w:styleId="ae">
    <w:name w:val="页眉 字符"/>
    <w:basedOn w:val="a0"/>
    <w:link w:val="ad"/>
  </w:style>
  <w:style w:type="character" w:customStyle="1" w:styleId="ac">
    <w:name w:val="页脚 字符"/>
    <w:basedOn w:val="a0"/>
    <w:link w:val="ab"/>
  </w:style>
  <w:style w:type="paragraph" w:customStyle="1" w:styleId="15">
    <w:name w:val="修订1"/>
    <w:hidden/>
    <w:uiPriority w:val="99"/>
    <w:semiHidden/>
    <w:rPr>
      <w:kern w:val="2"/>
      <w:sz w:val="21"/>
      <w:szCs w:val="22"/>
      <w:lang w:val="en-GB" w:eastAsia="ja-JP"/>
    </w:rPr>
  </w:style>
  <w:style w:type="paragraph" w:customStyle="1" w:styleId="Agreement">
    <w:name w:val="Agreement"/>
    <w:basedOn w:val="a"/>
    <w:next w:val="a"/>
    <w:uiPriority w:val="99"/>
    <w:qFormat/>
    <w:pPr>
      <w:widowControl/>
      <w:numPr>
        <w:numId w:val="2"/>
      </w:numPr>
      <w:spacing w:before="60"/>
      <w:jc w:val="left"/>
    </w:pPr>
    <w:rPr>
      <w:rFonts w:ascii="Arial" w:eastAsia="MS Mincho" w:hAnsi="Arial" w:cs="Times New Roman"/>
      <w:b/>
      <w:kern w:val="0"/>
      <w:sz w:val="20"/>
      <w:szCs w:val="24"/>
      <w:lang w:eastAsia="en-GB"/>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ko-KR"/>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ko-KR"/>
    </w:rPr>
  </w:style>
  <w:style w:type="paragraph" w:customStyle="1" w:styleId="TAR">
    <w:name w:val="TAR"/>
    <w:basedOn w:val="TAL"/>
    <w:pPr>
      <w:jc w:val="right"/>
    </w:p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ko-KR"/>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Times New Roman" w:cs="Times New Roman"/>
      <w:kern w:val="0"/>
      <w:sz w:val="20"/>
      <w:szCs w:val="20"/>
      <w:lang w:eastAsia="ko-KR"/>
    </w:rPr>
  </w:style>
  <w:style w:type="paragraph" w:customStyle="1" w:styleId="FP">
    <w:name w:val="FP"/>
    <w:basedOn w:val="a"/>
    <w:qFormat/>
    <w:pPr>
      <w:widowControl/>
      <w:overflowPunct w:val="0"/>
      <w:autoSpaceDE w:val="0"/>
      <w:autoSpaceDN w:val="0"/>
      <w:adjustRightInd w:val="0"/>
      <w:jc w:val="left"/>
      <w:textAlignment w:val="baseline"/>
    </w:pPr>
    <w:rPr>
      <w:rFonts w:eastAsia="Times New Roman" w:cs="Times New Roman"/>
      <w:kern w:val="0"/>
      <w:sz w:val="20"/>
      <w:szCs w:val="20"/>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widowControl/>
      <w:overflowPunct w:val="0"/>
      <w:autoSpaceDE w:val="0"/>
      <w:autoSpaceDN w:val="0"/>
      <w:adjustRightInd w:val="0"/>
      <w:spacing w:after="180"/>
      <w:ind w:left="568" w:hanging="284"/>
      <w:jc w:val="left"/>
      <w:textAlignment w:val="baseline"/>
    </w:pPr>
    <w:rPr>
      <w:rFonts w:eastAsia="Times New Roman" w:cs="Times New Roman"/>
      <w:kern w:val="0"/>
      <w:sz w:val="20"/>
      <w:szCs w:val="20"/>
      <w:lang w:eastAsia="ko-KR"/>
    </w:r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ko-KR"/>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B2">
    <w:name w:val="B2"/>
    <w:basedOn w:val="22"/>
    <w:link w:val="B2Char"/>
    <w:qFormat/>
    <w:pPr>
      <w:widowControl/>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paragraph" w:customStyle="1" w:styleId="B3">
    <w:name w:val="B3"/>
    <w:basedOn w:val="a"/>
    <w:link w:val="B3Char"/>
    <w:qFormat/>
    <w:pPr>
      <w:widowControl/>
      <w:overflowPunct w:val="0"/>
      <w:autoSpaceDE w:val="0"/>
      <w:autoSpaceDN w:val="0"/>
      <w:adjustRightInd w:val="0"/>
      <w:spacing w:after="180"/>
      <w:ind w:left="1135" w:hanging="284"/>
      <w:jc w:val="left"/>
      <w:textAlignment w:val="baseline"/>
    </w:pPr>
    <w:rPr>
      <w:rFonts w:eastAsia="Times New Roman" w:cs="Times New Roman"/>
      <w:kern w:val="0"/>
      <w:sz w:val="20"/>
      <w:szCs w:val="20"/>
      <w:lang w:eastAsia="ko-KR"/>
    </w:rPr>
  </w:style>
  <w:style w:type="paragraph" w:customStyle="1" w:styleId="B4">
    <w:name w:val="B4"/>
    <w:basedOn w:val="a"/>
    <w:link w:val="B4Char"/>
    <w:pPr>
      <w:widowControl/>
      <w:overflowPunct w:val="0"/>
      <w:autoSpaceDE w:val="0"/>
      <w:autoSpaceDN w:val="0"/>
      <w:adjustRightInd w:val="0"/>
      <w:spacing w:after="180"/>
      <w:ind w:left="1418" w:hanging="284"/>
      <w:jc w:val="left"/>
      <w:textAlignment w:val="baseline"/>
    </w:pPr>
    <w:rPr>
      <w:rFonts w:eastAsia="Times New Roman" w:cs="Times New Roman"/>
      <w:kern w:val="0"/>
      <w:sz w:val="20"/>
      <w:szCs w:val="20"/>
      <w:lang w:eastAsia="ko-KR"/>
    </w:rPr>
  </w:style>
  <w:style w:type="paragraph" w:customStyle="1" w:styleId="B5">
    <w:name w:val="B5"/>
    <w:basedOn w:val="a"/>
    <w:pPr>
      <w:widowControl/>
      <w:overflowPunct w:val="0"/>
      <w:autoSpaceDE w:val="0"/>
      <w:autoSpaceDN w:val="0"/>
      <w:adjustRightInd w:val="0"/>
      <w:spacing w:after="180"/>
      <w:ind w:left="1702" w:hanging="284"/>
      <w:jc w:val="left"/>
      <w:textAlignment w:val="baseline"/>
    </w:pPr>
    <w:rPr>
      <w:rFonts w:eastAsia="Times New Roman" w:cs="Times New Roman"/>
      <w:kern w:val="0"/>
      <w:sz w:val="20"/>
      <w:szCs w:val="20"/>
      <w:lang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Pr>
      <w:rFonts w:ascii="Arial" w:eastAsia="Times New Roman" w:hAnsi="Arial" w:cs="Times New Roman"/>
      <w:kern w:val="0"/>
      <w:sz w:val="18"/>
      <w:szCs w:val="20"/>
      <w:lang w:val="en-GB" w:eastAsia="ko-KR"/>
      <w14:ligatures w14:val="none"/>
    </w:rPr>
  </w:style>
  <w:style w:type="character" w:customStyle="1" w:styleId="TAHChar">
    <w:name w:val="TAH Char"/>
    <w:link w:val="TAH"/>
    <w:qFormat/>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Pr>
      <w:rFonts w:ascii="Arial" w:eastAsia="Times New Roman" w:hAnsi="Arial" w:cs="Times New Roman"/>
      <w:kern w:val="0"/>
      <w:sz w:val="18"/>
      <w:szCs w:val="20"/>
      <w:lang w:val="en-GB" w:eastAsia="ko-KR"/>
      <w14:ligatures w14:val="none"/>
    </w:rPr>
  </w:style>
  <w:style w:type="character" w:customStyle="1" w:styleId="PLChar">
    <w:name w:val="PL Char"/>
    <w:link w:val="PL"/>
    <w:qFormat/>
    <w:rPr>
      <w:rFonts w:ascii="Courier New" w:eastAsia="Times New Roman" w:hAnsi="Courier New" w:cs="Times New Roman"/>
      <w:kern w:val="0"/>
      <w:sz w:val="16"/>
      <w:szCs w:val="20"/>
      <w:lang w:val="en-GB" w:eastAsia="ko-KR"/>
      <w14:ligatures w14:val="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Pr>
      <w:rFonts w:ascii="Arial" w:eastAsia="Times New Roman" w:hAnsi="Arial" w:cs="Times New Roman"/>
      <w:b/>
      <w:kern w:val="0"/>
      <w:sz w:val="20"/>
      <w:szCs w:val="20"/>
      <w:lang w:val="en-GB" w:eastAsia="ko-KR"/>
      <w14:ligatures w14:val="none"/>
    </w:rPr>
  </w:style>
  <w:style w:type="character" w:customStyle="1" w:styleId="TFChar">
    <w:name w:val="TF Char"/>
    <w:link w:val="TF"/>
    <w:qFormat/>
    <w:rPr>
      <w:rFonts w:ascii="Arial" w:eastAsia="Times New Roman" w:hAnsi="Arial" w:cs="Times New Roman"/>
      <w:b/>
      <w:kern w:val="0"/>
      <w:sz w:val="20"/>
      <w:szCs w:val="20"/>
      <w:lang w:val="en-GB" w:eastAsia="ko-KR"/>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Pr>
      <w:rFonts w:ascii="Times New Roman" w:eastAsia="Times New Roman" w:hAnsi="Times New Roman" w:cs="Times New Roman"/>
      <w:kern w:val="0"/>
      <w:sz w:val="20"/>
      <w:szCs w:val="20"/>
      <w:lang w:val="en-GB" w:eastAsia="ko-KR"/>
      <w14:ligatures w14:val="none"/>
    </w:rPr>
  </w:style>
  <w:style w:type="character" w:customStyle="1" w:styleId="NOChar">
    <w:name w:val="NO Char"/>
    <w:link w:val="NO"/>
    <w:qFormat/>
    <w:rPr>
      <w:rFonts w:ascii="Times New Roman" w:eastAsia="Times New Roman" w:hAnsi="Times New Roman" w:cs="Times New Roman"/>
      <w:kern w:val="0"/>
      <w:sz w:val="20"/>
      <w:szCs w:val="20"/>
      <w:lang w:val="en-GB" w:eastAsia="ko-KR"/>
      <w14:ligatures w14:val="none"/>
    </w:rPr>
  </w:style>
  <w:style w:type="character" w:customStyle="1" w:styleId="a5">
    <w:name w:val="文档结构图 字符"/>
    <w:basedOn w:val="a0"/>
    <w:link w:val="a4"/>
    <w:qFormat/>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pPr>
      <w:overflowPunct/>
      <w:autoSpaceDE/>
      <w:autoSpaceDN/>
      <w:adjustRightInd/>
      <w:textAlignment w:val="auto"/>
    </w:pPr>
    <w:rPr>
      <w:rFonts w:eastAsia="MS Mincho"/>
      <w:lang w:eastAsia="zh-CN"/>
    </w:rPr>
  </w:style>
  <w:style w:type="paragraph" w:customStyle="1" w:styleId="BalloonText1">
    <w:name w:val="Balloon Text1"/>
    <w:basedOn w:val="a"/>
    <w:semiHidden/>
    <w:pPr>
      <w:widowControl/>
      <w:spacing w:after="180"/>
      <w:jc w:val="left"/>
    </w:pPr>
    <w:rPr>
      <w:rFonts w:ascii="Tahoma" w:eastAsia="MS Mincho" w:hAnsi="Tahoma" w:cs="Tahoma"/>
      <w:kern w:val="0"/>
      <w:sz w:val="16"/>
      <w:szCs w:val="16"/>
      <w:lang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pPr>
      <w:widowControl/>
      <w:spacing w:after="180"/>
      <w:jc w:val="left"/>
    </w:pPr>
    <w:rPr>
      <w:rFonts w:eastAsia="MS Mincho" w:cs="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Pr>
      <w:rFonts w:ascii="Times New Roman" w:eastAsia="Times New Roman" w:hAnsi="Times New Roman" w:cs="Times New Roman"/>
      <w:kern w:val="0"/>
      <w:sz w:val="20"/>
      <w:szCs w:val="20"/>
      <w:lang w:val="en-GB" w:eastAsia="ko-KR"/>
      <w14:ligatures w14:val="none"/>
    </w:rPr>
  </w:style>
  <w:style w:type="character" w:customStyle="1" w:styleId="B4Char">
    <w:name w:val="B4 Char"/>
    <w:link w:val="B4"/>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pPr>
      <w:widowControl/>
      <w:tabs>
        <w:tab w:val="center" w:pos="4820"/>
        <w:tab w:val="right" w:pos="9640"/>
      </w:tabs>
      <w:spacing w:after="180"/>
      <w:jc w:val="left"/>
    </w:pPr>
    <w:rPr>
      <w:rFonts w:eastAsia="Times New Roman" w:cs="Times New Roman"/>
      <w:kern w:val="0"/>
      <w:sz w:val="20"/>
      <w:szCs w:val="20"/>
      <w:lang w:val="en-US"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FirstChange">
    <w:name w:val="First Change"/>
    <w:basedOn w:val="a"/>
    <w:qFormat/>
    <w:pPr>
      <w:widowControl/>
      <w:spacing w:after="180"/>
      <w:jc w:val="center"/>
    </w:pPr>
    <w:rPr>
      <w:rFonts w:cs="Times New Roman"/>
      <w:color w:val="FF0000"/>
      <w:kern w:val="0"/>
      <w:sz w:val="20"/>
      <w:szCs w:val="20"/>
      <w:lang w:eastAsia="en-US"/>
    </w:rPr>
  </w:style>
  <w:style w:type="character" w:customStyle="1" w:styleId="aa">
    <w:name w:val="批注框文本 字符"/>
    <w:basedOn w:val="a0"/>
    <w:link w:val="a9"/>
    <w:qFormat/>
    <w:rPr>
      <w:rFonts w:ascii="Tahoma" w:hAnsi="Tahoma" w:cs="Tahoma"/>
      <w:kern w:val="0"/>
      <w:sz w:val="16"/>
      <w:szCs w:val="16"/>
      <w:lang w:val="en-GB" w:eastAsia="en-US"/>
      <w14:ligatures w14:val="none"/>
    </w:rPr>
  </w:style>
  <w:style w:type="character" w:customStyle="1" w:styleId="a7">
    <w:name w:val="批注文字 字符"/>
    <w:basedOn w:val="a0"/>
    <w:link w:val="a6"/>
    <w:qFormat/>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pPr>
      <w:spacing w:after="120"/>
    </w:pPr>
    <w:rPr>
      <w:rFonts w:ascii="Arial" w:eastAsia="Times New Roman" w:hAnsi="Arial" w:cs="Times New Roman"/>
      <w:lang w:val="en-GB" w:eastAsia="en-US"/>
    </w:rPr>
  </w:style>
  <w:style w:type="character" w:customStyle="1" w:styleId="CRCoverPageZchn">
    <w:name w:val="CR Cover Page Zchn"/>
    <w:link w:val="CRCoverPage"/>
    <w:rPr>
      <w:rFonts w:ascii="Arial" w:eastAsia="Times New Roman" w:hAnsi="Arial" w:cs="Times New Roman"/>
      <w:kern w:val="0"/>
      <w:sz w:val="20"/>
      <w:szCs w:val="20"/>
      <w:lang w:val="en-GB" w:eastAsia="en-US"/>
      <w14:ligatures w14:val="none"/>
    </w:rPr>
  </w:style>
  <w:style w:type="character" w:customStyle="1" w:styleId="af5">
    <w:name w:val="批注主题 字符"/>
    <w:basedOn w:val="a7"/>
    <w:link w:val="af4"/>
    <w:rPr>
      <w:rFonts w:ascii="Times New Roman" w:eastAsia="Times New Roman" w:hAnsi="Times New Roman" w:cs="Times New Roman"/>
      <w:b/>
      <w:bCs/>
      <w:kern w:val="0"/>
      <w:sz w:val="20"/>
      <w:szCs w:val="20"/>
      <w:lang w:val="en-GB" w:eastAsia="ko-KR"/>
      <w14:ligatures w14:val="none"/>
    </w:rPr>
  </w:style>
  <w:style w:type="table" w:customStyle="1" w:styleId="16">
    <w:name w:val="网格型1"/>
    <w:basedOn w:val="a1"/>
    <w:rPr>
      <w:rFonts w:ascii="Times New Roman" w:eastAsia="宋体"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Pr>
      <w:color w:val="808080"/>
      <w:shd w:val="clear" w:color="auto" w:fill="E6E6E6"/>
    </w:rPr>
  </w:style>
  <w:style w:type="character" w:customStyle="1" w:styleId="NOZchn">
    <w:name w:val="NO Zchn"/>
    <w:qFormat/>
    <w:locked/>
  </w:style>
  <w:style w:type="table" w:customStyle="1" w:styleId="24">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TANChar">
    <w:name w:val="TAN Char"/>
    <w:link w:val="TAN"/>
    <w:rPr>
      <w:rFonts w:ascii="Arial" w:eastAsia="Times New Roman" w:hAnsi="Arial" w:cs="Times New Roman"/>
      <w:kern w:val="0"/>
      <w:sz w:val="18"/>
      <w:szCs w:val="20"/>
      <w:lang w:val="en-GB" w:eastAsia="ko-KR"/>
      <w14:ligatures w14:val="none"/>
    </w:rPr>
  </w:style>
  <w:style w:type="paragraph" w:customStyle="1" w:styleId="18">
    <w:name w:val="脚注文本1"/>
    <w:basedOn w:val="a"/>
    <w:next w:val="af1"/>
    <w:link w:val="aff0"/>
    <w:pPr>
      <w:keepLines/>
      <w:widowControl/>
      <w:ind w:left="454" w:hanging="454"/>
      <w:jc w:val="left"/>
    </w:pPr>
    <w:rPr>
      <w:rFonts w:eastAsia="Malgun Gothic"/>
      <w:sz w:val="16"/>
      <w:lang w:val="en-US" w:eastAsia="en-US"/>
      <w14:ligatures w14:val="standardContextual"/>
    </w:rPr>
  </w:style>
  <w:style w:type="character" w:customStyle="1" w:styleId="aff0">
    <w:name w:val="脚注文本 字符"/>
    <w:basedOn w:val="a0"/>
    <w:link w:val="18"/>
    <w:rPr>
      <w:rFonts w:eastAsia="Malgun Gothic"/>
      <w:sz w:val="16"/>
      <w:lang w:eastAsia="en-US"/>
    </w:rPr>
  </w:style>
  <w:style w:type="character" w:customStyle="1" w:styleId="B1Char1">
    <w:name w:val="B1 Char1"/>
    <w:qFormat/>
    <w:rPr>
      <w:rFonts w:eastAsia="Times New Roman"/>
    </w:rPr>
  </w:style>
  <w:style w:type="character" w:customStyle="1" w:styleId="TALCar">
    <w:name w:val="TAL Car"/>
    <w:qFormat/>
    <w:rPr>
      <w:rFonts w:ascii="Arial" w:eastAsia="宋体" w:hAnsi="Arial"/>
      <w:sz w:val="18"/>
      <w:lang w:val="en-GB" w:eastAsia="zh-CN"/>
    </w:rPr>
  </w:style>
  <w:style w:type="character" w:customStyle="1" w:styleId="TAHCar">
    <w:name w:val="TAH Car"/>
    <w:qFormat/>
    <w:locked/>
    <w:rPr>
      <w:rFonts w:ascii="Arial" w:eastAsia="宋体" w:hAnsi="Arial"/>
      <w:b/>
      <w:sz w:val="18"/>
      <w:lang w:val="en-GB" w:eastAsia="zh-CN"/>
    </w:rPr>
  </w:style>
  <w:style w:type="character" w:customStyle="1" w:styleId="12">
    <w:name w:val="脚注文本 字符1"/>
    <w:basedOn w:val="a0"/>
    <w:link w:val="af1"/>
    <w:uiPriority w:val="99"/>
    <w:semiHidden/>
    <w:rPr>
      <w:sz w:val="18"/>
      <w:szCs w:val="18"/>
      <w:lang w:val="en-GB"/>
      <w14:ligatures w14:val="none"/>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14:ligatures w14:val="none"/>
    </w:rPr>
  </w:style>
  <w:style w:type="character" w:customStyle="1" w:styleId="B3Char2">
    <w:name w:val="B3 Char2"/>
    <w:qFormat/>
    <w:rsid w:val="0034644E"/>
    <w:rPr>
      <w:rFonts w:eastAsia="Times New Roman"/>
      <w:lang w:val="en-GB" w:eastAsia="en-GB"/>
    </w:rPr>
  </w:style>
  <w:style w:type="paragraph" w:customStyle="1" w:styleId="19">
    <w:name w:val="列出段落1"/>
    <w:basedOn w:val="a"/>
    <w:rsid w:val="000C3E44"/>
    <w:pPr>
      <w:widowControl/>
      <w:overflowPunct w:val="0"/>
      <w:autoSpaceDE w:val="0"/>
      <w:autoSpaceDN w:val="0"/>
      <w:adjustRightInd w:val="0"/>
      <w:spacing w:before="100" w:beforeAutospacing="1" w:after="180"/>
      <w:ind w:left="720"/>
      <w:contextualSpacing/>
      <w:jc w:val="left"/>
      <w:textAlignment w:val="baseline"/>
    </w:pPr>
    <w:rPr>
      <w:rFonts w:eastAsia="宋体" w:cs="Times New Roman"/>
      <w:kern w:val="0"/>
      <w:sz w:val="24"/>
      <w:szCs w:val="24"/>
      <w:lang w:val="en-US" w:eastAsia="zh-CN"/>
    </w:rPr>
  </w:style>
  <w:style w:type="paragraph" w:customStyle="1" w:styleId="PropObs">
    <w:name w:val="PropObs"/>
    <w:basedOn w:val="a"/>
    <w:rsid w:val="000C3E44"/>
    <w:pPr>
      <w:widowControl/>
      <w:overflowPunct w:val="0"/>
      <w:autoSpaceDE w:val="0"/>
      <w:autoSpaceDN w:val="0"/>
      <w:adjustRightInd w:val="0"/>
      <w:spacing w:before="100" w:beforeAutospacing="1" w:after="180"/>
      <w:jc w:val="left"/>
      <w:textAlignment w:val="baseline"/>
    </w:pPr>
    <w:rPr>
      <w:rFonts w:eastAsia="宋体"/>
      <w:b/>
      <w:bCs/>
      <w:kern w:val="0"/>
      <w:sz w:val="22"/>
      <w:lang w:val="en-US" w:eastAsia="zh-CN"/>
    </w:rPr>
  </w:style>
  <w:style w:type="paragraph" w:customStyle="1" w:styleId="ListParagraph4">
    <w:name w:val="List Paragraph4"/>
    <w:basedOn w:val="a"/>
    <w:rsid w:val="00A10F6F"/>
    <w:pPr>
      <w:widowControl/>
      <w:overflowPunct w:val="0"/>
      <w:autoSpaceDE w:val="0"/>
      <w:autoSpaceDN w:val="0"/>
      <w:adjustRightInd w:val="0"/>
      <w:spacing w:before="100" w:beforeAutospacing="1" w:after="180"/>
      <w:ind w:left="720"/>
      <w:contextualSpacing/>
      <w:jc w:val="left"/>
      <w:textAlignment w:val="baseline"/>
    </w:pPr>
    <w:rPr>
      <w:rFonts w:eastAsia="宋体" w:cs="Times New Roman"/>
      <w:kern w:val="0"/>
      <w:sz w:val="24"/>
      <w:szCs w:val="24"/>
      <w:lang w:val="en-US" w:eastAsia="zh-CN"/>
    </w:rPr>
  </w:style>
  <w:style w:type="paragraph" w:customStyle="1" w:styleId="25">
    <w:name w:val="列出段落2"/>
    <w:basedOn w:val="a"/>
    <w:rsid w:val="004564E6"/>
    <w:pPr>
      <w:widowControl/>
      <w:overflowPunct w:val="0"/>
      <w:autoSpaceDE w:val="0"/>
      <w:autoSpaceDN w:val="0"/>
      <w:adjustRightInd w:val="0"/>
      <w:spacing w:before="100" w:beforeAutospacing="1" w:after="180"/>
      <w:ind w:left="720"/>
      <w:contextualSpacing/>
      <w:jc w:val="left"/>
      <w:textAlignment w:val="baseline"/>
    </w:pPr>
    <w:rPr>
      <w:rFonts w:eastAsia="宋体" w:cs="Times New Roman"/>
      <w:kern w:val="0"/>
      <w:sz w:val="24"/>
      <w:szCs w:val="24"/>
      <w:lang w:val="en-US" w:eastAsia="zh-CN"/>
    </w:rPr>
  </w:style>
  <w:style w:type="paragraph" w:styleId="aff1">
    <w:name w:val="Revision"/>
    <w:hidden/>
    <w:uiPriority w:val="99"/>
    <w:unhideWhenUsed/>
    <w:rsid w:val="00047A0F"/>
    <w:rPr>
      <w:rFonts w:ascii="Times New Roman" w:eastAsiaTheme="majorEastAsia" w:hAnsi="Times New Roman" w:cs="Calibri"/>
      <w:kern w:val="2"/>
      <w:sz w:val="21"/>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9604">
      <w:bodyDiv w:val="1"/>
      <w:marLeft w:val="0"/>
      <w:marRight w:val="0"/>
      <w:marTop w:val="0"/>
      <w:marBottom w:val="0"/>
      <w:divBdr>
        <w:top w:val="none" w:sz="0" w:space="0" w:color="auto"/>
        <w:left w:val="none" w:sz="0" w:space="0" w:color="auto"/>
        <w:bottom w:val="none" w:sz="0" w:space="0" w:color="auto"/>
        <w:right w:val="none" w:sz="0" w:space="0" w:color="auto"/>
      </w:divBdr>
    </w:div>
    <w:div w:id="216475855">
      <w:bodyDiv w:val="1"/>
      <w:marLeft w:val="0"/>
      <w:marRight w:val="0"/>
      <w:marTop w:val="0"/>
      <w:marBottom w:val="0"/>
      <w:divBdr>
        <w:top w:val="none" w:sz="0" w:space="0" w:color="auto"/>
        <w:left w:val="none" w:sz="0" w:space="0" w:color="auto"/>
        <w:bottom w:val="none" w:sz="0" w:space="0" w:color="auto"/>
        <w:right w:val="none" w:sz="0" w:space="0" w:color="auto"/>
      </w:divBdr>
    </w:div>
    <w:div w:id="279263552">
      <w:bodyDiv w:val="1"/>
      <w:marLeft w:val="0"/>
      <w:marRight w:val="0"/>
      <w:marTop w:val="0"/>
      <w:marBottom w:val="0"/>
      <w:divBdr>
        <w:top w:val="none" w:sz="0" w:space="0" w:color="auto"/>
        <w:left w:val="none" w:sz="0" w:space="0" w:color="auto"/>
        <w:bottom w:val="none" w:sz="0" w:space="0" w:color="auto"/>
        <w:right w:val="none" w:sz="0" w:space="0" w:color="auto"/>
      </w:divBdr>
    </w:div>
    <w:div w:id="373116234">
      <w:bodyDiv w:val="1"/>
      <w:marLeft w:val="0"/>
      <w:marRight w:val="0"/>
      <w:marTop w:val="0"/>
      <w:marBottom w:val="0"/>
      <w:divBdr>
        <w:top w:val="none" w:sz="0" w:space="0" w:color="auto"/>
        <w:left w:val="none" w:sz="0" w:space="0" w:color="auto"/>
        <w:bottom w:val="none" w:sz="0" w:space="0" w:color="auto"/>
        <w:right w:val="none" w:sz="0" w:space="0" w:color="auto"/>
      </w:divBdr>
    </w:div>
    <w:div w:id="429545267">
      <w:bodyDiv w:val="1"/>
      <w:marLeft w:val="0"/>
      <w:marRight w:val="0"/>
      <w:marTop w:val="0"/>
      <w:marBottom w:val="0"/>
      <w:divBdr>
        <w:top w:val="none" w:sz="0" w:space="0" w:color="auto"/>
        <w:left w:val="none" w:sz="0" w:space="0" w:color="auto"/>
        <w:bottom w:val="none" w:sz="0" w:space="0" w:color="auto"/>
        <w:right w:val="none" w:sz="0" w:space="0" w:color="auto"/>
      </w:divBdr>
    </w:div>
    <w:div w:id="468668166">
      <w:bodyDiv w:val="1"/>
      <w:marLeft w:val="0"/>
      <w:marRight w:val="0"/>
      <w:marTop w:val="0"/>
      <w:marBottom w:val="0"/>
      <w:divBdr>
        <w:top w:val="none" w:sz="0" w:space="0" w:color="auto"/>
        <w:left w:val="none" w:sz="0" w:space="0" w:color="auto"/>
        <w:bottom w:val="none" w:sz="0" w:space="0" w:color="auto"/>
        <w:right w:val="none" w:sz="0" w:space="0" w:color="auto"/>
      </w:divBdr>
    </w:div>
    <w:div w:id="554200866">
      <w:bodyDiv w:val="1"/>
      <w:marLeft w:val="0"/>
      <w:marRight w:val="0"/>
      <w:marTop w:val="0"/>
      <w:marBottom w:val="0"/>
      <w:divBdr>
        <w:top w:val="none" w:sz="0" w:space="0" w:color="auto"/>
        <w:left w:val="none" w:sz="0" w:space="0" w:color="auto"/>
        <w:bottom w:val="none" w:sz="0" w:space="0" w:color="auto"/>
        <w:right w:val="none" w:sz="0" w:space="0" w:color="auto"/>
      </w:divBdr>
    </w:div>
    <w:div w:id="576936385">
      <w:bodyDiv w:val="1"/>
      <w:marLeft w:val="0"/>
      <w:marRight w:val="0"/>
      <w:marTop w:val="0"/>
      <w:marBottom w:val="0"/>
      <w:divBdr>
        <w:top w:val="none" w:sz="0" w:space="0" w:color="auto"/>
        <w:left w:val="none" w:sz="0" w:space="0" w:color="auto"/>
        <w:bottom w:val="none" w:sz="0" w:space="0" w:color="auto"/>
        <w:right w:val="none" w:sz="0" w:space="0" w:color="auto"/>
      </w:divBdr>
    </w:div>
    <w:div w:id="712389386">
      <w:bodyDiv w:val="1"/>
      <w:marLeft w:val="0"/>
      <w:marRight w:val="0"/>
      <w:marTop w:val="0"/>
      <w:marBottom w:val="0"/>
      <w:divBdr>
        <w:top w:val="none" w:sz="0" w:space="0" w:color="auto"/>
        <w:left w:val="none" w:sz="0" w:space="0" w:color="auto"/>
        <w:bottom w:val="none" w:sz="0" w:space="0" w:color="auto"/>
        <w:right w:val="none" w:sz="0" w:space="0" w:color="auto"/>
      </w:divBdr>
    </w:div>
    <w:div w:id="894049069">
      <w:bodyDiv w:val="1"/>
      <w:marLeft w:val="0"/>
      <w:marRight w:val="0"/>
      <w:marTop w:val="0"/>
      <w:marBottom w:val="0"/>
      <w:divBdr>
        <w:top w:val="none" w:sz="0" w:space="0" w:color="auto"/>
        <w:left w:val="none" w:sz="0" w:space="0" w:color="auto"/>
        <w:bottom w:val="none" w:sz="0" w:space="0" w:color="auto"/>
        <w:right w:val="none" w:sz="0" w:space="0" w:color="auto"/>
      </w:divBdr>
    </w:div>
    <w:div w:id="899368867">
      <w:bodyDiv w:val="1"/>
      <w:marLeft w:val="0"/>
      <w:marRight w:val="0"/>
      <w:marTop w:val="0"/>
      <w:marBottom w:val="0"/>
      <w:divBdr>
        <w:top w:val="none" w:sz="0" w:space="0" w:color="auto"/>
        <w:left w:val="none" w:sz="0" w:space="0" w:color="auto"/>
        <w:bottom w:val="none" w:sz="0" w:space="0" w:color="auto"/>
        <w:right w:val="none" w:sz="0" w:space="0" w:color="auto"/>
      </w:divBdr>
    </w:div>
    <w:div w:id="1085344322">
      <w:bodyDiv w:val="1"/>
      <w:marLeft w:val="0"/>
      <w:marRight w:val="0"/>
      <w:marTop w:val="0"/>
      <w:marBottom w:val="0"/>
      <w:divBdr>
        <w:top w:val="none" w:sz="0" w:space="0" w:color="auto"/>
        <w:left w:val="none" w:sz="0" w:space="0" w:color="auto"/>
        <w:bottom w:val="none" w:sz="0" w:space="0" w:color="auto"/>
        <w:right w:val="none" w:sz="0" w:space="0" w:color="auto"/>
      </w:divBdr>
    </w:div>
    <w:div w:id="1147209310">
      <w:bodyDiv w:val="1"/>
      <w:marLeft w:val="0"/>
      <w:marRight w:val="0"/>
      <w:marTop w:val="0"/>
      <w:marBottom w:val="0"/>
      <w:divBdr>
        <w:top w:val="none" w:sz="0" w:space="0" w:color="auto"/>
        <w:left w:val="none" w:sz="0" w:space="0" w:color="auto"/>
        <w:bottom w:val="none" w:sz="0" w:space="0" w:color="auto"/>
        <w:right w:val="none" w:sz="0" w:space="0" w:color="auto"/>
      </w:divBdr>
    </w:div>
    <w:div w:id="1240023875">
      <w:bodyDiv w:val="1"/>
      <w:marLeft w:val="0"/>
      <w:marRight w:val="0"/>
      <w:marTop w:val="0"/>
      <w:marBottom w:val="0"/>
      <w:divBdr>
        <w:top w:val="none" w:sz="0" w:space="0" w:color="auto"/>
        <w:left w:val="none" w:sz="0" w:space="0" w:color="auto"/>
        <w:bottom w:val="none" w:sz="0" w:space="0" w:color="auto"/>
        <w:right w:val="none" w:sz="0" w:space="0" w:color="auto"/>
      </w:divBdr>
    </w:div>
    <w:div w:id="1336112159">
      <w:bodyDiv w:val="1"/>
      <w:marLeft w:val="0"/>
      <w:marRight w:val="0"/>
      <w:marTop w:val="0"/>
      <w:marBottom w:val="0"/>
      <w:divBdr>
        <w:top w:val="none" w:sz="0" w:space="0" w:color="auto"/>
        <w:left w:val="none" w:sz="0" w:space="0" w:color="auto"/>
        <w:bottom w:val="none" w:sz="0" w:space="0" w:color="auto"/>
        <w:right w:val="none" w:sz="0" w:space="0" w:color="auto"/>
      </w:divBdr>
    </w:div>
    <w:div w:id="1415474824">
      <w:bodyDiv w:val="1"/>
      <w:marLeft w:val="0"/>
      <w:marRight w:val="0"/>
      <w:marTop w:val="0"/>
      <w:marBottom w:val="0"/>
      <w:divBdr>
        <w:top w:val="none" w:sz="0" w:space="0" w:color="auto"/>
        <w:left w:val="none" w:sz="0" w:space="0" w:color="auto"/>
        <w:bottom w:val="none" w:sz="0" w:space="0" w:color="auto"/>
        <w:right w:val="none" w:sz="0" w:space="0" w:color="auto"/>
      </w:divBdr>
    </w:div>
    <w:div w:id="1516846703">
      <w:bodyDiv w:val="1"/>
      <w:marLeft w:val="0"/>
      <w:marRight w:val="0"/>
      <w:marTop w:val="0"/>
      <w:marBottom w:val="0"/>
      <w:divBdr>
        <w:top w:val="none" w:sz="0" w:space="0" w:color="auto"/>
        <w:left w:val="none" w:sz="0" w:space="0" w:color="auto"/>
        <w:bottom w:val="none" w:sz="0" w:space="0" w:color="auto"/>
        <w:right w:val="none" w:sz="0" w:space="0" w:color="auto"/>
      </w:divBdr>
    </w:div>
    <w:div w:id="1709528511">
      <w:bodyDiv w:val="1"/>
      <w:marLeft w:val="0"/>
      <w:marRight w:val="0"/>
      <w:marTop w:val="0"/>
      <w:marBottom w:val="0"/>
      <w:divBdr>
        <w:top w:val="none" w:sz="0" w:space="0" w:color="auto"/>
        <w:left w:val="none" w:sz="0" w:space="0" w:color="auto"/>
        <w:bottom w:val="none" w:sz="0" w:space="0" w:color="auto"/>
        <w:right w:val="none" w:sz="0" w:space="0" w:color="auto"/>
      </w:divBdr>
    </w:div>
    <w:div w:id="1838423869">
      <w:bodyDiv w:val="1"/>
      <w:marLeft w:val="0"/>
      <w:marRight w:val="0"/>
      <w:marTop w:val="0"/>
      <w:marBottom w:val="0"/>
      <w:divBdr>
        <w:top w:val="none" w:sz="0" w:space="0" w:color="auto"/>
        <w:left w:val="none" w:sz="0" w:space="0" w:color="auto"/>
        <w:bottom w:val="none" w:sz="0" w:space="0" w:color="auto"/>
        <w:right w:val="none" w:sz="0" w:space="0" w:color="auto"/>
      </w:divBdr>
    </w:div>
    <w:div w:id="1985893384">
      <w:bodyDiv w:val="1"/>
      <w:marLeft w:val="0"/>
      <w:marRight w:val="0"/>
      <w:marTop w:val="0"/>
      <w:marBottom w:val="0"/>
      <w:divBdr>
        <w:top w:val="none" w:sz="0" w:space="0" w:color="auto"/>
        <w:left w:val="none" w:sz="0" w:space="0" w:color="auto"/>
        <w:bottom w:val="none" w:sz="0" w:space="0" w:color="auto"/>
        <w:right w:val="none" w:sz="0" w:space="0" w:color="auto"/>
      </w:divBdr>
    </w:div>
    <w:div w:id="2025357014">
      <w:bodyDiv w:val="1"/>
      <w:marLeft w:val="0"/>
      <w:marRight w:val="0"/>
      <w:marTop w:val="0"/>
      <w:marBottom w:val="0"/>
      <w:divBdr>
        <w:top w:val="none" w:sz="0" w:space="0" w:color="auto"/>
        <w:left w:val="none" w:sz="0" w:space="0" w:color="auto"/>
        <w:bottom w:val="none" w:sz="0" w:space="0" w:color="auto"/>
        <w:right w:val="none" w:sz="0" w:space="0" w:color="auto"/>
      </w:divBdr>
    </w:div>
    <w:div w:id="2049447178">
      <w:bodyDiv w:val="1"/>
      <w:marLeft w:val="0"/>
      <w:marRight w:val="0"/>
      <w:marTop w:val="0"/>
      <w:marBottom w:val="0"/>
      <w:divBdr>
        <w:top w:val="none" w:sz="0" w:space="0" w:color="auto"/>
        <w:left w:val="none" w:sz="0" w:space="0" w:color="auto"/>
        <w:bottom w:val="none" w:sz="0" w:space="0" w:color="auto"/>
        <w:right w:val="none" w:sz="0" w:space="0" w:color="auto"/>
      </w:divBdr>
    </w:div>
    <w:div w:id="2099406580">
      <w:bodyDiv w:val="1"/>
      <w:marLeft w:val="0"/>
      <w:marRight w:val="0"/>
      <w:marTop w:val="0"/>
      <w:marBottom w:val="0"/>
      <w:divBdr>
        <w:top w:val="none" w:sz="0" w:space="0" w:color="auto"/>
        <w:left w:val="none" w:sz="0" w:space="0" w:color="auto"/>
        <w:bottom w:val="none" w:sz="0" w:space="0" w:color="auto"/>
        <w:right w:val="none" w:sz="0" w:space="0" w:color="auto"/>
      </w:divBdr>
    </w:div>
    <w:div w:id="2106684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C928E-0B28-4F31-B474-FD8850909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1947</Words>
  <Characters>11099</Characters>
  <Application>Microsoft Office Word</Application>
  <DocSecurity>0</DocSecurity>
  <Lines>92</Lines>
  <Paragraphs>26</Paragraphs>
  <ScaleCrop>false</ScaleCrop>
  <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2025-05-07T01:13:00Z</dcterms:created>
  <dcterms:modified xsi:type="dcterms:W3CDTF">2025-05-08T01:14:00Z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F2E473F9BDC24C2FAAF0395DD0ECB153_12</vt:lpwstr>
  </property>
</Properties>
</file>