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A03E8B1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4238D5">
        <w:rPr>
          <w:rFonts w:cs="Arial" w:hint="eastAsia"/>
          <w:noProof w:val="0"/>
          <w:sz w:val="24"/>
          <w:szCs w:val="24"/>
          <w:lang w:eastAsia="zh-CN"/>
        </w:rPr>
        <w:t>8</w:t>
      </w:r>
      <w:r>
        <w:rPr>
          <w:rFonts w:cs="Arial"/>
          <w:bCs/>
          <w:noProof w:val="0"/>
          <w:sz w:val="24"/>
        </w:rPr>
        <w:tab/>
      </w:r>
      <w:r w:rsidR="00763073">
        <w:rPr>
          <w:rFonts w:cs="Arial"/>
          <w:bCs/>
          <w:noProof w:val="0"/>
          <w:sz w:val="24"/>
        </w:rPr>
        <w:t>R3-25</w:t>
      </w:r>
      <w:r w:rsidR="00E109D1">
        <w:rPr>
          <w:rFonts w:cs="Arial" w:hint="eastAsia"/>
          <w:bCs/>
          <w:noProof w:val="0"/>
          <w:sz w:val="24"/>
          <w:lang w:eastAsia="zh-CN"/>
        </w:rPr>
        <w:t>3877</w:t>
      </w:r>
    </w:p>
    <w:p w14:paraId="33EDC931" w14:textId="40B8C2B8" w:rsidR="00EE0733" w:rsidRDefault="004238D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rFonts w:hint="eastAsia"/>
          <w:b/>
          <w:noProof/>
          <w:sz w:val="24"/>
          <w:lang w:eastAsia="zh-CN"/>
        </w:rPr>
        <w:t>Malta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MT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19</w:t>
      </w:r>
      <w:r w:rsidR="0014447A"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23</w:t>
      </w:r>
      <w:r w:rsidR="0014447A"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 w:rsidR="005908FA" w:rsidRPr="005908FA">
        <w:rPr>
          <w:b/>
          <w:noProof/>
          <w:sz w:val="24"/>
        </w:rPr>
        <w:t>, 2025</w:t>
      </w:r>
    </w:p>
    <w:bookmarkEnd w:id="0"/>
    <w:bookmarkEnd w:id="2"/>
    <w:p w14:paraId="399151FE" w14:textId="795253E3" w:rsidR="00EE0733" w:rsidRDefault="00EE0733" w:rsidP="00B70BDD">
      <w:pPr>
        <w:pStyle w:val="Header"/>
        <w:rPr>
          <w:rFonts w:cs="Arial"/>
          <w:bCs/>
          <w:noProof w:val="0"/>
          <w:sz w:val="24"/>
          <w:lang w:eastAsia="zh-CN"/>
        </w:rPr>
      </w:pPr>
    </w:p>
    <w:p w14:paraId="130A9D78" w14:textId="77777777" w:rsidR="00E109D1" w:rsidRPr="004238D5" w:rsidRDefault="00E109D1" w:rsidP="00B70BDD">
      <w:pPr>
        <w:pStyle w:val="Header"/>
        <w:rPr>
          <w:rFonts w:cs="Arial"/>
          <w:bCs/>
          <w:noProof w:val="0"/>
          <w:sz w:val="24"/>
          <w:lang w:eastAsia="zh-CN"/>
        </w:rPr>
      </w:pPr>
    </w:p>
    <w:p w14:paraId="19B9B8F7" w14:textId="6FFFFCAF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C26EBF" w:rsidRPr="00C26EBF">
        <w:t>(TP to BL CR for 38.420) introduction of Evolution of NR duplex operation Sub-band full duplex (SBFD)</w:t>
      </w:r>
    </w:p>
    <w:p w14:paraId="1703601B" w14:textId="1AEF9475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69C6">
        <w:rPr>
          <w:lang w:eastAsia="zh-CN"/>
        </w:rPr>
        <w:t>1</w:t>
      </w:r>
      <w:r w:rsidR="0014447A">
        <w:rPr>
          <w:rFonts w:hint="eastAsia"/>
          <w:lang w:eastAsia="zh-CN"/>
        </w:rPr>
        <w:t>9</w:t>
      </w:r>
      <w:r w:rsidR="00D369C6">
        <w:rPr>
          <w:lang w:eastAsia="zh-CN"/>
        </w:rPr>
        <w:t>.</w:t>
      </w:r>
      <w:r w:rsidR="00004089">
        <w:rPr>
          <w:lang w:eastAsia="zh-CN"/>
        </w:rPr>
        <w:t>2</w:t>
      </w:r>
    </w:p>
    <w:p w14:paraId="778AB5AF" w14:textId="1A8B4734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2A1F11">
        <w:t>CMCC</w:t>
      </w:r>
    </w:p>
    <w:p w14:paraId="19F92F93" w14:textId="7379CF5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14447A">
        <w:rPr>
          <w:rFonts w:hint="eastAsia"/>
          <w:lang w:eastAsia="zh-CN"/>
        </w:rPr>
        <w:t>A</w:t>
      </w:r>
      <w:r w:rsidR="004238D5">
        <w:rPr>
          <w:rFonts w:hint="eastAsia"/>
          <w:lang w:eastAsia="zh-CN"/>
        </w:rPr>
        <w:t>pproval</w:t>
      </w:r>
    </w:p>
    <w:p w14:paraId="07A2EC87" w14:textId="11692608" w:rsidR="00EE0733" w:rsidRDefault="00EE0733" w:rsidP="00CA4223">
      <w:pPr>
        <w:pStyle w:val="Heading1"/>
        <w:numPr>
          <w:ilvl w:val="0"/>
          <w:numId w:val="33"/>
        </w:numPr>
        <w:rPr>
          <w:rFonts w:cs="Arial"/>
        </w:rPr>
      </w:pPr>
      <w:r>
        <w:rPr>
          <w:rFonts w:cs="Arial"/>
        </w:rPr>
        <w:t>Introduction</w:t>
      </w:r>
    </w:p>
    <w:p w14:paraId="2EE16477" w14:textId="71843E16" w:rsidR="000B46D2" w:rsidRPr="00A60139" w:rsidRDefault="00CD292B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  <w:r w:rsidRPr="00CD292B">
        <w:rPr>
          <w:lang w:eastAsia="zh-CN"/>
        </w:rPr>
        <w:t>This contribution provides the TP to TS38.420 Introduction of Evolution of NR duplex operation Sub-band full duplex, which reflects the agreements achieved in RAN3#12</w:t>
      </w:r>
      <w:r w:rsidR="004238D5">
        <w:rPr>
          <w:rFonts w:hint="eastAsia"/>
          <w:lang w:eastAsia="zh-CN"/>
        </w:rPr>
        <w:t>8</w:t>
      </w:r>
      <w:r w:rsidRPr="00CD292B">
        <w:rPr>
          <w:lang w:eastAsia="zh-CN"/>
        </w:rPr>
        <w:t>.</w:t>
      </w:r>
    </w:p>
    <w:p w14:paraId="01BD2ED0" w14:textId="5E3E0CC7" w:rsidR="00F216C9" w:rsidRDefault="00F216C9" w:rsidP="00162D36">
      <w:pPr>
        <w:pStyle w:val="Heading1"/>
        <w:numPr>
          <w:ilvl w:val="0"/>
          <w:numId w:val="33"/>
        </w:numPr>
        <w:rPr>
          <w:rFonts w:cs="Arial"/>
        </w:rPr>
      </w:pPr>
      <w:r w:rsidRPr="00F216C9">
        <w:rPr>
          <w:rFonts w:cs="Arial"/>
        </w:rPr>
        <w:t>TP for TS 38.</w:t>
      </w:r>
      <w:r w:rsidR="00A60139">
        <w:rPr>
          <w:rFonts w:cs="Arial" w:hint="eastAsia"/>
          <w:lang w:eastAsia="zh-CN"/>
        </w:rPr>
        <w:t>420</w:t>
      </w:r>
      <w:r w:rsidRPr="00F216C9">
        <w:rPr>
          <w:rFonts w:cs="Arial"/>
        </w:rPr>
        <w:t xml:space="preserve"> </w:t>
      </w:r>
    </w:p>
    <w:p w14:paraId="213B6604" w14:textId="3DD4EE74" w:rsidR="004C193A" w:rsidRPr="004C193A" w:rsidRDefault="00BE02A1" w:rsidP="004C193A">
      <w:pPr>
        <w:jc w:val="center"/>
        <w:rPr>
          <w:lang w:eastAsia="zh-CN"/>
        </w:rPr>
      </w:pPr>
      <w:bookmarkStart w:id="3" w:name="_Toc120123967"/>
      <w:bookmarkStart w:id="4" w:name="_Toc367182965"/>
      <w:bookmarkStart w:id="5" w:name="_Toc36556806"/>
      <w:bookmarkStart w:id="6" w:name="_Toc121160967"/>
      <w:bookmarkStart w:id="7" w:name="_Toc74154307"/>
      <w:bookmarkStart w:id="8" w:name="_Toc99038235"/>
      <w:bookmarkStart w:id="9" w:name="_Toc97910596"/>
      <w:bookmarkStart w:id="10" w:name="_Toc105510615"/>
      <w:bookmarkStart w:id="11" w:name="_Toc29892869"/>
      <w:bookmarkStart w:id="12" w:name="_Toc105927147"/>
      <w:bookmarkStart w:id="13" w:name="_Toc99730496"/>
      <w:bookmarkStart w:id="14" w:name="_Toc81383051"/>
      <w:bookmarkStart w:id="15" w:name="_Toc20955775"/>
      <w:bookmarkStart w:id="16" w:name="_Toc113835124"/>
      <w:bookmarkStart w:id="17" w:name="_Toc66289194"/>
      <w:bookmarkStart w:id="18" w:name="_Toc88657684"/>
      <w:bookmarkStart w:id="19" w:name="_Toc51763372"/>
      <w:bookmarkStart w:id="20" w:name="_Toc45832192"/>
      <w:bookmarkStart w:id="21" w:name="_Toc106109687"/>
      <w:bookmarkStart w:id="22" w:name="_Toc64448535"/>
      <w:r w:rsidRPr="00B0259B"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EC56185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Malgun Gothic" w:hAnsi="Arial"/>
          <w:sz w:val="36"/>
          <w:lang w:eastAsia="ko-KR"/>
        </w:rPr>
      </w:pPr>
      <w:bookmarkStart w:id="23" w:name="_CR5"/>
      <w:bookmarkStart w:id="24" w:name="_Toc534717867"/>
      <w:bookmarkStart w:id="25" w:name="_Toc45832901"/>
      <w:bookmarkStart w:id="26" w:name="_Toc98403861"/>
      <w:bookmarkStart w:id="27" w:name="_Toc162454140"/>
      <w:bookmarkEnd w:id="23"/>
      <w:r w:rsidRPr="004C193A">
        <w:rPr>
          <w:rFonts w:ascii="Arial" w:eastAsia="Malgun Gothic" w:hAnsi="Arial"/>
          <w:sz w:val="36"/>
          <w:lang w:eastAsia="ko-KR"/>
        </w:rPr>
        <w:t>5</w:t>
      </w:r>
      <w:r w:rsidRPr="004C193A">
        <w:rPr>
          <w:rFonts w:ascii="Arial" w:eastAsia="Malgun Gothic" w:hAnsi="Arial"/>
          <w:sz w:val="36"/>
          <w:lang w:eastAsia="ko-KR"/>
        </w:rPr>
        <w:tab/>
        <w:t>Functions of the Xn interface</w:t>
      </w:r>
      <w:bookmarkEnd w:id="24"/>
      <w:bookmarkEnd w:id="25"/>
      <w:bookmarkEnd w:id="26"/>
      <w:bookmarkEnd w:id="27"/>
    </w:p>
    <w:p w14:paraId="753B22C0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28" w:name="_CR5_1"/>
      <w:bookmarkStart w:id="29" w:name="_Toc534717868"/>
      <w:bookmarkStart w:id="30" w:name="_Toc45832902"/>
      <w:bookmarkStart w:id="31" w:name="_Toc98403862"/>
      <w:bookmarkStart w:id="32" w:name="_Toc162454141"/>
      <w:bookmarkEnd w:id="28"/>
      <w:r w:rsidRPr="004C193A">
        <w:rPr>
          <w:rFonts w:ascii="Arial" w:eastAsia="宋体" w:hAnsi="Arial"/>
          <w:sz w:val="32"/>
          <w:lang w:eastAsia="ko-KR"/>
        </w:rPr>
        <w:t>5.1</w:t>
      </w:r>
      <w:r w:rsidRPr="004C193A">
        <w:rPr>
          <w:rFonts w:ascii="Arial" w:eastAsia="宋体" w:hAnsi="Arial"/>
          <w:sz w:val="32"/>
          <w:lang w:eastAsia="ko-KR"/>
        </w:rPr>
        <w:tab/>
        <w:t>General</w:t>
      </w:r>
      <w:bookmarkEnd w:id="29"/>
      <w:bookmarkEnd w:id="30"/>
      <w:bookmarkEnd w:id="31"/>
      <w:bookmarkEnd w:id="32"/>
    </w:p>
    <w:p w14:paraId="78B10E44" w14:textId="77777777" w:rsidR="004C193A" w:rsidRPr="004C193A" w:rsidRDefault="004C193A" w:rsidP="004C193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C193A">
        <w:rPr>
          <w:rFonts w:eastAsia="宋体"/>
          <w:lang w:eastAsia="ko-KR"/>
        </w:rPr>
        <w:t>The following clauses describe the functions supported in Xn interface.</w:t>
      </w:r>
    </w:p>
    <w:p w14:paraId="3B7D43E9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Malgun Gothic" w:hAnsi="Arial"/>
          <w:sz w:val="32"/>
          <w:lang w:eastAsia="ko-KR"/>
        </w:rPr>
      </w:pPr>
      <w:bookmarkStart w:id="33" w:name="_CR5_2"/>
      <w:bookmarkStart w:id="34" w:name="_Toc534717869"/>
      <w:bookmarkStart w:id="35" w:name="_Toc45832903"/>
      <w:bookmarkStart w:id="36" w:name="_Toc98403863"/>
      <w:bookmarkStart w:id="37" w:name="_Toc162454142"/>
      <w:bookmarkEnd w:id="33"/>
      <w:r w:rsidRPr="004C193A">
        <w:rPr>
          <w:rFonts w:ascii="Arial" w:eastAsia="Malgun Gothic" w:hAnsi="Arial"/>
          <w:sz w:val="32"/>
          <w:lang w:eastAsia="ko-KR"/>
        </w:rPr>
        <w:t>5.2</w:t>
      </w:r>
      <w:r w:rsidRPr="004C193A">
        <w:rPr>
          <w:rFonts w:ascii="Arial" w:eastAsia="Malgun Gothic" w:hAnsi="Arial"/>
          <w:sz w:val="32"/>
          <w:lang w:eastAsia="ko-KR"/>
        </w:rPr>
        <w:tab/>
        <w:t>Functions of Xn-C</w:t>
      </w:r>
      <w:bookmarkEnd w:id="34"/>
      <w:bookmarkEnd w:id="35"/>
      <w:bookmarkEnd w:id="36"/>
      <w:bookmarkEnd w:id="37"/>
    </w:p>
    <w:p w14:paraId="61F6439B" w14:textId="0FA6C33C" w:rsidR="004C193A" w:rsidRDefault="001E7A5A" w:rsidP="001E7A5A">
      <w:pPr>
        <w:jc w:val="center"/>
        <w:rPr>
          <w:lang w:eastAsia="zh-CN"/>
        </w:rPr>
      </w:pPr>
      <w:bookmarkStart w:id="38" w:name="_CR5_2_1"/>
      <w:bookmarkEnd w:id="38"/>
      <w:r w:rsidRPr="001E7A5A">
        <w:rPr>
          <w:rFonts w:eastAsia="等线"/>
          <w:color w:val="FF0000"/>
          <w:lang w:eastAsia="zh-CN"/>
        </w:rPr>
        <w:t>&lt;&lt;&lt;Unchanged part omitted&gt;&gt;&gt;</w:t>
      </w:r>
    </w:p>
    <w:p w14:paraId="5D883C0E" w14:textId="77777777" w:rsidR="00C15716" w:rsidRPr="004C193A" w:rsidRDefault="00C15716" w:rsidP="00C15716">
      <w:pPr>
        <w:pStyle w:val="Heading3"/>
        <w:rPr>
          <w:ins w:id="39" w:author="Author" w:date="2025-04-25T10:17:00Z" w16du:dateUtc="2025-04-25T02:17:00Z"/>
          <w:noProof/>
        </w:rPr>
      </w:pPr>
      <w:ins w:id="40" w:author="Author" w:date="2025-04-25T10:17:00Z" w16du:dateUtc="2025-04-25T02:17:00Z">
        <w:r w:rsidRPr="004C193A">
          <w:rPr>
            <w:noProof/>
          </w:rPr>
          <w:t>5.2.</w:t>
        </w:r>
        <w:r>
          <w:rPr>
            <w:rFonts w:hint="eastAsia"/>
            <w:noProof/>
            <w:lang w:eastAsia="zh-CN"/>
          </w:rPr>
          <w:t>x</w:t>
        </w:r>
        <w:r w:rsidRPr="004C193A">
          <w:rPr>
            <w:noProof/>
          </w:rPr>
          <w:tab/>
          <w:t>CLI</w:t>
        </w:r>
        <w:r w:rsidRPr="004C193A">
          <w:rPr>
            <w:rFonts w:hint="eastAsia"/>
            <w:noProof/>
          </w:rPr>
          <w:t xml:space="preserve"> </w:t>
        </w:r>
        <w:r>
          <w:rPr>
            <w:rFonts w:hint="eastAsia"/>
            <w:noProof/>
            <w:lang w:eastAsia="zh-CN"/>
          </w:rPr>
          <w:t>mitigation</w:t>
        </w:r>
        <w:r w:rsidRPr="004C193A">
          <w:rPr>
            <w:rFonts w:hint="eastAsia"/>
            <w:noProof/>
          </w:rPr>
          <w:t xml:space="preserve"> function</w:t>
        </w:r>
      </w:ins>
    </w:p>
    <w:p w14:paraId="39CA3859" w14:textId="4E74BF00" w:rsidR="004C193A" w:rsidRDefault="00C15716" w:rsidP="00C15716">
      <w:pPr>
        <w:rPr>
          <w:lang w:eastAsia="ko-KR"/>
        </w:rPr>
      </w:pPr>
      <w:ins w:id="41" w:author="Author" w:date="2025-04-25T10:17:00Z" w16du:dateUtc="2025-04-25T02:17:00Z">
        <w:r w:rsidRPr="004C193A">
          <w:rPr>
            <w:lang w:eastAsia="ko-KR"/>
          </w:rPr>
          <w:t xml:space="preserve">This function allows </w:t>
        </w:r>
        <w:r>
          <w:rPr>
            <w:rFonts w:hint="eastAsia"/>
            <w:lang w:eastAsia="zh-CN"/>
          </w:rPr>
          <w:t>the transfer of</w:t>
        </w:r>
        <w:r w:rsidRPr="004C193A">
          <w:rPr>
            <w:lang w:eastAsia="ko-KR"/>
          </w:rPr>
          <w:t xml:space="preserve"> CLI measurement</w:t>
        </w:r>
        <w:r>
          <w:rPr>
            <w:rFonts w:hint="eastAsia"/>
            <w:lang w:eastAsia="zh-CN"/>
          </w:rPr>
          <w:t>s</w:t>
        </w:r>
        <w:r w:rsidRPr="004C193A">
          <w:rPr>
            <w:lang w:eastAsia="ko-KR"/>
          </w:rPr>
          <w:t xml:space="preserve"> and CLI</w:t>
        </w:r>
        <w:r>
          <w:rPr>
            <w:rFonts w:hint="eastAsia"/>
            <w:lang w:eastAsia="zh-CN"/>
          </w:rPr>
          <w:t xml:space="preserve"> </w:t>
        </w:r>
        <w:r w:rsidRPr="004C193A">
          <w:rPr>
            <w:lang w:eastAsia="ko-KR"/>
          </w:rPr>
          <w:t xml:space="preserve">mitigation request between </w:t>
        </w:r>
        <w:r w:rsidRPr="004C193A">
          <w:rPr>
            <w:rFonts w:hint="eastAsia"/>
          </w:rPr>
          <w:t>NG-RAN nodes</w:t>
        </w:r>
        <w:r w:rsidRPr="004C193A">
          <w:rPr>
            <w:lang w:eastAsia="ko-KR"/>
          </w:rPr>
          <w:t>.</w:t>
        </w:r>
      </w:ins>
    </w:p>
    <w:p w14:paraId="6A9D0791" w14:textId="77777777" w:rsidR="00C15716" w:rsidRPr="004C193A" w:rsidRDefault="00C15716" w:rsidP="00C15716">
      <w:pPr>
        <w:rPr>
          <w:rFonts w:eastAsia="宋体"/>
          <w:lang w:eastAsia="zh-CN"/>
        </w:rPr>
      </w:pPr>
    </w:p>
    <w:p w14:paraId="1DE07B36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eastAsia="ko-KR"/>
        </w:rPr>
      </w:pPr>
      <w:r w:rsidRPr="004C193A">
        <w:rPr>
          <w:rFonts w:ascii="Arial" w:eastAsia="宋体" w:hAnsi="Arial"/>
          <w:sz w:val="36"/>
          <w:lang w:eastAsia="ko-KR"/>
        </w:rPr>
        <w:t>6</w:t>
      </w:r>
      <w:r w:rsidRPr="004C193A">
        <w:rPr>
          <w:rFonts w:ascii="Arial" w:eastAsia="宋体" w:hAnsi="Arial"/>
          <w:sz w:val="36"/>
          <w:lang w:eastAsia="ko-KR"/>
        </w:rPr>
        <w:tab/>
        <w:t>Xn interface procedures</w:t>
      </w:r>
    </w:p>
    <w:p w14:paraId="47E38808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ko-KR"/>
        </w:rPr>
      </w:pPr>
      <w:bookmarkStart w:id="42" w:name="_CR6_1"/>
      <w:bookmarkStart w:id="43" w:name="_Toc534717893"/>
      <w:bookmarkStart w:id="44" w:name="_Toc45832932"/>
      <w:bookmarkStart w:id="45" w:name="_Toc98403899"/>
      <w:bookmarkStart w:id="46" w:name="_Toc162454181"/>
      <w:bookmarkEnd w:id="42"/>
      <w:r w:rsidRPr="004C193A">
        <w:rPr>
          <w:rFonts w:ascii="Arial" w:eastAsia="宋体" w:hAnsi="Arial"/>
          <w:sz w:val="32"/>
          <w:lang w:eastAsia="ko-KR"/>
        </w:rPr>
        <w:t>6.1</w:t>
      </w:r>
      <w:r w:rsidRPr="004C193A">
        <w:rPr>
          <w:rFonts w:ascii="Arial" w:eastAsia="宋体" w:hAnsi="Arial"/>
          <w:sz w:val="32"/>
          <w:lang w:eastAsia="ko-KR"/>
        </w:rPr>
        <w:tab/>
        <w:t>General</w:t>
      </w:r>
      <w:bookmarkEnd w:id="43"/>
      <w:bookmarkEnd w:id="44"/>
      <w:bookmarkEnd w:id="45"/>
      <w:bookmarkEnd w:id="46"/>
    </w:p>
    <w:p w14:paraId="7EE66455" w14:textId="77777777" w:rsidR="004C193A" w:rsidRPr="004C193A" w:rsidRDefault="004C193A" w:rsidP="004C193A">
      <w:pPr>
        <w:rPr>
          <w:rFonts w:eastAsia="宋体"/>
          <w:lang w:eastAsia="ko-KR"/>
        </w:rPr>
      </w:pPr>
      <w:r w:rsidRPr="004C193A">
        <w:rPr>
          <w:rFonts w:eastAsia="宋体"/>
          <w:lang w:eastAsia="ko-KR"/>
        </w:rPr>
        <w:t>The Xn interface supports procedures over the control plane (Xn-C) and user plane (Xn-U).</w:t>
      </w:r>
    </w:p>
    <w:p w14:paraId="67A41161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ko-KR"/>
        </w:rPr>
      </w:pPr>
      <w:bookmarkStart w:id="47" w:name="_CR6_2"/>
      <w:bookmarkStart w:id="48" w:name="_Toc534717894"/>
      <w:bookmarkStart w:id="49" w:name="_Toc45832933"/>
      <w:bookmarkStart w:id="50" w:name="_Toc98403900"/>
      <w:bookmarkStart w:id="51" w:name="_Toc162454182"/>
      <w:bookmarkEnd w:id="47"/>
      <w:r w:rsidRPr="004C193A">
        <w:rPr>
          <w:rFonts w:ascii="Arial" w:eastAsia="宋体" w:hAnsi="Arial"/>
          <w:sz w:val="32"/>
          <w:lang w:eastAsia="ko-KR"/>
        </w:rPr>
        <w:t>6.2</w:t>
      </w:r>
      <w:r w:rsidRPr="004C193A">
        <w:rPr>
          <w:rFonts w:ascii="Arial" w:eastAsia="宋体" w:hAnsi="Arial"/>
          <w:sz w:val="32"/>
          <w:lang w:eastAsia="ko-KR"/>
        </w:rPr>
        <w:tab/>
        <w:t>Control plane protocol procedures</w:t>
      </w:r>
      <w:bookmarkEnd w:id="48"/>
      <w:bookmarkEnd w:id="49"/>
      <w:bookmarkEnd w:id="50"/>
      <w:bookmarkEnd w:id="51"/>
    </w:p>
    <w:p w14:paraId="043E40EF" w14:textId="22E0D43D" w:rsidR="004C193A" w:rsidRDefault="001E7A5A" w:rsidP="001E7A5A">
      <w:pPr>
        <w:jc w:val="center"/>
        <w:rPr>
          <w:rFonts w:eastAsia="宋体"/>
          <w:lang w:eastAsia="ko-KR"/>
        </w:rPr>
      </w:pPr>
      <w:r w:rsidRPr="001E7A5A">
        <w:rPr>
          <w:rFonts w:eastAsia="宋体"/>
          <w:color w:val="FF0000"/>
          <w:lang w:eastAsia="ko-KR"/>
        </w:rPr>
        <w:t>&lt;&lt;&lt;Unchanged part omitted&gt;&gt;&gt;</w:t>
      </w:r>
    </w:p>
    <w:p w14:paraId="006BBA4A" w14:textId="77777777" w:rsidR="00C15716" w:rsidRPr="00BD6013" w:rsidRDefault="00C15716" w:rsidP="00C15716">
      <w:pPr>
        <w:pStyle w:val="Heading3"/>
        <w:rPr>
          <w:ins w:id="52" w:author="Author" w:date="2025-04-25T10:17:00Z" w16du:dateUtc="2025-04-25T02:17:00Z"/>
          <w:lang w:eastAsia="zh-CN"/>
        </w:rPr>
      </w:pPr>
      <w:ins w:id="53" w:author="Author" w:date="2025-04-25T10:17:00Z" w16du:dateUtc="2025-04-25T02:17:00Z">
        <w:r w:rsidRPr="001E7A5A">
          <w:rPr>
            <w:lang w:eastAsia="ko-KR"/>
          </w:rPr>
          <w:lastRenderedPageBreak/>
          <w:t>6.2.</w:t>
        </w:r>
        <w:r>
          <w:rPr>
            <w:rFonts w:hint="eastAsia"/>
            <w:lang w:eastAsia="zh-CN"/>
          </w:rPr>
          <w:t>x</w:t>
        </w:r>
        <w:r w:rsidRPr="001E7A5A">
          <w:rPr>
            <w:lang w:eastAsia="ko-KR"/>
          </w:rPr>
          <w:tab/>
        </w:r>
        <w:r w:rsidRPr="001E7A5A">
          <w:rPr>
            <w:rFonts w:cs="Arial"/>
          </w:rPr>
          <w:t>CLI</w:t>
        </w:r>
        <w:r w:rsidRPr="001E7A5A">
          <w:rPr>
            <w:rFonts w:cs="Arial" w:hint="eastAsia"/>
          </w:rPr>
          <w:t xml:space="preserve"> </w:t>
        </w:r>
        <w:r>
          <w:rPr>
            <w:rFonts w:cs="Arial" w:hint="eastAsia"/>
            <w:lang w:eastAsia="zh-CN"/>
          </w:rPr>
          <w:t>mitigation</w:t>
        </w:r>
        <w:r w:rsidRPr="001E7A5A">
          <w:rPr>
            <w:lang w:eastAsia="ko-KR"/>
          </w:rPr>
          <w:t xml:space="preserve"> procedure</w:t>
        </w:r>
      </w:ins>
    </w:p>
    <w:p w14:paraId="3FD66101" w14:textId="78B4DD9D" w:rsidR="00C15716" w:rsidRPr="0002395B" w:rsidRDefault="00C15716" w:rsidP="00C15716">
      <w:pPr>
        <w:pStyle w:val="EditorsNote"/>
        <w:rPr>
          <w:ins w:id="54" w:author="Author" w:date="2025-04-25T10:17:00Z" w16du:dateUtc="2025-04-25T02:17:00Z"/>
          <w:lang w:eastAsia="ko-KR"/>
        </w:rPr>
      </w:pPr>
      <w:ins w:id="55" w:author="Author" w:date="2025-04-25T10:17:00Z" w16du:dateUtc="2025-04-25T02:17:00Z">
        <w:del w:id="56" w:author="CMCC" w:date="2025-05-22T19:16:00Z" w16du:dateUtc="2025-05-22T17:16:00Z">
          <w:r w:rsidRPr="00BD6013" w:rsidDel="00A462D5">
            <w:rPr>
              <w:highlight w:val="yellow"/>
              <w:lang w:eastAsia="ko-KR"/>
            </w:rPr>
            <w:delText>Editor’s Note: The name for procedure and message might be updated pending on further discussion.</w:delText>
          </w:r>
        </w:del>
      </w:ins>
    </w:p>
    <w:p w14:paraId="1E543F14" w14:textId="77777777" w:rsidR="00C15716" w:rsidRDefault="00C15716" w:rsidP="00C15716">
      <w:pPr>
        <w:rPr>
          <w:ins w:id="57" w:author="Author" w:date="2025-04-25T10:17:00Z" w16du:dateUtc="2025-04-25T02:17:00Z"/>
          <w:lang w:eastAsia="ko-KR"/>
        </w:rPr>
      </w:pPr>
      <w:ins w:id="58" w:author="Author" w:date="2025-04-25T10:17:00Z" w16du:dateUtc="2025-04-25T02:17:00Z">
        <w:r w:rsidRPr="001E7A5A">
          <w:rPr>
            <w:rFonts w:eastAsia="Malgun Gothic"/>
            <w:lang w:eastAsia="ko-KR"/>
          </w:rPr>
          <w:t xml:space="preserve">The </w:t>
        </w:r>
        <w:r w:rsidRPr="001E7A5A">
          <w:t>CLI</w:t>
        </w:r>
        <w:r w:rsidRPr="001E7A5A">
          <w:rPr>
            <w:rFonts w:hint="eastAsia"/>
          </w:rPr>
          <w:t xml:space="preserve"> </w:t>
        </w:r>
        <w:r>
          <w:rPr>
            <w:rFonts w:hint="eastAsia"/>
            <w:lang w:eastAsia="zh-CN"/>
          </w:rPr>
          <w:t>mitigation</w:t>
        </w:r>
        <w:r w:rsidRPr="001E7A5A">
          <w:rPr>
            <w:rFonts w:eastAsia="Malgun Gothic"/>
            <w:lang w:eastAsia="ko-KR"/>
          </w:rPr>
          <w:t xml:space="preserve"> procedure </w:t>
        </w:r>
        <w:r>
          <w:rPr>
            <w:rFonts w:hint="eastAsia"/>
            <w:lang w:eastAsia="zh-CN"/>
          </w:rPr>
          <w:t>is</w:t>
        </w:r>
        <w:r w:rsidRPr="001E7A5A">
          <w:rPr>
            <w:rFonts w:eastAsia="Malgun Gothic"/>
            <w:lang w:eastAsia="ko-KR"/>
          </w:rPr>
          <w:t xml:space="preserve"> used </w:t>
        </w:r>
        <w:r w:rsidRPr="001E7A5A">
          <w:rPr>
            <w:rFonts w:hint="eastAsia"/>
          </w:rPr>
          <w:t>to</w:t>
        </w:r>
        <w:r w:rsidRPr="001E7A5A"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report</w:t>
        </w:r>
        <w:r w:rsidRPr="001E7A5A"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 xml:space="preserve">the result of </w:t>
        </w:r>
        <w:r w:rsidRPr="001E7A5A">
          <w:rPr>
            <w:lang w:eastAsia="ko-KR"/>
          </w:rPr>
          <w:t>CLI measurement</w:t>
        </w:r>
        <w:r>
          <w:rPr>
            <w:rFonts w:hint="eastAsia"/>
            <w:lang w:eastAsia="zh-CN"/>
          </w:rPr>
          <w:t>s</w:t>
        </w:r>
        <w:r w:rsidRPr="001E7A5A">
          <w:rPr>
            <w:lang w:eastAsia="ko-KR"/>
          </w:rPr>
          <w:t>, and</w:t>
        </w:r>
        <w:r>
          <w:rPr>
            <w:rFonts w:hint="eastAsia"/>
            <w:lang w:eastAsia="zh-CN"/>
          </w:rPr>
          <w:t xml:space="preserve"> to request the CLI mitigation</w:t>
        </w:r>
        <w:r w:rsidRPr="001E7A5A">
          <w:rPr>
            <w:lang w:eastAsia="ko-KR"/>
          </w:rPr>
          <w:t>.</w:t>
        </w:r>
      </w:ins>
    </w:p>
    <w:p w14:paraId="1B5EBD81" w14:textId="4DB76DF2" w:rsidR="004C193A" w:rsidRPr="008E6DC9" w:rsidRDefault="00C15716" w:rsidP="005C2E86">
      <w:pPr>
        <w:pStyle w:val="B1"/>
        <w:rPr>
          <w:rFonts w:eastAsia="宋体"/>
          <w:lang w:eastAsia="zh-CN"/>
        </w:rPr>
      </w:pPr>
      <w:ins w:id="59" w:author="Author" w:date="2025-04-25T10:17:00Z" w16du:dateUtc="2025-04-25T02:17:00Z">
        <w:r w:rsidRPr="009506EB">
          <w:rPr>
            <w:rFonts w:eastAsia="Malgun Gothic" w:hint="eastAsia"/>
          </w:rPr>
          <w:t>-</w:t>
        </w:r>
        <w:r w:rsidRPr="009506EB">
          <w:rPr>
            <w:rFonts w:eastAsia="Malgun Gothic" w:hint="eastAsia"/>
          </w:rPr>
          <w:tab/>
          <w:t>CLI</w:t>
        </w:r>
        <w:r w:rsidRPr="009506EB">
          <w:rPr>
            <w:rFonts w:eastAsia="Malgun Gothic"/>
          </w:rPr>
          <w:t xml:space="preserve"> </w:t>
        </w:r>
      </w:ins>
      <w:ins w:id="60" w:author="CMCC" w:date="2025-05-22T19:15:00Z" w16du:dateUtc="2025-05-22T17:15:00Z">
        <w:r w:rsidR="00A462D5">
          <w:rPr>
            <w:rFonts w:hint="eastAsia"/>
            <w:lang w:eastAsia="zh-CN"/>
          </w:rPr>
          <w:t>I</w:t>
        </w:r>
      </w:ins>
      <w:ins w:id="61" w:author="CMCC" w:date="2025-05-22T19:16:00Z" w16du:dateUtc="2025-05-22T17:16:00Z">
        <w:r w:rsidR="00A462D5">
          <w:rPr>
            <w:rFonts w:hint="eastAsia"/>
            <w:lang w:eastAsia="zh-CN"/>
          </w:rPr>
          <w:t>NDICATION</w:t>
        </w:r>
      </w:ins>
      <w:ins w:id="62" w:author="Author" w:date="2025-04-25T10:17:00Z" w16du:dateUtc="2025-04-25T02:17:00Z">
        <w:del w:id="63" w:author="CMCC" w:date="2025-05-22T19:15:00Z" w16du:dateUtc="2025-05-22T17:15:00Z">
          <w:r w:rsidRPr="009506EB" w:rsidDel="00A462D5">
            <w:rPr>
              <w:rFonts w:eastAsia="Malgun Gothic" w:hint="eastAsia"/>
            </w:rPr>
            <w:delText>MEASUREMENT UPDATE</w:delText>
          </w:r>
        </w:del>
      </w:ins>
    </w:p>
    <w:p w14:paraId="4B0A8916" w14:textId="30222271" w:rsidR="000B46D2" w:rsidRPr="00A03E3A" w:rsidRDefault="00A60139" w:rsidP="000B46D2">
      <w:pPr>
        <w:jc w:val="center"/>
        <w:rPr>
          <w:lang w:eastAsia="zh-CN"/>
        </w:rPr>
      </w:pPr>
      <w:r w:rsidRPr="00B0259B">
        <w:rPr>
          <w:color w:val="FF0000"/>
          <w:lang w:bidi="ar"/>
        </w:rPr>
        <w:t>&lt;</w:t>
      </w:r>
      <w:r w:rsidR="000B46D2"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="000B46D2" w:rsidRPr="004871C5">
        <w:rPr>
          <w:rFonts w:eastAsia="Times New Roman" w:hint="eastAsia"/>
          <w:color w:val="FF0000"/>
          <w:lang w:bidi="ar"/>
        </w:rPr>
        <w:t>End of</w:t>
      </w:r>
      <w:r w:rsidR="000B46D2"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  <w:r w:rsidRPr="00B0259B">
        <w:rPr>
          <w:color w:val="FF0000"/>
          <w:lang w:bidi="ar"/>
        </w:rPr>
        <w:t>&gt;</w:t>
      </w:r>
    </w:p>
    <w:p w14:paraId="7C23658F" w14:textId="77777777" w:rsidR="000B46D2" w:rsidRPr="000B46D2" w:rsidRDefault="000B46D2" w:rsidP="000B46D2"/>
    <w:sectPr w:rsidR="000B46D2" w:rsidRPr="000B46D2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E6AAB" w14:textId="77777777" w:rsidR="004B1651" w:rsidRDefault="004B1651">
      <w:r>
        <w:separator/>
      </w:r>
    </w:p>
  </w:endnote>
  <w:endnote w:type="continuationSeparator" w:id="0">
    <w:p w14:paraId="11890BDE" w14:textId="77777777" w:rsidR="004B1651" w:rsidRDefault="004B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16B3" w14:textId="77777777" w:rsidR="004B1651" w:rsidRDefault="004B1651">
      <w:r>
        <w:separator/>
      </w:r>
    </w:p>
  </w:footnote>
  <w:footnote w:type="continuationSeparator" w:id="0">
    <w:p w14:paraId="04B91149" w14:textId="77777777" w:rsidR="004B1651" w:rsidRDefault="004B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931508" w:rsidRDefault="009315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9A6C09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7B5D49"/>
    <w:multiLevelType w:val="hybridMultilevel"/>
    <w:tmpl w:val="138E6FB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7D70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D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1ED63347"/>
    <w:multiLevelType w:val="hybridMultilevel"/>
    <w:tmpl w:val="AEB257EC"/>
    <w:lvl w:ilvl="0" w:tplc="55BC89B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B8284E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DBCC1D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F032A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3EEA4F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D25A565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665C6EC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65635C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58C33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2CC23EBB"/>
    <w:multiLevelType w:val="hybridMultilevel"/>
    <w:tmpl w:val="9B860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0ED2"/>
    <w:multiLevelType w:val="hybridMultilevel"/>
    <w:tmpl w:val="281C03E2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3E35"/>
    <w:multiLevelType w:val="hybridMultilevel"/>
    <w:tmpl w:val="814CA776"/>
    <w:lvl w:ilvl="0" w:tplc="D784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2B687E"/>
    <w:multiLevelType w:val="multilevel"/>
    <w:tmpl w:val="05FE240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84F254E"/>
    <w:multiLevelType w:val="hybridMultilevel"/>
    <w:tmpl w:val="D7DCD4F6"/>
    <w:lvl w:ilvl="0" w:tplc="1E7CBCB0">
      <w:numFmt w:val="bullet"/>
      <w:lvlText w:val="&gt;"/>
      <w:lvlJc w:val="left"/>
      <w:pPr>
        <w:ind w:left="704" w:hanging="420"/>
      </w:pPr>
      <w:rPr>
        <w:rFonts w:ascii=".AppleSystemUIFont" w:hAnsi=".AppleSystemUIFon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F102841"/>
    <w:multiLevelType w:val="hybridMultilevel"/>
    <w:tmpl w:val="0508411A"/>
    <w:lvl w:ilvl="0" w:tplc="49FE12AC">
      <w:numFmt w:val="bullet"/>
      <w:lvlText w:val="-"/>
      <w:lvlJc w:val="left"/>
      <w:pPr>
        <w:ind w:left="3276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7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E9E"/>
    <w:multiLevelType w:val="hybridMultilevel"/>
    <w:tmpl w:val="43E88FBA"/>
    <w:lvl w:ilvl="0" w:tplc="305CBFD8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046069"/>
    <w:multiLevelType w:val="hybridMultilevel"/>
    <w:tmpl w:val="B2AAAC0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66B50"/>
    <w:multiLevelType w:val="hybridMultilevel"/>
    <w:tmpl w:val="5754BF8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5A4C8E"/>
    <w:multiLevelType w:val="multilevel"/>
    <w:tmpl w:val="3B220F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BC531FE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71222B"/>
    <w:multiLevelType w:val="hybridMultilevel"/>
    <w:tmpl w:val="99B8CF8E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7F7F7646"/>
    <w:multiLevelType w:val="hybridMultilevel"/>
    <w:tmpl w:val="68FE56F0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FF004C8E">
      <w:start w:val="6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3529439">
    <w:abstractNumId w:val="2"/>
  </w:num>
  <w:num w:numId="2" w16cid:durableId="105082139">
    <w:abstractNumId w:val="1"/>
  </w:num>
  <w:num w:numId="3" w16cid:durableId="504710035">
    <w:abstractNumId w:val="0"/>
  </w:num>
  <w:num w:numId="4" w16cid:durableId="1792675008">
    <w:abstractNumId w:val="14"/>
  </w:num>
  <w:num w:numId="5" w16cid:durableId="1863277758">
    <w:abstractNumId w:val="9"/>
  </w:num>
  <w:num w:numId="6" w16cid:durableId="2067096686">
    <w:abstractNumId w:val="7"/>
  </w:num>
  <w:num w:numId="7" w16cid:durableId="1194029994">
    <w:abstractNumId w:val="6"/>
  </w:num>
  <w:num w:numId="8" w16cid:durableId="293410613">
    <w:abstractNumId w:val="5"/>
  </w:num>
  <w:num w:numId="9" w16cid:durableId="1781989424">
    <w:abstractNumId w:val="4"/>
  </w:num>
  <w:num w:numId="10" w16cid:durableId="1508247654">
    <w:abstractNumId w:val="8"/>
  </w:num>
  <w:num w:numId="11" w16cid:durableId="584262922">
    <w:abstractNumId w:val="3"/>
  </w:num>
  <w:num w:numId="12" w16cid:durableId="560991516">
    <w:abstractNumId w:val="34"/>
  </w:num>
  <w:num w:numId="13" w16cid:durableId="1276985817">
    <w:abstractNumId w:val="23"/>
  </w:num>
  <w:num w:numId="14" w16cid:durableId="138962788">
    <w:abstractNumId w:val="21"/>
  </w:num>
  <w:num w:numId="15" w16cid:durableId="704526692">
    <w:abstractNumId w:val="18"/>
  </w:num>
  <w:num w:numId="16" w16cid:durableId="450520364">
    <w:abstractNumId w:val="18"/>
    <w:lvlOverride w:ilvl="0">
      <w:startOverride w:val="1"/>
    </w:lvlOverride>
  </w:num>
  <w:num w:numId="17" w16cid:durableId="1713308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384298">
    <w:abstractNumId w:val="12"/>
  </w:num>
  <w:num w:numId="19" w16cid:durableId="1257517093">
    <w:abstractNumId w:val="11"/>
  </w:num>
  <w:num w:numId="20" w16cid:durableId="188615022">
    <w:abstractNumId w:val="33"/>
  </w:num>
  <w:num w:numId="21" w16cid:durableId="1546940076">
    <w:abstractNumId w:val="35"/>
  </w:num>
  <w:num w:numId="22" w16cid:durableId="2006666067">
    <w:abstractNumId w:val="19"/>
  </w:num>
  <w:num w:numId="23" w16cid:durableId="1688289502">
    <w:abstractNumId w:val="22"/>
  </w:num>
  <w:num w:numId="24" w16cid:durableId="1218977373">
    <w:abstractNumId w:val="29"/>
  </w:num>
  <w:num w:numId="25" w16cid:durableId="964771772">
    <w:abstractNumId w:val="17"/>
  </w:num>
  <w:num w:numId="26" w16cid:durableId="1532303747">
    <w:abstractNumId w:val="24"/>
  </w:num>
  <w:num w:numId="27" w16cid:durableId="1983727193">
    <w:abstractNumId w:val="31"/>
  </w:num>
  <w:num w:numId="28" w16cid:durableId="966810741">
    <w:abstractNumId w:val="25"/>
  </w:num>
  <w:num w:numId="29" w16cid:durableId="1055662922">
    <w:abstractNumId w:val="16"/>
  </w:num>
  <w:num w:numId="30" w16cid:durableId="146479792">
    <w:abstractNumId w:val="27"/>
  </w:num>
  <w:num w:numId="31" w16cid:durableId="598026403">
    <w:abstractNumId w:val="32"/>
  </w:num>
  <w:num w:numId="32" w16cid:durableId="87510921">
    <w:abstractNumId w:val="15"/>
  </w:num>
  <w:num w:numId="33" w16cid:durableId="1771125265">
    <w:abstractNumId w:val="13"/>
  </w:num>
  <w:num w:numId="34" w16cid:durableId="2006783419">
    <w:abstractNumId w:val="28"/>
  </w:num>
  <w:num w:numId="35" w16cid:durableId="1270509481">
    <w:abstractNumId w:val="30"/>
  </w:num>
  <w:num w:numId="36" w16cid:durableId="1506434323">
    <w:abstractNumId w:val="26"/>
  </w:num>
  <w:num w:numId="37" w16cid:durableId="26944015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395B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D2F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447A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1B6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01C"/>
    <w:rsid w:val="001E41F3"/>
    <w:rsid w:val="001E48D4"/>
    <w:rsid w:val="001E54C9"/>
    <w:rsid w:val="001E6071"/>
    <w:rsid w:val="001E60A4"/>
    <w:rsid w:val="001E6BE4"/>
    <w:rsid w:val="001E76C0"/>
    <w:rsid w:val="001E7A5A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8D5"/>
    <w:rsid w:val="00423A30"/>
    <w:rsid w:val="00423C51"/>
    <w:rsid w:val="0042408C"/>
    <w:rsid w:val="004242F1"/>
    <w:rsid w:val="004245B9"/>
    <w:rsid w:val="0042467C"/>
    <w:rsid w:val="00425112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1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651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C06AF"/>
    <w:rsid w:val="004C0775"/>
    <w:rsid w:val="004C12C6"/>
    <w:rsid w:val="004C193A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2D7"/>
    <w:rsid w:val="00514546"/>
    <w:rsid w:val="005150CB"/>
    <w:rsid w:val="00515482"/>
    <w:rsid w:val="0051580D"/>
    <w:rsid w:val="00515BE6"/>
    <w:rsid w:val="00515F19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2E86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51C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3AAD"/>
    <w:rsid w:val="008E4750"/>
    <w:rsid w:val="008E53DE"/>
    <w:rsid w:val="008E5498"/>
    <w:rsid w:val="008E54A2"/>
    <w:rsid w:val="008E5DD0"/>
    <w:rsid w:val="008E6BF4"/>
    <w:rsid w:val="008E6DC9"/>
    <w:rsid w:val="008E7524"/>
    <w:rsid w:val="008E78DC"/>
    <w:rsid w:val="008F009D"/>
    <w:rsid w:val="008F0799"/>
    <w:rsid w:val="008F0B6F"/>
    <w:rsid w:val="008F1321"/>
    <w:rsid w:val="008F1479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37EDE"/>
    <w:rsid w:val="0094001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0DE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62D5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0139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6D1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013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765"/>
    <w:rsid w:val="00C14A82"/>
    <w:rsid w:val="00C14B97"/>
    <w:rsid w:val="00C14C94"/>
    <w:rsid w:val="00C15716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26EBF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3F8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92B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8A3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09D1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CE0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0B28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484E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5DFABA74-5811-499B-8DEE-B27A4C25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2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07164D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07164D"/>
    <w:rPr>
      <w:rFonts w:ascii="Arial" w:hAnsi="Arial"/>
      <w:sz w:val="32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numbered"/>
    <w:basedOn w:val="Normal"/>
    <w:link w:val="ListParagraphChar"/>
    <w:uiPriority w:val="34"/>
    <w:qFormat/>
    <w:rsid w:val="00535DCD"/>
    <w:pPr>
      <w:ind w:firstLineChars="200" w:firstLine="420"/>
    </w:pPr>
  </w:style>
  <w:style w:type="table" w:customStyle="1" w:styleId="11">
    <w:name w:val="网格型1"/>
    <w:basedOn w:val="TableNormal"/>
    <w:qFormat/>
    <w:rsid w:val="00535D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rsid w:val="00016632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39"/>
    <w:qFormat/>
    <w:rsid w:val="006D71D0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rsid w:val="00ED0E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8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1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9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1131-FE7E-412B-AAB2-1ACB856485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192</Words>
  <Characters>1135</Characters>
  <Application>Microsoft Office Word</Application>
  <DocSecurity>0</DocSecurity>
  <Lines>35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CMCC</cp:lastModifiedBy>
  <cp:revision>3</cp:revision>
  <cp:lastPrinted>1900-01-01T05:00:00Z</cp:lastPrinted>
  <dcterms:created xsi:type="dcterms:W3CDTF">2025-04-10T16:02:00Z</dcterms:created>
  <dcterms:modified xsi:type="dcterms:W3CDTF">2025-05-22T17:20:00Z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1743988723</vt:lpwstr>
  </property>
</Properties>
</file>