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5076" w14:textId="6271456E" w:rsidR="009F4875" w:rsidRDefault="008B0BD6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8"/>
        </w:rPr>
      </w:pPr>
      <w:r>
        <w:rPr>
          <w:rFonts w:cs="Arial"/>
          <w:b/>
          <w:sz w:val="24"/>
        </w:rPr>
        <w:t>3GPP TSG-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TSG/WGRef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RAN3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Meeting #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MtgSeq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128</w:t>
      </w:r>
      <w:r>
        <w:rPr>
          <w:rFonts w:cs="Arial"/>
          <w:b/>
          <w:sz w:val="24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MtgTitle  \* MERGEFORMAT </w:instrText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b/>
          <w:i/>
          <w:sz w:val="28"/>
        </w:rPr>
        <w:tab/>
      </w:r>
      <w:r w:rsidR="009B4175" w:rsidRPr="009B4175">
        <w:rPr>
          <w:rFonts w:cs="Arial"/>
          <w:b/>
          <w:bCs/>
          <w:i/>
          <w:sz w:val="28"/>
        </w:rPr>
        <w:t>R3-253841</w:t>
      </w:r>
    </w:p>
    <w:p w14:paraId="6BE0987B" w14:textId="77777777" w:rsidR="009F4875" w:rsidRDefault="008B0BD6">
      <w:pPr>
        <w:pStyle w:val="CRCoverPage"/>
        <w:outlineLvl w:val="0"/>
        <w:rPr>
          <w:rFonts w:cs="Arial"/>
          <w:b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Location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Country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Malta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StartDate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19th May 2025</w:t>
      </w:r>
      <w:r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 xml:space="preserve"> -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DOCPROPERTY  EndDate  \* MERGEFORMAT </w:instrText>
      </w:r>
      <w:r>
        <w:rPr>
          <w:rFonts w:cs="Arial"/>
        </w:rPr>
        <w:fldChar w:fldCharType="separate"/>
      </w:r>
      <w:r>
        <w:rPr>
          <w:rFonts w:cs="Arial"/>
          <w:b/>
          <w:sz w:val="24"/>
        </w:rPr>
        <w:t>23rd May 2025</w:t>
      </w:r>
      <w:r>
        <w:rPr>
          <w:rFonts w:cs="Arial"/>
          <w:b/>
          <w:sz w:val="24"/>
        </w:rPr>
        <w:fldChar w:fldCharType="end"/>
      </w:r>
    </w:p>
    <w:p w14:paraId="224689D1" w14:textId="77777777" w:rsidR="009F4875" w:rsidRDefault="009F4875">
      <w:pPr>
        <w:pStyle w:val="Header"/>
        <w:rPr>
          <w:rFonts w:ascii="Times New Roman" w:hAnsi="Times New Roman"/>
          <w:bCs/>
          <w:sz w:val="24"/>
        </w:rPr>
      </w:pPr>
    </w:p>
    <w:p w14:paraId="3219DE27" w14:textId="77777777" w:rsidR="00201C1F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201C1F" w:rsidRPr="007006DB">
        <w:rPr>
          <w:rFonts w:ascii="Arial" w:hAnsi="Arial" w:cs="Arial" w:hint="eastAsia"/>
          <w:b/>
          <w:color w:val="FF0000"/>
          <w:sz w:val="22"/>
          <w:szCs w:val="22"/>
        </w:rPr>
        <w:t xml:space="preserve">[Draft] </w:t>
      </w:r>
      <w:r w:rsidR="00201C1F" w:rsidRPr="00201C1F">
        <w:rPr>
          <w:rFonts w:ascii="Arial" w:hAnsi="Arial" w:cs="Arial" w:hint="eastAsia"/>
          <w:b/>
          <w:sz w:val="22"/>
          <w:szCs w:val="22"/>
        </w:rPr>
        <w:t>LS on reporting status of Exposure of available bitrate</w:t>
      </w:r>
    </w:p>
    <w:p w14:paraId="382A8E66" w14:textId="256C5C48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5E90">
        <w:rPr>
          <w:rFonts w:ascii="Arial" w:hAnsi="Arial" w:cs="Arial"/>
          <w:b/>
          <w:sz w:val="22"/>
          <w:szCs w:val="22"/>
        </w:rPr>
        <w:t>Response to:</w:t>
      </w:r>
      <w:r w:rsidRPr="006E5E90">
        <w:rPr>
          <w:rFonts w:ascii="Arial" w:hAnsi="Arial" w:cs="Arial"/>
          <w:b/>
          <w:sz w:val="22"/>
          <w:szCs w:val="22"/>
        </w:rPr>
        <w:tab/>
      </w:r>
    </w:p>
    <w:p w14:paraId="53A5B140" w14:textId="77777777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61"/>
      <w:bookmarkStart w:id="3" w:name="OLE_LINK59"/>
      <w:bookmarkStart w:id="4" w:name="OLE_LINK60"/>
      <w:bookmarkEnd w:id="0"/>
      <w:bookmarkEnd w:id="1"/>
      <w:r w:rsidRPr="006E5E90">
        <w:rPr>
          <w:rFonts w:ascii="Arial" w:hAnsi="Arial" w:cs="Arial"/>
          <w:b/>
          <w:sz w:val="22"/>
          <w:szCs w:val="22"/>
        </w:rPr>
        <w:t>Release:</w:t>
      </w:r>
      <w:r w:rsidRPr="006E5E90">
        <w:rPr>
          <w:rFonts w:ascii="Arial" w:hAnsi="Arial" w:cs="Arial"/>
          <w:b/>
          <w:sz w:val="22"/>
          <w:szCs w:val="22"/>
        </w:rPr>
        <w:tab/>
        <w:t>Release 19</w:t>
      </w:r>
    </w:p>
    <w:bookmarkEnd w:id="2"/>
    <w:bookmarkEnd w:id="3"/>
    <w:bookmarkEnd w:id="4"/>
    <w:p w14:paraId="168DC80F" w14:textId="7040EA70" w:rsidR="009F4875" w:rsidRPr="006E5E90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5E90">
        <w:rPr>
          <w:rFonts w:ascii="Arial" w:hAnsi="Arial" w:cs="Arial"/>
          <w:b/>
          <w:sz w:val="22"/>
          <w:szCs w:val="22"/>
        </w:rPr>
        <w:t>Work Item:</w:t>
      </w:r>
      <w:r w:rsidRPr="006E5E90">
        <w:rPr>
          <w:rFonts w:ascii="Arial" w:hAnsi="Arial" w:cs="Arial"/>
          <w:b/>
          <w:sz w:val="22"/>
          <w:szCs w:val="22"/>
        </w:rPr>
        <w:tab/>
      </w:r>
      <w:r w:rsidR="00201C1F" w:rsidRPr="00201C1F">
        <w:rPr>
          <w:rFonts w:ascii="Arial" w:hAnsi="Arial" w:cs="Arial"/>
          <w:b/>
          <w:sz w:val="22"/>
          <w:szCs w:val="22"/>
        </w:rPr>
        <w:t>NR_XR_Ph3-Core</w:t>
      </w:r>
    </w:p>
    <w:p w14:paraId="584098D3" w14:textId="77777777" w:rsidR="009F4875" w:rsidRDefault="009F48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133CB64" w14:textId="23C37837" w:rsidR="009F4875" w:rsidRDefault="008B0B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7006DB" w:rsidRPr="007006DB">
        <w:rPr>
          <w:rFonts w:ascii="Arial" w:hAnsi="Arial" w:cs="Arial"/>
          <w:b/>
          <w:color w:val="FF0000"/>
          <w:sz w:val="22"/>
          <w:szCs w:val="22"/>
        </w:rPr>
        <w:t xml:space="preserve">[Ericsson to be] </w:t>
      </w:r>
      <w:r w:rsidRPr="006E5E90">
        <w:rPr>
          <w:rFonts w:ascii="Arial" w:hAnsi="Arial" w:cs="Arial"/>
          <w:b/>
          <w:sz w:val="22"/>
          <w:szCs w:val="22"/>
        </w:rPr>
        <w:t>RAN3</w:t>
      </w:r>
    </w:p>
    <w:p w14:paraId="7B0E9504" w14:textId="113B70BC" w:rsidR="009F4875" w:rsidRPr="006E5E90" w:rsidRDefault="008B0BD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01C1F">
        <w:rPr>
          <w:rFonts w:ascii="Arial" w:hAnsi="Arial" w:cs="Arial"/>
          <w:b/>
          <w:bCs/>
          <w:sz w:val="22"/>
          <w:szCs w:val="22"/>
        </w:rPr>
        <w:t>SA2</w:t>
      </w:r>
    </w:p>
    <w:p w14:paraId="7977A48C" w14:textId="659200F0" w:rsidR="009F4875" w:rsidRPr="006E5E90" w:rsidRDefault="008B0BD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5" w:name="OLE_LINK46"/>
      <w:bookmarkStart w:id="6" w:name="OLE_LINK45"/>
      <w:r w:rsidRPr="006E5E90">
        <w:rPr>
          <w:rFonts w:ascii="Arial" w:hAnsi="Arial" w:cs="Arial"/>
          <w:b/>
          <w:bCs/>
          <w:sz w:val="22"/>
          <w:szCs w:val="22"/>
        </w:rPr>
        <w:t>Cc:</w:t>
      </w:r>
      <w:r w:rsidRPr="006E5E90">
        <w:rPr>
          <w:rFonts w:ascii="Arial" w:hAnsi="Arial" w:cs="Arial"/>
          <w:b/>
          <w:bCs/>
          <w:sz w:val="22"/>
          <w:szCs w:val="22"/>
        </w:rPr>
        <w:tab/>
      </w:r>
      <w:r w:rsidR="00201C1F">
        <w:rPr>
          <w:rFonts w:ascii="Arial" w:hAnsi="Arial" w:cs="Arial"/>
          <w:b/>
          <w:bCs/>
          <w:sz w:val="22"/>
          <w:szCs w:val="22"/>
        </w:rPr>
        <w:t>CT4</w:t>
      </w:r>
    </w:p>
    <w:bookmarkEnd w:id="5"/>
    <w:bookmarkEnd w:id="6"/>
    <w:p w14:paraId="7DF096DA" w14:textId="77777777" w:rsidR="009F4875" w:rsidRDefault="009F4875">
      <w:pPr>
        <w:spacing w:after="60"/>
        <w:ind w:left="1985" w:hanging="1985"/>
        <w:rPr>
          <w:rFonts w:ascii="Arial" w:hAnsi="Arial" w:cs="Arial"/>
          <w:bCs/>
        </w:rPr>
      </w:pPr>
    </w:p>
    <w:p w14:paraId="11D81D1D" w14:textId="5F6939ED" w:rsidR="009F4875" w:rsidRDefault="008B0BD6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01C1F">
        <w:rPr>
          <w:rFonts w:ascii="Arial" w:hAnsi="Arial" w:cs="Arial"/>
          <w:sz w:val="22"/>
          <w:szCs w:val="22"/>
        </w:rPr>
        <w:t>Yazid</w:t>
      </w:r>
      <w:r w:rsidR="00C97343">
        <w:rPr>
          <w:rFonts w:ascii="Arial" w:hAnsi="Arial" w:cs="Arial"/>
          <w:sz w:val="22"/>
          <w:szCs w:val="22"/>
        </w:rPr>
        <w:t xml:space="preserve"> Lyazidi</w:t>
      </w:r>
    </w:p>
    <w:p w14:paraId="2AE19503" w14:textId="37FEF6D8" w:rsidR="009F4875" w:rsidRDefault="00C97343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Yazid.lyazidi@ericsson.com</w:t>
      </w:r>
      <w:r w:rsidR="008B0BD6">
        <w:rPr>
          <w:rFonts w:ascii="Arial" w:hAnsi="Arial" w:cs="Arial"/>
          <w:sz w:val="22"/>
          <w:szCs w:val="22"/>
        </w:rPr>
        <w:t xml:space="preserve"> </w:t>
      </w:r>
    </w:p>
    <w:p w14:paraId="2B1E65C3" w14:textId="77777777" w:rsidR="009F4875" w:rsidRDefault="009F4875">
      <w:pPr>
        <w:spacing w:after="60"/>
        <w:rPr>
          <w:rFonts w:ascii="Arial" w:hAnsi="Arial" w:cs="Arial"/>
          <w:sz w:val="22"/>
          <w:szCs w:val="22"/>
        </w:rPr>
      </w:pPr>
    </w:p>
    <w:p w14:paraId="4832C33B" w14:textId="77777777" w:rsidR="009F4875" w:rsidRDefault="008B0BD6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Cs/>
          <w:sz w:val="22"/>
          <w:szCs w:val="22"/>
        </w:rPr>
        <w:t xml:space="preserve"> 3GPP Liaisons Coordinator, </w:t>
      </w:r>
      <w:hyperlink r:id="rId11" w:history="1">
        <w:r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5E787CA8" w14:textId="77777777" w:rsidR="009F4875" w:rsidRDefault="009F4875">
      <w:pPr>
        <w:spacing w:after="60"/>
        <w:ind w:left="1985" w:hanging="1985"/>
        <w:rPr>
          <w:rFonts w:ascii="Arial" w:hAnsi="Arial" w:cs="Arial"/>
          <w:b/>
        </w:rPr>
      </w:pPr>
    </w:p>
    <w:p w14:paraId="4F532B25" w14:textId="77777777" w:rsidR="009F4875" w:rsidRDefault="008B0BD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AB1CC8" w14:textId="77777777" w:rsidR="009F4875" w:rsidRDefault="009F4875">
      <w:pPr>
        <w:rPr>
          <w:rFonts w:ascii="Arial" w:hAnsi="Arial" w:cs="Arial"/>
        </w:rPr>
      </w:pPr>
    </w:p>
    <w:p w14:paraId="737C0589" w14:textId="77777777" w:rsidR="009F4875" w:rsidRDefault="008B0BD6">
      <w:pPr>
        <w:pStyle w:val="Heading1"/>
      </w:pPr>
      <w:r>
        <w:t>1</w:t>
      </w:r>
      <w:r>
        <w:tab/>
        <w:t>Overall description</w:t>
      </w:r>
    </w:p>
    <w:p w14:paraId="1DF623C8" w14:textId="0267A298" w:rsidR="008A0DBF" w:rsidRDefault="008B0BD6" w:rsidP="00AA11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AA116A">
        <w:rPr>
          <w:rFonts w:ascii="Arial" w:hAnsi="Arial" w:cs="Arial"/>
        </w:rPr>
        <w:t xml:space="preserve">has discussed </w:t>
      </w:r>
      <w:r w:rsidR="000855FA">
        <w:rPr>
          <w:rFonts w:ascii="Arial" w:hAnsi="Arial" w:cs="Arial"/>
        </w:rPr>
        <w:t xml:space="preserve">whether it </w:t>
      </w:r>
      <w:r w:rsidR="005E2358">
        <w:rPr>
          <w:rFonts w:ascii="Arial" w:hAnsi="Arial" w:cs="Arial"/>
        </w:rPr>
        <w:t>is</w:t>
      </w:r>
      <w:r w:rsidR="000855FA">
        <w:rPr>
          <w:rFonts w:ascii="Arial" w:hAnsi="Arial" w:cs="Arial"/>
        </w:rPr>
        <w:t xml:space="preserve"> beneficial that</w:t>
      </w:r>
      <w:r w:rsidR="000855FA" w:rsidRPr="000855FA">
        <w:rPr>
          <w:rFonts w:ascii="Arial" w:hAnsi="Arial" w:cs="Arial"/>
        </w:rPr>
        <w:t xml:space="preserve"> NG-RAN node indicates the activation status </w:t>
      </w:r>
      <w:r w:rsidR="00FC3C72">
        <w:rPr>
          <w:rFonts w:ascii="Arial" w:hAnsi="Arial" w:cs="Arial"/>
        </w:rPr>
        <w:t xml:space="preserve">(activated or deactivated) </w:t>
      </w:r>
      <w:r w:rsidR="000855FA" w:rsidRPr="000855FA">
        <w:rPr>
          <w:rFonts w:ascii="Arial" w:hAnsi="Arial" w:cs="Arial"/>
        </w:rPr>
        <w:t xml:space="preserve">of </w:t>
      </w:r>
      <w:r w:rsidR="006C6F93">
        <w:rPr>
          <w:rFonts w:ascii="Arial" w:hAnsi="Arial" w:cs="Arial"/>
        </w:rPr>
        <w:t xml:space="preserve">available data rate </w:t>
      </w:r>
      <w:r w:rsidR="00A840C3">
        <w:rPr>
          <w:rFonts w:ascii="Arial" w:hAnsi="Arial" w:cs="Arial"/>
        </w:rPr>
        <w:t>reporting</w:t>
      </w:r>
      <w:r w:rsidR="006C6F93">
        <w:rPr>
          <w:rFonts w:ascii="Arial" w:hAnsi="Arial" w:cs="Arial"/>
        </w:rPr>
        <w:t xml:space="preserve">, </w:t>
      </w:r>
      <w:r w:rsidR="000056A4">
        <w:rPr>
          <w:rFonts w:ascii="Arial" w:hAnsi="Arial" w:cs="Arial"/>
        </w:rPr>
        <w:t>at the PDU session</w:t>
      </w:r>
      <w:r w:rsidR="007F714A">
        <w:rPr>
          <w:rFonts w:ascii="Arial" w:hAnsi="Arial" w:cs="Arial"/>
        </w:rPr>
        <w:t xml:space="preserve"> setup and mo</w:t>
      </w:r>
      <w:r w:rsidR="00C32471">
        <w:rPr>
          <w:rFonts w:ascii="Arial" w:hAnsi="Arial" w:cs="Arial"/>
        </w:rPr>
        <w:t>dification response</w:t>
      </w:r>
      <w:r w:rsidR="00735113">
        <w:rPr>
          <w:rFonts w:ascii="Arial" w:hAnsi="Arial" w:cs="Arial"/>
        </w:rPr>
        <w:t>s</w:t>
      </w:r>
      <w:r w:rsidR="000056A4">
        <w:rPr>
          <w:rFonts w:ascii="Arial" w:hAnsi="Arial" w:cs="Arial"/>
        </w:rPr>
        <w:t>, Path Switch Request and Handover Request Acknowledge</w:t>
      </w:r>
      <w:r w:rsidR="00C32471">
        <w:rPr>
          <w:rFonts w:ascii="Arial" w:hAnsi="Arial" w:cs="Arial"/>
        </w:rPr>
        <w:t xml:space="preserve"> messages</w:t>
      </w:r>
      <w:r w:rsidR="000056A4">
        <w:rPr>
          <w:rFonts w:ascii="Arial" w:hAnsi="Arial" w:cs="Arial"/>
        </w:rPr>
        <w:t>.</w:t>
      </w:r>
      <w:r w:rsidR="00D51B1F">
        <w:rPr>
          <w:rFonts w:ascii="Arial" w:hAnsi="Arial" w:cs="Arial"/>
        </w:rPr>
        <w:t xml:space="preserve"> This aligns with </w:t>
      </w:r>
      <w:r w:rsidR="00D51B1F" w:rsidRPr="006C6F93">
        <w:rPr>
          <w:rFonts w:ascii="Arial" w:hAnsi="Arial" w:cs="Arial"/>
        </w:rPr>
        <w:t>ECN Marking/Congestion reporting</w:t>
      </w:r>
      <w:r w:rsidR="00D51B1F">
        <w:rPr>
          <w:rFonts w:ascii="Arial" w:hAnsi="Arial" w:cs="Arial"/>
        </w:rPr>
        <w:t xml:space="preserve"> signalling.</w:t>
      </w:r>
    </w:p>
    <w:p w14:paraId="601CCE61" w14:textId="05084C9C" w:rsidR="000056A4" w:rsidRDefault="000056A4" w:rsidP="00AA116A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</w:rPr>
        <w:t xml:space="preserve">RAN3 </w:t>
      </w:r>
      <w:r w:rsidR="005E2358">
        <w:rPr>
          <w:rFonts w:ascii="Arial" w:hAnsi="Arial" w:cs="Arial"/>
        </w:rPr>
        <w:t xml:space="preserve">kindly asks SA2 if such </w:t>
      </w:r>
      <w:r w:rsidR="00FC3C72">
        <w:rPr>
          <w:rFonts w:ascii="Arial" w:hAnsi="Arial" w:cs="Arial"/>
        </w:rPr>
        <w:t>activation status</w:t>
      </w:r>
      <w:r w:rsidR="005E2358">
        <w:rPr>
          <w:rFonts w:ascii="Arial" w:hAnsi="Arial" w:cs="Arial"/>
        </w:rPr>
        <w:t xml:space="preserve"> is beneficial </w:t>
      </w:r>
      <w:r w:rsidR="00B50E62">
        <w:rPr>
          <w:rFonts w:ascii="Arial" w:hAnsi="Arial" w:cs="Arial"/>
        </w:rPr>
        <w:t>from CN’s perspective.</w:t>
      </w:r>
      <w:r w:rsidR="005E2358">
        <w:rPr>
          <w:rFonts w:ascii="Arial" w:hAnsi="Arial" w:cs="Arial"/>
        </w:rPr>
        <w:t xml:space="preserve"> </w:t>
      </w:r>
    </w:p>
    <w:p w14:paraId="1330CFAE" w14:textId="77777777" w:rsidR="009F4875" w:rsidRDefault="008B0BD6">
      <w:pPr>
        <w:pStyle w:val="Heading1"/>
      </w:pPr>
      <w:r>
        <w:t>2</w:t>
      </w:r>
      <w:r>
        <w:tab/>
        <w:t>Actions</w:t>
      </w:r>
    </w:p>
    <w:p w14:paraId="529BF15E" w14:textId="5165F2AF" w:rsidR="009F4875" w:rsidRDefault="008B0BD6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C97343">
        <w:rPr>
          <w:rFonts w:ascii="Arial" w:hAnsi="Arial" w:cs="Arial"/>
          <w:b/>
        </w:rPr>
        <w:t>SA2</w:t>
      </w:r>
    </w:p>
    <w:p w14:paraId="438794F7" w14:textId="31E883FF" w:rsidR="009F4875" w:rsidRDefault="008B0BD6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RAN3 respectfully requests </w:t>
      </w:r>
      <w:r w:rsidR="00C97343">
        <w:rPr>
          <w:rFonts w:ascii="Arial" w:hAnsi="Arial" w:cs="Arial"/>
        </w:rPr>
        <w:t>SA2</w:t>
      </w:r>
      <w:r w:rsidR="008C162C">
        <w:rPr>
          <w:rFonts w:ascii="Arial" w:hAnsi="Arial" w:cs="Arial"/>
        </w:rPr>
        <w:t xml:space="preserve"> to provide feedback on the introduction of a </w:t>
      </w:r>
      <w:r w:rsidR="0094390F">
        <w:rPr>
          <w:rFonts w:ascii="Arial" w:hAnsi="Arial" w:cs="Arial"/>
        </w:rPr>
        <w:t>status activation</w:t>
      </w:r>
      <w:r w:rsidR="003A6A14">
        <w:rPr>
          <w:rFonts w:ascii="Arial" w:hAnsi="Arial" w:cs="Arial"/>
        </w:rPr>
        <w:t xml:space="preserve"> for</w:t>
      </w:r>
      <w:r w:rsidR="003A6A14" w:rsidRPr="003A6A14">
        <w:rPr>
          <w:rFonts w:ascii="Arial" w:hAnsi="Arial" w:cs="Arial"/>
        </w:rPr>
        <w:t xml:space="preserve"> Available Bitrate monitoring</w:t>
      </w:r>
      <w:r w:rsidR="00AA116A">
        <w:rPr>
          <w:rFonts w:ascii="Arial" w:hAnsi="Arial" w:cs="Arial"/>
        </w:rPr>
        <w:t xml:space="preserve"> from gNB to SMF</w:t>
      </w:r>
      <w:r w:rsidR="003A6A14" w:rsidRPr="003A6A14">
        <w:rPr>
          <w:rFonts w:ascii="Arial" w:hAnsi="Arial" w:cs="Arial"/>
        </w:rPr>
        <w:t>.</w:t>
      </w:r>
    </w:p>
    <w:p w14:paraId="436A9E33" w14:textId="77777777" w:rsidR="009F4875" w:rsidRDefault="008B0BD6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C43D587" w14:textId="77777777" w:rsidR="009F4875" w:rsidRDefault="008B0BD6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25</w:t>
      </w:r>
      <w:r>
        <w:rPr>
          <w:rFonts w:ascii="Arial" w:eastAsia="Yu Mincho" w:hAnsi="Arial" w:cs="Arial"/>
          <w:bCs/>
        </w:rPr>
        <w:t>-2</w:t>
      </w:r>
      <w:r>
        <w:rPr>
          <w:rFonts w:ascii="Arial" w:hAnsi="Arial" w:cs="Arial" w:hint="eastAsia"/>
          <w:bCs/>
          <w:lang w:val="en-US" w:eastAsia="zh-CN"/>
        </w:rPr>
        <w:t>9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 xml:space="preserve">Aug </w:t>
      </w:r>
      <w:r>
        <w:rPr>
          <w:rFonts w:ascii="Arial" w:eastAsia="Yu Mincho" w:hAnsi="Arial" w:cs="Arial"/>
          <w:bCs/>
        </w:rPr>
        <w:t>202</w:t>
      </w:r>
      <w:r>
        <w:rPr>
          <w:rFonts w:ascii="Arial" w:hAnsi="Arial" w:cs="Arial" w:hint="eastAsia"/>
          <w:bCs/>
          <w:lang w:val="en-US" w:eastAsia="zh-CN"/>
        </w:rPr>
        <w:t>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eastAsia="Yu Mincho" w:hAnsi="Arial" w:cs="Arial" w:hint="eastAsia"/>
          <w:bCs/>
        </w:rPr>
        <w:t>Bangalore, IN</w:t>
      </w:r>
    </w:p>
    <w:p w14:paraId="0163956E" w14:textId="77777777" w:rsidR="009F4875" w:rsidRDefault="008B0BD6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>TSG-RAN3 Meeting #12</w:t>
      </w:r>
      <w:r>
        <w:rPr>
          <w:rFonts w:ascii="Arial" w:hAnsi="Arial" w:cs="Arial" w:hint="eastAsia"/>
          <w:bCs/>
          <w:lang w:val="en-US" w:eastAsia="zh-CN"/>
        </w:rPr>
        <w:t>9-bis</w:t>
      </w:r>
      <w:r>
        <w:rPr>
          <w:rFonts w:ascii="Arial" w:eastAsia="Yu Mincho" w:hAnsi="Arial" w:cs="Arial"/>
          <w:bCs/>
        </w:rPr>
        <w:tab/>
        <w:t>1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eastAsia="Yu Mincho" w:hAnsi="Arial" w:cs="Arial"/>
          <w:bCs/>
        </w:rPr>
        <w:t>-</w:t>
      </w:r>
      <w:r>
        <w:rPr>
          <w:rFonts w:ascii="Arial" w:hAnsi="Arial" w:cs="Arial" w:hint="eastAsia"/>
          <w:bCs/>
          <w:lang w:val="en-US" w:eastAsia="zh-CN"/>
        </w:rPr>
        <w:t>17</w:t>
      </w:r>
      <w:r>
        <w:rPr>
          <w:rFonts w:ascii="Arial" w:eastAsia="Yu Mincho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</w:t>
      </w:r>
      <w:r>
        <w:rPr>
          <w:rFonts w:ascii="Arial" w:eastAsia="Yu Mincho" w:hAnsi="Arial" w:cs="Arial"/>
          <w:bCs/>
        </w:rPr>
        <w:t xml:space="preserve"> 2025</w:t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 w:hint="eastAsia"/>
          <w:bCs/>
        </w:rPr>
        <w:t xml:space="preserve"> Prague, CZ</w:t>
      </w:r>
    </w:p>
    <w:p w14:paraId="64685A53" w14:textId="77777777" w:rsidR="009F4875" w:rsidRDefault="009F4875"/>
    <w:sectPr w:rsidR="009F487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EC3D" w14:textId="77777777" w:rsidR="00402486" w:rsidRDefault="00402486">
      <w:pPr>
        <w:spacing w:after="0"/>
      </w:pPr>
      <w:r>
        <w:separator/>
      </w:r>
    </w:p>
  </w:endnote>
  <w:endnote w:type="continuationSeparator" w:id="0">
    <w:p w14:paraId="0C945B66" w14:textId="77777777" w:rsidR="00402486" w:rsidRDefault="004024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6CBD" w14:textId="77777777" w:rsidR="00402486" w:rsidRDefault="00402486">
      <w:pPr>
        <w:spacing w:after="0"/>
      </w:pPr>
      <w:r>
        <w:separator/>
      </w:r>
    </w:p>
  </w:footnote>
  <w:footnote w:type="continuationSeparator" w:id="0">
    <w:p w14:paraId="39F445A4" w14:textId="77777777" w:rsidR="00402486" w:rsidRDefault="004024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925106">
    <w:abstractNumId w:val="2"/>
  </w:num>
  <w:num w:numId="2" w16cid:durableId="234777881">
    <w:abstractNumId w:val="1"/>
  </w:num>
  <w:num w:numId="3" w16cid:durableId="195763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056A4"/>
    <w:rsid w:val="0001123F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560CA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855FA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492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1C1F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50D89"/>
    <w:rsid w:val="00252E02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42"/>
    <w:rsid w:val="003671F9"/>
    <w:rsid w:val="003677D1"/>
    <w:rsid w:val="003702F7"/>
    <w:rsid w:val="003709C0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0477"/>
    <w:rsid w:val="00391136"/>
    <w:rsid w:val="003922A0"/>
    <w:rsid w:val="00395231"/>
    <w:rsid w:val="00396836"/>
    <w:rsid w:val="003A08E9"/>
    <w:rsid w:val="003A1733"/>
    <w:rsid w:val="003A1B90"/>
    <w:rsid w:val="003A6A14"/>
    <w:rsid w:val="003A7351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6AC5"/>
    <w:rsid w:val="00401855"/>
    <w:rsid w:val="00402486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06CA"/>
    <w:rsid w:val="004E139F"/>
    <w:rsid w:val="004E213A"/>
    <w:rsid w:val="004E21FC"/>
    <w:rsid w:val="004E4018"/>
    <w:rsid w:val="004E45AC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4F96"/>
    <w:rsid w:val="005153FE"/>
    <w:rsid w:val="00516249"/>
    <w:rsid w:val="00522FC8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7AD"/>
    <w:rsid w:val="005A4971"/>
    <w:rsid w:val="005B082F"/>
    <w:rsid w:val="005B1232"/>
    <w:rsid w:val="005B16FB"/>
    <w:rsid w:val="005B2EEF"/>
    <w:rsid w:val="005B3E71"/>
    <w:rsid w:val="005B5F2D"/>
    <w:rsid w:val="005C335B"/>
    <w:rsid w:val="005C7301"/>
    <w:rsid w:val="005D0F3B"/>
    <w:rsid w:val="005D1438"/>
    <w:rsid w:val="005D1B08"/>
    <w:rsid w:val="005D4274"/>
    <w:rsid w:val="005D554A"/>
    <w:rsid w:val="005D5A45"/>
    <w:rsid w:val="005E2358"/>
    <w:rsid w:val="005E3C56"/>
    <w:rsid w:val="005E5C4A"/>
    <w:rsid w:val="005F1BD4"/>
    <w:rsid w:val="005F221A"/>
    <w:rsid w:val="005F59D9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27125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57C6F"/>
    <w:rsid w:val="006604E4"/>
    <w:rsid w:val="006626AA"/>
    <w:rsid w:val="00670F86"/>
    <w:rsid w:val="00671BA7"/>
    <w:rsid w:val="00673EBA"/>
    <w:rsid w:val="006750C6"/>
    <w:rsid w:val="00676565"/>
    <w:rsid w:val="0067782C"/>
    <w:rsid w:val="00683A48"/>
    <w:rsid w:val="006841EC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C6F93"/>
    <w:rsid w:val="006D1E24"/>
    <w:rsid w:val="006D41D1"/>
    <w:rsid w:val="006D5175"/>
    <w:rsid w:val="006E046B"/>
    <w:rsid w:val="006E126F"/>
    <w:rsid w:val="006E2255"/>
    <w:rsid w:val="006E56FF"/>
    <w:rsid w:val="006E5E90"/>
    <w:rsid w:val="006F4169"/>
    <w:rsid w:val="006F5BD6"/>
    <w:rsid w:val="006F70C2"/>
    <w:rsid w:val="007006DB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511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9A5"/>
    <w:rsid w:val="00781F0F"/>
    <w:rsid w:val="007827B3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7F714A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837B1"/>
    <w:rsid w:val="008909C0"/>
    <w:rsid w:val="00891256"/>
    <w:rsid w:val="00893951"/>
    <w:rsid w:val="00894A17"/>
    <w:rsid w:val="00895C32"/>
    <w:rsid w:val="00895EFD"/>
    <w:rsid w:val="008975A9"/>
    <w:rsid w:val="008A0DBF"/>
    <w:rsid w:val="008A3CCF"/>
    <w:rsid w:val="008A4A6A"/>
    <w:rsid w:val="008A727E"/>
    <w:rsid w:val="008A79DE"/>
    <w:rsid w:val="008B0BD6"/>
    <w:rsid w:val="008B0FF3"/>
    <w:rsid w:val="008B1E92"/>
    <w:rsid w:val="008B6DCD"/>
    <w:rsid w:val="008C162C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3A6E"/>
    <w:rsid w:val="008E7B27"/>
    <w:rsid w:val="008F0032"/>
    <w:rsid w:val="008F27C2"/>
    <w:rsid w:val="008F42C9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0A05"/>
    <w:rsid w:val="00942640"/>
    <w:rsid w:val="00942EC2"/>
    <w:rsid w:val="0094390F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5285"/>
    <w:rsid w:val="009A6E4F"/>
    <w:rsid w:val="009A7742"/>
    <w:rsid w:val="009B36EB"/>
    <w:rsid w:val="009B4175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5824"/>
    <w:rsid w:val="009D59F0"/>
    <w:rsid w:val="009D5EF8"/>
    <w:rsid w:val="009D6A88"/>
    <w:rsid w:val="009E17E2"/>
    <w:rsid w:val="009E4335"/>
    <w:rsid w:val="009E5B97"/>
    <w:rsid w:val="009E67FC"/>
    <w:rsid w:val="009F0198"/>
    <w:rsid w:val="009F3B54"/>
    <w:rsid w:val="009F3E42"/>
    <w:rsid w:val="009F4875"/>
    <w:rsid w:val="009F75AB"/>
    <w:rsid w:val="009F7E6E"/>
    <w:rsid w:val="00A00398"/>
    <w:rsid w:val="00A079DA"/>
    <w:rsid w:val="00A10F02"/>
    <w:rsid w:val="00A12228"/>
    <w:rsid w:val="00A12CB6"/>
    <w:rsid w:val="00A1719A"/>
    <w:rsid w:val="00A2199E"/>
    <w:rsid w:val="00A222D2"/>
    <w:rsid w:val="00A23939"/>
    <w:rsid w:val="00A262C3"/>
    <w:rsid w:val="00A269AD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2835"/>
    <w:rsid w:val="00A769E8"/>
    <w:rsid w:val="00A775A6"/>
    <w:rsid w:val="00A776F4"/>
    <w:rsid w:val="00A8006F"/>
    <w:rsid w:val="00A80B02"/>
    <w:rsid w:val="00A82346"/>
    <w:rsid w:val="00A8361A"/>
    <w:rsid w:val="00A840C3"/>
    <w:rsid w:val="00A8499F"/>
    <w:rsid w:val="00A84E18"/>
    <w:rsid w:val="00A85714"/>
    <w:rsid w:val="00A85DF5"/>
    <w:rsid w:val="00A93693"/>
    <w:rsid w:val="00A95153"/>
    <w:rsid w:val="00A95266"/>
    <w:rsid w:val="00A95FE6"/>
    <w:rsid w:val="00A9671C"/>
    <w:rsid w:val="00AA116A"/>
    <w:rsid w:val="00AA1C04"/>
    <w:rsid w:val="00AA3362"/>
    <w:rsid w:val="00AA44D4"/>
    <w:rsid w:val="00AA56FD"/>
    <w:rsid w:val="00AA634D"/>
    <w:rsid w:val="00AB10D6"/>
    <w:rsid w:val="00AB6AAB"/>
    <w:rsid w:val="00AC06CD"/>
    <w:rsid w:val="00AC5AC1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689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0E62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04D5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1B37"/>
    <w:rsid w:val="00C156AF"/>
    <w:rsid w:val="00C275BC"/>
    <w:rsid w:val="00C32471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03AC"/>
    <w:rsid w:val="00C919AC"/>
    <w:rsid w:val="00C93190"/>
    <w:rsid w:val="00C97343"/>
    <w:rsid w:val="00CA276C"/>
    <w:rsid w:val="00CA2E91"/>
    <w:rsid w:val="00CA3D0C"/>
    <w:rsid w:val="00CA60F2"/>
    <w:rsid w:val="00CA6E7F"/>
    <w:rsid w:val="00CB3C00"/>
    <w:rsid w:val="00CB5531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D6D5F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6AC7"/>
    <w:rsid w:val="00D470EA"/>
    <w:rsid w:val="00D502B2"/>
    <w:rsid w:val="00D51B1F"/>
    <w:rsid w:val="00D52237"/>
    <w:rsid w:val="00D52F51"/>
    <w:rsid w:val="00D5638E"/>
    <w:rsid w:val="00D563CF"/>
    <w:rsid w:val="00D57BF3"/>
    <w:rsid w:val="00D61459"/>
    <w:rsid w:val="00D63909"/>
    <w:rsid w:val="00D6498C"/>
    <w:rsid w:val="00D66E3A"/>
    <w:rsid w:val="00D67320"/>
    <w:rsid w:val="00D70C3A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679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0C58"/>
    <w:rsid w:val="00E041C5"/>
    <w:rsid w:val="00E07838"/>
    <w:rsid w:val="00E137EB"/>
    <w:rsid w:val="00E27B9F"/>
    <w:rsid w:val="00E305A4"/>
    <w:rsid w:val="00E31284"/>
    <w:rsid w:val="00E3309B"/>
    <w:rsid w:val="00E338DA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0CC4"/>
    <w:rsid w:val="00E77645"/>
    <w:rsid w:val="00E826F3"/>
    <w:rsid w:val="00E850C1"/>
    <w:rsid w:val="00E852FF"/>
    <w:rsid w:val="00E90ABE"/>
    <w:rsid w:val="00E93CA6"/>
    <w:rsid w:val="00E965C2"/>
    <w:rsid w:val="00EA0DB9"/>
    <w:rsid w:val="00EA1D56"/>
    <w:rsid w:val="00EA22F8"/>
    <w:rsid w:val="00EB065D"/>
    <w:rsid w:val="00EB1B5A"/>
    <w:rsid w:val="00EB2914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67743"/>
    <w:rsid w:val="00F702C6"/>
    <w:rsid w:val="00F71331"/>
    <w:rsid w:val="00F7148E"/>
    <w:rsid w:val="00F75559"/>
    <w:rsid w:val="00F76F8F"/>
    <w:rsid w:val="00F96AC6"/>
    <w:rsid w:val="00FA1266"/>
    <w:rsid w:val="00FA189A"/>
    <w:rsid w:val="00FA28FD"/>
    <w:rsid w:val="00FA2AEF"/>
    <w:rsid w:val="00FA37A3"/>
    <w:rsid w:val="00FA4FF6"/>
    <w:rsid w:val="00FA54D1"/>
    <w:rsid w:val="00FA5EEC"/>
    <w:rsid w:val="00FB0324"/>
    <w:rsid w:val="00FB2BEA"/>
    <w:rsid w:val="00FB3946"/>
    <w:rsid w:val="00FB3D12"/>
    <w:rsid w:val="00FB47D3"/>
    <w:rsid w:val="00FB7756"/>
    <w:rsid w:val="00FB7889"/>
    <w:rsid w:val="00FC0302"/>
    <w:rsid w:val="00FC1192"/>
    <w:rsid w:val="00FC1F50"/>
    <w:rsid w:val="00FC2074"/>
    <w:rsid w:val="00FC35AB"/>
    <w:rsid w:val="00FC3C72"/>
    <w:rsid w:val="00FC4E4D"/>
    <w:rsid w:val="00FC53BF"/>
    <w:rsid w:val="00FC6713"/>
    <w:rsid w:val="00FE170C"/>
    <w:rsid w:val="00FE2BEB"/>
    <w:rsid w:val="00FE44C5"/>
    <w:rsid w:val="00FE78A9"/>
    <w:rsid w:val="00FF0D57"/>
    <w:rsid w:val="00FF1248"/>
    <w:rsid w:val="00FF4BAA"/>
    <w:rsid w:val="00FF75A6"/>
    <w:rsid w:val="00FF7BCD"/>
    <w:rsid w:val="01DC30B2"/>
    <w:rsid w:val="08526D7D"/>
    <w:rsid w:val="0A2E0AE4"/>
    <w:rsid w:val="0C0C1F1E"/>
    <w:rsid w:val="0C26247C"/>
    <w:rsid w:val="11BD21F5"/>
    <w:rsid w:val="1318579D"/>
    <w:rsid w:val="14A41E96"/>
    <w:rsid w:val="1B32454F"/>
    <w:rsid w:val="1E115AAE"/>
    <w:rsid w:val="1FBA3A90"/>
    <w:rsid w:val="26240943"/>
    <w:rsid w:val="39E134E5"/>
    <w:rsid w:val="3A405533"/>
    <w:rsid w:val="40792603"/>
    <w:rsid w:val="41171FD0"/>
    <w:rsid w:val="44113BA0"/>
    <w:rsid w:val="44E450E4"/>
    <w:rsid w:val="49FE1F7F"/>
    <w:rsid w:val="4AA513F9"/>
    <w:rsid w:val="57AB43F8"/>
    <w:rsid w:val="590C6CB9"/>
    <w:rsid w:val="5C1338E2"/>
    <w:rsid w:val="5CF92AC7"/>
    <w:rsid w:val="5D20712A"/>
    <w:rsid w:val="5D4C7F98"/>
    <w:rsid w:val="5F90142C"/>
    <w:rsid w:val="6ED53F5A"/>
    <w:rsid w:val="71A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E628"/>
  <w15:docId w15:val="{CF32DDA9-0372-457F-8548-39688BB8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">
    <w:name w:val="缺省文本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DengXian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">
    <w:name w:val="标题2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SimSun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BodyText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0">
    <w:name w:val="网格型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">
    <w:name w:val="标题 41"/>
    <w:basedOn w:val="Normal"/>
    <w:next w:val="11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2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21">
    <w:name w:val="正文2"/>
    <w:qFormat/>
    <w:pPr>
      <w:widowControl w:val="0"/>
      <w:jc w:val="both"/>
    </w:pPr>
    <w:rPr>
      <w:rFonts w:ascii="DengXian" w:eastAsia="DengXian" w:hAnsi="DengXian"/>
      <w:kern w:val="2"/>
      <w:sz w:val="21"/>
      <w:szCs w:val="21"/>
    </w:rPr>
  </w:style>
  <w:style w:type="table" w:customStyle="1" w:styleId="22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basedOn w:val="TableNormal"/>
    <w:semiHidden/>
    <w:qFormat/>
    <w:rPr>
      <w:rFonts w:cs="DengXian" w:hint="eastAsia"/>
      <w:kern w:val="2"/>
      <w:sz w:val="21"/>
      <w:szCs w:val="22"/>
    </w:rPr>
    <w:tblPr/>
  </w:style>
  <w:style w:type="paragraph" w:customStyle="1" w:styleId="Obs-prop">
    <w:name w:val="Obs-prop"/>
    <w:basedOn w:val="Normal"/>
    <w:next w:val="Normal"/>
    <w:qFormat/>
    <w:pPr>
      <w:spacing w:after="160"/>
    </w:pPr>
    <w:rPr>
      <w:rFonts w:eastAsiaTheme="minorHAnsi"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2B87A3C-D078-499A-8CB8-F5EFCA890B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Ericsson - Yazid</cp:lastModifiedBy>
  <cp:revision>21</cp:revision>
  <dcterms:created xsi:type="dcterms:W3CDTF">2025-05-21T15:21:00Z</dcterms:created>
  <dcterms:modified xsi:type="dcterms:W3CDTF">2025-05-21T15:48:00Z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0CBE33149F7842A99266DE08E2911AEA_13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  <property fmtid="{D5CDD505-2E9C-101B-9397-08002B2CF9AE}" pid="9" name="CWM69360b302b2111f08000193a0000193a">
    <vt:lpwstr>CWM5h7SDUKeVeMFxSl1fWyHlSFHsUNzUjS4Gm16QTSbyyLxoA61HluACB/mKOvQKXCz+gzT7K39dda+ZLAOMDzbTw==</vt:lpwstr>
  </property>
  <property fmtid="{D5CDD505-2E9C-101B-9397-08002B2CF9AE}" pid="10" name="CWM16d756702b2911f0800041de000040de">
    <vt:lpwstr>CWMhuQO/byawHj8J8n3XclNaP+dGuxF8zyrMJmhMfAN1y0ivqy1/0Q3pXfQBzKcTkuTvnoBgMryztZgEoMDHuQENA==</vt:lpwstr>
  </property>
  <property fmtid="{D5CDD505-2E9C-101B-9397-08002B2CF9AE}" pid="11" name="CWM3c4e4a302bc911f080001f7800001f78">
    <vt:lpwstr>CWMrbI/np4nqpfsBb0BgZSpFDLFkeR4cyVI/YyGtkqnnxiAEm3rn8mQ3o5YVh/qZHR+0hTXfO3BF5TPA82pSBXd0A==</vt:lpwstr>
  </property>
</Properties>
</file>