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2944BBB7"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466F34">
        <w:rPr>
          <w:rFonts w:eastAsia="맑은 고딕" w:cs="Arial" w:hint="eastAsia"/>
          <w:b/>
          <w:noProof/>
          <w:color w:val="000000"/>
          <w:sz w:val="24"/>
          <w:lang w:eastAsia="ko-KR"/>
        </w:rPr>
        <w:t>7</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AA42EC">
        <w:rPr>
          <w:rFonts w:eastAsia="맑은 고딕" w:cs="Arial" w:hint="eastAsia"/>
          <w:b/>
          <w:noProof/>
          <w:color w:val="000000"/>
          <w:sz w:val="24"/>
          <w:szCs w:val="32"/>
          <w:lang w:eastAsia="ko-KR"/>
        </w:rPr>
        <w:t>0719</w:t>
      </w:r>
    </w:p>
    <w:p w14:paraId="603E6637" w14:textId="04DFA7FA" w:rsidR="008C24F3" w:rsidRPr="00CB2509" w:rsidRDefault="00466F34"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Athens</w:t>
      </w:r>
      <w:r w:rsidR="00DD75C0" w:rsidRPr="00DD75C0">
        <w:rPr>
          <w:b/>
          <w:noProof/>
          <w:sz w:val="24"/>
        </w:rPr>
        <w:t xml:space="preserve">, </w:t>
      </w:r>
      <w:r>
        <w:rPr>
          <w:rFonts w:eastAsiaTheme="minorEastAsia" w:hint="eastAsia"/>
          <w:b/>
          <w:noProof/>
          <w:sz w:val="24"/>
          <w:lang w:eastAsia="ko-KR"/>
        </w:rPr>
        <w:t>Greece</w:t>
      </w:r>
      <w:r w:rsidR="00DD75C0">
        <w:rPr>
          <w:b/>
          <w:noProof/>
          <w:sz w:val="24"/>
        </w:rPr>
        <w:t xml:space="preserve">, </w:t>
      </w:r>
      <w:r w:rsidR="00BE5C94">
        <w:rPr>
          <w:rFonts w:eastAsiaTheme="minorEastAsia" w:hint="eastAsia"/>
          <w:b/>
          <w:noProof/>
          <w:sz w:val="24"/>
          <w:lang w:eastAsia="ko-KR"/>
        </w:rPr>
        <w:t>1</w:t>
      </w:r>
      <w:r>
        <w:rPr>
          <w:rFonts w:eastAsiaTheme="minorEastAsia" w:hint="eastAsia"/>
          <w:b/>
          <w:noProof/>
          <w:sz w:val="24"/>
          <w:lang w:eastAsia="ko-KR"/>
        </w:rPr>
        <w:t>7</w:t>
      </w:r>
      <w:r w:rsidR="00B0049A" w:rsidRPr="00B0049A">
        <w:rPr>
          <w:b/>
          <w:noProof/>
          <w:sz w:val="24"/>
        </w:rPr>
        <w:t xml:space="preserve"> – </w:t>
      </w:r>
      <w:r w:rsidR="00314F80">
        <w:rPr>
          <w:rFonts w:eastAsiaTheme="minorEastAsia" w:hint="eastAsia"/>
          <w:b/>
          <w:noProof/>
          <w:sz w:val="24"/>
          <w:lang w:eastAsia="ko-KR"/>
        </w:rPr>
        <w:t>2</w:t>
      </w:r>
      <w:r>
        <w:rPr>
          <w:rFonts w:eastAsiaTheme="minorEastAsia" w:hint="eastAsia"/>
          <w:b/>
          <w:noProof/>
          <w:sz w:val="24"/>
          <w:lang w:eastAsia="ko-KR"/>
        </w:rPr>
        <w:t>1</w:t>
      </w:r>
      <w:r w:rsidR="00B0049A" w:rsidRPr="00B0049A">
        <w:rPr>
          <w:b/>
          <w:noProof/>
          <w:sz w:val="24"/>
        </w:rPr>
        <w:t xml:space="preserve"> </w:t>
      </w:r>
      <w:r>
        <w:rPr>
          <w:rFonts w:eastAsiaTheme="minorEastAsia" w:hint="eastAsia"/>
          <w:b/>
          <w:noProof/>
          <w:sz w:val="24"/>
          <w:lang w:eastAsia="ko-KR"/>
        </w:rPr>
        <w:t>February</w:t>
      </w:r>
      <w:r w:rsidR="006E54B8" w:rsidRPr="006E54B8">
        <w:rPr>
          <w:b/>
          <w:noProof/>
          <w:sz w:val="24"/>
        </w:rPr>
        <w:t xml:space="preserve"> </w:t>
      </w:r>
      <w:r w:rsidR="00377CBB" w:rsidRPr="00D62F72">
        <w:rPr>
          <w:b/>
          <w:noProof/>
          <w:sz w:val="24"/>
        </w:rPr>
        <w:t>202</w:t>
      </w:r>
      <w:r>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D77C8AB"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w:t>
      </w:r>
      <w:r w:rsidR="000548A0">
        <w:rPr>
          <w:rFonts w:ascii="Arial" w:hAnsi="Arial" w:cs="Arial" w:hint="eastAsia"/>
          <w:b/>
          <w:noProof/>
          <w:sz w:val="24"/>
          <w:szCs w:val="28"/>
          <w:lang w:val="en-US" w:eastAsia="ko-KR"/>
        </w:rPr>
        <w:t>6</w:t>
      </w:r>
      <w:r w:rsidR="00377CBB" w:rsidRPr="00B11946">
        <w:rPr>
          <w:rFonts w:ascii="Arial" w:hAnsi="Arial" w:cs="Arial"/>
          <w:b/>
          <w:noProof/>
          <w:sz w:val="24"/>
          <w:szCs w:val="28"/>
          <w:lang w:val="en-US"/>
        </w:rPr>
        <w:t>.</w:t>
      </w:r>
      <w:r w:rsidR="00466F34">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35F9208D"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977C8" w:rsidRPr="000A32F8">
        <w:rPr>
          <w:rFonts w:ascii="Arial" w:hAnsi="Arial" w:cs="Arial" w:hint="eastAsia"/>
          <w:b/>
          <w:noProof/>
          <w:sz w:val="24"/>
          <w:szCs w:val="28"/>
          <w:lang w:val="en-US" w:eastAsia="ko-KR"/>
        </w:rPr>
        <w:t>D</w:t>
      </w:r>
      <w:r w:rsidR="00FC385C" w:rsidRPr="000A32F8">
        <w:rPr>
          <w:rFonts w:ascii="Arial" w:hAnsi="Arial" w:cs="Arial"/>
          <w:b/>
          <w:noProof/>
          <w:sz w:val="24"/>
          <w:szCs w:val="28"/>
          <w:lang w:val="en-US"/>
        </w:rPr>
        <w:t xml:space="preserve">iscussion on </w:t>
      </w:r>
      <w:r w:rsidR="000A32F8" w:rsidRPr="000A32F8">
        <w:rPr>
          <w:rFonts w:ascii="Arial" w:hAnsi="Arial" w:cs="Arial" w:hint="eastAsia"/>
          <w:b/>
          <w:noProof/>
          <w:sz w:val="24"/>
          <w:szCs w:val="28"/>
          <w:lang w:val="en-US" w:eastAsia="ko-KR"/>
        </w:rPr>
        <w:t>support</w:t>
      </w:r>
      <w:r w:rsidR="000A32F8">
        <w:rPr>
          <w:rFonts w:ascii="Arial" w:hAnsi="Arial" w:cs="Arial" w:hint="eastAsia"/>
          <w:b/>
          <w:noProof/>
          <w:sz w:val="24"/>
          <w:szCs w:val="28"/>
          <w:lang w:val="en-US" w:eastAsia="ko-KR"/>
        </w:rPr>
        <w:t xml:space="preserve"> of l</w:t>
      </w:r>
      <w:r w:rsidR="000A32F8" w:rsidRPr="000A32F8">
        <w:rPr>
          <w:rFonts w:ascii="Arial" w:hAnsi="Arial" w:cs="Arial"/>
          <w:b/>
          <w:noProof/>
          <w:sz w:val="24"/>
          <w:szCs w:val="28"/>
          <w:lang w:val="en-US" w:eastAsia="ko-KR"/>
        </w:rPr>
        <w:t xml:space="preserve">ocation </w:t>
      </w:r>
      <w:r w:rsidR="000A32F8">
        <w:rPr>
          <w:rFonts w:ascii="Arial" w:hAnsi="Arial" w:cs="Arial" w:hint="eastAsia"/>
          <w:b/>
          <w:noProof/>
          <w:sz w:val="24"/>
          <w:szCs w:val="28"/>
          <w:lang w:val="en-US" w:eastAsia="ko-KR"/>
        </w:rPr>
        <w:t>r</w:t>
      </w:r>
      <w:r w:rsidR="000A32F8" w:rsidRPr="000A32F8">
        <w:rPr>
          <w:rFonts w:ascii="Arial" w:hAnsi="Arial" w:cs="Arial"/>
          <w:b/>
          <w:noProof/>
          <w:sz w:val="24"/>
          <w:szCs w:val="28"/>
          <w:lang w:val="en-US" w:eastAsia="ko-KR"/>
        </w:rPr>
        <w:t>eport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D98CC2D" w14:textId="1AEA6F5F" w:rsidR="00473324" w:rsidRPr="00DA4A37" w:rsidRDefault="00473324" w:rsidP="00473324">
      <w:pPr>
        <w:rPr>
          <w:highlight w:val="green"/>
        </w:rPr>
      </w:pPr>
      <w:r w:rsidRPr="00DA4A37">
        <w:t>New Rel-1</w:t>
      </w:r>
      <w:r>
        <w:rPr>
          <w:rFonts w:hint="eastAsia"/>
          <w:lang w:eastAsia="ko-KR"/>
        </w:rPr>
        <w:t>9</w:t>
      </w:r>
      <w:r w:rsidRPr="00DA4A37">
        <w:t xml:space="preserve"> </w:t>
      </w:r>
      <w:r w:rsidR="00AD4E5C">
        <w:rPr>
          <w:rFonts w:hint="eastAsia"/>
          <w:lang w:eastAsia="ko-KR"/>
        </w:rPr>
        <w:t>W</w:t>
      </w:r>
      <w:r w:rsidRPr="00DA4A37">
        <w:t xml:space="preserve">ID on </w:t>
      </w:r>
      <w:r w:rsidR="00AD4E5C" w:rsidRPr="00AD4E5C">
        <w:t>Solutions for Ambient IoT (Internet of Things) in NR</w:t>
      </w:r>
      <w:r w:rsidR="00AD4E5C" w:rsidRPr="00AD4E5C">
        <w:t xml:space="preserve"> </w:t>
      </w:r>
      <w:r w:rsidRPr="00DA4A37">
        <w:t>was</w:t>
      </w:r>
      <w:r>
        <w:t xml:space="preserve"> agre</w:t>
      </w:r>
      <w:r w:rsidRPr="00DA4A37">
        <w:t>ed at RAN</w:t>
      </w:r>
      <w:r>
        <w:t xml:space="preserve"> </w:t>
      </w:r>
      <w:r w:rsidRPr="00DA4A37">
        <w:t>#</w:t>
      </w:r>
      <w:r>
        <w:rPr>
          <w:rFonts w:hint="eastAsia"/>
          <w:lang w:eastAsia="ko-KR"/>
        </w:rPr>
        <w:t>10</w:t>
      </w:r>
      <w:r w:rsidR="00AD4E5C">
        <w:rPr>
          <w:rFonts w:hint="eastAsia"/>
          <w:lang w:eastAsia="ko-KR"/>
        </w:rPr>
        <w:t>6</w:t>
      </w:r>
      <w:r w:rsidRPr="00DA4A37">
        <w:t xml:space="preserve"> [1]. </w:t>
      </w:r>
      <w:r w:rsidRPr="00F63A8B">
        <w:t xml:space="preserve">One of the objectives in this </w:t>
      </w:r>
      <w:r w:rsidR="00AD4E5C">
        <w:rPr>
          <w:rFonts w:hint="eastAsia"/>
          <w:lang w:eastAsia="ko-KR"/>
        </w:rPr>
        <w:t>W</w:t>
      </w:r>
      <w:r w:rsidRPr="00830F04">
        <w:t xml:space="preserve">ID is to </w:t>
      </w:r>
      <w:r w:rsidR="00AD4E5C">
        <w:rPr>
          <w:rFonts w:hint="eastAsia"/>
          <w:lang w:eastAsia="ko-KR"/>
        </w:rPr>
        <w:t>spec</w:t>
      </w:r>
      <w:r w:rsidRPr="00830F04">
        <w:rPr>
          <w:lang w:eastAsia="ko-KR"/>
        </w:rPr>
        <w:t xml:space="preserve">ify </w:t>
      </w:r>
      <w:r w:rsidR="00AD4E5C" w:rsidRPr="00AD4E5C">
        <w:rPr>
          <w:rFonts w:eastAsia="SimSun"/>
          <w:lang w:val="en-US" w:eastAsia="ja-JP"/>
        </w:rPr>
        <w:t xml:space="preserve">necessary architectural aspects, and signaling and procedures </w:t>
      </w:r>
      <w:r w:rsidR="00AD4E5C">
        <w:rPr>
          <w:rFonts w:eastAsiaTheme="minorEastAsia" w:hint="eastAsia"/>
          <w:lang w:val="en-US" w:eastAsia="ko-KR"/>
        </w:rPr>
        <w:t>including d</w:t>
      </w:r>
      <w:r w:rsidR="00AD4E5C" w:rsidRPr="00AD4E5C">
        <w:rPr>
          <w:rFonts w:eastAsiaTheme="minorEastAsia"/>
          <w:lang w:val="en-US" w:eastAsia="ko-KR"/>
        </w:rPr>
        <w:t>evice location reporting at reader ID granularity</w:t>
      </w:r>
      <w:r w:rsidR="00AD4E5C">
        <w:rPr>
          <w:rFonts w:eastAsiaTheme="minorEastAsia" w:hint="eastAsia"/>
          <w:lang w:val="en-US" w:eastAsia="ko-KR"/>
        </w:rPr>
        <w:t xml:space="preserve">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A075C7">
        <w:tc>
          <w:tcPr>
            <w:tcW w:w="9837"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3A5A035B" w14:textId="77777777" w:rsidR="00AD4E5C" w:rsidRPr="00AD4E5C" w:rsidRDefault="00AD4E5C" w:rsidP="00AD4E5C">
            <w:pPr>
              <w:numPr>
                <w:ilvl w:val="0"/>
                <w:numId w:val="49"/>
              </w:numPr>
              <w:overflowPunct w:val="0"/>
              <w:autoSpaceDE w:val="0"/>
              <w:autoSpaceDN w:val="0"/>
              <w:adjustRightInd w:val="0"/>
              <w:spacing w:after="120"/>
              <w:ind w:right="-96"/>
              <w:jc w:val="both"/>
              <w:textAlignment w:val="baseline"/>
              <w:rPr>
                <w:rFonts w:eastAsia="SimSun"/>
                <w:lang w:val="en-US" w:eastAsia="ja-JP"/>
              </w:rPr>
            </w:pPr>
            <w:r w:rsidRPr="00AD4E5C">
              <w:rPr>
                <w:rFonts w:eastAsia="SimSun"/>
                <w:lang w:val="en-US" w:eastAsia="ja-JP"/>
              </w:rPr>
              <w:t xml:space="preserve">RAN3 scope: </w:t>
            </w:r>
          </w:p>
          <w:p w14:paraId="2A3F9B78" w14:textId="77777777" w:rsidR="00AD4E5C" w:rsidRPr="00AD4E5C" w:rsidRDefault="00AD4E5C" w:rsidP="00AD4E5C">
            <w:pPr>
              <w:numPr>
                <w:ilvl w:val="1"/>
                <w:numId w:val="49"/>
              </w:numPr>
              <w:overflowPunct w:val="0"/>
              <w:autoSpaceDE w:val="0"/>
              <w:autoSpaceDN w:val="0"/>
              <w:adjustRightInd w:val="0"/>
              <w:spacing w:after="120"/>
              <w:ind w:right="-96"/>
              <w:jc w:val="both"/>
              <w:textAlignment w:val="baseline"/>
              <w:rPr>
                <w:rFonts w:eastAsia="SimSun"/>
                <w:lang w:val="en-US" w:eastAsia="ja-JP"/>
              </w:rPr>
            </w:pPr>
            <w:r w:rsidRPr="00AD4E5C">
              <w:rPr>
                <w:rFonts w:eastAsia="SimSun"/>
                <w:lang w:val="en-US" w:eastAsia="ja-JP"/>
              </w:rPr>
              <w:t>Specify necessary architectural aspects, and signaling and procedures between A-IoT RAN and A-IoT CN to support the A-IoT functions, assuming an architecture of aggregated gNB, including:</w:t>
            </w:r>
          </w:p>
          <w:p w14:paraId="653C032A" w14:textId="77777777" w:rsidR="00AD4E5C" w:rsidRPr="00AD4E5C" w:rsidRDefault="00AD4E5C" w:rsidP="00AD4E5C">
            <w:pPr>
              <w:numPr>
                <w:ilvl w:val="2"/>
                <w:numId w:val="49"/>
              </w:numPr>
              <w:overflowPunct w:val="0"/>
              <w:autoSpaceDE w:val="0"/>
              <w:autoSpaceDN w:val="0"/>
              <w:adjustRightInd w:val="0"/>
              <w:spacing w:after="120"/>
              <w:ind w:right="-96"/>
              <w:jc w:val="both"/>
              <w:textAlignment w:val="baseline"/>
              <w:rPr>
                <w:rFonts w:eastAsia="SimSun"/>
                <w:lang w:val="en-US" w:eastAsia="ja-JP"/>
              </w:rPr>
            </w:pPr>
            <w:r w:rsidRPr="00AD4E5C">
              <w:rPr>
                <w:rFonts w:eastAsia="SimSun"/>
                <w:lang w:val="en-US" w:eastAsia="ja-JP"/>
              </w:rPr>
              <w:t>Inventory and command operations</w:t>
            </w:r>
          </w:p>
          <w:p w14:paraId="4A52416B" w14:textId="77777777" w:rsidR="00AD4E5C" w:rsidRPr="00AD4E5C" w:rsidRDefault="00AD4E5C" w:rsidP="00AD4E5C">
            <w:pPr>
              <w:numPr>
                <w:ilvl w:val="2"/>
                <w:numId w:val="49"/>
              </w:numPr>
              <w:overflowPunct w:val="0"/>
              <w:autoSpaceDE w:val="0"/>
              <w:autoSpaceDN w:val="0"/>
              <w:adjustRightInd w:val="0"/>
              <w:spacing w:after="120"/>
              <w:ind w:right="-96"/>
              <w:jc w:val="both"/>
              <w:textAlignment w:val="baseline"/>
              <w:rPr>
                <w:rFonts w:eastAsia="SimSun"/>
                <w:highlight w:val="yellow"/>
                <w:lang w:val="en-US" w:eastAsia="ja-JP"/>
              </w:rPr>
            </w:pPr>
            <w:r w:rsidRPr="00AD4E5C">
              <w:rPr>
                <w:rFonts w:eastAsia="SimSun"/>
                <w:highlight w:val="yellow"/>
                <w:lang w:val="en-US" w:eastAsia="ja-JP"/>
              </w:rPr>
              <w:t xml:space="preserve">Device location reporting </w:t>
            </w:r>
            <w:bookmarkStart w:id="0" w:name="_Hlk181184120"/>
            <w:r w:rsidRPr="00AD4E5C">
              <w:rPr>
                <w:rFonts w:eastAsia="SimSun"/>
                <w:highlight w:val="yellow"/>
                <w:lang w:val="en-US" w:eastAsia="ja-JP"/>
              </w:rPr>
              <w:t>at reader ID granularity</w:t>
            </w:r>
            <w:bookmarkEnd w:id="0"/>
          </w:p>
          <w:p w14:paraId="50A47392" w14:textId="77777777" w:rsidR="00AD4E5C" w:rsidRPr="00AD4E5C" w:rsidRDefault="00AD4E5C" w:rsidP="00AD4E5C">
            <w:pPr>
              <w:overflowPunct w:val="0"/>
              <w:autoSpaceDE w:val="0"/>
              <w:autoSpaceDN w:val="0"/>
              <w:adjustRightInd w:val="0"/>
              <w:spacing w:after="120"/>
              <w:ind w:left="1080" w:right="-96"/>
              <w:jc w:val="both"/>
              <w:textAlignment w:val="baseline"/>
              <w:rPr>
                <w:rFonts w:eastAsia="SimSun"/>
                <w:lang w:val="en-US" w:eastAsia="ja-JP"/>
              </w:rPr>
            </w:pPr>
            <w:r w:rsidRPr="00AD4E5C">
              <w:rPr>
                <w:rFonts w:eastAsia="SimSun"/>
                <w:highlight w:val="yellow"/>
                <w:lang w:val="en-US" w:eastAsia="ja-JP"/>
              </w:rPr>
              <w:t>Note: The above A-IoT functions are supported over the existing NG interface, based on architecture(s) defined by RAN3/SA2.</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AD4E5C">
      <w:pPr>
        <w:spacing w:after="0"/>
        <w:rPr>
          <w:highlight w:val="green"/>
        </w:rPr>
      </w:pPr>
    </w:p>
    <w:p w14:paraId="5FA70403" w14:textId="0B4B1753" w:rsidR="00473324" w:rsidRPr="00CE0076" w:rsidRDefault="00473324" w:rsidP="00473324">
      <w:pPr>
        <w:jc w:val="both"/>
        <w:rPr>
          <w:rFonts w:eastAsia="맑은 고딕"/>
          <w:lang w:eastAsia="ko-KR"/>
        </w:rPr>
      </w:pPr>
      <w:r w:rsidRPr="006D4800">
        <w:t xml:space="preserve">In this contribution, we will discuss </w:t>
      </w:r>
      <w:r w:rsidRPr="006D4800">
        <w:rPr>
          <w:rFonts w:eastAsia="맑은 고딕"/>
          <w:lang w:eastAsia="ko-KR"/>
        </w:rPr>
        <w:t xml:space="preserve">the </w:t>
      </w:r>
      <w:r w:rsidR="00453BBA" w:rsidRPr="000548A0">
        <w:rPr>
          <w:rFonts w:eastAsia="SimSun"/>
          <w:lang w:val="en-US" w:eastAsia="ja-JP"/>
        </w:rPr>
        <w:t>i</w:t>
      </w:r>
      <w:r w:rsidR="00BE5C94">
        <w:rPr>
          <w:rFonts w:eastAsiaTheme="minorEastAsia" w:hint="eastAsia"/>
          <w:lang w:val="en-US" w:eastAsia="ko-KR"/>
        </w:rPr>
        <w:t xml:space="preserve">ssue </w:t>
      </w:r>
      <w:r w:rsidR="00453BBA" w:rsidRPr="000548A0">
        <w:rPr>
          <w:rFonts w:eastAsia="SimSun"/>
          <w:lang w:val="en-US" w:eastAsia="ja-JP"/>
        </w:rPr>
        <w:t xml:space="preserve">on </w:t>
      </w:r>
      <w:r w:rsidR="00AD4E5C">
        <w:rPr>
          <w:rFonts w:eastAsiaTheme="minorEastAsia" w:hint="eastAsia"/>
          <w:lang w:val="en-US" w:eastAsia="ko-KR"/>
        </w:rPr>
        <w:t>support of location report for the A-IoT Device</w:t>
      </w:r>
      <w:r w:rsidR="00BE5C94" w:rsidRPr="00BE5C94">
        <w:rPr>
          <w:rFonts w:eastAsia="SimSun"/>
          <w:lang w:val="en-US" w:eastAsia="ja-JP"/>
        </w:rPr>
        <w:t xml:space="preserve"> </w:t>
      </w:r>
      <w:r w:rsidRPr="006D4800">
        <w:rPr>
          <w:rFonts w:eastAsia="맑은 고딕"/>
          <w:lang w:eastAsia="ko-KR"/>
        </w:rPr>
        <w:t>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E59BE1A" w14:textId="0170DCB5" w:rsidR="00551F6C" w:rsidRDefault="00AD4E5C" w:rsidP="00551F6C">
      <w:pPr>
        <w:rPr>
          <w:rFonts w:hint="eastAsia"/>
          <w:lang w:eastAsia="ko-KR"/>
        </w:rPr>
      </w:pPr>
      <w:r>
        <w:rPr>
          <w:lang w:eastAsia="ko-KR"/>
        </w:rPr>
        <w:t>I</w:t>
      </w:r>
      <w:r>
        <w:rPr>
          <w:rFonts w:hint="eastAsia"/>
          <w:lang w:eastAsia="ko-KR"/>
        </w:rPr>
        <w:t>n TR 38.769, the RAN3 discussion for locating A-IoT devices is captured</w:t>
      </w:r>
      <w:r w:rsidR="00551F6C">
        <w:rPr>
          <w:rFonts w:hint="eastAsia"/>
          <w:lang w:eastAsia="ko-KR"/>
        </w:rPr>
        <w:t xml:space="preserve">. </w:t>
      </w:r>
      <w:r>
        <w:rPr>
          <w:lang w:eastAsia="ko-KR"/>
        </w:rPr>
        <w:t>T</w:t>
      </w:r>
      <w:r>
        <w:rPr>
          <w:rFonts w:hint="eastAsia"/>
          <w:lang w:eastAsia="ko-KR"/>
        </w:rPr>
        <w:t>here is the N</w:t>
      </w:r>
      <w:r w:rsidR="00A56044">
        <w:rPr>
          <w:rFonts w:hint="eastAsia"/>
          <w:lang w:eastAsia="ko-KR"/>
        </w:rPr>
        <w:t>OTE</w:t>
      </w:r>
      <w:r>
        <w:rPr>
          <w:rFonts w:hint="eastAsia"/>
          <w:lang w:eastAsia="ko-KR"/>
        </w:rPr>
        <w:t xml:space="preserve"> on </w:t>
      </w:r>
      <w:r w:rsidR="00A56044">
        <w:rPr>
          <w:rFonts w:hint="eastAsia"/>
          <w:lang w:eastAsia="ko-KR"/>
        </w:rPr>
        <w:t>w</w:t>
      </w:r>
      <w:r w:rsidRPr="00AD4E5C">
        <w:rPr>
          <w:lang w:eastAsia="ko-KR"/>
        </w:rPr>
        <w:t>hether and how to have awareness of Reader location in A</w:t>
      </w:r>
      <w:r w:rsidR="00A56044">
        <w:rPr>
          <w:rFonts w:hint="eastAsia"/>
          <w:lang w:eastAsia="ko-KR"/>
        </w:rPr>
        <w:t>IoTF</w:t>
      </w:r>
      <w:r w:rsidRPr="00AD4E5C">
        <w:rPr>
          <w:lang w:eastAsia="ko-KR"/>
        </w:rPr>
        <w:t xml:space="preserve"> needs further discussion</w:t>
      </w:r>
      <w:r>
        <w:rPr>
          <w:rFonts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51F6C" w:rsidRPr="00DA4A37" w14:paraId="142532B1" w14:textId="77777777" w:rsidTr="006B42A8">
        <w:tc>
          <w:tcPr>
            <w:tcW w:w="9631" w:type="dxa"/>
            <w:shd w:val="clear" w:color="auto" w:fill="auto"/>
          </w:tcPr>
          <w:p w14:paraId="012810BE" w14:textId="3D8B76ED" w:rsidR="00AD4E5C" w:rsidRPr="00AD4E5C" w:rsidRDefault="00AD4E5C" w:rsidP="00551F6C">
            <w:pPr>
              <w:spacing w:after="0"/>
              <w:rPr>
                <w:b/>
                <w:bCs/>
                <w:sz w:val="24"/>
                <w:szCs w:val="24"/>
                <w:u w:val="single"/>
                <w:lang w:eastAsia="ko-KR"/>
              </w:rPr>
            </w:pPr>
            <w:r w:rsidRPr="00AD4E5C">
              <w:rPr>
                <w:rFonts w:hint="eastAsia"/>
                <w:b/>
                <w:bCs/>
                <w:sz w:val="24"/>
                <w:szCs w:val="24"/>
                <w:u w:val="single"/>
                <w:lang w:eastAsia="ko-KR"/>
              </w:rPr>
              <w:t>TR 38.769</w:t>
            </w:r>
            <w:r w:rsidR="00CB07EB">
              <w:rPr>
                <w:rFonts w:hint="eastAsia"/>
                <w:b/>
                <w:bCs/>
                <w:sz w:val="24"/>
                <w:szCs w:val="24"/>
                <w:u w:val="single"/>
                <w:lang w:eastAsia="ko-KR"/>
              </w:rPr>
              <w:t>:</w:t>
            </w:r>
          </w:p>
          <w:p w14:paraId="63DEDCA9" w14:textId="66C726CA" w:rsidR="00551F6C" w:rsidRPr="00F63A8B" w:rsidRDefault="00551F6C" w:rsidP="00551F6C">
            <w:pPr>
              <w:spacing w:after="0"/>
            </w:pPr>
            <w:r w:rsidRPr="00F63A8B">
              <w:rPr>
                <w:rFonts w:ascii="맑은 고딕" w:eastAsia="맑은 고딕" w:hAnsi="맑은 고딕" w:hint="eastAsia"/>
                <w:lang w:eastAsia="ko-KR"/>
              </w:rPr>
              <w:t>…</w:t>
            </w:r>
          </w:p>
          <w:p w14:paraId="426855CD" w14:textId="77777777" w:rsidR="00AD4E5C" w:rsidRPr="00AD4E5C" w:rsidRDefault="00AD4E5C" w:rsidP="00AD4E5C">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 w:name="_Toc181740588"/>
            <w:bookmarkStart w:id="2" w:name="_Toc184196493"/>
            <w:r w:rsidRPr="00AD4E5C">
              <w:rPr>
                <w:rFonts w:ascii="Arial" w:eastAsia="DengXian" w:hAnsi="Arial"/>
                <w:sz w:val="32"/>
                <w:lang w:eastAsia="en-GB"/>
              </w:rPr>
              <w:t>6.9</w:t>
            </w:r>
            <w:r w:rsidRPr="00AD4E5C">
              <w:rPr>
                <w:rFonts w:ascii="Arial" w:eastAsia="DengXian" w:hAnsi="Arial"/>
                <w:sz w:val="32"/>
                <w:lang w:eastAsia="en-GB"/>
              </w:rPr>
              <w:tab/>
              <w:t>Locating ambient IoT devices</w:t>
            </w:r>
            <w:bookmarkEnd w:id="1"/>
            <w:bookmarkEnd w:id="2"/>
          </w:p>
          <w:p w14:paraId="37B07137" w14:textId="77777777" w:rsidR="00AD4E5C" w:rsidRPr="00AD4E5C" w:rsidRDefault="00AD4E5C" w:rsidP="00AD4E5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 w:name="_Toc184196494"/>
            <w:r w:rsidRPr="00AD4E5C">
              <w:rPr>
                <w:rFonts w:ascii="Arial" w:eastAsia="DengXian" w:hAnsi="Arial"/>
                <w:sz w:val="28"/>
                <w:lang w:eastAsia="en-GB"/>
              </w:rPr>
              <w:t>6.9.1</w:t>
            </w:r>
            <w:r w:rsidRPr="00AD4E5C">
              <w:rPr>
                <w:rFonts w:ascii="Arial" w:eastAsia="DengXian" w:hAnsi="Arial"/>
                <w:sz w:val="28"/>
                <w:lang w:eastAsia="en-GB"/>
              </w:rPr>
              <w:tab/>
            </w:r>
            <w:r w:rsidRPr="00AD4E5C">
              <w:rPr>
                <w:rFonts w:ascii="Arial" w:eastAsia="DengXian" w:hAnsi="Arial" w:hint="eastAsia"/>
                <w:sz w:val="28"/>
                <w:lang w:eastAsia="en-GB"/>
              </w:rPr>
              <w:t>General</w:t>
            </w:r>
            <w:bookmarkEnd w:id="3"/>
          </w:p>
          <w:p w14:paraId="06F4195C" w14:textId="77777777" w:rsidR="00AD4E5C" w:rsidRPr="00AD4E5C" w:rsidRDefault="00AD4E5C" w:rsidP="00AD4E5C">
            <w:pPr>
              <w:rPr>
                <w:rFonts w:eastAsia="Yu Mincho"/>
                <w:color w:val="FF0000"/>
                <w:lang w:eastAsia="zh-CN"/>
              </w:rPr>
            </w:pPr>
            <w:r w:rsidRPr="00AD4E5C">
              <w:rPr>
                <w:rFonts w:eastAsia="Yu Mincho"/>
                <w:lang w:eastAsia="zh-CN"/>
              </w:rPr>
              <w:t>A-IoT device location information may be used for the following purposes:</w:t>
            </w:r>
          </w:p>
          <w:p w14:paraId="5D7D91BF" w14:textId="77777777" w:rsidR="00AD4E5C" w:rsidRPr="00AD4E5C" w:rsidRDefault="00AD4E5C" w:rsidP="00AD4E5C">
            <w:pPr>
              <w:ind w:left="568" w:hanging="284"/>
              <w:rPr>
                <w:rFonts w:eastAsia="Yu Mincho"/>
              </w:rPr>
            </w:pPr>
            <w:r w:rsidRPr="00AD4E5C">
              <w:rPr>
                <w:rFonts w:eastAsia="Yu Mincho"/>
              </w:rPr>
              <w:t xml:space="preserve">(a) improving the A-IoT operation itself, e.g., by </w:t>
            </w:r>
            <w:r w:rsidRPr="00AD4E5C">
              <w:rPr>
                <w:rFonts w:eastAsia="Yu Mincho" w:hint="eastAsia"/>
                <w:lang w:eastAsia="zh-CN"/>
              </w:rPr>
              <w:t xml:space="preserve">A-IoT CN </w:t>
            </w:r>
            <w:r w:rsidRPr="00AD4E5C">
              <w:rPr>
                <w:rFonts w:eastAsia="Yu Mincho"/>
              </w:rPr>
              <w:t>sending a Command to one or more readers (e.g., the last reader(s)) associated to the device rather than sending it blindly.</w:t>
            </w:r>
          </w:p>
          <w:p w14:paraId="354D367C" w14:textId="77777777" w:rsidR="00AD4E5C" w:rsidRPr="00AD4E5C" w:rsidRDefault="00AD4E5C" w:rsidP="00AD4E5C">
            <w:pPr>
              <w:ind w:left="568" w:hanging="284"/>
              <w:rPr>
                <w:rFonts w:eastAsia="Yu Mincho"/>
                <w:lang w:eastAsia="zh-CN"/>
              </w:rPr>
            </w:pPr>
            <w:r w:rsidRPr="00AD4E5C">
              <w:rPr>
                <w:rFonts w:eastAsia="Yu Mincho"/>
              </w:rPr>
              <w:t>(b) providing location information to the consumer of the A-IoT service.</w:t>
            </w:r>
            <w:r w:rsidRPr="00AD4E5C">
              <w:rPr>
                <w:rFonts w:eastAsia="Yu Mincho" w:hint="eastAsia"/>
                <w:lang w:eastAsia="zh-CN"/>
              </w:rPr>
              <w:t xml:space="preserve"> </w:t>
            </w:r>
          </w:p>
          <w:p w14:paraId="6E3014AD" w14:textId="77777777" w:rsidR="00AD4E5C" w:rsidRPr="00AD4E5C" w:rsidRDefault="00AD4E5C" w:rsidP="00AD4E5C">
            <w:pPr>
              <w:rPr>
                <w:rFonts w:eastAsia="DengXian"/>
              </w:rPr>
            </w:pPr>
            <w:r w:rsidRPr="00AD4E5C">
              <w:rPr>
                <w:rFonts w:eastAsia="Yu Mincho"/>
              </w:rPr>
              <w:t xml:space="preserve">Locating an Ambient IoT device at </w:t>
            </w:r>
            <w:bookmarkStart w:id="4" w:name="_Hlk181085645"/>
            <w:r w:rsidRPr="00AD4E5C">
              <w:rPr>
                <w:rFonts w:eastAsia="Yu Mincho"/>
              </w:rPr>
              <w:t>"reader ID granularity</w:t>
            </w:r>
            <w:bookmarkEnd w:id="4"/>
            <w:r w:rsidRPr="00AD4E5C">
              <w:rPr>
                <w:rFonts w:eastAsia="Yu Mincho"/>
              </w:rPr>
              <w:t>" is useful for both purposes</w:t>
            </w:r>
            <w:r w:rsidRPr="00AD4E5C">
              <w:rPr>
                <w:rFonts w:eastAsia="DengXian"/>
              </w:rPr>
              <w:t xml:space="preserve"> and is to be supported. </w:t>
            </w:r>
          </w:p>
          <w:p w14:paraId="459624B0" w14:textId="77777777" w:rsidR="00AD4E5C" w:rsidRPr="00AD4E5C" w:rsidRDefault="00AD4E5C" w:rsidP="00AD4E5C">
            <w:pPr>
              <w:keepLines/>
              <w:ind w:left="1135" w:hanging="851"/>
              <w:rPr>
                <w:rFonts w:eastAsia="Yu Mincho"/>
              </w:rPr>
            </w:pPr>
            <w:r w:rsidRPr="00AD4E5C">
              <w:rPr>
                <w:rFonts w:eastAsia="DengXian"/>
              </w:rPr>
              <w:t>NOTE:</w:t>
            </w:r>
            <w:r w:rsidRPr="00AD4E5C">
              <w:rPr>
                <w:rFonts w:eastAsia="Yu Mincho"/>
              </w:rPr>
              <w:t xml:space="preserve"> </w:t>
            </w:r>
            <w:r w:rsidRPr="00AD4E5C">
              <w:rPr>
                <w:rFonts w:eastAsia="DengXian"/>
              </w:rPr>
              <w:t>"reader ID granularity"</w:t>
            </w:r>
            <w:r w:rsidRPr="00AD4E5C">
              <w:rPr>
                <w:rFonts w:eastAsia="Yu Mincho"/>
              </w:rPr>
              <w:t xml:space="preserve"> is likely not sufficient for purpose (b) and may be refined in the future.</w:t>
            </w:r>
            <w:r w:rsidRPr="00AD4E5C">
              <w:rPr>
                <w:rFonts w:eastAsia="Yu Mincho" w:hint="eastAsia"/>
              </w:rPr>
              <w:t xml:space="preserve"> </w:t>
            </w:r>
          </w:p>
          <w:p w14:paraId="2C0A46E2" w14:textId="77777777" w:rsidR="00AD4E5C" w:rsidRPr="00AD4E5C" w:rsidRDefault="00AD4E5C" w:rsidP="00AD4E5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 w:name="_Toc184196495"/>
            <w:r w:rsidRPr="00AD4E5C">
              <w:rPr>
                <w:rFonts w:ascii="Arial" w:eastAsia="DengXian" w:hAnsi="Arial"/>
                <w:sz w:val="28"/>
                <w:lang w:eastAsia="en-GB"/>
              </w:rPr>
              <w:lastRenderedPageBreak/>
              <w:t>6.9.2</w:t>
            </w:r>
            <w:r w:rsidRPr="00AD4E5C">
              <w:rPr>
                <w:rFonts w:ascii="Arial" w:eastAsia="DengXian" w:hAnsi="Arial"/>
                <w:sz w:val="28"/>
                <w:lang w:eastAsia="en-GB"/>
              </w:rPr>
              <w:tab/>
              <w:t>Topology 1</w:t>
            </w:r>
            <w:bookmarkEnd w:id="5"/>
          </w:p>
          <w:p w14:paraId="214E28DD" w14:textId="77777777" w:rsidR="00AD4E5C" w:rsidRPr="00AD4E5C" w:rsidRDefault="00AD4E5C" w:rsidP="00AD4E5C">
            <w:pPr>
              <w:rPr>
                <w:rFonts w:eastAsia="DengXian"/>
                <w:lang w:eastAsia="zh-CN"/>
              </w:rPr>
            </w:pPr>
            <w:r w:rsidRPr="00AD4E5C">
              <w:rPr>
                <w:rFonts w:eastAsia="DengXian"/>
                <w:lang w:eastAsia="zh-CN"/>
              </w:rPr>
              <w:t xml:space="preserve">For support of A-IoT device location, the A-IoT RAN node may report the A-IoT RAN node ID to the A-IoT CN in the Inventory Report or Command Response messages. </w:t>
            </w:r>
          </w:p>
          <w:p w14:paraId="4E827B2E" w14:textId="77777777" w:rsidR="00AD4E5C" w:rsidRPr="00AD4E5C" w:rsidRDefault="00AD4E5C" w:rsidP="00AD4E5C">
            <w:pPr>
              <w:rPr>
                <w:rFonts w:eastAsia="DengXian"/>
                <w:lang w:eastAsia="zh-CN"/>
              </w:rPr>
            </w:pPr>
            <w:r w:rsidRPr="00AD4E5C">
              <w:rPr>
                <w:rFonts w:eastAsia="DengXian"/>
                <w:lang w:eastAsia="zh-CN"/>
              </w:rPr>
              <w:t xml:space="preserve">The A-IoT RAN node may additionally report a Reader ID to the A-IoT CN in the Inventory Report and/or the Command Response messages, which corresponds to the reader to which the A-IoT device responded. </w:t>
            </w:r>
          </w:p>
          <w:p w14:paraId="7EBC65D4" w14:textId="77777777" w:rsidR="00AD4E5C" w:rsidRPr="00AD4E5C" w:rsidRDefault="00AD4E5C" w:rsidP="00AD4E5C">
            <w:pPr>
              <w:keepLines/>
              <w:ind w:left="1135" w:hanging="851"/>
              <w:rPr>
                <w:rFonts w:eastAsia="DengXian"/>
              </w:rPr>
            </w:pPr>
            <w:r w:rsidRPr="00AD4E5C">
              <w:rPr>
                <w:rFonts w:eastAsia="DengXian"/>
              </w:rPr>
              <w:t>NOTE 1: Whether multiple Reader ID(s) can be included by the A-IoT RAN node in the Inventory Report/Command Response message needs further discussion.</w:t>
            </w:r>
          </w:p>
          <w:p w14:paraId="1C9B7938" w14:textId="77777777" w:rsidR="00AD4E5C" w:rsidRPr="00AD4E5C" w:rsidRDefault="00AD4E5C" w:rsidP="00AD4E5C">
            <w:pPr>
              <w:keepLines/>
              <w:ind w:left="1135" w:hanging="851"/>
              <w:rPr>
                <w:rFonts w:eastAsia="DengXian"/>
              </w:rPr>
            </w:pPr>
            <w:r w:rsidRPr="00AD4E5C">
              <w:rPr>
                <w:rFonts w:eastAsia="DengXian"/>
              </w:rPr>
              <w:t xml:space="preserve">NOTE 2: Definition and format of the A-IoT RAN node ID and Reader ID needs further discussion. </w:t>
            </w:r>
          </w:p>
          <w:p w14:paraId="13860EEC" w14:textId="77777777" w:rsidR="00AD4E5C" w:rsidRPr="00AD4E5C" w:rsidRDefault="00AD4E5C" w:rsidP="00AD4E5C">
            <w:pPr>
              <w:keepLines/>
              <w:ind w:left="1135" w:hanging="851"/>
              <w:rPr>
                <w:rFonts w:eastAsia="DengXian"/>
              </w:rPr>
            </w:pPr>
            <w:r w:rsidRPr="00AD4E5C">
              <w:rPr>
                <w:rFonts w:eastAsia="DengXian"/>
                <w:highlight w:val="yellow"/>
              </w:rPr>
              <w:t>NOTE 3: Whether and how to have awareness of Reader location in A-IoT CN needs further discussion.</w:t>
            </w:r>
          </w:p>
          <w:p w14:paraId="2C42A79E" w14:textId="6C3AF6CA" w:rsidR="00551F6C" w:rsidRPr="0073175F" w:rsidRDefault="0073175F" w:rsidP="0073175F">
            <w:pPr>
              <w:spacing w:after="0"/>
              <w:rPr>
                <w:rFonts w:ascii="Calibri" w:eastAsiaTheme="minorEastAsia" w:hAnsi="Calibri" w:cs="Calibri"/>
                <w:color w:val="00B050"/>
                <w:kern w:val="2"/>
                <w:sz w:val="16"/>
                <w:szCs w:val="16"/>
                <w:lang w:val="en-US" w:eastAsia="ko-KR"/>
              </w:rPr>
            </w:pPr>
            <w:r w:rsidRPr="0073175F">
              <w:rPr>
                <w:rFonts w:ascii="Calibri" w:eastAsia="MS Mincho" w:hAnsi="Calibri" w:cs="Calibri"/>
                <w:i/>
                <w:iCs/>
                <w:color w:val="00B050"/>
                <w:kern w:val="2"/>
                <w:sz w:val="16"/>
                <w:szCs w:val="16"/>
                <w:lang w:val="en-US"/>
              </w:rPr>
              <w:cr/>
            </w:r>
            <w:r w:rsidR="00551F6C" w:rsidRPr="0073175F">
              <w:rPr>
                <w:rFonts w:ascii="맑은 고딕" w:eastAsia="맑은 고딕" w:hAnsi="맑은 고딕" w:hint="eastAsia"/>
                <w:lang w:eastAsia="ko-KR"/>
              </w:rPr>
              <w:t>…</w:t>
            </w:r>
          </w:p>
        </w:tc>
      </w:tr>
    </w:tbl>
    <w:p w14:paraId="72165F0E" w14:textId="77777777" w:rsidR="00551F6C" w:rsidRDefault="00551F6C" w:rsidP="00551F6C">
      <w:pPr>
        <w:rPr>
          <w:highlight w:val="green"/>
          <w:lang w:eastAsia="ko-KR"/>
        </w:rPr>
      </w:pPr>
    </w:p>
    <w:p w14:paraId="7D30EC37" w14:textId="2CB197F6" w:rsidR="00CB07EB" w:rsidRDefault="00CB07EB" w:rsidP="00551F6C">
      <w:pPr>
        <w:rPr>
          <w:lang w:eastAsia="ko-KR"/>
        </w:rPr>
      </w:pPr>
      <w:r w:rsidRPr="00CB07EB">
        <w:rPr>
          <w:rFonts w:hint="eastAsia"/>
          <w:lang w:eastAsia="ko-KR"/>
        </w:rPr>
        <w:t xml:space="preserve">SA2 </w:t>
      </w:r>
      <w:r>
        <w:rPr>
          <w:rFonts w:hint="eastAsia"/>
          <w:lang w:eastAsia="ko-KR"/>
        </w:rPr>
        <w:t>also considers that the information related to the Reader supported by the A-IoT RAN is provided to the AIoTF. How to provide it to the AIoTF is pending to RAN3 decision.</w:t>
      </w:r>
    </w:p>
    <w:tbl>
      <w:tblPr>
        <w:tblStyle w:val="af4"/>
        <w:tblW w:w="0" w:type="auto"/>
        <w:tblLook w:val="04A0" w:firstRow="1" w:lastRow="0" w:firstColumn="1" w:lastColumn="0" w:noHBand="0" w:noVBand="1"/>
      </w:tblPr>
      <w:tblGrid>
        <w:gridCol w:w="9631"/>
      </w:tblGrid>
      <w:tr w:rsidR="00CB07EB" w14:paraId="6C95D27F" w14:textId="77777777" w:rsidTr="00CB07EB">
        <w:tc>
          <w:tcPr>
            <w:tcW w:w="9631" w:type="dxa"/>
            <w:shd w:val="clear" w:color="auto" w:fill="auto"/>
          </w:tcPr>
          <w:p w14:paraId="31DE3ADB" w14:textId="58B89DD2" w:rsidR="00CB07EB" w:rsidRPr="00AD4E5C" w:rsidRDefault="00CB07EB" w:rsidP="00CB07EB">
            <w:pPr>
              <w:spacing w:after="0"/>
              <w:rPr>
                <w:b/>
                <w:bCs/>
                <w:sz w:val="24"/>
                <w:szCs w:val="24"/>
                <w:u w:val="single"/>
                <w:lang w:eastAsia="ko-KR"/>
              </w:rPr>
            </w:pPr>
            <w:r w:rsidRPr="00AD4E5C">
              <w:rPr>
                <w:rFonts w:hint="eastAsia"/>
                <w:b/>
                <w:bCs/>
                <w:sz w:val="24"/>
                <w:szCs w:val="24"/>
                <w:u w:val="single"/>
                <w:lang w:eastAsia="ko-KR"/>
              </w:rPr>
              <w:t xml:space="preserve">TR </w:t>
            </w:r>
            <w:r>
              <w:rPr>
                <w:rFonts w:hint="eastAsia"/>
                <w:b/>
                <w:bCs/>
                <w:sz w:val="24"/>
                <w:szCs w:val="24"/>
                <w:u w:val="single"/>
                <w:lang w:eastAsia="ko-KR"/>
              </w:rPr>
              <w:t>2</w:t>
            </w:r>
            <w:r w:rsidRPr="00AD4E5C">
              <w:rPr>
                <w:rFonts w:hint="eastAsia"/>
                <w:b/>
                <w:bCs/>
                <w:sz w:val="24"/>
                <w:szCs w:val="24"/>
                <w:u w:val="single"/>
                <w:lang w:eastAsia="ko-KR"/>
              </w:rPr>
              <w:t>3.</w:t>
            </w:r>
            <w:r>
              <w:rPr>
                <w:rFonts w:hint="eastAsia"/>
                <w:b/>
                <w:bCs/>
                <w:sz w:val="24"/>
                <w:szCs w:val="24"/>
                <w:u w:val="single"/>
                <w:lang w:eastAsia="ko-KR"/>
              </w:rPr>
              <w:t>700-13:</w:t>
            </w:r>
          </w:p>
          <w:p w14:paraId="7214833F" w14:textId="56C376D3" w:rsidR="00CB07EB" w:rsidRDefault="00CB07EB" w:rsidP="00D13F33">
            <w:pPr>
              <w:jc w:val="both"/>
              <w:rPr>
                <w:lang w:eastAsia="ko-KR"/>
              </w:rPr>
            </w:pPr>
            <w:r w:rsidRPr="0073175F">
              <w:rPr>
                <w:rFonts w:ascii="맑은 고딕" w:eastAsia="맑은 고딕" w:hAnsi="맑은 고딕" w:hint="eastAsia"/>
                <w:lang w:eastAsia="ko-KR"/>
              </w:rPr>
              <w:t>…</w:t>
            </w:r>
          </w:p>
          <w:p w14:paraId="17FC08FE" w14:textId="77777777" w:rsidR="00CB07EB" w:rsidRDefault="00CB07EB" w:rsidP="00CB07EB">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AF1AA8D" w14:textId="77777777" w:rsidR="00CB07EB" w:rsidRPr="002C4D99" w:rsidRDefault="00CB07EB" w:rsidP="00CB07EB">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428B87D" w14:textId="77777777" w:rsidR="00CB07EB" w:rsidRPr="002C4D99" w:rsidRDefault="00CB07EB" w:rsidP="00CB07EB">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093A8860" w14:textId="77777777" w:rsidR="00CB07EB" w:rsidRDefault="00CB07EB" w:rsidP="00CB07EB">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8E931C" w14:textId="77777777" w:rsidR="00CB07EB" w:rsidRDefault="00CB07EB" w:rsidP="00CB07EB">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69AE508B" w14:textId="77777777" w:rsidR="00CB07EB" w:rsidRPr="00706D7D" w:rsidRDefault="00CB07EB" w:rsidP="00CB07EB">
            <w:pPr>
              <w:pStyle w:val="B2"/>
            </w:pPr>
            <w:r>
              <w:tab/>
            </w:r>
            <w:r w:rsidRPr="00706D7D">
              <w:t>For topology 1, NGAP is terminated at an AIOT RAN node</w:t>
            </w:r>
            <w:r>
              <w:t>.</w:t>
            </w:r>
            <w:r w:rsidRPr="00706D7D">
              <w:t xml:space="preserve"> </w:t>
            </w:r>
            <w:r w:rsidRPr="00CB07EB">
              <w:rPr>
                <w:highlight w:val="yellow"/>
              </w:rPr>
              <w:t>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5F54C740" w14:textId="77777777" w:rsidR="00CB07EB" w:rsidRPr="009A046F" w:rsidRDefault="00CB07EB" w:rsidP="00CB07EB">
            <w:pPr>
              <w:pStyle w:val="NO"/>
              <w:rPr>
                <w:rFonts w:eastAsiaTheme="minorEastAsia"/>
                <w:lang w:eastAsia="zh-CN"/>
              </w:rPr>
            </w:pPr>
            <w:r w:rsidRPr="00CB07EB">
              <w:rPr>
                <w:highlight w:val="yellow"/>
                <w:lang w:eastAsia="zh-CN"/>
              </w:rPr>
              <w:t>NOTE 2:</w:t>
            </w:r>
            <w:r w:rsidRPr="00CB07EB">
              <w:rPr>
                <w:rFonts w:eastAsiaTheme="minorEastAsia"/>
                <w:highlight w:val="yellow"/>
                <w:lang w:eastAsia="zh-CN"/>
              </w:rPr>
              <w:tab/>
              <w:t>Whether RAN3 will specify BS reader information (e.g. BS reader ID, service area) reporting to AIOTF over NGAP depends on RAN3 decision and if so SA WG2 may include this feature in SA WG2 specifications.</w:t>
            </w:r>
          </w:p>
          <w:p w14:paraId="526CCB86" w14:textId="77777777" w:rsidR="00CB07EB" w:rsidRDefault="00CB07EB" w:rsidP="00CB07EB">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32C8B563" w14:textId="77777777" w:rsidR="00CB07EB" w:rsidRPr="009A046F" w:rsidRDefault="00CB07EB" w:rsidP="00CB07EB">
            <w:pPr>
              <w:pStyle w:val="NO"/>
              <w:rPr>
                <w:rFonts w:eastAsiaTheme="minorEastAsia"/>
                <w:lang w:eastAsia="zh-CN"/>
              </w:rPr>
            </w:pPr>
            <w:r w:rsidRPr="00CB07EB">
              <w:rPr>
                <w:highlight w:val="yellow"/>
                <w:lang w:val="en-US" w:eastAsia="zh-CN"/>
              </w:rPr>
              <w:t>NOTE 4:</w:t>
            </w:r>
            <w:r w:rsidRPr="00CB07EB">
              <w:rPr>
                <w:highlight w:val="yellow"/>
                <w:lang w:val="en-US" w:eastAsia="zh-CN"/>
              </w:rPr>
              <w:tab/>
              <w:t>The BS reader’s service area needs to coordinate with RAN WG(s).</w:t>
            </w:r>
          </w:p>
          <w:p w14:paraId="17993BBF" w14:textId="23B25F43" w:rsidR="00CB07EB" w:rsidRPr="00CB07EB" w:rsidRDefault="00CB07EB" w:rsidP="00CB07EB">
            <w:pPr>
              <w:spacing w:after="0"/>
              <w:jc w:val="both"/>
              <w:rPr>
                <w:rFonts w:hint="eastAsia"/>
                <w:lang w:eastAsia="ko-KR"/>
              </w:rPr>
            </w:pPr>
            <w:r w:rsidRPr="0073175F">
              <w:rPr>
                <w:rFonts w:ascii="맑은 고딕" w:eastAsia="맑은 고딕" w:hAnsi="맑은 고딕" w:hint="eastAsia"/>
                <w:lang w:eastAsia="ko-KR"/>
              </w:rPr>
              <w:t>…</w:t>
            </w:r>
          </w:p>
        </w:tc>
      </w:tr>
    </w:tbl>
    <w:p w14:paraId="76F9CDDC" w14:textId="77777777" w:rsidR="00A56044" w:rsidRDefault="00A56044" w:rsidP="00D13F33">
      <w:pPr>
        <w:jc w:val="both"/>
        <w:rPr>
          <w:lang w:eastAsia="ko-KR"/>
        </w:rPr>
      </w:pPr>
    </w:p>
    <w:p w14:paraId="112682BD" w14:textId="3C044930" w:rsidR="00544667" w:rsidRDefault="00CB07EB" w:rsidP="00D13F33">
      <w:pPr>
        <w:jc w:val="both"/>
        <w:rPr>
          <w:lang w:eastAsia="ko-KR"/>
        </w:rPr>
      </w:pPr>
      <w:r>
        <w:rPr>
          <w:rFonts w:hint="eastAsia"/>
          <w:lang w:eastAsia="ko-KR"/>
        </w:rPr>
        <w:t xml:space="preserve">Regarding this issue, </w:t>
      </w:r>
      <w:r w:rsidR="00843526">
        <w:rPr>
          <w:rFonts w:hint="eastAsia"/>
          <w:lang w:eastAsia="ko-KR"/>
        </w:rPr>
        <w:t xml:space="preserve">it is agreed that </w:t>
      </w:r>
      <w:r>
        <w:rPr>
          <w:rFonts w:hint="eastAsia"/>
          <w:lang w:eastAsia="ko-KR"/>
        </w:rPr>
        <w:t>d</w:t>
      </w:r>
      <w:r>
        <w:rPr>
          <w:rFonts w:hint="eastAsia"/>
          <w:lang w:eastAsia="ko-KR"/>
        </w:rPr>
        <w:t>uring the study of Ambient IoT,</w:t>
      </w:r>
      <w:r w:rsidR="00843526">
        <w:rPr>
          <w:rFonts w:hint="eastAsia"/>
          <w:lang w:eastAsia="ko-KR"/>
        </w:rPr>
        <w:t xml:space="preserve"> one or more Readers with its own service area can be co-located with the A-IoT RAN and</w:t>
      </w:r>
      <w:r w:rsidR="00843526" w:rsidRPr="00CC1AAA">
        <w:rPr>
          <w:lang w:eastAsia="ko-KR"/>
        </w:rPr>
        <w:t xml:space="preserve"> locating the A-IoT device</w:t>
      </w:r>
      <w:r w:rsidR="00843526">
        <w:rPr>
          <w:rFonts w:hint="eastAsia"/>
          <w:lang w:eastAsia="ko-KR"/>
        </w:rPr>
        <w:t xml:space="preserve"> is supported</w:t>
      </w:r>
      <w:r w:rsidR="00843526" w:rsidRPr="00CC1AAA">
        <w:rPr>
          <w:lang w:eastAsia="ko-KR"/>
        </w:rPr>
        <w:t xml:space="preserve"> at “</w:t>
      </w:r>
      <w:r w:rsidR="00843526">
        <w:rPr>
          <w:rFonts w:hint="eastAsia"/>
          <w:lang w:eastAsia="ko-KR"/>
        </w:rPr>
        <w:t>R</w:t>
      </w:r>
      <w:r w:rsidR="00843526" w:rsidRPr="00CC1AAA">
        <w:rPr>
          <w:lang w:eastAsia="ko-KR"/>
        </w:rPr>
        <w:t>eader” granularity</w:t>
      </w:r>
      <w:r w:rsidR="00843526">
        <w:rPr>
          <w:rFonts w:hint="eastAsia"/>
          <w:lang w:eastAsia="ko-KR"/>
        </w:rPr>
        <w:t xml:space="preserve">. </w:t>
      </w:r>
      <w:r w:rsidR="00843526">
        <w:rPr>
          <w:lang w:eastAsia="ko-KR"/>
        </w:rPr>
        <w:t>W</w:t>
      </w:r>
      <w:r w:rsidR="00843526">
        <w:rPr>
          <w:rFonts w:hint="eastAsia"/>
          <w:lang w:eastAsia="ko-KR"/>
        </w:rPr>
        <w:t xml:space="preserve">hen the A-IoT signaling from the A-IoT Device is received via a specific Reader, then the A-IoT RAN and the AIoTF can deduce/derive the location of the A-IoT Device considering the service area of the Reader associated to the A-IoT Device. </w:t>
      </w:r>
      <w:r w:rsidR="006C6DFE">
        <w:rPr>
          <w:rFonts w:hint="eastAsia"/>
          <w:lang w:eastAsia="ko-KR"/>
        </w:rPr>
        <w:t>Also, the A-IoT CN can use this information to select/determine</w:t>
      </w:r>
      <w:r w:rsidR="006C6DFE" w:rsidRPr="00AE497B">
        <w:rPr>
          <w:lang w:eastAsia="ko-KR"/>
        </w:rPr>
        <w:t xml:space="preserve"> an appropriate “</w:t>
      </w:r>
      <w:r w:rsidR="006C6DFE">
        <w:rPr>
          <w:rFonts w:hint="eastAsia"/>
          <w:lang w:eastAsia="ko-KR"/>
        </w:rPr>
        <w:t>R</w:t>
      </w:r>
      <w:r w:rsidR="006C6DFE" w:rsidRPr="00AE497B">
        <w:rPr>
          <w:lang w:eastAsia="ko-KR"/>
        </w:rPr>
        <w:t>eader” close to the A</w:t>
      </w:r>
      <w:r w:rsidR="006C6DFE">
        <w:rPr>
          <w:rFonts w:hint="eastAsia"/>
          <w:lang w:eastAsia="ko-KR"/>
        </w:rPr>
        <w:t>-</w:t>
      </w:r>
      <w:r w:rsidR="006C6DFE" w:rsidRPr="00AE497B">
        <w:rPr>
          <w:lang w:eastAsia="ko-KR"/>
        </w:rPr>
        <w:t xml:space="preserve">IoT </w:t>
      </w:r>
      <w:r w:rsidR="006C6DFE">
        <w:rPr>
          <w:rFonts w:hint="eastAsia"/>
          <w:lang w:eastAsia="ko-KR"/>
        </w:rPr>
        <w:t>D</w:t>
      </w:r>
      <w:r w:rsidR="006C6DFE" w:rsidRPr="00AE497B">
        <w:rPr>
          <w:lang w:eastAsia="ko-KR"/>
        </w:rPr>
        <w:t>evice</w:t>
      </w:r>
      <w:r w:rsidR="006C6DFE">
        <w:rPr>
          <w:rFonts w:hint="eastAsia"/>
          <w:lang w:eastAsia="ko-KR"/>
        </w:rPr>
        <w:t xml:space="preserve">. For example, when the AIoTF </w:t>
      </w:r>
      <w:r w:rsidR="00101B2C">
        <w:rPr>
          <w:rFonts w:hint="eastAsia"/>
          <w:lang w:eastAsia="ko-KR"/>
        </w:rPr>
        <w:t>performs the Reader selection</w:t>
      </w:r>
      <w:r w:rsidR="006C6DFE">
        <w:rPr>
          <w:rFonts w:hint="eastAsia"/>
          <w:lang w:eastAsia="ko-KR"/>
        </w:rPr>
        <w:t xml:space="preserve"> </w:t>
      </w:r>
      <w:r w:rsidR="00544667" w:rsidRPr="00544667">
        <w:rPr>
          <w:lang w:eastAsia="ko-KR"/>
        </w:rPr>
        <w:t>to forward the message towards the specific A</w:t>
      </w:r>
      <w:r w:rsidR="00544667">
        <w:rPr>
          <w:rFonts w:hint="eastAsia"/>
          <w:lang w:eastAsia="ko-KR"/>
        </w:rPr>
        <w:t>-</w:t>
      </w:r>
      <w:r w:rsidR="00544667" w:rsidRPr="00544667">
        <w:rPr>
          <w:lang w:eastAsia="ko-KR"/>
        </w:rPr>
        <w:t xml:space="preserve">IoT </w:t>
      </w:r>
      <w:r w:rsidR="00544667">
        <w:rPr>
          <w:rFonts w:hint="eastAsia"/>
          <w:lang w:eastAsia="ko-KR"/>
        </w:rPr>
        <w:t>D</w:t>
      </w:r>
      <w:r w:rsidR="00544667" w:rsidRPr="00544667">
        <w:rPr>
          <w:lang w:eastAsia="ko-KR"/>
        </w:rPr>
        <w:t>evice</w:t>
      </w:r>
      <w:r w:rsidR="00544667">
        <w:rPr>
          <w:rFonts w:hint="eastAsia"/>
          <w:lang w:eastAsia="ko-KR"/>
        </w:rPr>
        <w:t>,</w:t>
      </w:r>
      <w:r w:rsidR="00101B2C">
        <w:rPr>
          <w:rFonts w:hint="eastAsia"/>
          <w:lang w:eastAsia="ko-KR"/>
        </w:rPr>
        <w:t xml:space="preserve"> it may decide </w:t>
      </w:r>
      <w:r w:rsidR="00101B2C">
        <w:rPr>
          <w:rFonts w:hint="eastAsia"/>
          <w:lang w:eastAsia="ko-KR"/>
        </w:rPr>
        <w:lastRenderedPageBreak/>
        <w:t>to select one or more Readers near to the last known Reader</w:t>
      </w:r>
      <w:r w:rsidR="00544667">
        <w:rPr>
          <w:rFonts w:hint="eastAsia"/>
          <w:lang w:eastAsia="ko-KR"/>
        </w:rPr>
        <w:t xml:space="preserve"> considering the m</w:t>
      </w:r>
      <w:r w:rsidR="00544667" w:rsidRPr="00544667">
        <w:rPr>
          <w:lang w:eastAsia="ko-KR"/>
        </w:rPr>
        <w:t>a</w:t>
      </w:r>
      <w:r w:rsidR="00544667">
        <w:rPr>
          <w:rFonts w:hint="eastAsia"/>
          <w:lang w:eastAsia="ko-KR"/>
        </w:rPr>
        <w:t>ximum</w:t>
      </w:r>
      <w:r w:rsidR="00544667" w:rsidRPr="00544667">
        <w:rPr>
          <w:lang w:eastAsia="ko-KR"/>
        </w:rPr>
        <w:t xml:space="preserve"> allowed end-to-end latency</w:t>
      </w:r>
      <w:r w:rsidR="00544667">
        <w:rPr>
          <w:rFonts w:hint="eastAsia"/>
          <w:lang w:eastAsia="ko-KR"/>
        </w:rPr>
        <w:t xml:space="preserve"> requirement from the AF. </w:t>
      </w:r>
      <w:r w:rsidR="00D13F33">
        <w:rPr>
          <w:lang w:eastAsia="ko-KR"/>
        </w:rPr>
        <w:t>T</w:t>
      </w:r>
      <w:r w:rsidR="00D13F33">
        <w:rPr>
          <w:rFonts w:hint="eastAsia"/>
          <w:lang w:eastAsia="ko-KR"/>
        </w:rPr>
        <w:t xml:space="preserve">o do so, the A-IoT CN needs to know the Reader related information such as the Reader ID, its </w:t>
      </w:r>
      <w:r w:rsidR="00D13F33" w:rsidRPr="00F462EF">
        <w:rPr>
          <w:lang w:eastAsia="ko-KR"/>
        </w:rPr>
        <w:t>corresponding</w:t>
      </w:r>
      <w:r w:rsidR="00D13F33">
        <w:rPr>
          <w:rFonts w:hint="eastAsia"/>
          <w:lang w:eastAsia="ko-KR"/>
        </w:rPr>
        <w:t xml:space="preserve"> service area, and the ID</w:t>
      </w:r>
      <w:r w:rsidR="00D13F33" w:rsidRPr="00F462EF">
        <w:rPr>
          <w:rFonts w:hint="eastAsia"/>
          <w:lang w:eastAsia="ko-KR"/>
        </w:rPr>
        <w:t xml:space="preserve"> </w:t>
      </w:r>
      <w:r w:rsidR="00D13F33">
        <w:rPr>
          <w:rFonts w:hint="eastAsia"/>
          <w:lang w:eastAsia="ko-KR"/>
        </w:rPr>
        <w:t>of the serving A-IoT RAN.</w:t>
      </w:r>
      <w:r w:rsidR="00E94B08">
        <w:rPr>
          <w:rFonts w:hint="eastAsia"/>
          <w:lang w:eastAsia="ko-KR"/>
        </w:rPr>
        <w:t xml:space="preserve"> Considering the service area information for the Readers, the AIoTF can determine which Reader is close to the </w:t>
      </w:r>
      <w:r w:rsidR="00DC40D8">
        <w:rPr>
          <w:rFonts w:hint="eastAsia"/>
          <w:lang w:eastAsia="ko-KR"/>
        </w:rPr>
        <w:t>l</w:t>
      </w:r>
      <w:r w:rsidR="00E94B08">
        <w:rPr>
          <w:rFonts w:hint="eastAsia"/>
          <w:lang w:eastAsia="ko-KR"/>
        </w:rPr>
        <w:t>a</w:t>
      </w:r>
      <w:r w:rsidR="00DC40D8">
        <w:rPr>
          <w:rFonts w:hint="eastAsia"/>
          <w:lang w:eastAsia="ko-KR"/>
        </w:rPr>
        <w:t xml:space="preserve">st known Reader. Also, when the AF provides the </w:t>
      </w:r>
      <w:r w:rsidR="00CE22D4">
        <w:rPr>
          <w:rFonts w:hint="eastAsia"/>
          <w:lang w:eastAsia="ko-KR"/>
        </w:rPr>
        <w:t>target</w:t>
      </w:r>
      <w:r w:rsidR="00CE22D4" w:rsidRPr="00CE22D4">
        <w:rPr>
          <w:lang w:eastAsia="ko-KR"/>
        </w:rPr>
        <w:t xml:space="preserve"> area</w:t>
      </w:r>
      <w:r w:rsidR="00CE22D4">
        <w:rPr>
          <w:rFonts w:hint="eastAsia"/>
          <w:lang w:eastAsia="ko-KR"/>
        </w:rPr>
        <w:t xml:space="preserve"> information for</w:t>
      </w:r>
      <w:r w:rsidR="00CE22D4" w:rsidRPr="00CE22D4">
        <w:rPr>
          <w:lang w:eastAsia="ko-KR"/>
        </w:rPr>
        <w:t xml:space="preserve"> the </w:t>
      </w:r>
      <w:r w:rsidR="00CE22D4">
        <w:rPr>
          <w:rFonts w:hint="eastAsia"/>
          <w:lang w:eastAsia="ko-KR"/>
        </w:rPr>
        <w:t xml:space="preserve">requested </w:t>
      </w:r>
      <w:r w:rsidR="00CE22D4" w:rsidRPr="00CE22D4">
        <w:rPr>
          <w:lang w:eastAsia="ko-KR"/>
        </w:rPr>
        <w:t>service operation</w:t>
      </w:r>
      <w:r w:rsidR="00CE22D4">
        <w:rPr>
          <w:rFonts w:hint="eastAsia"/>
          <w:lang w:eastAsia="ko-KR"/>
        </w:rPr>
        <w:t xml:space="preserve">, the AIoTF can use the service area information to determine the Readers close to the A-IoT Device. </w:t>
      </w:r>
    </w:p>
    <w:p w14:paraId="191BB5C8" w14:textId="38D3D3BF" w:rsidR="00CE22D4" w:rsidRPr="00CE22D4" w:rsidRDefault="00CE22D4" w:rsidP="00D13F33">
      <w:pPr>
        <w:jc w:val="both"/>
        <w:rPr>
          <w:b/>
          <w:bCs/>
          <w:lang w:eastAsia="ko-KR"/>
        </w:rPr>
      </w:pPr>
      <w:r w:rsidRPr="00CE22D4">
        <w:rPr>
          <w:rFonts w:hint="eastAsia"/>
          <w:b/>
          <w:bCs/>
          <w:lang w:eastAsia="ko-KR"/>
        </w:rPr>
        <w:t>Observation 1: The service area of the Reader should be provided to the AIoTF.</w:t>
      </w:r>
    </w:p>
    <w:p w14:paraId="614233F2" w14:textId="77777777" w:rsidR="008B371C" w:rsidRDefault="00CE22D4" w:rsidP="0073175F">
      <w:pPr>
        <w:jc w:val="both"/>
        <w:rPr>
          <w:lang w:eastAsia="ko-KR"/>
        </w:rPr>
      </w:pPr>
      <w:r>
        <w:rPr>
          <w:rFonts w:hint="eastAsia"/>
          <w:lang w:eastAsia="ko-KR"/>
        </w:rPr>
        <w:t xml:space="preserve">According to the TR 23.700-13 and TR 38.769, there are two options to provide/configure the service area information for the Reader. </w:t>
      </w:r>
      <w:r w:rsidR="00D13F33">
        <w:rPr>
          <w:rFonts w:hint="eastAsia"/>
          <w:lang w:eastAsia="ko-KR"/>
        </w:rPr>
        <w:t xml:space="preserve">First possible option to support this functionality is that the A-IoT RAN provides </w:t>
      </w:r>
      <w:r w:rsidR="00D13F33">
        <w:rPr>
          <w:lang w:eastAsia="ko-KR"/>
        </w:rPr>
        <w:t>the Reader related information to the AIoT</w:t>
      </w:r>
      <w:r w:rsidR="00D13F33">
        <w:rPr>
          <w:rFonts w:hint="eastAsia"/>
          <w:lang w:eastAsia="ko-KR"/>
        </w:rPr>
        <w:t>F</w:t>
      </w:r>
      <w:r w:rsidR="00D13F33">
        <w:rPr>
          <w:lang w:eastAsia="ko-KR"/>
        </w:rPr>
        <w:t xml:space="preserve"> during the </w:t>
      </w:r>
      <w:r w:rsidR="00D13F33">
        <w:rPr>
          <w:rFonts w:hint="eastAsia"/>
          <w:lang w:eastAsia="ko-KR"/>
        </w:rPr>
        <w:t xml:space="preserve">NG </w:t>
      </w:r>
      <w:r w:rsidR="00D13F33">
        <w:rPr>
          <w:lang w:eastAsia="ko-KR"/>
        </w:rPr>
        <w:t>setup procedure.</w:t>
      </w:r>
      <w:r w:rsidR="00D13F33">
        <w:rPr>
          <w:rFonts w:hint="eastAsia"/>
          <w:lang w:eastAsia="ko-KR"/>
        </w:rPr>
        <w:t xml:space="preserve"> </w:t>
      </w:r>
      <w:r w:rsidR="00D13F33">
        <w:rPr>
          <w:lang w:eastAsia="ko-KR"/>
        </w:rPr>
        <w:t>T</w:t>
      </w:r>
      <w:r w:rsidR="00D13F33">
        <w:rPr>
          <w:rFonts w:hint="eastAsia"/>
          <w:lang w:eastAsia="ko-KR"/>
        </w:rPr>
        <w:t xml:space="preserve">his option enables the operator to dynamically manage/update the </w:t>
      </w:r>
      <w:r w:rsidR="00D13F33">
        <w:rPr>
          <w:lang w:eastAsia="ko-KR"/>
        </w:rPr>
        <w:t>Reader related information</w:t>
      </w:r>
      <w:r w:rsidR="00D13F33">
        <w:rPr>
          <w:rFonts w:hint="eastAsia"/>
          <w:lang w:eastAsia="ko-KR"/>
        </w:rPr>
        <w:t xml:space="preserve"> in the AIoTF, whereas it causes the Stage 3 specification impact. </w:t>
      </w:r>
      <w:r w:rsidR="008B371C">
        <w:rPr>
          <w:rFonts w:hint="eastAsia"/>
          <w:lang w:eastAsia="ko-KR"/>
        </w:rPr>
        <w:t xml:space="preserve">We think that </w:t>
      </w:r>
      <w:r w:rsidR="008B371C" w:rsidRPr="008B371C">
        <w:rPr>
          <w:lang w:eastAsia="ko-KR"/>
        </w:rPr>
        <w:t>since this solution is very similar to the approac</w:t>
      </w:r>
      <w:r w:rsidR="008B371C">
        <w:rPr>
          <w:rFonts w:hint="eastAsia"/>
          <w:lang w:eastAsia="ko-KR"/>
        </w:rPr>
        <w:t>h in TAC supported by the NG-RAN,</w:t>
      </w:r>
      <w:r w:rsidR="008B371C" w:rsidRPr="008B371C">
        <w:rPr>
          <w:lang w:eastAsia="ko-KR"/>
        </w:rPr>
        <w:t xml:space="preserve"> foreseen specification impacts are already well known.</w:t>
      </w:r>
    </w:p>
    <w:p w14:paraId="0F91760E" w14:textId="33CDCA0F" w:rsidR="008B371C" w:rsidRPr="008B371C" w:rsidRDefault="008B371C" w:rsidP="0073175F">
      <w:pPr>
        <w:jc w:val="both"/>
        <w:rPr>
          <w:b/>
          <w:bCs/>
          <w:lang w:eastAsia="ko-KR"/>
        </w:rPr>
      </w:pPr>
      <w:r w:rsidRPr="008B371C">
        <w:rPr>
          <w:rFonts w:hint="eastAsia"/>
          <w:b/>
          <w:bCs/>
          <w:lang w:eastAsia="ko-KR"/>
        </w:rPr>
        <w:t xml:space="preserve">Observation 2: First option </w:t>
      </w:r>
      <w:r w:rsidRPr="008B371C">
        <w:rPr>
          <w:b/>
          <w:bCs/>
          <w:lang w:eastAsia="ko-KR"/>
        </w:rPr>
        <w:t>enables the operator to dynamically manage/update the Reader related information in the AIoTF</w:t>
      </w:r>
      <w:r w:rsidRPr="008B371C">
        <w:rPr>
          <w:rFonts w:hint="eastAsia"/>
          <w:b/>
          <w:bCs/>
          <w:lang w:eastAsia="ko-KR"/>
        </w:rPr>
        <w:t>.</w:t>
      </w:r>
    </w:p>
    <w:p w14:paraId="442C9E2B" w14:textId="15D65E8A" w:rsidR="008B371C" w:rsidRPr="008B371C" w:rsidRDefault="008B371C" w:rsidP="0073175F">
      <w:pPr>
        <w:jc w:val="both"/>
        <w:rPr>
          <w:b/>
          <w:bCs/>
          <w:lang w:eastAsia="ko-KR"/>
        </w:rPr>
      </w:pPr>
      <w:r w:rsidRPr="008B371C">
        <w:rPr>
          <w:rFonts w:hint="eastAsia"/>
          <w:b/>
          <w:bCs/>
          <w:lang w:eastAsia="ko-KR"/>
        </w:rPr>
        <w:t xml:space="preserve">Observation 3: </w:t>
      </w:r>
      <w:r>
        <w:rPr>
          <w:rFonts w:hint="eastAsia"/>
          <w:b/>
          <w:bCs/>
          <w:lang w:eastAsia="ko-KR"/>
        </w:rPr>
        <w:t>F</w:t>
      </w:r>
      <w:r w:rsidRPr="008B371C">
        <w:rPr>
          <w:b/>
          <w:bCs/>
          <w:lang w:eastAsia="ko-KR"/>
        </w:rPr>
        <w:t xml:space="preserve">oreseen specification impacts </w:t>
      </w:r>
      <w:r>
        <w:rPr>
          <w:rFonts w:hint="eastAsia"/>
          <w:b/>
          <w:bCs/>
          <w:lang w:eastAsia="ko-KR"/>
        </w:rPr>
        <w:t xml:space="preserve">on first option </w:t>
      </w:r>
      <w:r w:rsidRPr="008B371C">
        <w:rPr>
          <w:b/>
          <w:bCs/>
          <w:lang w:eastAsia="ko-KR"/>
        </w:rPr>
        <w:t>are already well known</w:t>
      </w:r>
      <w:r>
        <w:rPr>
          <w:rFonts w:hint="eastAsia"/>
          <w:b/>
          <w:bCs/>
          <w:lang w:eastAsia="ko-KR"/>
        </w:rPr>
        <w:t>.</w:t>
      </w:r>
    </w:p>
    <w:p w14:paraId="07B401EF" w14:textId="43CFA248" w:rsidR="00843526" w:rsidRPr="00D13F33" w:rsidRDefault="00D13F33" w:rsidP="0073175F">
      <w:pPr>
        <w:jc w:val="both"/>
        <w:rPr>
          <w:lang w:eastAsia="ko-KR"/>
        </w:rPr>
      </w:pPr>
      <w:r>
        <w:rPr>
          <w:rFonts w:hint="eastAsia"/>
          <w:lang w:eastAsia="ko-KR"/>
        </w:rPr>
        <w:t xml:space="preserve">Another possible option is </w:t>
      </w:r>
      <w:r w:rsidR="001B3BFC">
        <w:rPr>
          <w:rFonts w:hint="eastAsia"/>
          <w:lang w:eastAsia="ko-KR"/>
        </w:rPr>
        <w:t xml:space="preserve">that the </w:t>
      </w:r>
      <w:r w:rsidR="001B3BFC">
        <w:rPr>
          <w:lang w:eastAsia="ko-KR"/>
        </w:rPr>
        <w:t>Reader related information</w:t>
      </w:r>
      <w:r w:rsidR="001B3BFC">
        <w:rPr>
          <w:rFonts w:hint="eastAsia"/>
          <w:lang w:eastAsia="ko-KR"/>
        </w:rPr>
        <w:t xml:space="preserve"> is</w:t>
      </w:r>
      <w:r w:rsidR="00013946">
        <w:rPr>
          <w:rFonts w:hint="eastAsia"/>
          <w:lang w:eastAsia="ko-KR"/>
        </w:rPr>
        <w:t xml:space="preserve"> locally</w:t>
      </w:r>
      <w:r w:rsidR="001B3BFC">
        <w:rPr>
          <w:rFonts w:hint="eastAsia"/>
          <w:lang w:eastAsia="ko-KR"/>
        </w:rPr>
        <w:t xml:space="preserve"> configured </w:t>
      </w:r>
      <w:r w:rsidR="00013946">
        <w:rPr>
          <w:rFonts w:hint="eastAsia"/>
          <w:lang w:eastAsia="ko-KR"/>
        </w:rPr>
        <w:t>in</w:t>
      </w:r>
      <w:r w:rsidR="001B3BFC">
        <w:rPr>
          <w:rFonts w:hint="eastAsia"/>
          <w:lang w:eastAsia="ko-KR"/>
        </w:rPr>
        <w:t xml:space="preserve"> the AIoTF by OAM. </w:t>
      </w:r>
      <w:r w:rsidR="001B3BFC">
        <w:rPr>
          <w:lang w:eastAsia="ko-KR"/>
        </w:rPr>
        <w:t>T</w:t>
      </w:r>
      <w:r w:rsidR="001B3BFC">
        <w:rPr>
          <w:rFonts w:hint="eastAsia"/>
          <w:lang w:eastAsia="ko-KR"/>
        </w:rPr>
        <w:t xml:space="preserve">his can avoid the specification impact. However, it requires </w:t>
      </w:r>
      <w:r w:rsidR="001E78E3">
        <w:rPr>
          <w:rFonts w:hint="eastAsia"/>
          <w:lang w:eastAsia="ko-KR"/>
        </w:rPr>
        <w:t>the operator</w:t>
      </w:r>
      <w:r w:rsidR="001E78E3">
        <w:rPr>
          <w:lang w:eastAsia="ko-KR"/>
        </w:rPr>
        <w:t>’</w:t>
      </w:r>
      <w:r w:rsidR="001E78E3">
        <w:rPr>
          <w:rFonts w:hint="eastAsia"/>
          <w:lang w:eastAsia="ko-KR"/>
        </w:rPr>
        <w:t>s effort</w:t>
      </w:r>
      <w:r w:rsidR="006C6DFE">
        <w:rPr>
          <w:rFonts w:hint="eastAsia"/>
          <w:lang w:eastAsia="ko-KR"/>
        </w:rPr>
        <w:t xml:space="preserve"> to ensure the up to date information in AIoTF. </w:t>
      </w:r>
    </w:p>
    <w:p w14:paraId="727058BA" w14:textId="2DAD5758" w:rsidR="008B371C" w:rsidRDefault="008B371C" w:rsidP="00B977C8">
      <w:pPr>
        <w:jc w:val="both"/>
        <w:rPr>
          <w:b/>
          <w:bCs/>
          <w:lang w:eastAsia="ko-KR"/>
        </w:rPr>
      </w:pPr>
      <w:r w:rsidRPr="008B371C">
        <w:rPr>
          <w:rFonts w:hint="eastAsia"/>
          <w:b/>
          <w:bCs/>
          <w:lang w:eastAsia="ko-KR"/>
        </w:rPr>
        <w:t xml:space="preserve">Observation </w:t>
      </w:r>
      <w:r>
        <w:rPr>
          <w:rFonts w:hint="eastAsia"/>
          <w:b/>
          <w:bCs/>
          <w:lang w:eastAsia="ko-KR"/>
        </w:rPr>
        <w:t>4</w:t>
      </w:r>
      <w:r w:rsidRPr="008B371C">
        <w:rPr>
          <w:rFonts w:hint="eastAsia"/>
          <w:b/>
          <w:bCs/>
          <w:lang w:eastAsia="ko-KR"/>
        </w:rPr>
        <w:t xml:space="preserve">: </w:t>
      </w:r>
      <w:r w:rsidR="007B34FF">
        <w:rPr>
          <w:rFonts w:hint="eastAsia"/>
          <w:b/>
          <w:bCs/>
          <w:lang w:eastAsia="ko-KR"/>
        </w:rPr>
        <w:t xml:space="preserve">Second option can avoid </w:t>
      </w:r>
      <w:r w:rsidR="007B34FF" w:rsidRPr="007B34FF">
        <w:rPr>
          <w:b/>
          <w:bCs/>
          <w:lang w:eastAsia="ko-KR"/>
        </w:rPr>
        <w:t>the specification impact</w:t>
      </w:r>
      <w:r w:rsidR="007B34FF">
        <w:rPr>
          <w:rFonts w:hint="eastAsia"/>
          <w:b/>
          <w:bCs/>
          <w:lang w:eastAsia="ko-KR"/>
        </w:rPr>
        <w:t>.</w:t>
      </w:r>
    </w:p>
    <w:p w14:paraId="4EDC9C63" w14:textId="5A2F98BC" w:rsidR="008B371C" w:rsidRDefault="008B371C" w:rsidP="00B977C8">
      <w:pPr>
        <w:jc w:val="both"/>
        <w:rPr>
          <w:b/>
          <w:bCs/>
          <w:lang w:eastAsia="ko-KR"/>
        </w:rPr>
      </w:pPr>
      <w:r w:rsidRPr="008B371C">
        <w:rPr>
          <w:rFonts w:hint="eastAsia"/>
          <w:b/>
          <w:bCs/>
          <w:lang w:eastAsia="ko-KR"/>
        </w:rPr>
        <w:t xml:space="preserve">Observation </w:t>
      </w:r>
      <w:r>
        <w:rPr>
          <w:rFonts w:hint="eastAsia"/>
          <w:b/>
          <w:bCs/>
          <w:lang w:eastAsia="ko-KR"/>
        </w:rPr>
        <w:t>5</w:t>
      </w:r>
      <w:r w:rsidRPr="008B371C">
        <w:rPr>
          <w:rFonts w:hint="eastAsia"/>
          <w:b/>
          <w:bCs/>
          <w:lang w:eastAsia="ko-KR"/>
        </w:rPr>
        <w:t>:</w:t>
      </w:r>
      <w:r>
        <w:rPr>
          <w:rFonts w:hint="eastAsia"/>
          <w:b/>
          <w:bCs/>
          <w:lang w:eastAsia="ko-KR"/>
        </w:rPr>
        <w:t xml:space="preserve"> </w:t>
      </w:r>
      <w:r w:rsidR="007B34FF">
        <w:rPr>
          <w:rFonts w:hint="eastAsia"/>
          <w:b/>
          <w:bCs/>
          <w:lang w:eastAsia="ko-KR"/>
        </w:rPr>
        <w:t xml:space="preserve">Second option </w:t>
      </w:r>
      <w:r w:rsidR="007B34FF" w:rsidRPr="007B34FF">
        <w:rPr>
          <w:b/>
          <w:bCs/>
          <w:lang w:eastAsia="ko-KR"/>
        </w:rPr>
        <w:t>requires the operator’s effort to ensure the up to date information in AIoTF</w:t>
      </w:r>
      <w:r w:rsidR="007B34FF">
        <w:rPr>
          <w:rFonts w:hint="eastAsia"/>
          <w:b/>
          <w:bCs/>
          <w:lang w:eastAsia="ko-KR"/>
        </w:rPr>
        <w:t>.</w:t>
      </w:r>
    </w:p>
    <w:p w14:paraId="6DD7AF54" w14:textId="77777777" w:rsidR="007B34FF" w:rsidRPr="007B34FF" w:rsidRDefault="007B34FF" w:rsidP="00B977C8">
      <w:pPr>
        <w:jc w:val="both"/>
        <w:rPr>
          <w:b/>
          <w:bCs/>
          <w:lang w:eastAsia="ko-KR"/>
        </w:rPr>
      </w:pPr>
    </w:p>
    <w:p w14:paraId="3F7AE530" w14:textId="5884C1FB" w:rsidR="007B34FF" w:rsidRPr="007B34FF" w:rsidRDefault="007B34FF" w:rsidP="007B34FF">
      <w:pPr>
        <w:jc w:val="both"/>
        <w:rPr>
          <w:lang w:eastAsia="ko-KR"/>
        </w:rPr>
      </w:pPr>
      <w:r w:rsidRPr="007B34FF">
        <w:rPr>
          <w:lang w:eastAsia="ko-KR"/>
        </w:rPr>
        <w:t>Based on the above observations, the following proposal is suggested to RAN3:</w:t>
      </w:r>
    </w:p>
    <w:p w14:paraId="38BA35A5" w14:textId="15C081F1" w:rsidR="00B977C8" w:rsidRPr="00522CDC" w:rsidRDefault="00B977C8" w:rsidP="00B977C8">
      <w:pPr>
        <w:jc w:val="both"/>
        <w:rPr>
          <w:lang w:eastAsia="ko-KR"/>
        </w:rPr>
      </w:pPr>
      <w:r w:rsidRPr="00B71059">
        <w:rPr>
          <w:rFonts w:hint="eastAsia"/>
          <w:b/>
          <w:bCs/>
          <w:lang w:eastAsia="ko-KR"/>
        </w:rPr>
        <w:t xml:space="preserve">Proposal 1: </w:t>
      </w:r>
      <w:r>
        <w:rPr>
          <w:rFonts w:hint="eastAsia"/>
          <w:b/>
          <w:bCs/>
          <w:lang w:eastAsia="ko-KR"/>
        </w:rPr>
        <w:t xml:space="preserve">In Topology 1, the A-IoT RAN provides </w:t>
      </w:r>
      <w:r w:rsidRPr="00F462EF">
        <w:rPr>
          <w:b/>
          <w:bCs/>
          <w:lang w:eastAsia="ko-KR"/>
        </w:rPr>
        <w:t>the Reader related information</w:t>
      </w:r>
      <w:r>
        <w:rPr>
          <w:rFonts w:hint="eastAsia"/>
          <w:b/>
          <w:bCs/>
          <w:lang w:eastAsia="ko-KR"/>
        </w:rPr>
        <w:t xml:space="preserve"> (e.g., </w:t>
      </w:r>
      <w:r w:rsidRPr="00F462EF">
        <w:rPr>
          <w:b/>
          <w:bCs/>
          <w:lang w:eastAsia="ko-KR"/>
        </w:rPr>
        <w:t>the Reader ID, its corresponding</w:t>
      </w:r>
      <w:r>
        <w:rPr>
          <w:rFonts w:hint="eastAsia"/>
          <w:b/>
          <w:bCs/>
          <w:lang w:eastAsia="ko-KR"/>
        </w:rPr>
        <w:t xml:space="preserve"> </w:t>
      </w:r>
      <w:r w:rsidRPr="00F462EF">
        <w:rPr>
          <w:b/>
          <w:bCs/>
          <w:lang w:eastAsia="ko-KR"/>
        </w:rPr>
        <w:t xml:space="preserve">service area, and the </w:t>
      </w:r>
      <w:r>
        <w:rPr>
          <w:rFonts w:hint="eastAsia"/>
          <w:b/>
          <w:bCs/>
          <w:lang w:eastAsia="ko-KR"/>
        </w:rPr>
        <w:t xml:space="preserve">RAN </w:t>
      </w:r>
      <w:r w:rsidRPr="00F462EF">
        <w:rPr>
          <w:b/>
          <w:bCs/>
          <w:lang w:eastAsia="ko-KR"/>
        </w:rPr>
        <w:t>ID of the serving AIoT RAN</w:t>
      </w:r>
      <w:r>
        <w:rPr>
          <w:rFonts w:hint="eastAsia"/>
          <w:b/>
          <w:bCs/>
          <w:lang w:eastAsia="ko-KR"/>
        </w:rPr>
        <w:t>)</w:t>
      </w:r>
      <w:r w:rsidRPr="00F462EF">
        <w:rPr>
          <w:b/>
          <w:bCs/>
          <w:lang w:eastAsia="ko-KR"/>
        </w:rPr>
        <w:t xml:space="preserve"> to the A</w:t>
      </w:r>
      <w:r>
        <w:rPr>
          <w:rFonts w:hint="eastAsia"/>
          <w:b/>
          <w:bCs/>
          <w:lang w:eastAsia="ko-KR"/>
        </w:rPr>
        <w:t>-</w:t>
      </w:r>
      <w:r w:rsidRPr="00F462EF">
        <w:rPr>
          <w:b/>
          <w:bCs/>
          <w:lang w:eastAsia="ko-KR"/>
        </w:rPr>
        <w:t xml:space="preserve">IoT CN during the </w:t>
      </w:r>
      <w:r>
        <w:rPr>
          <w:rFonts w:hint="eastAsia"/>
          <w:b/>
          <w:bCs/>
          <w:lang w:eastAsia="ko-KR"/>
        </w:rPr>
        <w:t xml:space="preserve">NG </w:t>
      </w:r>
      <w:r w:rsidRPr="00F462EF">
        <w:rPr>
          <w:b/>
          <w:bCs/>
          <w:lang w:eastAsia="ko-KR"/>
        </w:rPr>
        <w:t>setup procedure</w:t>
      </w:r>
      <w:r>
        <w:rPr>
          <w:rFonts w:hint="eastAsia"/>
          <w:b/>
          <w:bCs/>
          <w:lang w:eastAsia="ko-KR"/>
        </w:rPr>
        <w:t>.</w:t>
      </w:r>
    </w:p>
    <w:p w14:paraId="6EFC9DB4" w14:textId="77777777" w:rsidR="00105CA6" w:rsidRPr="006D5A37"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93C59F7" w:rsidR="00362625" w:rsidRPr="00473324" w:rsidRDefault="00362625" w:rsidP="00362625">
      <w:pPr>
        <w:jc w:val="both"/>
        <w:rPr>
          <w:rFonts w:eastAsia="맑은 고딕"/>
          <w:lang w:eastAsia="ko-KR"/>
        </w:rPr>
      </w:pPr>
      <w:r w:rsidRPr="00830F04">
        <w:rPr>
          <w:rFonts w:hint="eastAsia"/>
          <w:lang w:eastAsia="zh-CN"/>
        </w:rPr>
        <w:t xml:space="preserve">In this </w:t>
      </w:r>
      <w:r w:rsidRPr="00830F04">
        <w:rPr>
          <w:rFonts w:eastAsia="맑은 고딕" w:hint="eastAsia"/>
          <w:lang w:eastAsia="ko-KR"/>
        </w:rPr>
        <w:t>contribution</w:t>
      </w:r>
      <w:r w:rsidRPr="00830F04">
        <w:rPr>
          <w:rFonts w:hint="eastAsia"/>
          <w:lang w:eastAsia="zh-CN"/>
        </w:rPr>
        <w:t xml:space="preserve">, </w:t>
      </w:r>
      <w:r w:rsidRPr="00830F04">
        <w:rPr>
          <w:rFonts w:eastAsia="맑은 고딕" w:hint="eastAsia"/>
          <w:lang w:eastAsia="ko-KR"/>
        </w:rPr>
        <w:t xml:space="preserve">we </w:t>
      </w:r>
      <w:r w:rsidRPr="00830F04">
        <w:rPr>
          <w:rFonts w:eastAsia="맑은 고딕"/>
          <w:lang w:eastAsia="ko-KR"/>
        </w:rPr>
        <w:t>focused on</w:t>
      </w:r>
      <w:r w:rsidR="00453BBA">
        <w:rPr>
          <w:rFonts w:eastAsia="맑은 고딕" w:hint="eastAsia"/>
          <w:lang w:eastAsia="ko-KR"/>
        </w:rPr>
        <w:t xml:space="preserve"> the</w:t>
      </w:r>
      <w:r w:rsidRPr="00830F04">
        <w:rPr>
          <w:rFonts w:eastAsia="맑은 고딕"/>
          <w:lang w:eastAsia="ko-KR"/>
        </w:rPr>
        <w:t xml:space="preserve"> </w:t>
      </w:r>
      <w:r w:rsidR="00BE5C94">
        <w:rPr>
          <w:rFonts w:eastAsiaTheme="minorEastAsia" w:hint="eastAsia"/>
          <w:lang w:val="en-US" w:eastAsia="ko-KR"/>
        </w:rPr>
        <w:t xml:space="preserve">issue on </w:t>
      </w:r>
      <w:r w:rsidR="00AD4E5C">
        <w:rPr>
          <w:rFonts w:eastAsiaTheme="minorEastAsia" w:hint="eastAsia"/>
          <w:lang w:val="en-US" w:eastAsia="ko-KR"/>
        </w:rPr>
        <w:t>support of location report for the A-IoT Device</w:t>
      </w:r>
      <w:r w:rsidR="00AD4E5C" w:rsidRPr="00BE5C94">
        <w:rPr>
          <w:rFonts w:eastAsia="SimSun"/>
          <w:lang w:val="en-US" w:eastAsia="ja-JP"/>
        </w:rPr>
        <w:t xml:space="preserve"> </w:t>
      </w:r>
      <w:r w:rsidRPr="00830F04">
        <w:rPr>
          <w:rFonts w:eastAsia="맑은 고딕"/>
          <w:lang w:eastAsia="ko-KR"/>
        </w:rPr>
        <w:t xml:space="preserve">and </w:t>
      </w:r>
      <w:r w:rsidRPr="00830F04">
        <w:rPr>
          <w:rFonts w:eastAsia="맑은 고딕" w:hint="eastAsia"/>
          <w:lang w:eastAsia="ko-KR"/>
        </w:rPr>
        <w:t>provide</w:t>
      </w:r>
      <w:r w:rsidRPr="00830F04">
        <w:rPr>
          <w:rFonts w:eastAsia="맑은 고딕"/>
          <w:lang w:eastAsia="ko-KR"/>
        </w:rPr>
        <w:t>d</w:t>
      </w:r>
      <w:r w:rsidRPr="00830F04">
        <w:rPr>
          <w:rFonts w:eastAsia="맑은 고딕" w:hint="eastAsia"/>
          <w:lang w:eastAsia="ko-KR"/>
        </w:rPr>
        <w:t xml:space="preserve"> our view on </w:t>
      </w:r>
      <w:r w:rsidRPr="00830F04">
        <w:rPr>
          <w:rFonts w:eastAsia="맑은 고딕"/>
          <w:lang w:eastAsia="ko-KR"/>
        </w:rPr>
        <w:t>it</w:t>
      </w:r>
      <w:r w:rsidRPr="00830F04">
        <w:rPr>
          <w:rFonts w:eastAsia="맑은 고딕" w:hint="eastAsia"/>
          <w:lang w:eastAsia="ko-KR"/>
        </w:rPr>
        <w:t>. T</w:t>
      </w:r>
      <w:r w:rsidRPr="00830F04">
        <w:rPr>
          <w:rFonts w:eastAsia="맑은 고딕"/>
          <w:lang w:eastAsia="ko-KR"/>
        </w:rPr>
        <w:t>h</w:t>
      </w:r>
      <w:r w:rsidRPr="00830F04">
        <w:rPr>
          <w:rFonts w:eastAsia="맑은 고딕" w:hint="eastAsia"/>
          <w:lang w:eastAsia="ko-KR"/>
        </w:rPr>
        <w:t>e following proposal</w:t>
      </w:r>
      <w:r w:rsidRPr="00830F04">
        <w:rPr>
          <w:rFonts w:eastAsia="맑은 고딕"/>
          <w:lang w:eastAsia="ko-KR"/>
        </w:rPr>
        <w:t>s are</w:t>
      </w:r>
      <w:r w:rsidRPr="00830F04">
        <w:rPr>
          <w:rFonts w:eastAsia="맑은 고딕" w:hint="eastAsia"/>
          <w:lang w:eastAsia="ko-KR"/>
        </w:rPr>
        <w:t xml:space="preserve"> kindly suggested to RAN3</w:t>
      </w:r>
      <w:r w:rsidRPr="00830F04">
        <w:rPr>
          <w:rFonts w:eastAsia="맑은 고딕"/>
          <w:lang w:eastAsia="ko-KR"/>
        </w:rPr>
        <w:t>:</w:t>
      </w:r>
    </w:p>
    <w:p w14:paraId="5F5316D4" w14:textId="2E790D74" w:rsidR="00EE2F67" w:rsidRDefault="00EE2F67" w:rsidP="00FD5F3D">
      <w:pPr>
        <w:rPr>
          <w:b/>
          <w:bCs/>
          <w:lang w:eastAsia="ko-KR"/>
        </w:rPr>
      </w:pPr>
      <w:r w:rsidRPr="00EE2F67">
        <w:rPr>
          <w:b/>
          <w:bCs/>
          <w:lang w:eastAsia="ko-KR"/>
        </w:rPr>
        <w:t xml:space="preserve">Proposal 1: </w:t>
      </w:r>
      <w:r w:rsidR="001645BF">
        <w:rPr>
          <w:rFonts w:hint="eastAsia"/>
          <w:b/>
          <w:bCs/>
          <w:lang w:eastAsia="ko-KR"/>
        </w:rPr>
        <w:t xml:space="preserve">In Topology 1, the A-IoT RAN provides </w:t>
      </w:r>
      <w:r w:rsidR="001645BF" w:rsidRPr="00F462EF">
        <w:rPr>
          <w:b/>
          <w:bCs/>
          <w:lang w:eastAsia="ko-KR"/>
        </w:rPr>
        <w:t>the Reader related information</w:t>
      </w:r>
      <w:r w:rsidR="001645BF">
        <w:rPr>
          <w:rFonts w:hint="eastAsia"/>
          <w:b/>
          <w:bCs/>
          <w:lang w:eastAsia="ko-KR"/>
        </w:rPr>
        <w:t xml:space="preserve"> (e.g., </w:t>
      </w:r>
      <w:r w:rsidR="001645BF" w:rsidRPr="00F462EF">
        <w:rPr>
          <w:b/>
          <w:bCs/>
          <w:lang w:eastAsia="ko-KR"/>
        </w:rPr>
        <w:t>the Reader ID, its corresponding</w:t>
      </w:r>
      <w:r w:rsidR="001645BF">
        <w:rPr>
          <w:rFonts w:hint="eastAsia"/>
          <w:b/>
          <w:bCs/>
          <w:lang w:eastAsia="ko-KR"/>
        </w:rPr>
        <w:t xml:space="preserve"> </w:t>
      </w:r>
      <w:r w:rsidR="001645BF" w:rsidRPr="00F462EF">
        <w:rPr>
          <w:b/>
          <w:bCs/>
          <w:lang w:eastAsia="ko-KR"/>
        </w:rPr>
        <w:t xml:space="preserve">service area, and the </w:t>
      </w:r>
      <w:r w:rsidR="001645BF">
        <w:rPr>
          <w:rFonts w:hint="eastAsia"/>
          <w:b/>
          <w:bCs/>
          <w:lang w:eastAsia="ko-KR"/>
        </w:rPr>
        <w:t xml:space="preserve">RAN </w:t>
      </w:r>
      <w:r w:rsidR="001645BF" w:rsidRPr="00F462EF">
        <w:rPr>
          <w:b/>
          <w:bCs/>
          <w:lang w:eastAsia="ko-KR"/>
        </w:rPr>
        <w:t>ID of the serving AIoT RAN</w:t>
      </w:r>
      <w:r w:rsidR="001645BF">
        <w:rPr>
          <w:rFonts w:hint="eastAsia"/>
          <w:b/>
          <w:bCs/>
          <w:lang w:eastAsia="ko-KR"/>
        </w:rPr>
        <w:t>)</w:t>
      </w:r>
      <w:r w:rsidR="001645BF" w:rsidRPr="00F462EF">
        <w:rPr>
          <w:b/>
          <w:bCs/>
          <w:lang w:eastAsia="ko-KR"/>
        </w:rPr>
        <w:t xml:space="preserve"> to the A</w:t>
      </w:r>
      <w:r w:rsidR="001645BF">
        <w:rPr>
          <w:rFonts w:hint="eastAsia"/>
          <w:b/>
          <w:bCs/>
          <w:lang w:eastAsia="ko-KR"/>
        </w:rPr>
        <w:t>-</w:t>
      </w:r>
      <w:r w:rsidR="001645BF" w:rsidRPr="00F462EF">
        <w:rPr>
          <w:b/>
          <w:bCs/>
          <w:lang w:eastAsia="ko-KR"/>
        </w:rPr>
        <w:t>IoT CN during the setup procedure for the XX interface</w:t>
      </w:r>
      <w:r w:rsidRPr="00EE2F67">
        <w:rPr>
          <w:b/>
          <w:bCs/>
          <w:lang w:eastAsia="ko-KR"/>
        </w:rPr>
        <w:t>.</w:t>
      </w:r>
    </w:p>
    <w:p w14:paraId="6DC5529B" w14:textId="77777777" w:rsidR="00EE2F67" w:rsidRPr="00ED66C4"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7A37AF8" w14:textId="5E07B23A" w:rsidR="00ED66C4" w:rsidRDefault="00ED66C4" w:rsidP="00ED66C4">
      <w:pPr>
        <w:numPr>
          <w:ilvl w:val="0"/>
          <w:numId w:val="19"/>
        </w:numPr>
        <w:overflowPunct w:val="0"/>
        <w:autoSpaceDE w:val="0"/>
        <w:autoSpaceDN w:val="0"/>
        <w:adjustRightInd w:val="0"/>
        <w:textAlignment w:val="baseline"/>
        <w:rPr>
          <w:lang w:eastAsia="ko-KR"/>
        </w:rPr>
      </w:pPr>
      <w:r>
        <w:rPr>
          <w:rFonts w:hint="eastAsia"/>
          <w:lang w:eastAsia="ko-KR"/>
        </w:rPr>
        <w:t>RP-24</w:t>
      </w:r>
      <w:r w:rsidR="00AD4E5C">
        <w:rPr>
          <w:rFonts w:hint="eastAsia"/>
          <w:lang w:eastAsia="ko-KR"/>
        </w:rPr>
        <w:t>33</w:t>
      </w:r>
      <w:r>
        <w:rPr>
          <w:rFonts w:hint="eastAsia"/>
          <w:lang w:eastAsia="ko-KR"/>
        </w:rPr>
        <w:t xml:space="preserve">26, </w:t>
      </w:r>
      <w:r>
        <w:rPr>
          <w:lang w:eastAsia="ko-KR"/>
        </w:rPr>
        <w:t>“</w:t>
      </w:r>
      <w:r w:rsidR="00AD4E5C" w:rsidRPr="00AD4E5C">
        <w:rPr>
          <w:lang w:eastAsia="ko-KR"/>
        </w:rPr>
        <w:t>New Work Item: Solutions for Ambient IoT (Internet of Things) in NR</w:t>
      </w:r>
      <w:r>
        <w:rPr>
          <w:rFonts w:hint="eastAsia"/>
          <w:lang w:eastAsia="ko-KR"/>
        </w:rPr>
        <w:t>,</w:t>
      </w:r>
      <w:r>
        <w:rPr>
          <w:lang w:eastAsia="ko-KR"/>
        </w:rPr>
        <w:t>”</w:t>
      </w:r>
      <w:r>
        <w:rPr>
          <w:rFonts w:hint="eastAsia"/>
          <w:lang w:eastAsia="ko-KR"/>
        </w:rPr>
        <w:t xml:space="preserve"> </w:t>
      </w:r>
      <w:r w:rsidR="00AD4E5C" w:rsidRPr="00AD4E5C">
        <w:rPr>
          <w:lang w:eastAsia="ko-KR"/>
        </w:rPr>
        <w:t>RAN1 Vice-chair (Huawei)</w:t>
      </w:r>
      <w:r>
        <w:rPr>
          <w:rFonts w:hint="eastAsia"/>
          <w:lang w:eastAsia="ko-KR"/>
        </w:rPr>
        <w:t xml:space="preserve">, </w:t>
      </w:r>
      <w:r w:rsidR="00AD4E5C">
        <w:rPr>
          <w:rFonts w:hint="eastAsia"/>
          <w:lang w:eastAsia="ko-KR"/>
        </w:rPr>
        <w:t>December</w:t>
      </w:r>
      <w:r>
        <w:rPr>
          <w:rFonts w:hint="eastAsia"/>
          <w:lang w:eastAsia="ko-KR"/>
        </w:rPr>
        <w:t>, 2024.</w:t>
      </w:r>
    </w:p>
    <w:sectPr w:rsidR="00ED66C4"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2A091" w14:textId="77777777" w:rsidR="007A6ED4" w:rsidRDefault="007A6ED4">
      <w:pPr>
        <w:pStyle w:val="1"/>
      </w:pPr>
      <w:r>
        <w:separator/>
      </w:r>
    </w:p>
  </w:endnote>
  <w:endnote w:type="continuationSeparator" w:id="0">
    <w:p w14:paraId="47D98351" w14:textId="77777777" w:rsidR="007A6ED4" w:rsidRDefault="007A6ED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E0C1" w14:textId="77777777" w:rsidR="007A6ED4" w:rsidRDefault="007A6ED4">
      <w:pPr>
        <w:pStyle w:val="1"/>
      </w:pPr>
      <w:r>
        <w:separator/>
      </w:r>
    </w:p>
  </w:footnote>
  <w:footnote w:type="continuationSeparator" w:id="0">
    <w:p w14:paraId="612F4376" w14:textId="77777777" w:rsidR="007A6ED4" w:rsidRDefault="007A6ED4">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E5745A"/>
    <w:multiLevelType w:val="singleLevel"/>
    <w:tmpl w:val="F9CF4BA7"/>
    <w:lvl w:ilvl="0">
      <w:start w:val="8"/>
      <w:numFmt w:val="decimal"/>
      <w:suff w:val="space"/>
      <w:lvlText w:val="%1."/>
      <w:lvlJc w:val="left"/>
    </w:lvl>
  </w:abstractNum>
  <w:abstractNum w:abstractNumId="3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5"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B5E15"/>
    <w:multiLevelType w:val="hybridMultilevel"/>
    <w:tmpl w:val="E63AD8DE"/>
    <w:lvl w:ilvl="0" w:tplc="242284D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5"/>
  </w:num>
  <w:num w:numId="2" w16cid:durableId="388773801">
    <w:abstractNumId w:val="15"/>
  </w:num>
  <w:num w:numId="3" w16cid:durableId="439759541">
    <w:abstractNumId w:val="37"/>
  </w:num>
  <w:num w:numId="4" w16cid:durableId="1372849638">
    <w:abstractNumId w:val="51"/>
  </w:num>
  <w:num w:numId="5" w16cid:durableId="390269974">
    <w:abstractNumId w:val="39"/>
  </w:num>
  <w:num w:numId="6" w16cid:durableId="1422988557">
    <w:abstractNumId w:val="49"/>
  </w:num>
  <w:num w:numId="7" w16cid:durableId="887762870">
    <w:abstractNumId w:val="32"/>
  </w:num>
  <w:num w:numId="8" w16cid:durableId="1347486200">
    <w:abstractNumId w:val="44"/>
  </w:num>
  <w:num w:numId="9" w16cid:durableId="1578200915">
    <w:abstractNumId w:val="46"/>
  </w:num>
  <w:num w:numId="10" w16cid:durableId="1168641443">
    <w:abstractNumId w:val="21"/>
  </w:num>
  <w:num w:numId="11" w16cid:durableId="786313829">
    <w:abstractNumId w:val="45"/>
  </w:num>
  <w:num w:numId="12" w16cid:durableId="1959602585">
    <w:abstractNumId w:val="48"/>
  </w:num>
  <w:num w:numId="13" w16cid:durableId="2046173553">
    <w:abstractNumId w:val="41"/>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1"/>
  </w:num>
  <w:num w:numId="19" w16cid:durableId="1176454999">
    <w:abstractNumId w:val="29"/>
  </w:num>
  <w:num w:numId="20" w16cid:durableId="582954150">
    <w:abstractNumId w:val="13"/>
  </w:num>
  <w:num w:numId="21" w16cid:durableId="2051999313">
    <w:abstractNumId w:val="28"/>
  </w:num>
  <w:num w:numId="22" w16cid:durableId="2106421080">
    <w:abstractNumId w:val="20"/>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0"/>
  </w:num>
  <w:num w:numId="35" w16cid:durableId="1101952658">
    <w:abstractNumId w:val="34"/>
  </w:num>
  <w:num w:numId="36" w16cid:durableId="1830248815">
    <w:abstractNumId w:val="40"/>
  </w:num>
  <w:num w:numId="37" w16cid:durableId="1416055726">
    <w:abstractNumId w:val="19"/>
  </w:num>
  <w:num w:numId="38" w16cid:durableId="4063942">
    <w:abstractNumId w:val="27"/>
  </w:num>
  <w:num w:numId="39" w16cid:durableId="988754184">
    <w:abstractNumId w:val="36"/>
  </w:num>
  <w:num w:numId="40" w16cid:durableId="1931767663">
    <w:abstractNumId w:val="33"/>
  </w:num>
  <w:num w:numId="41" w16cid:durableId="1125193175">
    <w:abstractNumId w:val="26"/>
  </w:num>
  <w:num w:numId="42" w16cid:durableId="1170676042">
    <w:abstractNumId w:val="2"/>
  </w:num>
  <w:num w:numId="43" w16cid:durableId="1370451279">
    <w:abstractNumId w:val="38"/>
  </w:num>
  <w:num w:numId="44" w16cid:durableId="495462731">
    <w:abstractNumId w:val="24"/>
  </w:num>
  <w:num w:numId="45" w16cid:durableId="2136409636">
    <w:abstractNumId w:val="43"/>
  </w:num>
  <w:num w:numId="46" w16cid:durableId="128326959">
    <w:abstractNumId w:val="1"/>
  </w:num>
  <w:num w:numId="47" w16cid:durableId="1398358072">
    <w:abstractNumId w:val="0"/>
  </w:num>
  <w:num w:numId="48" w16cid:durableId="1181511207">
    <w:abstractNumId w:val="25"/>
  </w:num>
  <w:num w:numId="49" w16cid:durableId="692727448">
    <w:abstractNumId w:val="42"/>
  </w:num>
  <w:num w:numId="50" w16cid:durableId="1040475918">
    <w:abstractNumId w:val="18"/>
  </w:num>
  <w:num w:numId="51" w16cid:durableId="666132206">
    <w:abstractNumId w:val="30"/>
  </w:num>
  <w:num w:numId="52" w16cid:durableId="99884907">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181"/>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07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6F34"/>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B0E"/>
    <w:rsid w:val="00560493"/>
    <w:rsid w:val="0056071C"/>
    <w:rsid w:val="0056085D"/>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7B9"/>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38B"/>
    <w:rsid w:val="006A691B"/>
    <w:rsid w:val="006A76AB"/>
    <w:rsid w:val="006A7D6C"/>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2D4"/>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044"/>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7EB"/>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3F2"/>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185"/>
    <w:rsid w:val="00F24631"/>
    <w:rsid w:val="00F24F2A"/>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375"/>
    <w:rsid w:val="00F70463"/>
    <w:rsid w:val="00F70788"/>
    <w:rsid w:val="00F70809"/>
    <w:rsid w:val="00F7098E"/>
    <w:rsid w:val="00F709C8"/>
    <w:rsid w:val="00F71B00"/>
    <w:rsid w:val="00F71B40"/>
    <w:rsid w:val="00F72170"/>
    <w:rsid w:val="00F7249F"/>
    <w:rsid w:val="00F729E4"/>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102"/>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392</TotalTime>
  <Pages>3</Pages>
  <Words>1207</Words>
  <Characters>6884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18</cp:revision>
  <cp:lastPrinted>2014-08-09T03:01:00Z</cp:lastPrinted>
  <dcterms:created xsi:type="dcterms:W3CDTF">2025-02-06T18:19:00Z</dcterms:created>
  <dcterms:modified xsi:type="dcterms:W3CDTF">2025-02-07T06:25:00Z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