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CD3DB" w14:textId="6B571146" w:rsidR="001E411B" w:rsidRDefault="000B7A45" w:rsidP="000B7A45">
      <w:pPr>
        <w:pStyle w:val="Header"/>
        <w:tabs>
          <w:tab w:val="right" w:pos="8280"/>
          <w:tab w:val="right" w:pos="9781"/>
        </w:tabs>
        <w:overflowPunct w:val="0"/>
        <w:autoSpaceDE w:val="0"/>
        <w:autoSpaceDN w:val="0"/>
        <w:adjustRightInd w:val="0"/>
        <w:spacing w:after="120"/>
        <w:ind w:right="-57"/>
        <w:textAlignment w:val="baseline"/>
        <w:rPr>
          <w:rFonts w:eastAsia="Times New Roman" w:cs="Arial"/>
          <w:bCs/>
          <w:noProof w:val="0"/>
          <w:sz w:val="24"/>
          <w:szCs w:val="28"/>
          <w:lang w:val="en-US" w:eastAsia="x-none"/>
        </w:rPr>
      </w:pPr>
      <w:bookmarkStart w:id="0" w:name="OLE_LINK137"/>
      <w:bookmarkStart w:id="1" w:name="OLE_LINK138"/>
      <w:r w:rsidRPr="00575E71">
        <w:rPr>
          <w:rFonts w:eastAsia="Times New Roman" w:cs="Arial"/>
          <w:noProof w:val="0"/>
          <w:sz w:val="24"/>
          <w:szCs w:val="28"/>
          <w:lang w:eastAsia="x-none"/>
        </w:rPr>
        <w:t>3GPP TSG-RAN WG</w:t>
      </w:r>
      <w:r w:rsidR="00B343F7">
        <w:rPr>
          <w:rFonts w:eastAsia="Times New Roman" w:cs="Arial"/>
          <w:noProof w:val="0"/>
          <w:sz w:val="24"/>
          <w:szCs w:val="28"/>
          <w:lang w:eastAsia="x-none"/>
        </w:rPr>
        <w:t>3</w:t>
      </w:r>
      <w:r w:rsidRPr="00575E71">
        <w:rPr>
          <w:rFonts w:eastAsia="Times New Roman" w:cs="Arial"/>
          <w:noProof w:val="0"/>
          <w:sz w:val="24"/>
          <w:szCs w:val="28"/>
          <w:lang w:eastAsia="x-none"/>
        </w:rPr>
        <w:t xml:space="preserve"> Meeting #</w:t>
      </w:r>
      <w:r>
        <w:rPr>
          <w:rFonts w:eastAsia="Times New Roman" w:cs="Arial"/>
          <w:noProof w:val="0"/>
          <w:sz w:val="24"/>
          <w:szCs w:val="28"/>
          <w:lang w:eastAsia="x-none"/>
        </w:rPr>
        <w:t>R</w:t>
      </w:r>
      <w:r w:rsidR="00B343F7">
        <w:rPr>
          <w:rFonts w:eastAsia="Times New Roman" w:cs="Arial"/>
          <w:noProof w:val="0"/>
          <w:sz w:val="24"/>
          <w:szCs w:val="28"/>
          <w:lang w:eastAsia="x-none"/>
        </w:rPr>
        <w:t>3</w:t>
      </w:r>
      <w:r>
        <w:rPr>
          <w:rFonts w:eastAsia="Times New Roman" w:cs="Arial"/>
          <w:noProof w:val="0"/>
          <w:sz w:val="24"/>
          <w:szCs w:val="28"/>
          <w:lang w:eastAsia="x-none"/>
        </w:rPr>
        <w:t>-12</w:t>
      </w:r>
      <w:r w:rsidR="00A876A2">
        <w:rPr>
          <w:rFonts w:eastAsia="Times New Roman" w:cs="Arial"/>
          <w:noProof w:val="0"/>
          <w:sz w:val="24"/>
          <w:szCs w:val="28"/>
          <w:lang w:eastAsia="x-none"/>
        </w:rPr>
        <w:t>7</w:t>
      </w:r>
      <w:r w:rsidR="009B03C7">
        <w:rPr>
          <w:rFonts w:eastAsia="Times New Roman" w:cs="Arial"/>
          <w:noProof w:val="0"/>
          <w:sz w:val="24"/>
          <w:szCs w:val="28"/>
          <w:lang w:eastAsia="x-none"/>
        </w:rPr>
        <w:t xml:space="preserve">       </w:t>
      </w:r>
      <w:r w:rsidRPr="00575E71">
        <w:rPr>
          <w:rFonts w:eastAsia="Times New Roman" w:cs="Arial"/>
          <w:noProof w:val="0"/>
          <w:sz w:val="24"/>
          <w:szCs w:val="28"/>
          <w:lang w:eastAsia="x-none"/>
        </w:rPr>
        <w:tab/>
      </w:r>
      <w:r w:rsidR="00C16BE5">
        <w:rPr>
          <w:rFonts w:eastAsia="Times New Roman" w:cs="Arial"/>
          <w:noProof w:val="0"/>
          <w:sz w:val="24"/>
          <w:szCs w:val="28"/>
          <w:lang w:eastAsia="x-none"/>
        </w:rPr>
        <w:t xml:space="preserve">  </w:t>
      </w:r>
      <w:r w:rsidR="00A8273B">
        <w:rPr>
          <w:rFonts w:eastAsia="Times New Roman" w:cs="Arial"/>
          <w:noProof w:val="0"/>
          <w:sz w:val="24"/>
          <w:szCs w:val="28"/>
          <w:lang w:eastAsia="x-none"/>
        </w:rPr>
        <w:t xml:space="preserve"> </w:t>
      </w:r>
      <w:r w:rsidR="0060645E">
        <w:rPr>
          <w:rFonts w:eastAsia="Times New Roman" w:cs="Arial"/>
          <w:noProof w:val="0"/>
          <w:sz w:val="24"/>
          <w:szCs w:val="28"/>
          <w:lang w:eastAsia="x-none"/>
        </w:rPr>
        <w:t xml:space="preserve">                               </w:t>
      </w:r>
      <w:r w:rsidR="001E411B">
        <w:rPr>
          <w:rFonts w:eastAsia="Times New Roman" w:cs="Arial"/>
          <w:noProof w:val="0"/>
          <w:sz w:val="24"/>
          <w:szCs w:val="28"/>
          <w:lang w:eastAsia="x-none"/>
        </w:rPr>
        <w:t xml:space="preserve">                             </w:t>
      </w:r>
      <w:r w:rsidR="00F816DC" w:rsidRPr="00F816DC">
        <w:rPr>
          <w:rFonts w:eastAsia="Times New Roman" w:cs="Arial"/>
          <w:bCs/>
          <w:noProof w:val="0"/>
          <w:sz w:val="24"/>
          <w:szCs w:val="28"/>
          <w:lang w:val="en-US" w:eastAsia="x-none"/>
        </w:rPr>
        <w:t>R3-</w:t>
      </w:r>
      <w:r w:rsidR="00D926AB">
        <w:rPr>
          <w:rFonts w:eastAsia="Times New Roman" w:cs="Arial"/>
          <w:bCs/>
          <w:noProof w:val="0"/>
          <w:sz w:val="24"/>
          <w:szCs w:val="28"/>
          <w:lang w:val="en-US" w:eastAsia="x-none"/>
        </w:rPr>
        <w:t>250697</w:t>
      </w:r>
    </w:p>
    <w:p w14:paraId="55CF5EF4" w14:textId="6A4F38BE" w:rsidR="000B7A45" w:rsidRPr="00750F98" w:rsidRDefault="00A876A2" w:rsidP="000B7A45">
      <w:pPr>
        <w:pStyle w:val="Header"/>
        <w:tabs>
          <w:tab w:val="right" w:pos="8280"/>
          <w:tab w:val="right" w:pos="9781"/>
        </w:tabs>
        <w:overflowPunct w:val="0"/>
        <w:autoSpaceDE w:val="0"/>
        <w:autoSpaceDN w:val="0"/>
        <w:adjustRightInd w:val="0"/>
        <w:spacing w:after="120"/>
        <w:ind w:right="-57"/>
        <w:textAlignment w:val="baseline"/>
        <w:rPr>
          <w:b w:val="0"/>
          <w:bCs/>
          <w:sz w:val="24"/>
        </w:rPr>
      </w:pPr>
      <w:r>
        <w:rPr>
          <w:rFonts w:cs="Arial"/>
          <w:bCs/>
          <w:sz w:val="24"/>
          <w:szCs w:val="28"/>
          <w:lang w:val="en-US" w:eastAsia="x-none"/>
        </w:rPr>
        <w:t>Athens</w:t>
      </w:r>
      <w:r w:rsidR="000B7A45" w:rsidRPr="00E43A7B">
        <w:rPr>
          <w:rFonts w:cs="Arial"/>
          <w:bCs/>
          <w:sz w:val="24"/>
          <w:szCs w:val="28"/>
          <w:lang w:val="en-US" w:eastAsia="x-none"/>
        </w:rPr>
        <w:t xml:space="preserve">, </w:t>
      </w:r>
      <w:r>
        <w:rPr>
          <w:rFonts w:cs="Arial"/>
          <w:bCs/>
          <w:sz w:val="24"/>
          <w:szCs w:val="28"/>
          <w:lang w:val="en-US" w:eastAsia="x-none"/>
        </w:rPr>
        <w:t>Greece</w:t>
      </w:r>
      <w:r w:rsidR="0060645E">
        <w:rPr>
          <w:rFonts w:cs="Arial"/>
          <w:bCs/>
          <w:sz w:val="24"/>
          <w:szCs w:val="28"/>
          <w:lang w:val="en-US" w:eastAsia="x-none"/>
        </w:rPr>
        <w:t xml:space="preserve">, </w:t>
      </w:r>
      <w:r>
        <w:rPr>
          <w:rFonts w:cs="Arial"/>
          <w:bCs/>
          <w:sz w:val="24"/>
          <w:szCs w:val="28"/>
          <w:lang w:val="en-US" w:eastAsia="x-none"/>
        </w:rPr>
        <w:t>Feb</w:t>
      </w:r>
      <w:r w:rsidR="000B7A45">
        <w:rPr>
          <w:rFonts w:cs="Arial"/>
          <w:bCs/>
          <w:sz w:val="24"/>
          <w:szCs w:val="28"/>
          <w:lang w:val="en-US" w:eastAsia="x-none"/>
        </w:rPr>
        <w:t xml:space="preserve"> </w:t>
      </w:r>
      <w:r w:rsidR="001D069C">
        <w:rPr>
          <w:rFonts w:cs="Arial"/>
          <w:bCs/>
          <w:sz w:val="24"/>
          <w:szCs w:val="28"/>
          <w:lang w:val="en-US" w:eastAsia="x-none"/>
        </w:rPr>
        <w:t>1</w:t>
      </w:r>
      <w:r>
        <w:rPr>
          <w:rFonts w:cs="Arial"/>
          <w:bCs/>
          <w:sz w:val="24"/>
          <w:szCs w:val="28"/>
          <w:lang w:val="en-US" w:eastAsia="x-none"/>
        </w:rPr>
        <w:t>7</w:t>
      </w:r>
      <w:r w:rsidR="001D069C">
        <w:rPr>
          <w:rFonts w:cs="Arial"/>
          <w:bCs/>
          <w:sz w:val="24"/>
          <w:szCs w:val="28"/>
          <w:lang w:val="en-US" w:eastAsia="x-none"/>
        </w:rPr>
        <w:t>-2</w:t>
      </w:r>
      <w:r>
        <w:rPr>
          <w:rFonts w:cs="Arial"/>
          <w:bCs/>
          <w:sz w:val="24"/>
          <w:szCs w:val="28"/>
          <w:lang w:val="en-US" w:eastAsia="x-none"/>
        </w:rPr>
        <w:t>1</w:t>
      </w:r>
      <w:r w:rsidR="000B7A45" w:rsidRPr="00E43A7B">
        <w:rPr>
          <w:rFonts w:cs="Arial" w:hint="eastAsia"/>
          <w:bCs/>
          <w:sz w:val="24"/>
          <w:szCs w:val="28"/>
          <w:lang w:val="en-US" w:eastAsia="x-none"/>
        </w:rPr>
        <w:t>,</w:t>
      </w:r>
      <w:r w:rsidR="000B7A45" w:rsidRPr="00E43A7B">
        <w:rPr>
          <w:rFonts w:cs="Arial"/>
          <w:bCs/>
          <w:sz w:val="24"/>
          <w:szCs w:val="28"/>
          <w:lang w:val="en-US" w:eastAsia="x-none"/>
        </w:rPr>
        <w:t xml:space="preserve"> </w:t>
      </w:r>
      <w:r w:rsidR="000B7A45" w:rsidRPr="00E43A7B">
        <w:rPr>
          <w:rFonts w:cs="Arial" w:hint="eastAsia"/>
          <w:bCs/>
          <w:sz w:val="24"/>
          <w:szCs w:val="28"/>
          <w:lang w:val="en-US" w:eastAsia="x-none"/>
        </w:rPr>
        <w:t>202</w:t>
      </w:r>
      <w:r>
        <w:rPr>
          <w:rFonts w:cs="Arial"/>
          <w:bCs/>
          <w:sz w:val="24"/>
          <w:szCs w:val="28"/>
          <w:lang w:val="en-US" w:eastAsia="x-none"/>
        </w:rPr>
        <w:t>5</w:t>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627EC40"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6B218D">
        <w:rPr>
          <w:rFonts w:ascii="Arial" w:hAnsi="Arial" w:cs="Arial"/>
          <w:szCs w:val="24"/>
        </w:rPr>
        <w:t>17</w:t>
      </w:r>
      <w:r w:rsidR="00944AB2">
        <w:rPr>
          <w:rFonts w:ascii="Arial" w:hAnsi="Arial" w:cs="Arial"/>
          <w:szCs w:val="24"/>
        </w:rPr>
        <w:t>.3</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3E425913"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692BB2">
        <w:rPr>
          <w:b/>
          <w:sz w:val="24"/>
          <w:lang w:val="en-GB"/>
        </w:rPr>
        <w:t xml:space="preserve">Discussion on OD-SSB </w:t>
      </w:r>
      <w:r w:rsidR="00483025">
        <w:rPr>
          <w:b/>
          <w:sz w:val="24"/>
          <w:lang w:val="en-GB"/>
        </w:rPr>
        <w:t xml:space="preserve">based NES </w:t>
      </w:r>
      <w:r w:rsidR="00692BB2">
        <w:rPr>
          <w:b/>
          <w:sz w:val="24"/>
          <w:lang w:val="en-GB"/>
        </w:rPr>
        <w:t xml:space="preserve">from neighbour </w:t>
      </w:r>
      <w:r w:rsidR="009B4D3A">
        <w:rPr>
          <w:b/>
          <w:sz w:val="24"/>
          <w:lang w:val="en-GB"/>
        </w:rPr>
        <w:t>gNB’s</w:t>
      </w:r>
      <w:r w:rsidR="00692BB2">
        <w:rPr>
          <w:b/>
          <w:sz w:val="24"/>
          <w:lang w:val="en-GB"/>
        </w:rPr>
        <w:t xml:space="preserve"> perspective</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1D986B72" w14:textId="77777777" w:rsidR="0038480E" w:rsidRPr="0038480E" w:rsidRDefault="0038480E" w:rsidP="0038480E">
      <w:pPr>
        <w:rPr>
          <w:rFonts w:ascii="Arial" w:hAnsi="Arial" w:cs="Arial"/>
          <w:sz w:val="20"/>
          <w:szCs w:val="20"/>
          <w:lang w:eastAsia="en-US"/>
        </w:rPr>
      </w:pPr>
      <w:r w:rsidRPr="0038480E">
        <w:rPr>
          <w:rFonts w:ascii="Arial" w:hAnsi="Arial" w:cs="Arial"/>
          <w:sz w:val="20"/>
          <w:szCs w:val="20"/>
          <w:lang w:eastAsia="en-US"/>
        </w:rPr>
        <w:t>RAN#102 has agreed the WI to specify the techniques to enhance the network energy savings as RP-234065.</w:t>
      </w:r>
    </w:p>
    <w:p w14:paraId="7B5EBD64" w14:textId="77777777" w:rsidR="0038480E" w:rsidRPr="0038480E" w:rsidRDefault="0038480E" w:rsidP="0038480E">
      <w:pPr>
        <w:rPr>
          <w:rFonts w:ascii="Arial" w:hAnsi="Arial" w:cs="Arial"/>
          <w:sz w:val="20"/>
          <w:szCs w:val="20"/>
          <w:lang w:eastAsia="en-US"/>
        </w:rPr>
      </w:pPr>
      <w:r w:rsidRPr="0038480E">
        <w:rPr>
          <w:rFonts w:ascii="Arial" w:hAnsi="Arial" w:cs="Arial"/>
          <w:sz w:val="20"/>
          <w:szCs w:val="20"/>
          <w:lang w:eastAsia="en-US"/>
        </w:rPr>
        <w:t>There are three RAN3 related objectives:</w:t>
      </w:r>
    </w:p>
    <w:p w14:paraId="7C94A261" w14:textId="77777777" w:rsidR="0038480E" w:rsidRPr="0038480E" w:rsidRDefault="0038480E" w:rsidP="0038480E">
      <w:pPr>
        <w:pStyle w:val="ListParagraph"/>
        <w:numPr>
          <w:ilvl w:val="0"/>
          <w:numId w:val="62"/>
        </w:numPr>
        <w:rPr>
          <w:rFonts w:ascii="Arial" w:hAnsi="Arial" w:cs="Arial"/>
          <w:lang w:eastAsia="en-US"/>
        </w:rPr>
      </w:pPr>
      <w:r w:rsidRPr="0038480E">
        <w:rPr>
          <w:rFonts w:ascii="Arial" w:hAnsi="Arial" w:cs="Arial"/>
          <w:lang w:eastAsia="en-US"/>
        </w:rPr>
        <w:t>Specify procedures and signaling method(s) to support on-demand SSB SCell operation for UEs in connected mode configured with CA, for both intra-/inter-band CA. [RAN1/2/3/4]</w:t>
      </w:r>
    </w:p>
    <w:p w14:paraId="6D266995" w14:textId="63472CCE" w:rsidR="0038480E" w:rsidRPr="0038480E" w:rsidRDefault="0038480E" w:rsidP="0038480E">
      <w:pPr>
        <w:pStyle w:val="ListParagraph"/>
        <w:numPr>
          <w:ilvl w:val="1"/>
          <w:numId w:val="62"/>
        </w:numPr>
        <w:rPr>
          <w:rFonts w:ascii="Arial" w:hAnsi="Arial" w:cs="Arial"/>
          <w:lang w:eastAsia="en-US"/>
        </w:rPr>
      </w:pPr>
      <w:r w:rsidRPr="0038480E">
        <w:rPr>
          <w:rFonts w:ascii="Arial" w:hAnsi="Arial" w:cs="Arial"/>
          <w:lang w:eastAsia="en-US"/>
        </w:rPr>
        <w:t>Specify triggering method(s) (select from UE uplink wake-up-signal using an existing</w:t>
      </w:r>
      <w:r>
        <w:rPr>
          <w:rFonts w:ascii="Arial" w:hAnsi="Arial" w:cs="Arial"/>
          <w:lang w:eastAsia="en-US"/>
        </w:rPr>
        <w:t xml:space="preserve"> </w:t>
      </w:r>
      <w:r w:rsidRPr="0038480E">
        <w:rPr>
          <w:rFonts w:ascii="Arial" w:hAnsi="Arial" w:cs="Arial"/>
          <w:lang w:eastAsia="en-US"/>
        </w:rPr>
        <w:t>signal/channel, cell on/off indication via backhaul, Scell activation/deactivation signaling)</w:t>
      </w:r>
    </w:p>
    <w:p w14:paraId="75AD6D31" w14:textId="77777777" w:rsidR="0038480E" w:rsidRDefault="0038480E" w:rsidP="0038480E">
      <w:pPr>
        <w:pStyle w:val="ListParagraph"/>
        <w:numPr>
          <w:ilvl w:val="1"/>
          <w:numId w:val="62"/>
        </w:numPr>
        <w:rPr>
          <w:rFonts w:ascii="Arial" w:hAnsi="Arial" w:cs="Arial"/>
          <w:lang w:eastAsia="en-US"/>
        </w:rPr>
      </w:pPr>
      <w:r w:rsidRPr="0038480E">
        <w:rPr>
          <w:rFonts w:ascii="Arial" w:hAnsi="Arial" w:cs="Arial"/>
          <w:lang w:eastAsia="en-US"/>
        </w:rPr>
        <w:t>Note1: On-demand SSB transmission can be used by UE for at least SCell time/frequency synchronization, L1/L3 measurements and SCell activation, and is supported for FR1 and FR2 in non-shared spectrum.</w:t>
      </w:r>
    </w:p>
    <w:p w14:paraId="417820C3" w14:textId="77ECB250" w:rsidR="00CC6E91" w:rsidRDefault="00CC6E91" w:rsidP="00CC6E91">
      <w:pPr>
        <w:rPr>
          <w:rFonts w:ascii="Arial" w:hAnsi="Arial" w:cs="Arial"/>
          <w:lang w:eastAsia="en-US"/>
        </w:rPr>
      </w:pPr>
      <w:r>
        <w:rPr>
          <w:rFonts w:ascii="Arial" w:hAnsi="Arial" w:cs="Arial"/>
          <w:lang w:eastAsia="en-US"/>
        </w:rPr>
        <w:t>RAN1 has the following relevant agreements:</w:t>
      </w:r>
    </w:p>
    <w:p w14:paraId="01A3A76A" w14:textId="77777777" w:rsidR="00CC6E91" w:rsidRPr="00496919" w:rsidRDefault="00CC6E91" w:rsidP="00CC6E91">
      <w:pPr>
        <w:rPr>
          <w:rFonts w:ascii="Times" w:eastAsia="Batang" w:hAnsi="Times"/>
          <w:b/>
          <w:bCs/>
          <w:highlight w:val="green"/>
          <w:lang w:eastAsia="x-none"/>
        </w:rPr>
      </w:pPr>
      <w:r w:rsidRPr="00496919">
        <w:rPr>
          <w:rFonts w:ascii="Times" w:eastAsia="Batang" w:hAnsi="Times"/>
          <w:b/>
          <w:bCs/>
          <w:highlight w:val="green"/>
          <w:lang w:eastAsia="x-none"/>
        </w:rPr>
        <w:t>Agreement</w:t>
      </w:r>
    </w:p>
    <w:p w14:paraId="7E5A3451" w14:textId="77777777" w:rsidR="00CC6E91" w:rsidRPr="00496919" w:rsidRDefault="00CC6E91" w:rsidP="00CC6E91">
      <w:pPr>
        <w:contextualSpacing/>
        <w:jc w:val="both"/>
        <w:rPr>
          <w:rFonts w:eastAsia="Malgun Gothic"/>
          <w:color w:val="00B050"/>
          <w:lang w:eastAsia="x-none"/>
        </w:rPr>
      </w:pPr>
      <w:r w:rsidRPr="00496919">
        <w:rPr>
          <w:rFonts w:ascii="Times" w:eastAsia="Batang" w:hAnsi="Times"/>
          <w:color w:val="00B050"/>
          <w:lang w:eastAsia="x-none"/>
        </w:rPr>
        <w:t>Regarding the UE assumption on SSB transmission on a cell supporting on-demand SSB SCell operation, the</w:t>
      </w:r>
      <w:r w:rsidRPr="00496919">
        <w:rPr>
          <w:rFonts w:ascii="Times" w:eastAsia="Batang" w:hAnsi="Times"/>
          <w:color w:val="00B050"/>
          <w:lang w:eastAsia="ko-KR"/>
        </w:rPr>
        <w:t xml:space="preserve"> following cases are identified for further study:</w:t>
      </w:r>
    </w:p>
    <w:p w14:paraId="65960B13" w14:textId="77777777" w:rsidR="00CC6E91" w:rsidRPr="00496919" w:rsidRDefault="00CC6E91" w:rsidP="00CC6E91">
      <w:pPr>
        <w:numPr>
          <w:ilvl w:val="0"/>
          <w:numId w:val="63"/>
        </w:numPr>
        <w:contextualSpacing/>
        <w:jc w:val="both"/>
        <w:rPr>
          <w:rFonts w:eastAsia="Malgun Gothic"/>
          <w:color w:val="00B050"/>
          <w:lang w:eastAsia="x-none"/>
        </w:rPr>
      </w:pPr>
      <w:r w:rsidRPr="00496919">
        <w:rPr>
          <w:rFonts w:ascii="Times" w:eastAsia="Batang" w:hAnsi="Times"/>
          <w:color w:val="00B050"/>
          <w:lang w:eastAsia="x-none"/>
        </w:rPr>
        <w:t>Case #1: No always-on SSB on the cell</w:t>
      </w:r>
    </w:p>
    <w:p w14:paraId="4833C2D3" w14:textId="77777777" w:rsidR="00CC6E91" w:rsidRPr="00496919" w:rsidRDefault="00CC6E91" w:rsidP="00CC6E91">
      <w:pPr>
        <w:numPr>
          <w:ilvl w:val="0"/>
          <w:numId w:val="63"/>
        </w:numPr>
        <w:contextualSpacing/>
        <w:jc w:val="both"/>
        <w:rPr>
          <w:rFonts w:eastAsia="Malgun Gothic"/>
          <w:color w:val="00B050"/>
          <w:lang w:eastAsia="x-none"/>
        </w:rPr>
      </w:pPr>
      <w:r w:rsidRPr="00496919">
        <w:rPr>
          <w:rFonts w:ascii="Times" w:eastAsia="Batang" w:hAnsi="Times"/>
          <w:color w:val="00B050"/>
          <w:lang w:eastAsia="x-none"/>
        </w:rPr>
        <w:t>Case #2: Always-on SSB is periodically transmitted on the cell</w:t>
      </w:r>
    </w:p>
    <w:p w14:paraId="04C5FA37" w14:textId="77777777" w:rsidR="00CC6E91" w:rsidRPr="00496919" w:rsidRDefault="00CC6E91" w:rsidP="00CC6E91">
      <w:pPr>
        <w:numPr>
          <w:ilvl w:val="0"/>
          <w:numId w:val="63"/>
        </w:numPr>
        <w:contextualSpacing/>
        <w:jc w:val="both"/>
        <w:rPr>
          <w:rFonts w:eastAsia="Malgun Gothic"/>
          <w:color w:val="00B050"/>
          <w:lang w:eastAsia="x-none"/>
        </w:rPr>
      </w:pPr>
      <w:r w:rsidRPr="00496919">
        <w:rPr>
          <w:rFonts w:ascii="Times" w:eastAsia="Batang" w:hAnsi="Times"/>
          <w:color w:val="00B050"/>
          <w:lang w:eastAsia="x-none"/>
        </w:rPr>
        <w:t>FFS: Whether always-on SSB and on-demand SSB are not cell-defining SSB if transmitted.</w:t>
      </w:r>
    </w:p>
    <w:p w14:paraId="3A1CB020" w14:textId="77777777" w:rsidR="00CC6E91" w:rsidRDefault="00CC6E91" w:rsidP="00CC6E91">
      <w:pPr>
        <w:rPr>
          <w:rFonts w:ascii="Times" w:eastAsia="Batang" w:hAnsi="Times"/>
          <w:color w:val="00B050"/>
          <w:lang w:eastAsia="x-none"/>
        </w:rPr>
      </w:pPr>
      <w:r w:rsidRPr="00496919">
        <w:rPr>
          <w:rFonts w:ascii="Times" w:eastAsia="Batang" w:hAnsi="Times"/>
          <w:color w:val="00B050"/>
          <w:lang w:eastAsia="x-none"/>
        </w:rPr>
        <w:t xml:space="preserve">FFS: Which scenario the above applies for </w:t>
      </w:r>
    </w:p>
    <w:p w14:paraId="6565076C" w14:textId="77777777" w:rsidR="00CC6E91" w:rsidRDefault="00CC6E91" w:rsidP="00CC6E91">
      <w:pPr>
        <w:rPr>
          <w:rFonts w:ascii="Times" w:eastAsia="Batang" w:hAnsi="Times"/>
          <w:color w:val="00B050"/>
          <w:lang w:eastAsia="x-none"/>
        </w:rPr>
      </w:pPr>
    </w:p>
    <w:p w14:paraId="2149B75E" w14:textId="77777777" w:rsidR="00CC6E91" w:rsidRPr="00CC6E91" w:rsidRDefault="00CC6E91" w:rsidP="00CC6E91">
      <w:pPr>
        <w:contextualSpacing/>
        <w:jc w:val="both"/>
        <w:rPr>
          <w:rFonts w:ascii="Times" w:eastAsia="Batang" w:hAnsi="Times"/>
          <w:color w:val="00B050"/>
          <w:lang w:eastAsia="x-none"/>
        </w:rPr>
      </w:pPr>
      <w:r w:rsidRPr="00CC6E91">
        <w:rPr>
          <w:rFonts w:ascii="Times" w:eastAsia="Batang" w:hAnsi="Times"/>
          <w:color w:val="00B050"/>
          <w:lang w:eastAsia="x-none"/>
        </w:rPr>
        <w:t>Notes:</w:t>
      </w:r>
    </w:p>
    <w:p w14:paraId="240C4D65" w14:textId="77777777" w:rsidR="00CC6E91" w:rsidRPr="00CC6E91" w:rsidRDefault="00CC6E91" w:rsidP="00CC6E91">
      <w:pPr>
        <w:numPr>
          <w:ilvl w:val="0"/>
          <w:numId w:val="64"/>
        </w:numPr>
        <w:wordWrap w:val="0"/>
        <w:contextualSpacing/>
        <w:jc w:val="both"/>
        <w:rPr>
          <w:rFonts w:ascii="Times" w:hAnsi="Times" w:cs="Times"/>
          <w:color w:val="00B050"/>
          <w:szCs w:val="24"/>
          <w:lang w:eastAsia="zh-CN"/>
        </w:rPr>
      </w:pPr>
      <w:r w:rsidRPr="00CC6E91">
        <w:rPr>
          <w:rFonts w:ascii="Times" w:eastAsia="Malgun Gothic" w:hAnsi="Times" w:cs="Times"/>
          <w:color w:val="00B050"/>
          <w:kern w:val="24"/>
          <w:lang w:eastAsia="zh-CN"/>
        </w:rPr>
        <w:t>Scenario #2A refers to</w:t>
      </w:r>
    </w:p>
    <w:p w14:paraId="0701D0AB" w14:textId="77777777" w:rsidR="00CC6E91" w:rsidRPr="00CC6E91" w:rsidRDefault="00CC6E91" w:rsidP="00CC6E91">
      <w:pPr>
        <w:numPr>
          <w:ilvl w:val="1"/>
          <w:numId w:val="64"/>
        </w:numPr>
        <w:wordWrap w:val="0"/>
        <w:contextualSpacing/>
        <w:jc w:val="both"/>
        <w:rPr>
          <w:rFonts w:ascii="Times" w:hAnsi="Times" w:cs="Times"/>
          <w:color w:val="00B050"/>
          <w:szCs w:val="24"/>
          <w:lang w:eastAsia="zh-CN"/>
        </w:rPr>
      </w:pPr>
      <w:r w:rsidRPr="00CC6E91">
        <w:rPr>
          <w:rFonts w:ascii="Times" w:eastAsia="Malgun Gothic" w:hAnsi="Times" w:cs="Times"/>
          <w:color w:val="00B050"/>
          <w:kern w:val="24"/>
          <w:lang w:eastAsia="zh-CN"/>
        </w:rPr>
        <w:t xml:space="preserve">“When </w:t>
      </w:r>
      <w:r w:rsidRPr="00CC6E91">
        <w:rPr>
          <w:rFonts w:ascii="Times" w:eastAsia="DengXian" w:hAnsi="Times" w:cs="Times"/>
          <w:color w:val="00B050"/>
          <w:kern w:val="24"/>
          <w:lang w:eastAsia="zh-CN"/>
        </w:rPr>
        <w:t>UE receives SCell activation command (e.g., as defined in TS 38.321)”</w:t>
      </w:r>
    </w:p>
    <w:p w14:paraId="6BAEF3B4" w14:textId="77777777" w:rsidR="00CC6E91" w:rsidRPr="00CC6E91" w:rsidRDefault="00CC6E91" w:rsidP="00CC6E91">
      <w:pPr>
        <w:numPr>
          <w:ilvl w:val="0"/>
          <w:numId w:val="64"/>
        </w:numPr>
        <w:wordWrap w:val="0"/>
        <w:contextualSpacing/>
        <w:jc w:val="both"/>
        <w:rPr>
          <w:rFonts w:ascii="Times" w:hAnsi="Times" w:cs="Times"/>
          <w:color w:val="00B050"/>
          <w:szCs w:val="24"/>
          <w:lang w:eastAsia="zh-CN"/>
        </w:rPr>
      </w:pPr>
      <w:r w:rsidRPr="00CC6E91">
        <w:rPr>
          <w:rFonts w:ascii="Times" w:eastAsia="Malgun Gothic" w:hAnsi="Times" w:cs="Times"/>
          <w:color w:val="00B050"/>
          <w:kern w:val="24"/>
          <w:lang w:eastAsia="zh-CN"/>
        </w:rPr>
        <w:t>Scenario #3A refers to</w:t>
      </w:r>
    </w:p>
    <w:p w14:paraId="31C83A73" w14:textId="77777777" w:rsidR="00CC6E91" w:rsidRPr="00CC6E91" w:rsidRDefault="00CC6E91" w:rsidP="00CC6E91">
      <w:pPr>
        <w:numPr>
          <w:ilvl w:val="1"/>
          <w:numId w:val="64"/>
        </w:numPr>
        <w:wordWrap w:val="0"/>
        <w:contextualSpacing/>
        <w:jc w:val="both"/>
        <w:rPr>
          <w:rFonts w:ascii="Times" w:hAnsi="Times" w:cs="Times"/>
          <w:color w:val="00B050"/>
          <w:szCs w:val="24"/>
          <w:lang w:eastAsia="zh-CN"/>
        </w:rPr>
      </w:pPr>
      <w:r w:rsidRPr="00CC6E91">
        <w:rPr>
          <w:rFonts w:ascii="Times" w:eastAsia="Malgun Gothic" w:hAnsi="Times" w:cs="Times"/>
          <w:color w:val="00B050"/>
          <w:kern w:val="24"/>
          <w:lang w:eastAsia="zh-CN"/>
        </w:rPr>
        <w:t>“A</w:t>
      </w:r>
      <w:r w:rsidRPr="00CC6E91">
        <w:rPr>
          <w:rFonts w:ascii="Times" w:eastAsia="DengXian" w:hAnsi="Times" w:cs="Times"/>
          <w:color w:val="00B050"/>
          <w:kern w:val="24"/>
          <w:lang w:eastAsia="zh-CN"/>
        </w:rPr>
        <w:t>fter UE receives SCell activation command (e.g., as defined in TS 38.321) until SCell activation is completed”</w:t>
      </w:r>
    </w:p>
    <w:p w14:paraId="69772391" w14:textId="77777777" w:rsidR="00CC6E91" w:rsidRPr="00CC6E91" w:rsidRDefault="00CC6E91" w:rsidP="00CC6E91">
      <w:pPr>
        <w:numPr>
          <w:ilvl w:val="0"/>
          <w:numId w:val="64"/>
        </w:numPr>
        <w:wordWrap w:val="0"/>
        <w:contextualSpacing/>
        <w:jc w:val="both"/>
        <w:rPr>
          <w:rFonts w:ascii="Times" w:hAnsi="Times" w:cs="Times"/>
          <w:color w:val="00B050"/>
          <w:szCs w:val="24"/>
          <w:lang w:eastAsia="zh-CN"/>
        </w:rPr>
      </w:pPr>
      <w:r w:rsidRPr="00CC6E91">
        <w:rPr>
          <w:rFonts w:ascii="Times" w:eastAsia="Malgun Gothic" w:hAnsi="Times" w:cs="Times"/>
          <w:color w:val="00B050"/>
          <w:kern w:val="24"/>
          <w:lang w:eastAsia="zh-CN"/>
        </w:rPr>
        <w:t>Scenario #3B refers to</w:t>
      </w:r>
    </w:p>
    <w:p w14:paraId="1A9C710E" w14:textId="77777777" w:rsidR="00CC6E91" w:rsidRPr="00CC6E91" w:rsidRDefault="00CC6E91" w:rsidP="00CC6E91">
      <w:pPr>
        <w:numPr>
          <w:ilvl w:val="1"/>
          <w:numId w:val="64"/>
        </w:numPr>
        <w:wordWrap w:val="0"/>
        <w:contextualSpacing/>
        <w:jc w:val="both"/>
        <w:rPr>
          <w:rFonts w:ascii="Times" w:hAnsi="Times" w:cs="Times"/>
          <w:color w:val="00B050"/>
          <w:szCs w:val="24"/>
          <w:lang w:eastAsia="zh-CN"/>
        </w:rPr>
      </w:pPr>
      <w:r w:rsidRPr="00CC6E91">
        <w:rPr>
          <w:rFonts w:ascii="Times" w:eastAsia="Malgun Gothic" w:hAnsi="Times" w:cs="Times"/>
          <w:color w:val="00B050"/>
          <w:kern w:val="24"/>
          <w:lang w:eastAsia="zh-CN"/>
        </w:rPr>
        <w:t>“When SCell activation is completed and SCell is activated” or</w:t>
      </w:r>
    </w:p>
    <w:p w14:paraId="7EA9F7D4" w14:textId="77777777" w:rsidR="00CC6E91" w:rsidRPr="00F26DD7" w:rsidRDefault="00CC6E91" w:rsidP="00CC6E91">
      <w:pPr>
        <w:numPr>
          <w:ilvl w:val="1"/>
          <w:numId w:val="64"/>
        </w:numPr>
        <w:wordWrap w:val="0"/>
        <w:contextualSpacing/>
        <w:jc w:val="both"/>
        <w:rPr>
          <w:rFonts w:ascii="Times" w:hAnsi="Times" w:cs="Times"/>
          <w:color w:val="00B050"/>
          <w:szCs w:val="24"/>
          <w:lang w:eastAsia="zh-CN"/>
        </w:rPr>
      </w:pPr>
      <w:r w:rsidRPr="00CC6E91">
        <w:rPr>
          <w:rFonts w:ascii="Times" w:eastAsia="Malgun Gothic" w:hAnsi="Times" w:cs="Times"/>
          <w:color w:val="00B050"/>
          <w:kern w:val="24"/>
          <w:lang w:eastAsia="zh-CN"/>
        </w:rPr>
        <w:t>“After SCell activation is completed and SCell is activated”</w:t>
      </w:r>
    </w:p>
    <w:p w14:paraId="1AED54B7" w14:textId="77777777" w:rsidR="00F26DD7" w:rsidRDefault="00F26DD7" w:rsidP="00F26DD7">
      <w:pPr>
        <w:wordWrap w:val="0"/>
        <w:contextualSpacing/>
        <w:jc w:val="both"/>
        <w:rPr>
          <w:rFonts w:ascii="Times" w:eastAsia="Malgun Gothic" w:hAnsi="Times" w:cs="Times"/>
          <w:color w:val="00B050"/>
          <w:kern w:val="24"/>
          <w:lang w:eastAsia="zh-CN"/>
        </w:rPr>
      </w:pPr>
    </w:p>
    <w:p w14:paraId="73C84A89" w14:textId="026683FB" w:rsidR="00F26DD7" w:rsidRPr="00064534" w:rsidRDefault="00F26DD7" w:rsidP="00064534">
      <w:pPr>
        <w:rPr>
          <w:rFonts w:ascii="Arial" w:hAnsi="Arial" w:cs="Arial"/>
          <w:sz w:val="20"/>
          <w:szCs w:val="20"/>
          <w:lang w:eastAsia="en-US"/>
        </w:rPr>
      </w:pPr>
      <w:r w:rsidRPr="00064534">
        <w:rPr>
          <w:rFonts w:ascii="Arial" w:hAnsi="Arial" w:cs="Arial"/>
          <w:sz w:val="20"/>
          <w:szCs w:val="20"/>
          <w:lang w:eastAsia="en-US"/>
        </w:rPr>
        <w:t xml:space="preserve">In this paper, we will </w:t>
      </w:r>
      <w:r w:rsidR="00064534" w:rsidRPr="00064534">
        <w:rPr>
          <w:rFonts w:ascii="Arial" w:hAnsi="Arial" w:cs="Arial"/>
          <w:sz w:val="20"/>
          <w:szCs w:val="20"/>
          <w:lang w:eastAsia="en-US"/>
        </w:rPr>
        <w:t xml:space="preserve">study the impact of activating the NES feature </w:t>
      </w:r>
      <w:r w:rsidR="00CD44BC">
        <w:rPr>
          <w:rFonts w:ascii="Arial" w:hAnsi="Arial" w:cs="Arial"/>
          <w:sz w:val="20"/>
          <w:szCs w:val="20"/>
          <w:lang w:eastAsia="en-US"/>
        </w:rPr>
        <w:t>on the neighboring cell gNB</w:t>
      </w:r>
      <w:r w:rsidR="000A2723">
        <w:rPr>
          <w:rFonts w:ascii="Arial" w:hAnsi="Arial" w:cs="Arial"/>
          <w:sz w:val="20"/>
          <w:szCs w:val="20"/>
          <w:lang w:eastAsia="en-US"/>
        </w:rPr>
        <w:t>s</w:t>
      </w:r>
      <w:r w:rsidR="00CD44BC">
        <w:rPr>
          <w:rFonts w:ascii="Arial" w:hAnsi="Arial" w:cs="Arial"/>
          <w:sz w:val="20"/>
          <w:szCs w:val="20"/>
          <w:lang w:eastAsia="en-US"/>
        </w:rPr>
        <w:t>, and how a neighboring cell may activate OD-SSB transmission on the NES cell.</w:t>
      </w:r>
    </w:p>
    <w:p w14:paraId="5C7F6A1B" w14:textId="77777777" w:rsidR="00CC6E91" w:rsidRPr="00CC6E91" w:rsidRDefault="00CC6E91" w:rsidP="00CC6E91">
      <w:pPr>
        <w:rPr>
          <w:rFonts w:ascii="Arial" w:hAnsi="Arial" w:cs="Arial"/>
          <w:lang w:eastAsia="en-US"/>
        </w:rPr>
      </w:pPr>
    </w:p>
    <w:p w14:paraId="5AD79DDB" w14:textId="77777777" w:rsidR="00D3251D" w:rsidRDefault="00D3251D" w:rsidP="00D3251D">
      <w:pPr>
        <w:rPr>
          <w:rFonts w:cs="Calibri"/>
          <w:b/>
          <w:color w:val="008000"/>
          <w:sz w:val="18"/>
        </w:rPr>
      </w:pPr>
    </w:p>
    <w:p w14:paraId="2A31123A" w14:textId="08AB015F" w:rsidR="001B229C" w:rsidRDefault="001B229C" w:rsidP="00B8212F">
      <w:pPr>
        <w:pStyle w:val="Heading1"/>
        <w:overflowPunct w:val="0"/>
        <w:autoSpaceDE w:val="0"/>
        <w:autoSpaceDN w:val="0"/>
        <w:adjustRightInd w:val="0"/>
        <w:spacing w:before="0" w:after="120"/>
        <w:rPr>
          <w:rFonts w:eastAsia="PMingLiU" w:cs="Arial"/>
        </w:rPr>
      </w:pPr>
      <w:bookmarkStart w:id="5" w:name="OLE_LINK54"/>
      <w:r>
        <w:rPr>
          <w:rFonts w:eastAsia="PMingLiU" w:cs="Arial"/>
        </w:rPr>
        <w:t>NES Feature Discussion</w:t>
      </w:r>
    </w:p>
    <w:p w14:paraId="19271B29" w14:textId="0A97A289" w:rsidR="001B229C" w:rsidRDefault="001B229C" w:rsidP="001B229C">
      <w:pPr>
        <w:pStyle w:val="Heading2"/>
      </w:pPr>
      <w:r>
        <w:t>Supported NES mode</w:t>
      </w:r>
    </w:p>
    <w:p w14:paraId="0520143F" w14:textId="6313F593" w:rsidR="001B229C" w:rsidRPr="00F25800" w:rsidRDefault="001B229C" w:rsidP="001B229C">
      <w:pPr>
        <w:rPr>
          <w:rFonts w:ascii="Arial" w:hAnsi="Arial" w:cs="Arial"/>
          <w:sz w:val="20"/>
          <w:szCs w:val="20"/>
          <w:lang w:eastAsia="en-US"/>
        </w:rPr>
      </w:pPr>
      <w:r w:rsidRPr="00F25800">
        <w:rPr>
          <w:rFonts w:ascii="Arial" w:hAnsi="Arial" w:cs="Arial"/>
          <w:sz w:val="20"/>
          <w:szCs w:val="20"/>
          <w:lang w:eastAsia="en-US"/>
        </w:rPr>
        <w:t>We define two modes of operation of a cell:</w:t>
      </w:r>
    </w:p>
    <w:p w14:paraId="78E77156" w14:textId="6F3A297A" w:rsidR="001B229C" w:rsidRPr="00F25800" w:rsidRDefault="001B229C" w:rsidP="001B229C">
      <w:pPr>
        <w:rPr>
          <w:rFonts w:ascii="Arial" w:hAnsi="Arial" w:cs="Arial"/>
          <w:sz w:val="20"/>
          <w:szCs w:val="20"/>
          <w:lang w:eastAsia="en-US"/>
        </w:rPr>
      </w:pPr>
      <w:r w:rsidRPr="00F25800">
        <w:rPr>
          <w:rFonts w:ascii="Arial" w:hAnsi="Arial" w:cs="Arial"/>
          <w:sz w:val="20"/>
          <w:szCs w:val="20"/>
          <w:lang w:eastAsia="en-US"/>
        </w:rPr>
        <w:t>Default mode is when the cell under consideration transmits only period SSB.</w:t>
      </w:r>
    </w:p>
    <w:p w14:paraId="6A875308" w14:textId="00AC655E" w:rsidR="001B229C" w:rsidRDefault="001B229C" w:rsidP="001B229C">
      <w:pPr>
        <w:rPr>
          <w:rFonts w:ascii="Arial" w:hAnsi="Arial" w:cs="Arial"/>
          <w:sz w:val="20"/>
          <w:szCs w:val="20"/>
          <w:lang w:eastAsia="en-US"/>
        </w:rPr>
      </w:pPr>
      <w:r w:rsidRPr="00F25800">
        <w:rPr>
          <w:rFonts w:ascii="Arial" w:hAnsi="Arial" w:cs="Arial"/>
          <w:sz w:val="20"/>
          <w:szCs w:val="20"/>
          <w:lang w:eastAsia="en-US"/>
        </w:rPr>
        <w:t>NES mode is when the cell under consideration transmits OD-SSB (with/without always on SSB).</w:t>
      </w:r>
    </w:p>
    <w:p w14:paraId="5DF59931" w14:textId="1D7303EF" w:rsidR="00F25800" w:rsidRPr="00F25800" w:rsidRDefault="00F25800" w:rsidP="00F25800">
      <w:pPr>
        <w:pStyle w:val="Proposal"/>
        <w:numPr>
          <w:ilvl w:val="0"/>
          <w:numId w:val="0"/>
        </w:numPr>
        <w:ind w:left="1304" w:hanging="1304"/>
        <w:rPr>
          <w:rFonts w:cs="Arial"/>
          <w:lang w:eastAsia="en-US"/>
        </w:rPr>
      </w:pPr>
      <w:r>
        <w:rPr>
          <w:rFonts w:cs="Arial"/>
          <w:lang w:eastAsia="en-US"/>
        </w:rPr>
        <w:lastRenderedPageBreak/>
        <w:t xml:space="preserve">Observation 1: A cell may operate in </w:t>
      </w:r>
      <w:r w:rsidRPr="00F25800">
        <w:rPr>
          <w:rFonts w:cs="Arial"/>
          <w:lang w:eastAsia="en-US"/>
        </w:rPr>
        <w:t xml:space="preserve">Default mode when </w:t>
      </w:r>
      <w:r>
        <w:rPr>
          <w:rFonts w:cs="Arial"/>
          <w:lang w:eastAsia="en-US"/>
        </w:rPr>
        <w:t>it</w:t>
      </w:r>
      <w:r w:rsidRPr="00F25800">
        <w:rPr>
          <w:rFonts w:cs="Arial"/>
          <w:lang w:eastAsia="en-US"/>
        </w:rPr>
        <w:t xml:space="preserve"> transmits only period SSB</w:t>
      </w:r>
      <w:r>
        <w:rPr>
          <w:rFonts w:cs="Arial"/>
          <w:lang w:eastAsia="en-US"/>
        </w:rPr>
        <w:t xml:space="preserve"> or </w:t>
      </w:r>
      <w:r w:rsidRPr="00F25800">
        <w:rPr>
          <w:rFonts w:cs="Arial"/>
          <w:lang w:eastAsia="en-US"/>
        </w:rPr>
        <w:t xml:space="preserve">NES mode is </w:t>
      </w:r>
      <w:r>
        <w:rPr>
          <w:rFonts w:cs="Arial"/>
          <w:lang w:eastAsia="en-US"/>
        </w:rPr>
        <w:t>it</w:t>
      </w:r>
      <w:r w:rsidRPr="00F25800">
        <w:rPr>
          <w:rFonts w:cs="Arial"/>
          <w:lang w:eastAsia="en-US"/>
        </w:rPr>
        <w:t xml:space="preserve"> transmits OD-SSB (with/without always on SSB).</w:t>
      </w:r>
    </w:p>
    <w:p w14:paraId="53B85BC3" w14:textId="27C70567" w:rsidR="00B8212F" w:rsidRDefault="00F24330" w:rsidP="001B229C">
      <w:pPr>
        <w:pStyle w:val="Heading2"/>
      </w:pPr>
      <w:r>
        <w:t>NES Feature</w:t>
      </w:r>
      <w:r w:rsidR="00C75E6B">
        <w:t xml:space="preserve"> Activation</w:t>
      </w:r>
    </w:p>
    <w:p w14:paraId="14464C76" w14:textId="77777777" w:rsidR="00C75E6B" w:rsidRPr="00C75E6B" w:rsidRDefault="00C75E6B" w:rsidP="00C75E6B">
      <w:pPr>
        <w:rPr>
          <w:lang w:val="en-GB" w:eastAsia="en-US"/>
        </w:rPr>
      </w:pPr>
    </w:p>
    <w:p w14:paraId="587A8D34" w14:textId="51EBA4F3" w:rsidR="003A4BDF" w:rsidRDefault="00F24330" w:rsidP="00F35A95">
      <w:pPr>
        <w:rPr>
          <w:rFonts w:ascii="Arial" w:hAnsi="Arial" w:cs="Arial"/>
          <w:sz w:val="20"/>
          <w:szCs w:val="20"/>
          <w:lang w:eastAsia="en-US"/>
        </w:rPr>
      </w:pPr>
      <w:r>
        <w:rPr>
          <w:rFonts w:ascii="Arial" w:hAnsi="Arial" w:cs="Arial"/>
          <w:sz w:val="20"/>
          <w:szCs w:val="20"/>
          <w:lang w:eastAsia="en-US"/>
        </w:rPr>
        <w:t>When a cell transitions to a NES mode, it stops transmitting periodic SSB in Case</w:t>
      </w:r>
      <w:r w:rsidR="00A301FF">
        <w:rPr>
          <w:rFonts w:ascii="Arial" w:hAnsi="Arial" w:cs="Arial"/>
          <w:sz w:val="20"/>
          <w:szCs w:val="20"/>
          <w:lang w:eastAsia="en-US"/>
        </w:rPr>
        <w:t xml:space="preserve"> #1 and</w:t>
      </w:r>
      <w:r>
        <w:rPr>
          <w:rFonts w:ascii="Arial" w:hAnsi="Arial" w:cs="Arial"/>
          <w:sz w:val="20"/>
          <w:szCs w:val="20"/>
          <w:lang w:eastAsia="en-US"/>
        </w:rPr>
        <w:t xml:space="preserve"> perhaps reduces the instance</w:t>
      </w:r>
      <w:r w:rsidR="00133B27">
        <w:rPr>
          <w:rFonts w:ascii="Arial" w:hAnsi="Arial" w:cs="Arial"/>
          <w:sz w:val="20"/>
          <w:szCs w:val="20"/>
          <w:lang w:eastAsia="en-US"/>
        </w:rPr>
        <w:t>s</w:t>
      </w:r>
      <w:r>
        <w:rPr>
          <w:rFonts w:ascii="Arial" w:hAnsi="Arial" w:cs="Arial"/>
          <w:sz w:val="20"/>
          <w:szCs w:val="20"/>
          <w:lang w:eastAsia="en-US"/>
        </w:rPr>
        <w:t xml:space="preserve"> of </w:t>
      </w:r>
      <w:r w:rsidR="00A301FF">
        <w:rPr>
          <w:rFonts w:ascii="Arial" w:hAnsi="Arial" w:cs="Arial"/>
          <w:sz w:val="20"/>
          <w:szCs w:val="20"/>
          <w:lang w:eastAsia="en-US"/>
        </w:rPr>
        <w:t xml:space="preserve">periodic SSB </w:t>
      </w:r>
      <w:r>
        <w:rPr>
          <w:rFonts w:ascii="Arial" w:hAnsi="Arial" w:cs="Arial"/>
          <w:sz w:val="20"/>
          <w:szCs w:val="20"/>
          <w:lang w:eastAsia="en-US"/>
        </w:rPr>
        <w:t xml:space="preserve">transmissions </w:t>
      </w:r>
      <w:r w:rsidR="00A301FF">
        <w:rPr>
          <w:rFonts w:ascii="Arial" w:hAnsi="Arial" w:cs="Arial"/>
          <w:sz w:val="20"/>
          <w:szCs w:val="20"/>
          <w:lang w:eastAsia="en-US"/>
        </w:rPr>
        <w:t>in Case #2.</w:t>
      </w:r>
      <w:r w:rsidR="003A4BDF">
        <w:rPr>
          <w:rFonts w:ascii="Arial" w:hAnsi="Arial" w:cs="Arial"/>
          <w:sz w:val="20"/>
          <w:szCs w:val="20"/>
          <w:lang w:eastAsia="en-US"/>
        </w:rPr>
        <w:t xml:space="preserve"> We propose that the decision to transition to NES mode be made by the cell gNB-DU, since it is responsible for transmission of SSB. </w:t>
      </w:r>
      <w:r w:rsidR="00133B27">
        <w:rPr>
          <w:rFonts w:ascii="Arial" w:hAnsi="Arial" w:cs="Arial"/>
          <w:sz w:val="20"/>
          <w:szCs w:val="20"/>
          <w:lang w:eastAsia="en-US"/>
        </w:rPr>
        <w:t xml:space="preserve">Moreover, gNB-DU is the entity, which is responsible for Energy Saving Telemetry computation, and is aware of the need to conserve energy. </w:t>
      </w:r>
      <w:r w:rsidR="00A12F5C">
        <w:rPr>
          <w:rFonts w:ascii="Arial" w:hAnsi="Arial" w:cs="Arial"/>
          <w:sz w:val="20"/>
          <w:szCs w:val="20"/>
          <w:lang w:eastAsia="en-US"/>
        </w:rPr>
        <w:t xml:space="preserve">The gNB-DU may also use </w:t>
      </w:r>
      <w:r w:rsidR="00A12F5C" w:rsidRPr="00A12F5C">
        <w:rPr>
          <w:rFonts w:ascii="Arial" w:hAnsi="Arial" w:cs="Arial"/>
          <w:i/>
          <w:iCs/>
          <w:sz w:val="20"/>
          <w:szCs w:val="20"/>
          <w:lang w:eastAsia="en-US"/>
        </w:rPr>
        <w:t>Assistance Information</w:t>
      </w:r>
      <w:r w:rsidR="00A12F5C">
        <w:rPr>
          <w:rFonts w:ascii="Arial" w:hAnsi="Arial" w:cs="Arial"/>
          <w:sz w:val="20"/>
          <w:szCs w:val="20"/>
          <w:lang w:eastAsia="en-US"/>
        </w:rPr>
        <w:t xml:space="preserve"> from gNB-CU to make this decision. </w:t>
      </w:r>
      <w:r w:rsidR="00133B27">
        <w:rPr>
          <w:rFonts w:ascii="Arial" w:hAnsi="Arial" w:cs="Arial"/>
          <w:sz w:val="20"/>
          <w:szCs w:val="20"/>
          <w:lang w:eastAsia="en-US"/>
        </w:rPr>
        <w:t>When the gNB-DU decides to transition to the NES mode,</w:t>
      </w:r>
      <w:r w:rsidR="003A4BDF">
        <w:rPr>
          <w:rFonts w:ascii="Arial" w:hAnsi="Arial" w:cs="Arial"/>
          <w:sz w:val="20"/>
          <w:szCs w:val="20"/>
          <w:lang w:eastAsia="en-US"/>
        </w:rPr>
        <w:t xml:space="preserve"> </w:t>
      </w:r>
      <w:r w:rsidR="00133B27">
        <w:rPr>
          <w:rFonts w:ascii="Arial" w:hAnsi="Arial" w:cs="Arial"/>
          <w:sz w:val="20"/>
          <w:szCs w:val="20"/>
          <w:lang w:eastAsia="en-US"/>
        </w:rPr>
        <w:t>it</w:t>
      </w:r>
      <w:r w:rsidR="003A4BDF">
        <w:rPr>
          <w:rFonts w:ascii="Arial" w:hAnsi="Arial" w:cs="Arial"/>
          <w:sz w:val="20"/>
          <w:szCs w:val="20"/>
          <w:lang w:eastAsia="en-US"/>
        </w:rPr>
        <w:t xml:space="preserve"> informs the gNB-CU of the change in the SSB transmission condition over the F1 interface.</w:t>
      </w:r>
    </w:p>
    <w:p w14:paraId="037A1DD3" w14:textId="77777777" w:rsidR="00133B27" w:rsidRDefault="00133B27" w:rsidP="00F35A95">
      <w:pPr>
        <w:rPr>
          <w:rFonts w:ascii="Arial" w:hAnsi="Arial" w:cs="Arial"/>
          <w:sz w:val="20"/>
          <w:szCs w:val="20"/>
          <w:lang w:eastAsia="en-US"/>
        </w:rPr>
      </w:pPr>
    </w:p>
    <w:p w14:paraId="25798827" w14:textId="4D4D9C67" w:rsidR="00AE5F68" w:rsidRPr="00AE5F68" w:rsidRDefault="003A4BDF" w:rsidP="00AE5F68">
      <w:pPr>
        <w:pStyle w:val="Proposal"/>
        <w:rPr>
          <w:rFonts w:cs="Arial"/>
          <w:lang w:eastAsia="en-US"/>
        </w:rPr>
      </w:pPr>
      <w:r>
        <w:rPr>
          <w:rFonts w:cs="Arial"/>
          <w:lang w:eastAsia="en-US"/>
        </w:rPr>
        <w:t xml:space="preserve">We propose that the NES mode activation and deactivation be controlled by the cell’s gNB-DU.  </w:t>
      </w:r>
      <w:r>
        <w:t>And the gNB-DU informs the gNB-CU of the change in the SSB transmission condition over the F1 interface.</w:t>
      </w:r>
    </w:p>
    <w:p w14:paraId="7B7A2D24" w14:textId="62445C89" w:rsidR="00AE5F68" w:rsidRDefault="00AE5F68" w:rsidP="00AE5F68">
      <w:pPr>
        <w:pStyle w:val="Heading2"/>
      </w:pPr>
      <w:r>
        <w:t>Impact on Neighbouring gNBs</w:t>
      </w:r>
    </w:p>
    <w:p w14:paraId="5A6EE1FC" w14:textId="039652D8" w:rsidR="00AE5F68" w:rsidRDefault="00AE5F68" w:rsidP="003954AF">
      <w:pPr>
        <w:rPr>
          <w:rFonts w:ascii="Arial" w:hAnsi="Arial" w:cs="Arial"/>
          <w:sz w:val="20"/>
          <w:szCs w:val="20"/>
          <w:lang w:eastAsia="en-US"/>
        </w:rPr>
      </w:pPr>
      <w:r w:rsidRPr="00AE5F68">
        <w:rPr>
          <w:rFonts w:ascii="Arial" w:hAnsi="Arial" w:cs="Arial"/>
          <w:sz w:val="20"/>
          <w:szCs w:val="20"/>
          <w:lang w:eastAsia="en-US"/>
        </w:rPr>
        <w:t xml:space="preserve">There are certain features </w:t>
      </w:r>
      <w:r>
        <w:rPr>
          <w:rFonts w:ascii="Arial" w:hAnsi="Arial" w:cs="Arial"/>
          <w:sz w:val="20"/>
          <w:szCs w:val="20"/>
          <w:lang w:eastAsia="en-US"/>
        </w:rPr>
        <w:t xml:space="preserve">in the neighboring gNBs which </w:t>
      </w:r>
      <w:r w:rsidR="00133B27">
        <w:rPr>
          <w:rFonts w:ascii="Arial" w:hAnsi="Arial" w:cs="Arial"/>
          <w:sz w:val="20"/>
          <w:szCs w:val="20"/>
          <w:lang w:eastAsia="en-US"/>
        </w:rPr>
        <w:t>may be</w:t>
      </w:r>
      <w:r>
        <w:rPr>
          <w:rFonts w:ascii="Arial" w:hAnsi="Arial" w:cs="Arial"/>
          <w:sz w:val="20"/>
          <w:szCs w:val="20"/>
          <w:lang w:eastAsia="en-US"/>
        </w:rPr>
        <w:t xml:space="preserve"> impacted by the NES cell’s SSB transmission mode. Some of these features are:</w:t>
      </w:r>
    </w:p>
    <w:p w14:paraId="139680F3" w14:textId="3B413C26" w:rsidR="00AE5F68" w:rsidRDefault="00AE5F68" w:rsidP="00B947A8">
      <w:pPr>
        <w:pStyle w:val="ListParagraph"/>
        <w:numPr>
          <w:ilvl w:val="0"/>
          <w:numId w:val="66"/>
        </w:numPr>
        <w:rPr>
          <w:rFonts w:ascii="Arial" w:hAnsi="Arial" w:cs="Arial"/>
          <w:lang w:eastAsia="en-US"/>
        </w:rPr>
      </w:pPr>
      <w:r>
        <w:rPr>
          <w:rFonts w:ascii="Arial" w:hAnsi="Arial" w:cs="Arial"/>
          <w:lang w:eastAsia="en-US"/>
        </w:rPr>
        <w:t>LTM/CHO/DAPS</w:t>
      </w:r>
    </w:p>
    <w:p w14:paraId="6656C327" w14:textId="6034F6A2" w:rsidR="00AE5F68" w:rsidRDefault="00AE5F68" w:rsidP="00AE5F68">
      <w:pPr>
        <w:pStyle w:val="ListParagraph"/>
        <w:numPr>
          <w:ilvl w:val="0"/>
          <w:numId w:val="66"/>
        </w:numPr>
        <w:rPr>
          <w:rFonts w:ascii="Arial" w:hAnsi="Arial" w:cs="Arial"/>
          <w:lang w:eastAsia="en-US"/>
        </w:rPr>
      </w:pPr>
      <w:r>
        <w:rPr>
          <w:rFonts w:ascii="Arial" w:hAnsi="Arial" w:cs="Arial"/>
          <w:lang w:eastAsia="en-US"/>
        </w:rPr>
        <w:t>mTRP</w:t>
      </w:r>
    </w:p>
    <w:p w14:paraId="062A20E7" w14:textId="4CD501E9" w:rsidR="00AE5F68" w:rsidRDefault="006B50AD" w:rsidP="00AE5F68">
      <w:pPr>
        <w:pStyle w:val="ListParagraph"/>
        <w:numPr>
          <w:ilvl w:val="0"/>
          <w:numId w:val="66"/>
        </w:numPr>
        <w:rPr>
          <w:rFonts w:ascii="Arial" w:hAnsi="Arial" w:cs="Arial"/>
          <w:lang w:eastAsia="en-US"/>
        </w:rPr>
      </w:pPr>
      <w:r>
        <w:rPr>
          <w:rFonts w:ascii="Arial" w:hAnsi="Arial" w:cs="Arial"/>
          <w:lang w:eastAsia="en-US"/>
        </w:rPr>
        <w:t>EN-DC/</w:t>
      </w:r>
      <w:r w:rsidR="00AE5F68">
        <w:rPr>
          <w:rFonts w:ascii="Arial" w:hAnsi="Arial" w:cs="Arial"/>
          <w:lang w:eastAsia="en-US"/>
        </w:rPr>
        <w:t>NR-DC</w:t>
      </w:r>
    </w:p>
    <w:p w14:paraId="52D98CDF" w14:textId="28AC44F9" w:rsidR="00AE5F68" w:rsidRDefault="00AE5F68" w:rsidP="00AE5F68">
      <w:pPr>
        <w:rPr>
          <w:rFonts w:ascii="Arial" w:hAnsi="Arial" w:cs="Arial"/>
          <w:lang w:eastAsia="en-US"/>
        </w:rPr>
      </w:pPr>
      <w:r>
        <w:rPr>
          <w:rFonts w:ascii="Arial" w:hAnsi="Arial" w:cs="Arial"/>
          <w:lang w:eastAsia="en-US"/>
        </w:rPr>
        <w:t>Some</w:t>
      </w:r>
      <w:r w:rsidR="00DC7660">
        <w:rPr>
          <w:rFonts w:ascii="Arial" w:hAnsi="Arial" w:cs="Arial"/>
          <w:lang w:eastAsia="en-US"/>
        </w:rPr>
        <w:t xml:space="preserve"> of the neighboring gNB’s</w:t>
      </w:r>
      <w:r>
        <w:rPr>
          <w:rFonts w:ascii="Arial" w:hAnsi="Arial" w:cs="Arial"/>
          <w:lang w:eastAsia="en-US"/>
        </w:rPr>
        <w:t xml:space="preserve"> functionalities like configuring the measurement objects in the UEs attached to </w:t>
      </w:r>
      <w:r w:rsidR="00DC7660">
        <w:rPr>
          <w:rFonts w:ascii="Arial" w:hAnsi="Arial" w:cs="Arial"/>
          <w:lang w:eastAsia="en-US"/>
        </w:rPr>
        <w:t>it</w:t>
      </w:r>
      <w:r>
        <w:rPr>
          <w:rFonts w:ascii="Arial" w:hAnsi="Arial" w:cs="Arial"/>
          <w:lang w:eastAsia="en-US"/>
        </w:rPr>
        <w:t xml:space="preserve"> might also be impacted. If a UE is configured to report measurements on the NES cell’s SSB, and if the NES mode is activated, then the UE behavior is unknown. Furthermore, lack of this measurement can have detrimental effect on mobility scenarios.</w:t>
      </w:r>
      <w:r w:rsidR="00DC7660">
        <w:rPr>
          <w:rFonts w:ascii="Arial" w:hAnsi="Arial" w:cs="Arial"/>
          <w:lang w:eastAsia="en-US"/>
        </w:rPr>
        <w:t xml:space="preserve"> Other features like inter-frequency </w:t>
      </w:r>
      <w:r w:rsidR="00966FBA">
        <w:rPr>
          <w:rFonts w:ascii="Arial" w:hAnsi="Arial" w:cs="Arial"/>
          <w:lang w:eastAsia="en-US"/>
        </w:rPr>
        <w:t>load balancing</w:t>
      </w:r>
      <w:r w:rsidR="00DC7660">
        <w:rPr>
          <w:rFonts w:ascii="Arial" w:hAnsi="Arial" w:cs="Arial"/>
          <w:lang w:eastAsia="en-US"/>
        </w:rPr>
        <w:t xml:space="preserve"> might also be affected by the lack of SSB transmission on cells which might have otherwise been </w:t>
      </w:r>
      <w:r w:rsidR="00966FBA">
        <w:rPr>
          <w:rFonts w:ascii="Arial" w:hAnsi="Arial" w:cs="Arial"/>
          <w:lang w:eastAsia="en-US"/>
        </w:rPr>
        <w:t xml:space="preserve">considered as </w:t>
      </w:r>
      <w:r w:rsidR="00DC7660">
        <w:rPr>
          <w:rFonts w:ascii="Arial" w:hAnsi="Arial" w:cs="Arial"/>
          <w:lang w:eastAsia="en-US"/>
        </w:rPr>
        <w:t>a target cell option for offloading the extra UEs.</w:t>
      </w:r>
    </w:p>
    <w:p w14:paraId="04046445" w14:textId="77777777" w:rsidR="00AE5F68" w:rsidRDefault="00AE5F68" w:rsidP="00AE5F68">
      <w:pPr>
        <w:rPr>
          <w:rFonts w:ascii="Arial" w:hAnsi="Arial" w:cs="Arial"/>
          <w:lang w:eastAsia="en-US"/>
        </w:rPr>
      </w:pPr>
    </w:p>
    <w:p w14:paraId="5E8AF4EE" w14:textId="51A09965" w:rsidR="00AE5F68" w:rsidRDefault="00AE5F68" w:rsidP="00AE5F68">
      <w:pPr>
        <w:rPr>
          <w:rFonts w:ascii="Arial" w:hAnsi="Arial" w:cs="Arial"/>
          <w:sz w:val="20"/>
          <w:szCs w:val="20"/>
          <w:lang w:eastAsia="en-US"/>
        </w:rPr>
      </w:pPr>
      <w:r>
        <w:rPr>
          <w:rFonts w:ascii="Arial" w:hAnsi="Arial" w:cs="Arial"/>
          <w:sz w:val="20"/>
          <w:szCs w:val="20"/>
          <w:lang w:eastAsia="en-US"/>
        </w:rPr>
        <w:t>Given the above, it is clear that SSB transmission in a cell has implications on the features and functionalities of the neighboring cells. Therefore, we propose that the NES Cell gNB-CU informs the neighboring cells gNB-CU of the current status of the SSB transmission of the NES Cell.</w:t>
      </w:r>
    </w:p>
    <w:p w14:paraId="0AF191A8" w14:textId="77777777" w:rsidR="00AE5F68" w:rsidRDefault="00AE5F68" w:rsidP="00AE5F68">
      <w:pPr>
        <w:rPr>
          <w:rFonts w:ascii="Arial" w:hAnsi="Arial" w:cs="Arial"/>
          <w:sz w:val="20"/>
          <w:szCs w:val="20"/>
          <w:lang w:eastAsia="en-US"/>
        </w:rPr>
      </w:pPr>
    </w:p>
    <w:p w14:paraId="1B062969" w14:textId="77777777" w:rsidR="00AE5F68" w:rsidRDefault="00AE5F68" w:rsidP="00AE5F68">
      <w:pPr>
        <w:pStyle w:val="Proposal"/>
        <w:rPr>
          <w:rFonts w:cs="Arial"/>
        </w:rPr>
      </w:pPr>
      <w:r>
        <w:rPr>
          <w:rFonts w:cs="Arial"/>
          <w:lang w:eastAsia="en-US"/>
        </w:rPr>
        <w:t>We propose that the NES Cell gNB-CU informs the neighbouring cells gNB-CU of the current status of the SSB transmission of the NES Cell.</w:t>
      </w:r>
    </w:p>
    <w:p w14:paraId="144C307F" w14:textId="77777777" w:rsidR="00AE5F68" w:rsidRPr="00AE5F68" w:rsidRDefault="00AE5F68" w:rsidP="00AE5F68">
      <w:pPr>
        <w:rPr>
          <w:rFonts w:ascii="Arial" w:hAnsi="Arial" w:cs="Arial"/>
          <w:lang w:eastAsia="en-US"/>
        </w:rPr>
      </w:pPr>
    </w:p>
    <w:bookmarkEnd w:id="5"/>
    <w:p w14:paraId="661104E6" w14:textId="128B9D27" w:rsidR="00AE5F68" w:rsidRDefault="00AE5F68" w:rsidP="00AE5F68">
      <w:pPr>
        <w:rPr>
          <w:rFonts w:ascii="Arial" w:hAnsi="Arial" w:cs="Arial"/>
          <w:sz w:val="20"/>
          <w:szCs w:val="20"/>
          <w:lang w:eastAsia="en-US"/>
        </w:rPr>
      </w:pPr>
      <w:r>
        <w:rPr>
          <w:rFonts w:ascii="Arial" w:hAnsi="Arial" w:cs="Arial"/>
          <w:sz w:val="20"/>
          <w:szCs w:val="20"/>
          <w:lang w:eastAsia="en-US"/>
        </w:rPr>
        <w:t>Furthermore, any change in the NES status should also be notified by the NES Cell gNB-CU to the neighboring cells gNB-CU over the Xn interface.</w:t>
      </w:r>
      <w:r w:rsidR="00DC7660">
        <w:rPr>
          <w:rFonts w:ascii="Arial" w:hAnsi="Arial" w:cs="Arial"/>
          <w:sz w:val="20"/>
          <w:szCs w:val="20"/>
          <w:lang w:eastAsia="en-US"/>
        </w:rPr>
        <w:t xml:space="preserve"> This may enable the neighboring cells to devise their strategy </w:t>
      </w:r>
      <w:r w:rsidR="00966FBA">
        <w:rPr>
          <w:rFonts w:ascii="Arial" w:hAnsi="Arial" w:cs="Arial"/>
          <w:sz w:val="20"/>
          <w:szCs w:val="20"/>
          <w:lang w:eastAsia="en-US"/>
        </w:rPr>
        <w:t>for</w:t>
      </w:r>
      <w:r w:rsidR="00DC7660">
        <w:rPr>
          <w:rFonts w:ascii="Arial" w:hAnsi="Arial" w:cs="Arial"/>
          <w:sz w:val="20"/>
          <w:szCs w:val="20"/>
          <w:lang w:eastAsia="en-US"/>
        </w:rPr>
        <w:t xml:space="preserve"> the </w:t>
      </w:r>
      <w:r w:rsidR="0026449E">
        <w:rPr>
          <w:rFonts w:ascii="Arial" w:hAnsi="Arial" w:cs="Arial"/>
          <w:sz w:val="20"/>
          <w:szCs w:val="20"/>
          <w:lang w:eastAsia="en-US"/>
        </w:rPr>
        <w:t>above-mentioned</w:t>
      </w:r>
      <w:r w:rsidR="00DC7660">
        <w:rPr>
          <w:rFonts w:ascii="Arial" w:hAnsi="Arial" w:cs="Arial"/>
          <w:sz w:val="20"/>
          <w:szCs w:val="20"/>
          <w:lang w:eastAsia="en-US"/>
        </w:rPr>
        <w:t xml:space="preserve"> features and functionalities.</w:t>
      </w:r>
    </w:p>
    <w:p w14:paraId="35F5D069" w14:textId="77777777" w:rsidR="00AE5F68" w:rsidRDefault="00AE5F68" w:rsidP="00AE5F68">
      <w:pPr>
        <w:rPr>
          <w:rFonts w:ascii="Arial" w:hAnsi="Arial" w:cs="Arial"/>
          <w:sz w:val="20"/>
          <w:szCs w:val="20"/>
          <w:lang w:eastAsia="en-US"/>
        </w:rPr>
      </w:pPr>
    </w:p>
    <w:p w14:paraId="3E3F96CB" w14:textId="431600B0" w:rsidR="00DC7660" w:rsidRPr="00DC7660" w:rsidRDefault="00AE5F68" w:rsidP="00DC7660">
      <w:pPr>
        <w:pStyle w:val="Proposal"/>
        <w:rPr>
          <w:rFonts w:cs="Arial"/>
        </w:rPr>
      </w:pPr>
      <w:r>
        <w:rPr>
          <w:rFonts w:cs="Arial"/>
          <w:lang w:eastAsia="en-US"/>
        </w:rPr>
        <w:t>Any change in the NES status should also be notified by the NES Cell gNB-CU to the neighbouring cells gNB-CU over the Xn interface.</w:t>
      </w:r>
    </w:p>
    <w:p w14:paraId="2888C443" w14:textId="06805B1E" w:rsidR="00DC7660" w:rsidRDefault="00DC7660" w:rsidP="00DC7660">
      <w:pPr>
        <w:pStyle w:val="Heading2"/>
      </w:pPr>
      <w:r>
        <w:t>Triggering OD-SSB from Neighbouring gNBs</w:t>
      </w:r>
    </w:p>
    <w:p w14:paraId="4A28C77C" w14:textId="58A57292" w:rsidR="000F1F4A" w:rsidRDefault="000F1F4A" w:rsidP="000F1F4A">
      <w:pPr>
        <w:rPr>
          <w:rFonts w:ascii="Arial" w:hAnsi="Arial" w:cs="Arial"/>
          <w:sz w:val="20"/>
          <w:szCs w:val="20"/>
          <w:lang w:eastAsia="en-US"/>
        </w:rPr>
      </w:pPr>
      <w:r w:rsidRPr="000F1F4A">
        <w:rPr>
          <w:rFonts w:ascii="Arial" w:hAnsi="Arial" w:cs="Arial"/>
          <w:sz w:val="20"/>
          <w:szCs w:val="20"/>
          <w:lang w:eastAsia="en-US"/>
        </w:rPr>
        <w:t>The above-mentioned features act as a motivation for neighbouring gNBs to be able to trigger OD-SSB in the NES cell.</w:t>
      </w:r>
      <w:r w:rsidR="0026449E">
        <w:rPr>
          <w:rFonts w:ascii="Arial" w:hAnsi="Arial" w:cs="Arial"/>
          <w:sz w:val="20"/>
          <w:szCs w:val="20"/>
          <w:lang w:eastAsia="en-US"/>
        </w:rPr>
        <w:t xml:space="preserve"> When the trigger conditions are met (outside the scope of current discussion), the neighboring gNB-CU can send </w:t>
      </w:r>
      <w:proofErr w:type="gramStart"/>
      <w:r w:rsidR="0026449E">
        <w:rPr>
          <w:rFonts w:ascii="Arial" w:hAnsi="Arial" w:cs="Arial"/>
          <w:sz w:val="20"/>
          <w:szCs w:val="20"/>
          <w:lang w:eastAsia="en-US"/>
        </w:rPr>
        <w:t>a</w:t>
      </w:r>
      <w:proofErr w:type="gramEnd"/>
      <w:r w:rsidR="0026449E">
        <w:rPr>
          <w:rFonts w:ascii="Arial" w:hAnsi="Arial" w:cs="Arial"/>
          <w:sz w:val="20"/>
          <w:szCs w:val="20"/>
          <w:lang w:eastAsia="en-US"/>
        </w:rPr>
        <w:t xml:space="preserve"> OD-SSB Trigger message to the NES Cell gNB-CU over the Xn interface. This procedure may include a cause IE, which will provide additional information to the NES Cell. The NES Cell gNB-CU sends this trigger message to NES Cell gNB-DU, and the NES Cell gNB-DU may decide to continue to operate in NES mode, or deactivate it based on the trigger and cause IE received. </w:t>
      </w:r>
      <w:r w:rsidR="00966FBA">
        <w:rPr>
          <w:rFonts w:ascii="Arial" w:hAnsi="Arial" w:cs="Arial"/>
          <w:sz w:val="20"/>
          <w:szCs w:val="20"/>
          <w:lang w:eastAsia="en-US"/>
        </w:rPr>
        <w:t>It may also consider its own cell load, traffic conditions and energy consumption to make this decision.</w:t>
      </w:r>
    </w:p>
    <w:p w14:paraId="589C60FB" w14:textId="77777777" w:rsidR="0026449E" w:rsidRDefault="0026449E" w:rsidP="000F1F4A">
      <w:pPr>
        <w:rPr>
          <w:rFonts w:ascii="Arial" w:hAnsi="Arial" w:cs="Arial"/>
          <w:sz w:val="20"/>
          <w:szCs w:val="20"/>
          <w:lang w:eastAsia="en-US"/>
        </w:rPr>
      </w:pPr>
    </w:p>
    <w:p w14:paraId="1F2A5910" w14:textId="56DA532C" w:rsidR="0026449E" w:rsidRDefault="0026449E" w:rsidP="0026449E">
      <w:pPr>
        <w:pStyle w:val="Proposal"/>
        <w:rPr>
          <w:rFonts w:cs="Arial"/>
          <w:lang w:eastAsia="en-US"/>
        </w:rPr>
      </w:pPr>
      <w:r>
        <w:rPr>
          <w:rFonts w:cs="Arial"/>
          <w:lang w:eastAsia="en-US"/>
        </w:rPr>
        <w:t>We propose that the neighboring cell gNBs send a message containing cause IE to NES Cell gNB to trigger OD-SSB in the NES Cell over the Xn interface.</w:t>
      </w:r>
    </w:p>
    <w:p w14:paraId="4024257A" w14:textId="06C9C59B" w:rsidR="00966FBA" w:rsidRDefault="00966FBA" w:rsidP="0026449E">
      <w:pPr>
        <w:pStyle w:val="Proposal"/>
        <w:rPr>
          <w:rFonts w:cs="Arial"/>
          <w:lang w:eastAsia="en-US"/>
        </w:rPr>
      </w:pPr>
      <w:r>
        <w:rPr>
          <w:rFonts w:cs="Arial"/>
          <w:lang w:eastAsia="en-US"/>
        </w:rPr>
        <w:lastRenderedPageBreak/>
        <w:t>We propose that the NES Cell gNB-DU may decide on how to respond to the trigger for OD-SSB it receives from the neighbouring cell gNB.</w:t>
      </w:r>
    </w:p>
    <w:p w14:paraId="7E550595" w14:textId="77777777" w:rsidR="0026449E" w:rsidRDefault="0026449E" w:rsidP="000F1F4A">
      <w:pPr>
        <w:rPr>
          <w:rFonts w:ascii="Arial" w:hAnsi="Arial" w:cs="Arial"/>
          <w:sz w:val="20"/>
          <w:szCs w:val="20"/>
          <w:lang w:eastAsia="en-US"/>
        </w:rPr>
      </w:pPr>
    </w:p>
    <w:p w14:paraId="6454F102" w14:textId="3BF520C4" w:rsidR="0026449E" w:rsidRDefault="0026449E" w:rsidP="000F1F4A">
      <w:pPr>
        <w:rPr>
          <w:rFonts w:ascii="Arial" w:hAnsi="Arial" w:cs="Arial"/>
          <w:sz w:val="20"/>
          <w:szCs w:val="20"/>
          <w:lang w:eastAsia="en-US"/>
        </w:rPr>
      </w:pPr>
      <w:r>
        <w:rPr>
          <w:rFonts w:ascii="Arial" w:hAnsi="Arial" w:cs="Arial"/>
          <w:sz w:val="20"/>
          <w:szCs w:val="20"/>
          <w:lang w:eastAsia="en-US"/>
        </w:rPr>
        <w:t>In the case #1 of Not always on SSB, the neighboring gNB might not be aware of the NES cell, unless the NES cell gNB-CU has updated it about the NES mode activation of the NES cell. Optionally, the neighboring cell gNB maintains a NES NRT (Network Energy Saving Neighbor Relationship Table) which keeps a track of neighboring cells and their current NES status. The table can also contain information about the HO stats and feature support for each entry in the table. This enables the neighboring cell gNB to trigger OD-SSB for the most suitable NES Cell depending on the trigger condition.</w:t>
      </w:r>
    </w:p>
    <w:p w14:paraId="2ACEA2B6" w14:textId="77777777" w:rsidR="0026449E" w:rsidRDefault="0026449E" w:rsidP="000F1F4A">
      <w:pPr>
        <w:rPr>
          <w:rFonts w:ascii="Arial" w:hAnsi="Arial" w:cs="Arial"/>
          <w:sz w:val="20"/>
          <w:szCs w:val="20"/>
          <w:lang w:eastAsia="en-US"/>
        </w:rPr>
      </w:pPr>
    </w:p>
    <w:p w14:paraId="607687AB" w14:textId="205FFFEB" w:rsidR="00DC7660" w:rsidRDefault="00792FC3" w:rsidP="00792FC3">
      <w:pPr>
        <w:pStyle w:val="Proposal"/>
        <w:rPr>
          <w:rFonts w:cs="Arial"/>
          <w:lang w:eastAsia="en-US"/>
        </w:rPr>
      </w:pPr>
      <w:r>
        <w:rPr>
          <w:rFonts w:cs="Arial"/>
          <w:lang w:eastAsia="en-US"/>
        </w:rPr>
        <w:t>The cell gNB may maintain a NES NRT (Network Energy Saving Neighbour Relationship Table) which keeps a track of neighbouring cells and their current NES status. The table can also contain information about the HO stats and feature support for each entry in the table.</w:t>
      </w:r>
    </w:p>
    <w:p w14:paraId="582037F0" w14:textId="77777777" w:rsidR="00731096" w:rsidRDefault="00731096" w:rsidP="00731096">
      <w:pPr>
        <w:pStyle w:val="Proposal"/>
        <w:numPr>
          <w:ilvl w:val="0"/>
          <w:numId w:val="0"/>
        </w:numPr>
        <w:ind w:left="1304" w:hanging="1304"/>
        <w:rPr>
          <w:rFonts w:cs="Arial"/>
          <w:lang w:eastAsia="en-US"/>
        </w:rPr>
      </w:pPr>
    </w:p>
    <w:p w14:paraId="6BCCA38E" w14:textId="3497894E" w:rsidR="00731096" w:rsidRDefault="00731096" w:rsidP="00731096">
      <w:pPr>
        <w:rPr>
          <w:rFonts w:ascii="Arial" w:hAnsi="Arial" w:cs="Arial"/>
          <w:sz w:val="20"/>
          <w:szCs w:val="20"/>
          <w:lang w:eastAsia="en-US"/>
        </w:rPr>
      </w:pPr>
      <w:r>
        <w:rPr>
          <w:rFonts w:ascii="Arial" w:hAnsi="Arial" w:cs="Arial"/>
          <w:sz w:val="20"/>
          <w:szCs w:val="20"/>
          <w:lang w:eastAsia="en-US"/>
        </w:rPr>
        <w:t>In the case #2: Always on SSB, the above proposed table becomes non-</w:t>
      </w:r>
      <w:r w:rsidR="00966FBA">
        <w:rPr>
          <w:rFonts w:ascii="Arial" w:hAnsi="Arial" w:cs="Arial"/>
          <w:sz w:val="20"/>
          <w:szCs w:val="20"/>
          <w:lang w:eastAsia="en-US"/>
        </w:rPr>
        <w:t>essential</w:t>
      </w:r>
      <w:r>
        <w:rPr>
          <w:rFonts w:ascii="Arial" w:hAnsi="Arial" w:cs="Arial"/>
          <w:sz w:val="20"/>
          <w:szCs w:val="20"/>
          <w:lang w:eastAsia="en-US"/>
        </w:rPr>
        <w:t>, since the NES Cell is visible to the UEs attached to the neighboring cell gNBs.</w:t>
      </w:r>
    </w:p>
    <w:p w14:paraId="380EA1D7" w14:textId="77777777" w:rsidR="00731096" w:rsidRDefault="00731096" w:rsidP="00731096">
      <w:pPr>
        <w:rPr>
          <w:rFonts w:ascii="Arial" w:hAnsi="Arial" w:cs="Arial"/>
          <w:sz w:val="20"/>
          <w:szCs w:val="20"/>
          <w:lang w:eastAsia="en-US"/>
        </w:rPr>
      </w:pPr>
    </w:p>
    <w:p w14:paraId="0ADB5385" w14:textId="22052365" w:rsidR="00731096" w:rsidRDefault="00731096" w:rsidP="00731096">
      <w:pPr>
        <w:rPr>
          <w:rFonts w:ascii="Arial" w:hAnsi="Arial" w:cs="Arial"/>
          <w:sz w:val="20"/>
          <w:szCs w:val="20"/>
          <w:lang w:eastAsia="en-US"/>
        </w:rPr>
      </w:pPr>
      <w:r>
        <w:rPr>
          <w:rFonts w:ascii="Arial" w:hAnsi="Arial" w:cs="Arial"/>
          <w:sz w:val="20"/>
          <w:szCs w:val="20"/>
          <w:lang w:eastAsia="en-US"/>
        </w:rPr>
        <w:t>In either case, on receiving the OD-SSB transmission trigger from a neighbor cell gNB-CU, the NES Cell gNB-CU sends this trigger message to NES Cell gNB-DU. The DU may take into consideration the following:</w:t>
      </w:r>
    </w:p>
    <w:p w14:paraId="01E597C1" w14:textId="77777777" w:rsidR="00731096" w:rsidRDefault="00731096" w:rsidP="00731096">
      <w:pPr>
        <w:pStyle w:val="ListParagraph"/>
        <w:numPr>
          <w:ilvl w:val="0"/>
          <w:numId w:val="69"/>
        </w:numPr>
        <w:rPr>
          <w:rFonts w:ascii="Arial" w:hAnsi="Arial" w:cs="Arial"/>
          <w:lang w:eastAsia="en-US"/>
        </w:rPr>
      </w:pPr>
      <w:r>
        <w:rPr>
          <w:rFonts w:ascii="Arial" w:hAnsi="Arial" w:cs="Arial"/>
          <w:lang w:eastAsia="en-US"/>
        </w:rPr>
        <w:t>S</w:t>
      </w:r>
      <w:r w:rsidRPr="00731096">
        <w:rPr>
          <w:rFonts w:ascii="Arial" w:hAnsi="Arial" w:cs="Arial"/>
          <w:lang w:eastAsia="en-US"/>
        </w:rPr>
        <w:t>everity of the cause</w:t>
      </w:r>
    </w:p>
    <w:p w14:paraId="79AD621C" w14:textId="280AC622" w:rsidR="00966FBA" w:rsidRDefault="00966FBA" w:rsidP="00731096">
      <w:pPr>
        <w:pStyle w:val="ListParagraph"/>
        <w:numPr>
          <w:ilvl w:val="0"/>
          <w:numId w:val="69"/>
        </w:numPr>
        <w:rPr>
          <w:rFonts w:ascii="Arial" w:hAnsi="Arial" w:cs="Arial"/>
          <w:lang w:eastAsia="en-US"/>
        </w:rPr>
      </w:pPr>
      <w:r>
        <w:rPr>
          <w:rFonts w:ascii="Arial" w:hAnsi="Arial" w:cs="Arial"/>
          <w:lang w:eastAsia="en-US"/>
        </w:rPr>
        <w:t>Traffic/Load condition</w:t>
      </w:r>
    </w:p>
    <w:p w14:paraId="64E28150" w14:textId="77777777" w:rsidR="00731096" w:rsidRDefault="00731096" w:rsidP="00731096">
      <w:pPr>
        <w:pStyle w:val="ListParagraph"/>
        <w:numPr>
          <w:ilvl w:val="0"/>
          <w:numId w:val="69"/>
        </w:numPr>
        <w:rPr>
          <w:rFonts w:ascii="Arial" w:hAnsi="Arial" w:cs="Arial"/>
          <w:lang w:eastAsia="en-US"/>
        </w:rPr>
      </w:pPr>
      <w:r>
        <w:rPr>
          <w:rFonts w:ascii="Arial" w:hAnsi="Arial" w:cs="Arial"/>
          <w:lang w:eastAsia="en-US"/>
        </w:rPr>
        <w:t>I</w:t>
      </w:r>
      <w:r w:rsidRPr="00731096">
        <w:rPr>
          <w:rFonts w:ascii="Arial" w:hAnsi="Arial" w:cs="Arial"/>
          <w:lang w:eastAsia="en-US"/>
        </w:rPr>
        <w:t xml:space="preserve">mpact on </w:t>
      </w:r>
      <w:r>
        <w:rPr>
          <w:rFonts w:ascii="Arial" w:hAnsi="Arial" w:cs="Arial"/>
          <w:lang w:eastAsia="en-US"/>
        </w:rPr>
        <w:t xml:space="preserve">its </w:t>
      </w:r>
      <w:r w:rsidRPr="00731096">
        <w:rPr>
          <w:rFonts w:ascii="Arial" w:hAnsi="Arial" w:cs="Arial"/>
          <w:lang w:eastAsia="en-US"/>
        </w:rPr>
        <w:t>ES telemetry</w:t>
      </w:r>
    </w:p>
    <w:p w14:paraId="08DD9135" w14:textId="77777777" w:rsidR="00731096" w:rsidRDefault="00731096" w:rsidP="00731096">
      <w:pPr>
        <w:pStyle w:val="ListParagraph"/>
        <w:numPr>
          <w:ilvl w:val="0"/>
          <w:numId w:val="69"/>
        </w:numPr>
        <w:rPr>
          <w:rFonts w:ascii="Arial" w:hAnsi="Arial" w:cs="Arial"/>
          <w:lang w:eastAsia="en-US"/>
        </w:rPr>
      </w:pPr>
      <w:r>
        <w:rPr>
          <w:rFonts w:ascii="Arial" w:hAnsi="Arial" w:cs="Arial"/>
          <w:lang w:eastAsia="en-US"/>
        </w:rPr>
        <w:t>D</w:t>
      </w:r>
      <w:r w:rsidRPr="00731096">
        <w:rPr>
          <w:rFonts w:ascii="Arial" w:hAnsi="Arial" w:cs="Arial"/>
          <w:lang w:eastAsia="en-US"/>
        </w:rPr>
        <w:t>uration for which it might be required to transmit OD-SSB</w:t>
      </w:r>
    </w:p>
    <w:p w14:paraId="1AAEE8BE" w14:textId="674DCF17" w:rsidR="00731096" w:rsidRPr="00731096" w:rsidRDefault="00731096" w:rsidP="00731096">
      <w:pPr>
        <w:pStyle w:val="ListParagraph"/>
        <w:numPr>
          <w:ilvl w:val="0"/>
          <w:numId w:val="69"/>
        </w:numPr>
        <w:rPr>
          <w:rFonts w:ascii="Arial" w:hAnsi="Arial" w:cs="Arial"/>
          <w:lang w:eastAsia="en-US"/>
        </w:rPr>
      </w:pPr>
      <w:r>
        <w:rPr>
          <w:rFonts w:ascii="Arial" w:hAnsi="Arial" w:cs="Arial"/>
          <w:lang w:eastAsia="en-US"/>
        </w:rPr>
        <w:t>SSB transmission mode required – OD-SSB or default SSB</w:t>
      </w:r>
    </w:p>
    <w:p w14:paraId="3D7C7CCD" w14:textId="53AE603E" w:rsidR="00731096" w:rsidRDefault="00731096" w:rsidP="00731096">
      <w:pPr>
        <w:rPr>
          <w:rFonts w:ascii="Arial" w:hAnsi="Arial" w:cs="Arial"/>
          <w:sz w:val="20"/>
          <w:szCs w:val="20"/>
          <w:lang w:eastAsia="en-US"/>
        </w:rPr>
      </w:pPr>
      <w:r w:rsidRPr="00731096">
        <w:rPr>
          <w:rFonts w:ascii="Arial" w:hAnsi="Arial" w:cs="Arial"/>
          <w:sz w:val="20"/>
          <w:szCs w:val="20"/>
          <w:lang w:eastAsia="en-US"/>
        </w:rPr>
        <w:t>The outcome of this decision could be to either continue in the NES mode, or begin OD-SSB transmission</w:t>
      </w:r>
      <w:r>
        <w:rPr>
          <w:rFonts w:ascii="Arial" w:hAnsi="Arial" w:cs="Arial"/>
          <w:sz w:val="20"/>
          <w:szCs w:val="20"/>
          <w:lang w:eastAsia="en-US"/>
        </w:rPr>
        <w:t>, or begin default SSB transmission.</w:t>
      </w:r>
    </w:p>
    <w:p w14:paraId="505206E6" w14:textId="77777777" w:rsidR="00731096" w:rsidRDefault="00731096" w:rsidP="00731096">
      <w:pPr>
        <w:rPr>
          <w:rFonts w:ascii="Arial" w:hAnsi="Arial" w:cs="Arial"/>
          <w:sz w:val="20"/>
          <w:szCs w:val="20"/>
          <w:lang w:eastAsia="en-US"/>
        </w:rPr>
      </w:pPr>
    </w:p>
    <w:p w14:paraId="1BF8C26A" w14:textId="05129672" w:rsidR="00731096" w:rsidRDefault="00731096" w:rsidP="00731096">
      <w:pPr>
        <w:pStyle w:val="Proposal"/>
        <w:rPr>
          <w:rFonts w:cs="Arial"/>
          <w:lang w:eastAsia="en-US"/>
        </w:rPr>
      </w:pPr>
      <w:r>
        <w:rPr>
          <w:rFonts w:cs="Arial"/>
          <w:lang w:eastAsia="en-US"/>
        </w:rPr>
        <w:t>The NES Cell gNB-DU informs the gNB-CU of its decision to change the current NES status over the F1 interface.</w:t>
      </w:r>
    </w:p>
    <w:p w14:paraId="6605549B" w14:textId="77777777" w:rsidR="00731096" w:rsidRPr="00731096" w:rsidRDefault="00731096" w:rsidP="00731096">
      <w:pPr>
        <w:rPr>
          <w:rFonts w:ascii="Arial" w:hAnsi="Arial" w:cs="Arial"/>
          <w:sz w:val="20"/>
          <w:szCs w:val="20"/>
          <w:lang w:eastAsia="en-US"/>
        </w:rPr>
      </w:pPr>
    </w:p>
    <w:p w14:paraId="0780F9AB" w14:textId="3FDF8163" w:rsidR="00731096" w:rsidRDefault="00731096" w:rsidP="00731096">
      <w:pPr>
        <w:rPr>
          <w:rFonts w:ascii="Arial" w:hAnsi="Arial" w:cs="Arial"/>
          <w:sz w:val="20"/>
          <w:szCs w:val="20"/>
          <w:lang w:eastAsia="en-US"/>
        </w:rPr>
      </w:pPr>
      <w:r w:rsidRPr="00731096">
        <w:rPr>
          <w:rFonts w:ascii="Arial" w:hAnsi="Arial" w:cs="Arial"/>
          <w:sz w:val="20"/>
          <w:szCs w:val="20"/>
          <w:lang w:eastAsia="en-US"/>
        </w:rPr>
        <w:t xml:space="preserve">Once the </w:t>
      </w:r>
      <w:r>
        <w:rPr>
          <w:rFonts w:ascii="Arial" w:hAnsi="Arial" w:cs="Arial"/>
          <w:sz w:val="20"/>
          <w:szCs w:val="20"/>
          <w:lang w:eastAsia="en-US"/>
        </w:rPr>
        <w:t xml:space="preserve">NES Cell gNB-CU receives this information, either in response to the trigger from neighboring gNB, or independently as a decision from NES Cell gNB-DU to transition to the NES mode, it sends assistance information to the gNB-DU in terms of what parameters it </w:t>
      </w:r>
      <w:r w:rsidR="00966FBA">
        <w:rPr>
          <w:rFonts w:ascii="Arial" w:hAnsi="Arial" w:cs="Arial"/>
          <w:sz w:val="20"/>
          <w:szCs w:val="20"/>
          <w:lang w:eastAsia="en-US"/>
        </w:rPr>
        <w:t>may</w:t>
      </w:r>
      <w:r>
        <w:rPr>
          <w:rFonts w:ascii="Arial" w:hAnsi="Arial" w:cs="Arial"/>
          <w:sz w:val="20"/>
          <w:szCs w:val="20"/>
          <w:lang w:eastAsia="en-US"/>
        </w:rPr>
        <w:t xml:space="preserve"> adopt for the chosen SSB transmission.</w:t>
      </w:r>
    </w:p>
    <w:p w14:paraId="7C5EEDF9" w14:textId="77777777" w:rsidR="00731096" w:rsidRDefault="00731096" w:rsidP="00731096">
      <w:pPr>
        <w:rPr>
          <w:rFonts w:ascii="Arial" w:hAnsi="Arial" w:cs="Arial"/>
          <w:sz w:val="20"/>
          <w:szCs w:val="20"/>
          <w:lang w:eastAsia="en-US"/>
        </w:rPr>
      </w:pPr>
    </w:p>
    <w:p w14:paraId="61D923C2" w14:textId="77777777" w:rsidR="003D2B87" w:rsidRDefault="003D2B87" w:rsidP="00731096">
      <w:pPr>
        <w:rPr>
          <w:rFonts w:ascii="Arial" w:hAnsi="Arial" w:cs="Arial"/>
          <w:sz w:val="20"/>
          <w:szCs w:val="20"/>
          <w:lang w:eastAsia="en-US"/>
        </w:rPr>
      </w:pPr>
    </w:p>
    <w:p w14:paraId="74558D93" w14:textId="5CFB3AEA" w:rsidR="003D2B87" w:rsidRDefault="003D2B87" w:rsidP="003D2B87">
      <w:pPr>
        <w:pStyle w:val="Proposal"/>
        <w:rPr>
          <w:rFonts w:cs="Arial"/>
          <w:lang w:eastAsia="en-US"/>
        </w:rPr>
      </w:pPr>
      <w:r>
        <w:rPr>
          <w:rFonts w:cs="Arial"/>
          <w:lang w:eastAsia="en-US"/>
        </w:rPr>
        <w:t>In response to the NES Cell gNB-DU informing NES Cell gNB-CU</w:t>
      </w:r>
      <w:r w:rsidR="00EE60FE">
        <w:rPr>
          <w:rFonts w:cs="Arial"/>
          <w:lang w:eastAsia="en-US"/>
        </w:rPr>
        <w:t xml:space="preserve"> of the change in the NES mode</w:t>
      </w:r>
      <w:r>
        <w:rPr>
          <w:rFonts w:cs="Arial"/>
          <w:lang w:eastAsia="en-US"/>
        </w:rPr>
        <w:t>, the gNB-CU sends the assistance information to the gNB-DU in terms of the SSB transmission parameters that gNB-DU may adopt for the chosen SSB transmission mode</w:t>
      </w:r>
      <w:r w:rsidR="00B946FE">
        <w:rPr>
          <w:rFonts w:cs="Arial"/>
          <w:lang w:eastAsia="en-US"/>
        </w:rPr>
        <w:t>.</w:t>
      </w:r>
    </w:p>
    <w:p w14:paraId="3A58A9E2" w14:textId="77777777" w:rsidR="00D80E6A" w:rsidRDefault="00D80E6A" w:rsidP="00D80E6A">
      <w:pPr>
        <w:pStyle w:val="Proposal"/>
        <w:numPr>
          <w:ilvl w:val="0"/>
          <w:numId w:val="0"/>
        </w:numPr>
        <w:ind w:left="1304"/>
        <w:rPr>
          <w:rFonts w:cs="Arial"/>
          <w:lang w:eastAsia="en-US"/>
        </w:rPr>
      </w:pPr>
    </w:p>
    <w:p w14:paraId="0A410FB3" w14:textId="122CE354" w:rsidR="00A12F5C" w:rsidRPr="00A12F5C" w:rsidRDefault="00A12F5C" w:rsidP="00A12F5C">
      <w:pPr>
        <w:rPr>
          <w:rFonts w:ascii="Arial" w:hAnsi="Arial" w:cs="Arial"/>
          <w:sz w:val="20"/>
          <w:szCs w:val="20"/>
          <w:lang w:eastAsia="en-US"/>
        </w:rPr>
      </w:pPr>
      <w:r w:rsidRPr="00A12F5C">
        <w:rPr>
          <w:rFonts w:ascii="Arial" w:hAnsi="Arial" w:cs="Arial"/>
          <w:sz w:val="20"/>
          <w:szCs w:val="20"/>
          <w:lang w:eastAsia="en-US"/>
        </w:rPr>
        <w:t>Like the NES NRT table proposed above to be maintained by the neighboring cells gNB, we propose that NES cells gNB also maintain their own version of NES NRT.</w:t>
      </w:r>
      <w:r>
        <w:rPr>
          <w:rFonts w:ascii="Arial" w:hAnsi="Arial" w:cs="Arial"/>
          <w:sz w:val="20"/>
          <w:szCs w:val="20"/>
          <w:lang w:eastAsia="en-US"/>
        </w:rPr>
        <w:t xml:space="preserve"> In the NES cell gNB, this table will contain information about the PCell-SCell pairs, and also about the neighboring gNBs which have triggered request for OD-SSB transmission with the associated cause IE. This table provides information to gNB-CU which may be sent as </w:t>
      </w:r>
      <w:r w:rsidRPr="00A12F5C">
        <w:rPr>
          <w:rFonts w:ascii="Arial" w:hAnsi="Arial" w:cs="Arial"/>
          <w:i/>
          <w:iCs/>
          <w:sz w:val="20"/>
          <w:szCs w:val="20"/>
          <w:lang w:eastAsia="en-US"/>
        </w:rPr>
        <w:t>Assistance Information</w:t>
      </w:r>
      <w:r>
        <w:rPr>
          <w:rFonts w:ascii="Arial" w:hAnsi="Arial" w:cs="Arial"/>
          <w:sz w:val="20"/>
          <w:szCs w:val="20"/>
          <w:lang w:eastAsia="en-US"/>
        </w:rPr>
        <w:t xml:space="preserve"> to the NES Cell gNB-DU to enable it to decide on what SSB mode to support at any given time.</w:t>
      </w:r>
    </w:p>
    <w:p w14:paraId="0222A990" w14:textId="77777777" w:rsidR="0033717F" w:rsidRPr="001A6466" w:rsidRDefault="0033717F" w:rsidP="003A4BDF">
      <w:pPr>
        <w:pStyle w:val="Proposal"/>
        <w:numPr>
          <w:ilvl w:val="0"/>
          <w:numId w:val="0"/>
        </w:numPr>
        <w:ind w:left="1304" w:hanging="1304"/>
        <w:rPr>
          <w:lang w:eastAsia="en-US"/>
        </w:rPr>
      </w:pPr>
    </w:p>
    <w:p w14:paraId="0E35054B" w14:textId="5F31CD81" w:rsidR="00A07E02" w:rsidRPr="00FD5243" w:rsidRDefault="00A07E02" w:rsidP="001A6466">
      <w:pPr>
        <w:pStyle w:val="Heading1"/>
        <w:overflowPunct w:val="0"/>
        <w:autoSpaceDE w:val="0"/>
        <w:autoSpaceDN w:val="0"/>
        <w:adjustRightInd w:val="0"/>
        <w:spacing w:before="0" w:after="120"/>
        <w:rPr>
          <w:rFonts w:eastAsia="PMingLiU" w:cs="Arial"/>
        </w:rPr>
      </w:pPr>
      <w:r w:rsidRPr="00FD5243">
        <w:rPr>
          <w:rFonts w:eastAsia="PMingLiU" w:cs="Arial"/>
        </w:rPr>
        <w:t>Conclusion</w:t>
      </w:r>
    </w:p>
    <w:bookmarkEnd w:id="0"/>
    <w:bookmarkEnd w:id="1"/>
    <w:p w14:paraId="797B5009" w14:textId="1A5D1A29" w:rsidR="00990415" w:rsidRDefault="009D77BC" w:rsidP="00990415">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r w:rsidR="00990415">
        <w:rPr>
          <w:rFonts w:ascii="Arial" w:hAnsi="Arial" w:cs="Arial"/>
          <w:sz w:val="20"/>
          <w:szCs w:val="20"/>
          <w:lang w:val="en-GB"/>
        </w:rPr>
        <w:t xml:space="preserve"> and </w:t>
      </w:r>
      <w:r w:rsidR="00606F62" w:rsidRPr="00F31D05">
        <w:rPr>
          <w:rFonts w:ascii="Arial" w:hAnsi="Arial" w:cs="Arial"/>
          <w:sz w:val="20"/>
          <w:szCs w:val="20"/>
          <w:lang w:val="en-GB"/>
        </w:rPr>
        <w:t xml:space="preserve">proposals: </w:t>
      </w:r>
    </w:p>
    <w:p w14:paraId="4170CD0A" w14:textId="77777777" w:rsidR="00D9428B" w:rsidRPr="00F25800" w:rsidRDefault="00D9428B" w:rsidP="00D9428B">
      <w:pPr>
        <w:pStyle w:val="Proposal"/>
        <w:numPr>
          <w:ilvl w:val="0"/>
          <w:numId w:val="0"/>
        </w:numPr>
        <w:ind w:left="1304" w:hanging="1304"/>
        <w:rPr>
          <w:rFonts w:cs="Arial"/>
          <w:lang w:eastAsia="en-US"/>
        </w:rPr>
      </w:pPr>
      <w:r>
        <w:rPr>
          <w:rFonts w:cs="Arial"/>
          <w:lang w:eastAsia="en-US"/>
        </w:rPr>
        <w:t xml:space="preserve">Observation 1: A cell may operate in </w:t>
      </w:r>
      <w:r w:rsidRPr="00F25800">
        <w:rPr>
          <w:rFonts w:cs="Arial"/>
          <w:lang w:eastAsia="en-US"/>
        </w:rPr>
        <w:t xml:space="preserve">Default mode when </w:t>
      </w:r>
      <w:r>
        <w:rPr>
          <w:rFonts w:cs="Arial"/>
          <w:lang w:eastAsia="en-US"/>
        </w:rPr>
        <w:t>it</w:t>
      </w:r>
      <w:r w:rsidRPr="00F25800">
        <w:rPr>
          <w:rFonts w:cs="Arial"/>
          <w:lang w:eastAsia="en-US"/>
        </w:rPr>
        <w:t xml:space="preserve"> transmits only period SSB</w:t>
      </w:r>
      <w:r>
        <w:rPr>
          <w:rFonts w:cs="Arial"/>
          <w:lang w:eastAsia="en-US"/>
        </w:rPr>
        <w:t xml:space="preserve"> or </w:t>
      </w:r>
      <w:r w:rsidRPr="00F25800">
        <w:rPr>
          <w:rFonts w:cs="Arial"/>
          <w:lang w:eastAsia="en-US"/>
        </w:rPr>
        <w:t xml:space="preserve">NES mode is </w:t>
      </w:r>
      <w:r>
        <w:rPr>
          <w:rFonts w:cs="Arial"/>
          <w:lang w:eastAsia="en-US"/>
        </w:rPr>
        <w:t>it</w:t>
      </w:r>
      <w:r w:rsidRPr="00F25800">
        <w:rPr>
          <w:rFonts w:cs="Arial"/>
          <w:lang w:eastAsia="en-US"/>
        </w:rPr>
        <w:t xml:space="preserve"> transmits OD-SSB (with/without always on SSB).</w:t>
      </w:r>
    </w:p>
    <w:p w14:paraId="742F1658" w14:textId="052B0D3E" w:rsidR="008240D9" w:rsidRDefault="006B1955" w:rsidP="008240D9">
      <w:pPr>
        <w:spacing w:before="120" w:after="120"/>
        <w:jc w:val="both"/>
        <w:rPr>
          <w:rFonts w:ascii="Arial" w:hAnsi="Arial" w:cs="Arial"/>
          <w:b/>
          <w:bCs/>
          <w:sz w:val="20"/>
          <w:szCs w:val="20"/>
        </w:rPr>
      </w:pPr>
      <w:r w:rsidRPr="006B1955">
        <w:rPr>
          <w:rFonts w:ascii="Arial" w:hAnsi="Arial" w:cs="Arial"/>
          <w:b/>
          <w:bCs/>
          <w:sz w:val="20"/>
          <w:szCs w:val="20"/>
        </w:rPr>
        <w:t>Proposal 1</w:t>
      </w:r>
      <w:r w:rsidRPr="006B1955">
        <w:rPr>
          <w:rFonts w:ascii="Arial" w:hAnsi="Arial" w:cs="Arial"/>
          <w:b/>
          <w:bCs/>
          <w:sz w:val="20"/>
          <w:szCs w:val="20"/>
        </w:rPr>
        <w:tab/>
        <w:t>We propose that the NES mode activation and deactivation be controlled by the cell’s gNB-DU.  And the gNB-DU informs the gNB-CU of the change in the SSB transmission condition over the F1 interface.</w:t>
      </w:r>
    </w:p>
    <w:p w14:paraId="222EF6F3" w14:textId="512E29C6" w:rsidR="00951348" w:rsidRDefault="00951348" w:rsidP="008240D9">
      <w:pPr>
        <w:spacing w:before="120" w:after="120"/>
        <w:jc w:val="both"/>
        <w:rPr>
          <w:rFonts w:ascii="Arial" w:hAnsi="Arial" w:cs="Arial"/>
          <w:b/>
          <w:bCs/>
          <w:sz w:val="20"/>
          <w:szCs w:val="20"/>
        </w:rPr>
      </w:pPr>
      <w:r w:rsidRPr="00951348">
        <w:rPr>
          <w:rFonts w:ascii="Arial" w:hAnsi="Arial" w:cs="Arial"/>
          <w:b/>
          <w:bCs/>
          <w:sz w:val="20"/>
          <w:szCs w:val="20"/>
        </w:rPr>
        <w:lastRenderedPageBreak/>
        <w:t>Proposal 2</w:t>
      </w:r>
      <w:r w:rsidRPr="00951348">
        <w:rPr>
          <w:rFonts w:ascii="Arial" w:hAnsi="Arial" w:cs="Arial"/>
          <w:b/>
          <w:bCs/>
          <w:sz w:val="20"/>
          <w:szCs w:val="20"/>
        </w:rPr>
        <w:tab/>
        <w:t xml:space="preserve">We propose that the NES Cell gNB-CU informs the </w:t>
      </w:r>
      <w:r w:rsidR="004E226F" w:rsidRPr="00951348">
        <w:rPr>
          <w:rFonts w:ascii="Arial" w:hAnsi="Arial" w:cs="Arial"/>
          <w:b/>
          <w:bCs/>
          <w:sz w:val="20"/>
          <w:szCs w:val="20"/>
        </w:rPr>
        <w:t>neighboring</w:t>
      </w:r>
      <w:r w:rsidRPr="00951348">
        <w:rPr>
          <w:rFonts w:ascii="Arial" w:hAnsi="Arial" w:cs="Arial"/>
          <w:b/>
          <w:bCs/>
          <w:sz w:val="20"/>
          <w:szCs w:val="20"/>
        </w:rPr>
        <w:t xml:space="preserve"> cells gNB-CU of the current status of the SSB transmission of the NES Cell.</w:t>
      </w:r>
    </w:p>
    <w:p w14:paraId="6AD75CFA" w14:textId="5B07A76B" w:rsidR="004E226F" w:rsidRDefault="004E226F" w:rsidP="008240D9">
      <w:pPr>
        <w:spacing w:before="120" w:after="120"/>
        <w:jc w:val="both"/>
        <w:rPr>
          <w:rFonts w:ascii="Arial" w:hAnsi="Arial" w:cs="Arial"/>
          <w:b/>
          <w:bCs/>
          <w:sz w:val="20"/>
          <w:szCs w:val="20"/>
        </w:rPr>
      </w:pPr>
      <w:r w:rsidRPr="004E226F">
        <w:rPr>
          <w:rFonts w:ascii="Arial" w:hAnsi="Arial" w:cs="Arial"/>
          <w:b/>
          <w:bCs/>
          <w:sz w:val="20"/>
          <w:szCs w:val="20"/>
        </w:rPr>
        <w:t>Proposal 3</w:t>
      </w:r>
      <w:r w:rsidRPr="004E226F">
        <w:rPr>
          <w:rFonts w:ascii="Arial" w:hAnsi="Arial" w:cs="Arial"/>
          <w:b/>
          <w:bCs/>
          <w:sz w:val="20"/>
          <w:szCs w:val="20"/>
        </w:rPr>
        <w:tab/>
        <w:t xml:space="preserve">Any change in the NES status should also be notified by the NES Cell gNB-CU to the </w:t>
      </w:r>
      <w:r w:rsidR="00AB4C2E" w:rsidRPr="004E226F">
        <w:rPr>
          <w:rFonts w:ascii="Arial" w:hAnsi="Arial" w:cs="Arial"/>
          <w:b/>
          <w:bCs/>
          <w:sz w:val="20"/>
          <w:szCs w:val="20"/>
        </w:rPr>
        <w:t>neighboring</w:t>
      </w:r>
      <w:r w:rsidRPr="004E226F">
        <w:rPr>
          <w:rFonts w:ascii="Arial" w:hAnsi="Arial" w:cs="Arial"/>
          <w:b/>
          <w:bCs/>
          <w:sz w:val="20"/>
          <w:szCs w:val="20"/>
        </w:rPr>
        <w:t xml:space="preserve"> cells gNB-CU over the Xn interface.</w:t>
      </w:r>
    </w:p>
    <w:p w14:paraId="318CE103" w14:textId="77777777" w:rsidR="00D80E6A" w:rsidRPr="00D80E6A" w:rsidRDefault="00D80E6A" w:rsidP="00D80E6A">
      <w:pPr>
        <w:spacing w:before="120" w:after="120"/>
        <w:jc w:val="both"/>
        <w:rPr>
          <w:rFonts w:ascii="Arial" w:hAnsi="Arial" w:cs="Arial"/>
          <w:b/>
          <w:bCs/>
          <w:sz w:val="20"/>
          <w:szCs w:val="20"/>
        </w:rPr>
      </w:pPr>
      <w:r w:rsidRPr="00D80E6A">
        <w:rPr>
          <w:rFonts w:ascii="Arial" w:hAnsi="Arial" w:cs="Arial"/>
          <w:b/>
          <w:bCs/>
          <w:sz w:val="20"/>
          <w:szCs w:val="20"/>
        </w:rPr>
        <w:t>Proposal 4</w:t>
      </w:r>
      <w:r w:rsidRPr="00D80E6A">
        <w:rPr>
          <w:rFonts w:ascii="Arial" w:hAnsi="Arial" w:cs="Arial"/>
          <w:b/>
          <w:bCs/>
          <w:sz w:val="20"/>
          <w:szCs w:val="20"/>
        </w:rPr>
        <w:tab/>
        <w:t>We propose that the neighboring cell gNBs send a message containing cause IE to NES Cell gNB to trigger OD-SSB in the NES Cell over the Xn interface.</w:t>
      </w:r>
    </w:p>
    <w:p w14:paraId="5F8D0C25" w14:textId="6F764B4B" w:rsidR="00D80E6A" w:rsidRDefault="00D80E6A" w:rsidP="00D80E6A">
      <w:pPr>
        <w:spacing w:before="120" w:after="120"/>
        <w:jc w:val="both"/>
        <w:rPr>
          <w:rFonts w:ascii="Arial" w:hAnsi="Arial" w:cs="Arial"/>
          <w:b/>
          <w:bCs/>
          <w:sz w:val="20"/>
          <w:szCs w:val="20"/>
        </w:rPr>
      </w:pPr>
      <w:r w:rsidRPr="00D80E6A">
        <w:rPr>
          <w:rFonts w:ascii="Arial" w:hAnsi="Arial" w:cs="Arial"/>
          <w:b/>
          <w:bCs/>
          <w:sz w:val="20"/>
          <w:szCs w:val="20"/>
        </w:rPr>
        <w:t>Proposal 5</w:t>
      </w:r>
      <w:r w:rsidRPr="00D80E6A">
        <w:rPr>
          <w:rFonts w:ascii="Arial" w:hAnsi="Arial" w:cs="Arial"/>
          <w:b/>
          <w:bCs/>
          <w:sz w:val="20"/>
          <w:szCs w:val="20"/>
        </w:rPr>
        <w:tab/>
        <w:t>We propose that the NES Cell gNB-DU may decide on how to respond to the trigger for OD-SSB it receives from the neighboring cell gNB.</w:t>
      </w:r>
    </w:p>
    <w:p w14:paraId="46DD5EA6" w14:textId="19AFFDA8" w:rsidR="00D80E6A" w:rsidRDefault="00D80E6A" w:rsidP="008240D9">
      <w:pPr>
        <w:spacing w:before="120" w:after="120"/>
        <w:jc w:val="both"/>
        <w:rPr>
          <w:rFonts w:ascii="Arial" w:hAnsi="Arial" w:cs="Arial"/>
          <w:b/>
          <w:bCs/>
          <w:sz w:val="20"/>
          <w:szCs w:val="20"/>
        </w:rPr>
      </w:pPr>
      <w:r w:rsidRPr="00D80E6A">
        <w:rPr>
          <w:rFonts w:ascii="Arial" w:hAnsi="Arial" w:cs="Arial"/>
          <w:b/>
          <w:bCs/>
          <w:sz w:val="20"/>
          <w:szCs w:val="20"/>
        </w:rPr>
        <w:t>Proposal 6</w:t>
      </w:r>
      <w:r w:rsidRPr="00D80E6A">
        <w:rPr>
          <w:rFonts w:ascii="Arial" w:hAnsi="Arial" w:cs="Arial"/>
          <w:b/>
          <w:bCs/>
          <w:sz w:val="20"/>
          <w:szCs w:val="20"/>
        </w:rPr>
        <w:tab/>
        <w:t>The cell gNB may maintain a NES NRT (Network Energy Saving Neighbour Relationship Table) which keeps a track of neighbouring cells and their current NES status. The table can also contain information about the HO stats and feature support for each entry in the table.</w:t>
      </w:r>
    </w:p>
    <w:p w14:paraId="449228E2" w14:textId="653D2B79" w:rsidR="00D80E6A" w:rsidRDefault="00D80E6A" w:rsidP="008240D9">
      <w:pPr>
        <w:spacing w:before="120" w:after="120"/>
        <w:jc w:val="both"/>
        <w:rPr>
          <w:rFonts w:ascii="Arial" w:hAnsi="Arial" w:cs="Arial"/>
          <w:b/>
          <w:bCs/>
          <w:sz w:val="20"/>
          <w:szCs w:val="20"/>
        </w:rPr>
      </w:pPr>
      <w:r w:rsidRPr="00D80E6A">
        <w:rPr>
          <w:rFonts w:ascii="Arial" w:hAnsi="Arial" w:cs="Arial"/>
          <w:b/>
          <w:bCs/>
          <w:sz w:val="20"/>
          <w:szCs w:val="20"/>
        </w:rPr>
        <w:t>Proposal 7</w:t>
      </w:r>
      <w:r w:rsidRPr="00D80E6A">
        <w:rPr>
          <w:rFonts w:ascii="Arial" w:hAnsi="Arial" w:cs="Arial"/>
          <w:b/>
          <w:bCs/>
          <w:sz w:val="20"/>
          <w:szCs w:val="20"/>
        </w:rPr>
        <w:tab/>
        <w:t>The NES Cell gNB-DU informs the gNB-CU of its decision to change the current NES status over the F1 interface.</w:t>
      </w:r>
    </w:p>
    <w:p w14:paraId="7F4101DE" w14:textId="7431822A" w:rsidR="00D80E6A" w:rsidRDefault="00D80E6A" w:rsidP="008240D9">
      <w:pPr>
        <w:spacing w:before="120" w:after="120"/>
        <w:jc w:val="both"/>
        <w:rPr>
          <w:rFonts w:ascii="Arial" w:hAnsi="Arial" w:cs="Arial"/>
          <w:b/>
          <w:bCs/>
          <w:sz w:val="20"/>
          <w:szCs w:val="20"/>
        </w:rPr>
      </w:pPr>
      <w:r w:rsidRPr="00D80E6A">
        <w:rPr>
          <w:rFonts w:ascii="Arial" w:hAnsi="Arial" w:cs="Arial"/>
          <w:b/>
          <w:bCs/>
          <w:sz w:val="20"/>
          <w:szCs w:val="20"/>
        </w:rPr>
        <w:t xml:space="preserve">Proposal </w:t>
      </w:r>
      <w:r>
        <w:rPr>
          <w:rFonts w:ascii="Arial" w:hAnsi="Arial" w:cs="Arial"/>
          <w:b/>
          <w:bCs/>
          <w:sz w:val="20"/>
          <w:szCs w:val="20"/>
        </w:rPr>
        <w:t>8</w:t>
      </w:r>
      <w:r w:rsidRPr="00D80E6A">
        <w:rPr>
          <w:rFonts w:ascii="Arial" w:hAnsi="Arial" w:cs="Arial"/>
          <w:b/>
          <w:bCs/>
          <w:sz w:val="20"/>
          <w:szCs w:val="20"/>
        </w:rPr>
        <w:tab/>
        <w:t>In response to the NES Cell gNB-DU informing NES Cell gNB-CU of the change in the NES mode, the gNB-CU sends the assistance information to the gNB-DU in terms of the SSB transmission parameters that gNB-DU may adopt for the chosen SSB transmission mode.</w:t>
      </w:r>
    </w:p>
    <w:p w14:paraId="123EA716" w14:textId="77777777" w:rsidR="00D80E6A" w:rsidRPr="00BB788B" w:rsidRDefault="00D80E6A" w:rsidP="008240D9">
      <w:pPr>
        <w:spacing w:before="120" w:after="120"/>
        <w:jc w:val="both"/>
        <w:rPr>
          <w:rFonts w:ascii="Arial" w:hAnsi="Arial" w:cs="Arial"/>
          <w:b/>
          <w:bCs/>
          <w:sz w:val="20"/>
          <w:szCs w:val="20"/>
        </w:rPr>
      </w:pPr>
    </w:p>
    <w:p w14:paraId="64ECB574" w14:textId="2EBC5837" w:rsidR="00921AFC" w:rsidRPr="00FD5243" w:rsidRDefault="007E37A2" w:rsidP="00AC0E7B">
      <w:pPr>
        <w:pStyle w:val="Heading1"/>
        <w:overflowPunct w:val="0"/>
        <w:autoSpaceDE w:val="0"/>
        <w:autoSpaceDN w:val="0"/>
        <w:adjustRightInd w:val="0"/>
        <w:spacing w:before="0" w:after="120"/>
        <w:rPr>
          <w:rFonts w:eastAsia="PMingLiU" w:cs="Arial"/>
        </w:rPr>
      </w:pPr>
      <w:r w:rsidRPr="00FD5243">
        <w:rPr>
          <w:rFonts w:eastAsia="PMingLiU" w:cs="Arial"/>
          <w:lang w:eastAsia="zh-TW"/>
        </w:rPr>
        <w:t>R</w:t>
      </w:r>
      <w:r w:rsidR="00A07E02" w:rsidRPr="00FD5243">
        <w:rPr>
          <w:rFonts w:eastAsia="PMingLiU" w:cs="Arial"/>
        </w:rPr>
        <w:t>eference</w:t>
      </w:r>
      <w:bookmarkStart w:id="6" w:name="_Ref149582648"/>
    </w:p>
    <w:bookmarkEnd w:id="6"/>
    <w:p w14:paraId="4E215055" w14:textId="34CC3FE3" w:rsidR="00CF2B60" w:rsidRPr="00FD5243" w:rsidRDefault="00FD5243" w:rsidP="00CF2B60">
      <w:pPr>
        <w:pStyle w:val="Reference"/>
      </w:pPr>
      <w:r>
        <w:t>Chairman’s Notes RAN3#12</w:t>
      </w:r>
      <w:r w:rsidR="00872F25">
        <w:t>5</w:t>
      </w:r>
      <w:r w:rsidR="000E29BC">
        <w:t>-bis</w:t>
      </w:r>
    </w:p>
    <w:p w14:paraId="3BA7CB86" w14:textId="2FC70E71" w:rsidR="00F942C7" w:rsidRPr="00007010" w:rsidRDefault="00CF2B60" w:rsidP="00910266">
      <w:pPr>
        <w:pStyle w:val="Reference"/>
        <w:rPr>
          <w:rFonts w:cs="Arial"/>
        </w:rPr>
      </w:pPr>
      <w:r>
        <w:t>Chairman’s Notes RAN3#12</w:t>
      </w:r>
      <w:r w:rsidR="000E29BC">
        <w:t>6</w:t>
      </w:r>
    </w:p>
    <w:sectPr w:rsidR="00F942C7" w:rsidRPr="00007010" w:rsidSect="00CC7C72">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66FC9" w14:textId="77777777" w:rsidR="0073443E" w:rsidRDefault="0073443E">
      <w:pPr>
        <w:pStyle w:val="TAL"/>
      </w:pPr>
      <w:r>
        <w:separator/>
      </w:r>
    </w:p>
  </w:endnote>
  <w:endnote w:type="continuationSeparator" w:id="0">
    <w:p w14:paraId="75869DB0" w14:textId="77777777" w:rsidR="0073443E" w:rsidRDefault="0073443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Microsoft YaHei"/>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B9FC8" w14:textId="77777777" w:rsidR="0073443E" w:rsidRDefault="0073443E">
      <w:pPr>
        <w:pStyle w:val="TAL"/>
      </w:pPr>
      <w:r>
        <w:separator/>
      </w:r>
    </w:p>
  </w:footnote>
  <w:footnote w:type="continuationSeparator" w:id="0">
    <w:p w14:paraId="592218D0" w14:textId="77777777" w:rsidR="0073443E" w:rsidRDefault="0073443E">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0D20E56"/>
    <w:multiLevelType w:val="hybridMultilevel"/>
    <w:tmpl w:val="93F471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7F6612F"/>
    <w:multiLevelType w:val="hybridMultilevel"/>
    <w:tmpl w:val="1FE4F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7460D"/>
    <w:multiLevelType w:val="hybridMultilevel"/>
    <w:tmpl w:val="49D6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116AF2"/>
    <w:multiLevelType w:val="hybridMultilevel"/>
    <w:tmpl w:val="68201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D05390"/>
    <w:multiLevelType w:val="hybridMultilevel"/>
    <w:tmpl w:val="EAC4023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721B71"/>
    <w:multiLevelType w:val="hybridMultilevel"/>
    <w:tmpl w:val="E7206C3A"/>
    <w:lvl w:ilvl="0" w:tplc="77BC045A">
      <w:start w:val="1"/>
      <w:numFmt w:val="bullet"/>
      <w:lvlText w:val=""/>
      <w:lvlJc w:val="left"/>
      <w:pPr>
        <w:tabs>
          <w:tab w:val="num" w:pos="360"/>
        </w:tabs>
        <w:ind w:left="360" w:hanging="360"/>
      </w:pPr>
      <w:rPr>
        <w:rFonts w:ascii="Symbol" w:hAnsi="Symbol" w:hint="default"/>
      </w:rPr>
    </w:lvl>
    <w:lvl w:ilvl="1" w:tplc="30466560">
      <w:numFmt w:val="bullet"/>
      <w:lvlText w:val="o"/>
      <w:lvlJc w:val="left"/>
      <w:pPr>
        <w:tabs>
          <w:tab w:val="num" w:pos="1080"/>
        </w:tabs>
        <w:ind w:left="1080" w:hanging="360"/>
      </w:pPr>
      <w:rPr>
        <w:rFonts w:ascii="Courier New" w:hAnsi="Courier New" w:hint="default"/>
      </w:rPr>
    </w:lvl>
    <w:lvl w:ilvl="2" w:tplc="A9D02546">
      <w:numFmt w:val="bullet"/>
      <w:lvlText w:val=""/>
      <w:lvlJc w:val="left"/>
      <w:pPr>
        <w:tabs>
          <w:tab w:val="num" w:pos="1800"/>
        </w:tabs>
        <w:ind w:left="1800" w:hanging="360"/>
      </w:pPr>
      <w:rPr>
        <w:rFonts w:ascii="Wingdings" w:hAnsi="Wingdings" w:hint="default"/>
      </w:rPr>
    </w:lvl>
    <w:lvl w:ilvl="3" w:tplc="63D2D62A" w:tentative="1">
      <w:start w:val="1"/>
      <w:numFmt w:val="bullet"/>
      <w:lvlText w:val=""/>
      <w:lvlJc w:val="left"/>
      <w:pPr>
        <w:tabs>
          <w:tab w:val="num" w:pos="2520"/>
        </w:tabs>
        <w:ind w:left="2520" w:hanging="360"/>
      </w:pPr>
      <w:rPr>
        <w:rFonts w:ascii="Symbol" w:hAnsi="Symbol" w:hint="default"/>
      </w:rPr>
    </w:lvl>
    <w:lvl w:ilvl="4" w:tplc="93F0F9A8" w:tentative="1">
      <w:start w:val="1"/>
      <w:numFmt w:val="bullet"/>
      <w:lvlText w:val=""/>
      <w:lvlJc w:val="left"/>
      <w:pPr>
        <w:tabs>
          <w:tab w:val="num" w:pos="3240"/>
        </w:tabs>
        <w:ind w:left="3240" w:hanging="360"/>
      </w:pPr>
      <w:rPr>
        <w:rFonts w:ascii="Symbol" w:hAnsi="Symbol" w:hint="default"/>
      </w:rPr>
    </w:lvl>
    <w:lvl w:ilvl="5" w:tplc="3E606D80" w:tentative="1">
      <w:start w:val="1"/>
      <w:numFmt w:val="bullet"/>
      <w:lvlText w:val=""/>
      <w:lvlJc w:val="left"/>
      <w:pPr>
        <w:tabs>
          <w:tab w:val="num" w:pos="3960"/>
        </w:tabs>
        <w:ind w:left="3960" w:hanging="360"/>
      </w:pPr>
      <w:rPr>
        <w:rFonts w:ascii="Symbol" w:hAnsi="Symbol" w:hint="default"/>
      </w:rPr>
    </w:lvl>
    <w:lvl w:ilvl="6" w:tplc="40709580" w:tentative="1">
      <w:start w:val="1"/>
      <w:numFmt w:val="bullet"/>
      <w:lvlText w:val=""/>
      <w:lvlJc w:val="left"/>
      <w:pPr>
        <w:tabs>
          <w:tab w:val="num" w:pos="4680"/>
        </w:tabs>
        <w:ind w:left="4680" w:hanging="360"/>
      </w:pPr>
      <w:rPr>
        <w:rFonts w:ascii="Symbol" w:hAnsi="Symbol" w:hint="default"/>
      </w:rPr>
    </w:lvl>
    <w:lvl w:ilvl="7" w:tplc="F0CA0224" w:tentative="1">
      <w:start w:val="1"/>
      <w:numFmt w:val="bullet"/>
      <w:lvlText w:val=""/>
      <w:lvlJc w:val="left"/>
      <w:pPr>
        <w:tabs>
          <w:tab w:val="num" w:pos="5400"/>
        </w:tabs>
        <w:ind w:left="5400" w:hanging="360"/>
      </w:pPr>
      <w:rPr>
        <w:rFonts w:ascii="Symbol" w:hAnsi="Symbol" w:hint="default"/>
      </w:rPr>
    </w:lvl>
    <w:lvl w:ilvl="8" w:tplc="728A84E6"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39BF09EC"/>
    <w:multiLevelType w:val="hybridMultilevel"/>
    <w:tmpl w:val="8AF42D4A"/>
    <w:lvl w:ilvl="0" w:tplc="D2F0DE5C">
      <w:start w:val="1"/>
      <w:numFmt w:val="bullet"/>
      <w:lvlText w:val="•"/>
      <w:lvlJc w:val="left"/>
      <w:pPr>
        <w:tabs>
          <w:tab w:val="num" w:pos="720"/>
        </w:tabs>
        <w:ind w:left="720" w:hanging="360"/>
      </w:pPr>
      <w:rPr>
        <w:rFonts w:ascii="Arial" w:hAnsi="Arial" w:hint="default"/>
      </w:rPr>
    </w:lvl>
    <w:lvl w:ilvl="1" w:tplc="256ADA82" w:tentative="1">
      <w:start w:val="1"/>
      <w:numFmt w:val="bullet"/>
      <w:lvlText w:val="•"/>
      <w:lvlJc w:val="left"/>
      <w:pPr>
        <w:tabs>
          <w:tab w:val="num" w:pos="1440"/>
        </w:tabs>
        <w:ind w:left="1440" w:hanging="360"/>
      </w:pPr>
      <w:rPr>
        <w:rFonts w:ascii="Arial" w:hAnsi="Arial" w:hint="default"/>
      </w:rPr>
    </w:lvl>
    <w:lvl w:ilvl="2" w:tplc="69928210" w:tentative="1">
      <w:start w:val="1"/>
      <w:numFmt w:val="bullet"/>
      <w:lvlText w:val="•"/>
      <w:lvlJc w:val="left"/>
      <w:pPr>
        <w:tabs>
          <w:tab w:val="num" w:pos="2160"/>
        </w:tabs>
        <w:ind w:left="2160" w:hanging="360"/>
      </w:pPr>
      <w:rPr>
        <w:rFonts w:ascii="Arial" w:hAnsi="Arial" w:hint="default"/>
      </w:rPr>
    </w:lvl>
    <w:lvl w:ilvl="3" w:tplc="1A0821C6" w:tentative="1">
      <w:start w:val="1"/>
      <w:numFmt w:val="bullet"/>
      <w:lvlText w:val="•"/>
      <w:lvlJc w:val="left"/>
      <w:pPr>
        <w:tabs>
          <w:tab w:val="num" w:pos="2880"/>
        </w:tabs>
        <w:ind w:left="2880" w:hanging="360"/>
      </w:pPr>
      <w:rPr>
        <w:rFonts w:ascii="Arial" w:hAnsi="Arial" w:hint="default"/>
      </w:rPr>
    </w:lvl>
    <w:lvl w:ilvl="4" w:tplc="EDD0EB06" w:tentative="1">
      <w:start w:val="1"/>
      <w:numFmt w:val="bullet"/>
      <w:lvlText w:val="•"/>
      <w:lvlJc w:val="left"/>
      <w:pPr>
        <w:tabs>
          <w:tab w:val="num" w:pos="3600"/>
        </w:tabs>
        <w:ind w:left="3600" w:hanging="360"/>
      </w:pPr>
      <w:rPr>
        <w:rFonts w:ascii="Arial" w:hAnsi="Arial" w:hint="default"/>
      </w:rPr>
    </w:lvl>
    <w:lvl w:ilvl="5" w:tplc="E4ECB266" w:tentative="1">
      <w:start w:val="1"/>
      <w:numFmt w:val="bullet"/>
      <w:lvlText w:val="•"/>
      <w:lvlJc w:val="left"/>
      <w:pPr>
        <w:tabs>
          <w:tab w:val="num" w:pos="4320"/>
        </w:tabs>
        <w:ind w:left="4320" w:hanging="360"/>
      </w:pPr>
      <w:rPr>
        <w:rFonts w:ascii="Arial" w:hAnsi="Arial" w:hint="default"/>
      </w:rPr>
    </w:lvl>
    <w:lvl w:ilvl="6" w:tplc="9E4E9F2C" w:tentative="1">
      <w:start w:val="1"/>
      <w:numFmt w:val="bullet"/>
      <w:lvlText w:val="•"/>
      <w:lvlJc w:val="left"/>
      <w:pPr>
        <w:tabs>
          <w:tab w:val="num" w:pos="5040"/>
        </w:tabs>
        <w:ind w:left="5040" w:hanging="360"/>
      </w:pPr>
      <w:rPr>
        <w:rFonts w:ascii="Arial" w:hAnsi="Arial" w:hint="default"/>
      </w:rPr>
    </w:lvl>
    <w:lvl w:ilvl="7" w:tplc="DA1AD800" w:tentative="1">
      <w:start w:val="1"/>
      <w:numFmt w:val="bullet"/>
      <w:lvlText w:val="•"/>
      <w:lvlJc w:val="left"/>
      <w:pPr>
        <w:tabs>
          <w:tab w:val="num" w:pos="5760"/>
        </w:tabs>
        <w:ind w:left="5760" w:hanging="360"/>
      </w:pPr>
      <w:rPr>
        <w:rFonts w:ascii="Arial" w:hAnsi="Arial" w:hint="default"/>
      </w:rPr>
    </w:lvl>
    <w:lvl w:ilvl="8" w:tplc="288A9D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576022"/>
    <w:multiLevelType w:val="hybridMultilevel"/>
    <w:tmpl w:val="3B489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0" w15:restartNumberingAfterBreak="0">
    <w:nsid w:val="3D8B4A5A"/>
    <w:multiLevelType w:val="hybridMultilevel"/>
    <w:tmpl w:val="2096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BB63F6"/>
    <w:multiLevelType w:val="hybridMultilevel"/>
    <w:tmpl w:val="589A6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A913A0"/>
    <w:multiLevelType w:val="hybridMultilevel"/>
    <w:tmpl w:val="05CA92B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6C3624"/>
    <w:multiLevelType w:val="hybridMultilevel"/>
    <w:tmpl w:val="6150C1E2"/>
    <w:lvl w:ilvl="0" w:tplc="749C1F4E">
      <w:start w:val="1"/>
      <w:numFmt w:val="bullet"/>
      <w:lvlText w:val="•"/>
      <w:lvlJc w:val="left"/>
      <w:pPr>
        <w:tabs>
          <w:tab w:val="num" w:pos="720"/>
        </w:tabs>
        <w:ind w:left="720" w:hanging="360"/>
      </w:pPr>
      <w:rPr>
        <w:rFonts w:ascii="Arial" w:hAnsi="Arial" w:hint="default"/>
      </w:rPr>
    </w:lvl>
    <w:lvl w:ilvl="1" w:tplc="60309FA4" w:tentative="1">
      <w:start w:val="1"/>
      <w:numFmt w:val="bullet"/>
      <w:lvlText w:val="•"/>
      <w:lvlJc w:val="left"/>
      <w:pPr>
        <w:tabs>
          <w:tab w:val="num" w:pos="1440"/>
        </w:tabs>
        <w:ind w:left="1440" w:hanging="360"/>
      </w:pPr>
      <w:rPr>
        <w:rFonts w:ascii="Arial" w:hAnsi="Arial" w:hint="default"/>
      </w:rPr>
    </w:lvl>
    <w:lvl w:ilvl="2" w:tplc="CE52D938" w:tentative="1">
      <w:start w:val="1"/>
      <w:numFmt w:val="bullet"/>
      <w:lvlText w:val="•"/>
      <w:lvlJc w:val="left"/>
      <w:pPr>
        <w:tabs>
          <w:tab w:val="num" w:pos="2160"/>
        </w:tabs>
        <w:ind w:left="2160" w:hanging="360"/>
      </w:pPr>
      <w:rPr>
        <w:rFonts w:ascii="Arial" w:hAnsi="Arial" w:hint="default"/>
      </w:rPr>
    </w:lvl>
    <w:lvl w:ilvl="3" w:tplc="E9DE7FD8" w:tentative="1">
      <w:start w:val="1"/>
      <w:numFmt w:val="bullet"/>
      <w:lvlText w:val="•"/>
      <w:lvlJc w:val="left"/>
      <w:pPr>
        <w:tabs>
          <w:tab w:val="num" w:pos="2880"/>
        </w:tabs>
        <w:ind w:left="2880" w:hanging="360"/>
      </w:pPr>
      <w:rPr>
        <w:rFonts w:ascii="Arial" w:hAnsi="Arial" w:hint="default"/>
      </w:rPr>
    </w:lvl>
    <w:lvl w:ilvl="4" w:tplc="E5F6D0A2" w:tentative="1">
      <w:start w:val="1"/>
      <w:numFmt w:val="bullet"/>
      <w:lvlText w:val="•"/>
      <w:lvlJc w:val="left"/>
      <w:pPr>
        <w:tabs>
          <w:tab w:val="num" w:pos="3600"/>
        </w:tabs>
        <w:ind w:left="3600" w:hanging="360"/>
      </w:pPr>
      <w:rPr>
        <w:rFonts w:ascii="Arial" w:hAnsi="Arial" w:hint="default"/>
      </w:rPr>
    </w:lvl>
    <w:lvl w:ilvl="5" w:tplc="59A2196A" w:tentative="1">
      <w:start w:val="1"/>
      <w:numFmt w:val="bullet"/>
      <w:lvlText w:val="•"/>
      <w:lvlJc w:val="left"/>
      <w:pPr>
        <w:tabs>
          <w:tab w:val="num" w:pos="4320"/>
        </w:tabs>
        <w:ind w:left="4320" w:hanging="360"/>
      </w:pPr>
      <w:rPr>
        <w:rFonts w:ascii="Arial" w:hAnsi="Arial" w:hint="default"/>
      </w:rPr>
    </w:lvl>
    <w:lvl w:ilvl="6" w:tplc="49524CA4" w:tentative="1">
      <w:start w:val="1"/>
      <w:numFmt w:val="bullet"/>
      <w:lvlText w:val="•"/>
      <w:lvlJc w:val="left"/>
      <w:pPr>
        <w:tabs>
          <w:tab w:val="num" w:pos="5040"/>
        </w:tabs>
        <w:ind w:left="5040" w:hanging="360"/>
      </w:pPr>
      <w:rPr>
        <w:rFonts w:ascii="Arial" w:hAnsi="Arial" w:hint="default"/>
      </w:rPr>
    </w:lvl>
    <w:lvl w:ilvl="7" w:tplc="9708AA8C" w:tentative="1">
      <w:start w:val="1"/>
      <w:numFmt w:val="bullet"/>
      <w:lvlText w:val="•"/>
      <w:lvlJc w:val="left"/>
      <w:pPr>
        <w:tabs>
          <w:tab w:val="num" w:pos="5760"/>
        </w:tabs>
        <w:ind w:left="5760" w:hanging="360"/>
      </w:pPr>
      <w:rPr>
        <w:rFonts w:ascii="Arial" w:hAnsi="Arial" w:hint="default"/>
      </w:rPr>
    </w:lvl>
    <w:lvl w:ilvl="8" w:tplc="282EE4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AE339A"/>
    <w:multiLevelType w:val="hybridMultilevel"/>
    <w:tmpl w:val="C3C638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9" w15:restartNumberingAfterBreak="0">
    <w:nsid w:val="50DE1939"/>
    <w:multiLevelType w:val="hybridMultilevel"/>
    <w:tmpl w:val="B6987D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D57325"/>
    <w:multiLevelType w:val="hybridMultilevel"/>
    <w:tmpl w:val="6E10E490"/>
    <w:lvl w:ilvl="0" w:tplc="05D2B774">
      <w:start w:val="1"/>
      <w:numFmt w:val="lowerLetter"/>
      <w:lvlText w:val="%1."/>
      <w:lvlJc w:val="left"/>
      <w:pPr>
        <w:ind w:left="1625" w:hanging="372"/>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32" w15:restartNumberingAfterBreak="0">
    <w:nsid w:val="60F67F92"/>
    <w:multiLevelType w:val="hybridMultilevel"/>
    <w:tmpl w:val="A678DEE0"/>
    <w:lvl w:ilvl="0" w:tplc="B352F93E">
      <w:start w:val="1"/>
      <w:numFmt w:val="bullet"/>
      <w:lvlText w:val="-"/>
      <w:lvlJc w:val="left"/>
      <w:pPr>
        <w:tabs>
          <w:tab w:val="num" w:pos="720"/>
        </w:tabs>
        <w:ind w:left="720" w:hanging="360"/>
      </w:pPr>
      <w:rPr>
        <w:rFonts w:ascii="Times" w:hAnsi="Times" w:hint="default"/>
      </w:rPr>
    </w:lvl>
    <w:lvl w:ilvl="1" w:tplc="6A06CC60" w:tentative="1">
      <w:start w:val="1"/>
      <w:numFmt w:val="bullet"/>
      <w:lvlText w:val="-"/>
      <w:lvlJc w:val="left"/>
      <w:pPr>
        <w:tabs>
          <w:tab w:val="num" w:pos="1440"/>
        </w:tabs>
        <w:ind w:left="1440" w:hanging="360"/>
      </w:pPr>
      <w:rPr>
        <w:rFonts w:ascii="Times" w:hAnsi="Times" w:hint="default"/>
      </w:rPr>
    </w:lvl>
    <w:lvl w:ilvl="2" w:tplc="2F820FD2" w:tentative="1">
      <w:start w:val="1"/>
      <w:numFmt w:val="bullet"/>
      <w:lvlText w:val="-"/>
      <w:lvlJc w:val="left"/>
      <w:pPr>
        <w:tabs>
          <w:tab w:val="num" w:pos="2160"/>
        </w:tabs>
        <w:ind w:left="2160" w:hanging="360"/>
      </w:pPr>
      <w:rPr>
        <w:rFonts w:ascii="Times" w:hAnsi="Times" w:hint="default"/>
      </w:rPr>
    </w:lvl>
    <w:lvl w:ilvl="3" w:tplc="49FA6454" w:tentative="1">
      <w:start w:val="1"/>
      <w:numFmt w:val="bullet"/>
      <w:lvlText w:val="-"/>
      <w:lvlJc w:val="left"/>
      <w:pPr>
        <w:tabs>
          <w:tab w:val="num" w:pos="2880"/>
        </w:tabs>
        <w:ind w:left="2880" w:hanging="360"/>
      </w:pPr>
      <w:rPr>
        <w:rFonts w:ascii="Times" w:hAnsi="Times" w:hint="default"/>
      </w:rPr>
    </w:lvl>
    <w:lvl w:ilvl="4" w:tplc="5E9E5D9A" w:tentative="1">
      <w:start w:val="1"/>
      <w:numFmt w:val="bullet"/>
      <w:lvlText w:val="-"/>
      <w:lvlJc w:val="left"/>
      <w:pPr>
        <w:tabs>
          <w:tab w:val="num" w:pos="3600"/>
        </w:tabs>
        <w:ind w:left="3600" w:hanging="360"/>
      </w:pPr>
      <w:rPr>
        <w:rFonts w:ascii="Times" w:hAnsi="Times" w:hint="default"/>
      </w:rPr>
    </w:lvl>
    <w:lvl w:ilvl="5" w:tplc="54081814" w:tentative="1">
      <w:start w:val="1"/>
      <w:numFmt w:val="bullet"/>
      <w:lvlText w:val="-"/>
      <w:lvlJc w:val="left"/>
      <w:pPr>
        <w:tabs>
          <w:tab w:val="num" w:pos="4320"/>
        </w:tabs>
        <w:ind w:left="4320" w:hanging="360"/>
      </w:pPr>
      <w:rPr>
        <w:rFonts w:ascii="Times" w:hAnsi="Times" w:hint="default"/>
      </w:rPr>
    </w:lvl>
    <w:lvl w:ilvl="6" w:tplc="FBEE78E4" w:tentative="1">
      <w:start w:val="1"/>
      <w:numFmt w:val="bullet"/>
      <w:lvlText w:val="-"/>
      <w:lvlJc w:val="left"/>
      <w:pPr>
        <w:tabs>
          <w:tab w:val="num" w:pos="5040"/>
        </w:tabs>
        <w:ind w:left="5040" w:hanging="360"/>
      </w:pPr>
      <w:rPr>
        <w:rFonts w:ascii="Times" w:hAnsi="Times" w:hint="default"/>
      </w:rPr>
    </w:lvl>
    <w:lvl w:ilvl="7" w:tplc="4E52283C" w:tentative="1">
      <w:start w:val="1"/>
      <w:numFmt w:val="bullet"/>
      <w:lvlText w:val="-"/>
      <w:lvlJc w:val="left"/>
      <w:pPr>
        <w:tabs>
          <w:tab w:val="num" w:pos="5760"/>
        </w:tabs>
        <w:ind w:left="5760" w:hanging="360"/>
      </w:pPr>
      <w:rPr>
        <w:rFonts w:ascii="Times" w:hAnsi="Times" w:hint="default"/>
      </w:rPr>
    </w:lvl>
    <w:lvl w:ilvl="8" w:tplc="D92C09C8"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61D31AE8"/>
    <w:multiLevelType w:val="hybridMultilevel"/>
    <w:tmpl w:val="FC5C0400"/>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6354959"/>
    <w:multiLevelType w:val="hybridMultilevel"/>
    <w:tmpl w:val="18DC1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193A76"/>
    <w:multiLevelType w:val="multilevel"/>
    <w:tmpl w:val="01AED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39"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370B58"/>
    <w:multiLevelType w:val="multilevel"/>
    <w:tmpl w:val="A3DCBE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5F7E40"/>
    <w:multiLevelType w:val="hybridMultilevel"/>
    <w:tmpl w:val="87A06F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A911B2"/>
    <w:multiLevelType w:val="hybridMultilevel"/>
    <w:tmpl w:val="156E89CC"/>
    <w:lvl w:ilvl="0" w:tplc="B964AE10">
      <w:start w:val="1"/>
      <w:numFmt w:val="bullet"/>
      <w:lvlText w:val="-"/>
      <w:lvlJc w:val="left"/>
      <w:pPr>
        <w:tabs>
          <w:tab w:val="num" w:pos="720"/>
        </w:tabs>
        <w:ind w:left="720" w:hanging="360"/>
      </w:pPr>
      <w:rPr>
        <w:rFonts w:ascii="Times" w:hAnsi="Times" w:hint="default"/>
      </w:rPr>
    </w:lvl>
    <w:lvl w:ilvl="1" w:tplc="335E257C">
      <w:numFmt w:val="bullet"/>
      <w:lvlText w:val="o"/>
      <w:lvlJc w:val="left"/>
      <w:pPr>
        <w:tabs>
          <w:tab w:val="num" w:pos="1440"/>
        </w:tabs>
        <w:ind w:left="1440" w:hanging="360"/>
      </w:pPr>
      <w:rPr>
        <w:rFonts w:ascii="Courier New" w:hAnsi="Courier New" w:hint="default"/>
      </w:rPr>
    </w:lvl>
    <w:lvl w:ilvl="2" w:tplc="4B4AB7C0" w:tentative="1">
      <w:start w:val="1"/>
      <w:numFmt w:val="bullet"/>
      <w:lvlText w:val="-"/>
      <w:lvlJc w:val="left"/>
      <w:pPr>
        <w:tabs>
          <w:tab w:val="num" w:pos="2160"/>
        </w:tabs>
        <w:ind w:left="2160" w:hanging="360"/>
      </w:pPr>
      <w:rPr>
        <w:rFonts w:ascii="Times" w:hAnsi="Times" w:hint="default"/>
      </w:rPr>
    </w:lvl>
    <w:lvl w:ilvl="3" w:tplc="BBD8C960" w:tentative="1">
      <w:start w:val="1"/>
      <w:numFmt w:val="bullet"/>
      <w:lvlText w:val="-"/>
      <w:lvlJc w:val="left"/>
      <w:pPr>
        <w:tabs>
          <w:tab w:val="num" w:pos="2880"/>
        </w:tabs>
        <w:ind w:left="2880" w:hanging="360"/>
      </w:pPr>
      <w:rPr>
        <w:rFonts w:ascii="Times" w:hAnsi="Times" w:hint="default"/>
      </w:rPr>
    </w:lvl>
    <w:lvl w:ilvl="4" w:tplc="265E390E" w:tentative="1">
      <w:start w:val="1"/>
      <w:numFmt w:val="bullet"/>
      <w:lvlText w:val="-"/>
      <w:lvlJc w:val="left"/>
      <w:pPr>
        <w:tabs>
          <w:tab w:val="num" w:pos="3600"/>
        </w:tabs>
        <w:ind w:left="3600" w:hanging="360"/>
      </w:pPr>
      <w:rPr>
        <w:rFonts w:ascii="Times" w:hAnsi="Times" w:hint="default"/>
      </w:rPr>
    </w:lvl>
    <w:lvl w:ilvl="5" w:tplc="16E00FBA" w:tentative="1">
      <w:start w:val="1"/>
      <w:numFmt w:val="bullet"/>
      <w:lvlText w:val="-"/>
      <w:lvlJc w:val="left"/>
      <w:pPr>
        <w:tabs>
          <w:tab w:val="num" w:pos="4320"/>
        </w:tabs>
        <w:ind w:left="4320" w:hanging="360"/>
      </w:pPr>
      <w:rPr>
        <w:rFonts w:ascii="Times" w:hAnsi="Times" w:hint="default"/>
      </w:rPr>
    </w:lvl>
    <w:lvl w:ilvl="6" w:tplc="CAC6AEC4" w:tentative="1">
      <w:start w:val="1"/>
      <w:numFmt w:val="bullet"/>
      <w:lvlText w:val="-"/>
      <w:lvlJc w:val="left"/>
      <w:pPr>
        <w:tabs>
          <w:tab w:val="num" w:pos="5040"/>
        </w:tabs>
        <w:ind w:left="5040" w:hanging="360"/>
      </w:pPr>
      <w:rPr>
        <w:rFonts w:ascii="Times" w:hAnsi="Times" w:hint="default"/>
      </w:rPr>
    </w:lvl>
    <w:lvl w:ilvl="7" w:tplc="09DC9BE2" w:tentative="1">
      <w:start w:val="1"/>
      <w:numFmt w:val="bullet"/>
      <w:lvlText w:val="-"/>
      <w:lvlJc w:val="left"/>
      <w:pPr>
        <w:tabs>
          <w:tab w:val="num" w:pos="5760"/>
        </w:tabs>
        <w:ind w:left="5760" w:hanging="360"/>
      </w:pPr>
      <w:rPr>
        <w:rFonts w:ascii="Times" w:hAnsi="Times" w:hint="default"/>
      </w:rPr>
    </w:lvl>
    <w:lvl w:ilvl="8" w:tplc="9500B040" w:tentative="1">
      <w:start w:val="1"/>
      <w:numFmt w:val="bullet"/>
      <w:lvlText w:val="-"/>
      <w:lvlJc w:val="left"/>
      <w:pPr>
        <w:tabs>
          <w:tab w:val="num" w:pos="6480"/>
        </w:tabs>
        <w:ind w:left="6480" w:hanging="360"/>
      </w:pPr>
      <w:rPr>
        <w:rFonts w:ascii="Times" w:hAnsi="Times" w:hint="default"/>
      </w:rPr>
    </w:lvl>
  </w:abstractNum>
  <w:abstractNum w:abstractNumId="4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9"/>
  </w:num>
  <w:num w:numId="2" w16cid:durableId="1712925209">
    <w:abstractNumId w:val="44"/>
  </w:num>
  <w:num w:numId="3" w16cid:durableId="1459103136">
    <w:abstractNumId w:val="38"/>
  </w:num>
  <w:num w:numId="4" w16cid:durableId="1141001138">
    <w:abstractNumId w:val="28"/>
  </w:num>
  <w:num w:numId="5" w16cid:durableId="734744943">
    <w:abstractNumId w:val="4"/>
  </w:num>
  <w:num w:numId="6" w16cid:durableId="1392147612">
    <w:abstractNumId w:val="38"/>
  </w:num>
  <w:num w:numId="7" w16cid:durableId="1980916596">
    <w:abstractNumId w:val="11"/>
  </w:num>
  <w:num w:numId="8" w16cid:durableId="544022156">
    <w:abstractNumId w:val="7"/>
  </w:num>
  <w:num w:numId="9" w16cid:durableId="223220381">
    <w:abstractNumId w:val="38"/>
  </w:num>
  <w:num w:numId="10" w16cid:durableId="2089769091">
    <w:abstractNumId w:val="39"/>
  </w:num>
  <w:num w:numId="11" w16cid:durableId="1967614257">
    <w:abstractNumId w:val="45"/>
  </w:num>
  <w:num w:numId="12" w16cid:durableId="161240221">
    <w:abstractNumId w:val="25"/>
  </w:num>
  <w:num w:numId="13" w16cid:durableId="1275096279">
    <w:abstractNumId w:val="27"/>
  </w:num>
  <w:num w:numId="14" w16cid:durableId="1135214654">
    <w:abstractNumId w:val="0"/>
  </w:num>
  <w:num w:numId="15" w16cid:durableId="491719827">
    <w:abstractNumId w:val="30"/>
  </w:num>
  <w:num w:numId="16" w16cid:durableId="515073769">
    <w:abstractNumId w:val="18"/>
  </w:num>
  <w:num w:numId="17" w16cid:durableId="774136100">
    <w:abstractNumId w:val="34"/>
  </w:num>
  <w:num w:numId="18" w16cid:durableId="757597741">
    <w:abstractNumId w:val="28"/>
  </w:num>
  <w:num w:numId="19" w16cid:durableId="145899448">
    <w:abstractNumId w:val="2"/>
  </w:num>
  <w:num w:numId="20" w16cid:durableId="1658916639">
    <w:abstractNumId w:val="41"/>
  </w:num>
  <w:num w:numId="21" w16cid:durableId="1589578082">
    <w:abstractNumId w:val="5"/>
  </w:num>
  <w:num w:numId="22" w16cid:durableId="1059286718">
    <w:abstractNumId w:val="9"/>
  </w:num>
  <w:num w:numId="23" w16cid:durableId="840630604">
    <w:abstractNumId w:val="8"/>
  </w:num>
  <w:num w:numId="24" w16cid:durableId="1858808139">
    <w:abstractNumId w:val="1"/>
  </w:num>
  <w:num w:numId="25" w16cid:durableId="1065645226">
    <w:abstractNumId w:val="31"/>
  </w:num>
  <w:num w:numId="26" w16cid:durableId="296112521">
    <w:abstractNumId w:val="22"/>
  </w:num>
  <w:num w:numId="27" w16cid:durableId="599795826">
    <w:abstractNumId w:val="18"/>
  </w:num>
  <w:num w:numId="28" w16cid:durableId="481967997">
    <w:abstractNumId w:val="29"/>
  </w:num>
  <w:num w:numId="29" w16cid:durableId="1391803458">
    <w:abstractNumId w:val="18"/>
  </w:num>
  <w:num w:numId="30" w16cid:durableId="1112240420">
    <w:abstractNumId w:val="28"/>
  </w:num>
  <w:num w:numId="31" w16cid:durableId="266624669">
    <w:abstractNumId w:val="28"/>
  </w:num>
  <w:num w:numId="32" w16cid:durableId="1408574803">
    <w:abstractNumId w:val="36"/>
  </w:num>
  <w:num w:numId="33" w16cid:durableId="1693531675">
    <w:abstractNumId w:val="3"/>
  </w:num>
  <w:num w:numId="34" w16cid:durableId="1408066951">
    <w:abstractNumId w:val="30"/>
  </w:num>
  <w:num w:numId="35" w16cid:durableId="541744757">
    <w:abstractNumId w:val="42"/>
  </w:num>
  <w:num w:numId="36" w16cid:durableId="124009730">
    <w:abstractNumId w:val="28"/>
  </w:num>
  <w:num w:numId="37" w16cid:durableId="942759035">
    <w:abstractNumId w:val="18"/>
  </w:num>
  <w:num w:numId="38" w16cid:durableId="2002074126">
    <w:abstractNumId w:val="35"/>
  </w:num>
  <w:num w:numId="39" w16cid:durableId="1164709996">
    <w:abstractNumId w:val="17"/>
  </w:num>
  <w:num w:numId="40" w16cid:durableId="1912496856">
    <w:abstractNumId w:val="18"/>
    <w:lvlOverride w:ilvl="0">
      <w:startOverride w:val="1"/>
    </w:lvlOverride>
  </w:num>
  <w:num w:numId="41" w16cid:durableId="436488441">
    <w:abstractNumId w:val="27"/>
  </w:num>
  <w:num w:numId="42" w16cid:durableId="1942101963">
    <w:abstractNumId w:val="37"/>
  </w:num>
  <w:num w:numId="43" w16cid:durableId="1399522822">
    <w:abstractNumId w:val="40"/>
  </w:num>
  <w:num w:numId="44" w16cid:durableId="852300334">
    <w:abstractNumId w:val="12"/>
  </w:num>
  <w:num w:numId="45" w16cid:durableId="624434254">
    <w:abstractNumId w:val="6"/>
  </w:num>
  <w:num w:numId="46" w16cid:durableId="276446245">
    <w:abstractNumId w:val="10"/>
  </w:num>
  <w:num w:numId="47" w16cid:durableId="418258793">
    <w:abstractNumId w:val="14"/>
  </w:num>
  <w:num w:numId="48" w16cid:durableId="382411518">
    <w:abstractNumId w:val="18"/>
  </w:num>
  <w:num w:numId="49" w16cid:durableId="384257695">
    <w:abstractNumId w:val="18"/>
  </w:num>
  <w:num w:numId="50" w16cid:durableId="1038581749">
    <w:abstractNumId w:val="13"/>
  </w:num>
  <w:num w:numId="51" w16cid:durableId="442919345">
    <w:abstractNumId w:val="24"/>
  </w:num>
  <w:num w:numId="52" w16cid:durableId="2143881672">
    <w:abstractNumId w:val="43"/>
  </w:num>
  <w:num w:numId="53" w16cid:durableId="1142385332">
    <w:abstractNumId w:val="16"/>
  </w:num>
  <w:num w:numId="54" w16cid:durableId="1291664043">
    <w:abstractNumId w:val="32"/>
  </w:num>
  <w:num w:numId="55" w16cid:durableId="151332876">
    <w:abstractNumId w:val="18"/>
  </w:num>
  <w:num w:numId="56" w16cid:durableId="199051874">
    <w:abstractNumId w:val="18"/>
  </w:num>
  <w:num w:numId="57" w16cid:durableId="1708026377">
    <w:abstractNumId w:val="18"/>
  </w:num>
  <w:num w:numId="58" w16cid:durableId="1673679178">
    <w:abstractNumId w:val="18"/>
  </w:num>
  <w:num w:numId="59" w16cid:durableId="1259290262">
    <w:abstractNumId w:val="18"/>
  </w:num>
  <w:num w:numId="60" w16cid:durableId="1776560969">
    <w:abstractNumId w:val="20"/>
  </w:num>
  <w:num w:numId="61" w16cid:durableId="540284329">
    <w:abstractNumId w:val="18"/>
  </w:num>
  <w:num w:numId="62" w16cid:durableId="684791837">
    <w:abstractNumId w:val="26"/>
  </w:num>
  <w:num w:numId="63" w16cid:durableId="603348636">
    <w:abstractNumId w:val="23"/>
  </w:num>
  <w:num w:numId="64" w16cid:durableId="1602689689">
    <w:abstractNumId w:val="15"/>
  </w:num>
  <w:num w:numId="65" w16cid:durableId="2039546106">
    <w:abstractNumId w:val="18"/>
  </w:num>
  <w:num w:numId="66" w16cid:durableId="986325589">
    <w:abstractNumId w:val="21"/>
  </w:num>
  <w:num w:numId="67" w16cid:durableId="1663583256">
    <w:abstractNumId w:val="18"/>
  </w:num>
  <w:num w:numId="68" w16cid:durableId="403381436">
    <w:abstractNumId w:val="18"/>
  </w:num>
  <w:num w:numId="69" w16cid:durableId="636374600">
    <w:abstractNumId w:val="33"/>
  </w:num>
  <w:num w:numId="70" w16cid:durableId="1652832382">
    <w:abstractNumId w:val="18"/>
  </w:num>
  <w:num w:numId="71" w16cid:durableId="344284116">
    <w:abstractNumId w:val="18"/>
  </w:num>
  <w:num w:numId="72" w16cid:durableId="38984061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7FE"/>
    <w:rsid w:val="000219AC"/>
    <w:rsid w:val="000219D5"/>
    <w:rsid w:val="00021DF4"/>
    <w:rsid w:val="00021F10"/>
    <w:rsid w:val="0002218A"/>
    <w:rsid w:val="0002222E"/>
    <w:rsid w:val="00022A1C"/>
    <w:rsid w:val="00023418"/>
    <w:rsid w:val="000235B8"/>
    <w:rsid w:val="000235EC"/>
    <w:rsid w:val="0002371A"/>
    <w:rsid w:val="00023A66"/>
    <w:rsid w:val="00023AE2"/>
    <w:rsid w:val="00023AE7"/>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491"/>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696"/>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B84"/>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47F5C"/>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79D"/>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534"/>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4"/>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0F0B"/>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9F7"/>
    <w:rsid w:val="000A0A8C"/>
    <w:rsid w:val="000A0C79"/>
    <w:rsid w:val="000A0D17"/>
    <w:rsid w:val="000A0FC2"/>
    <w:rsid w:val="000A1060"/>
    <w:rsid w:val="000A11D2"/>
    <w:rsid w:val="000A15F3"/>
    <w:rsid w:val="000A18F0"/>
    <w:rsid w:val="000A1B88"/>
    <w:rsid w:val="000A1D25"/>
    <w:rsid w:val="000A2082"/>
    <w:rsid w:val="000A2723"/>
    <w:rsid w:val="000A3564"/>
    <w:rsid w:val="000A3672"/>
    <w:rsid w:val="000A4844"/>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45"/>
    <w:rsid w:val="000B7A89"/>
    <w:rsid w:val="000B7B44"/>
    <w:rsid w:val="000B7BF6"/>
    <w:rsid w:val="000C0041"/>
    <w:rsid w:val="000C01C4"/>
    <w:rsid w:val="000C0413"/>
    <w:rsid w:val="000C09A3"/>
    <w:rsid w:val="000C0D03"/>
    <w:rsid w:val="000C0FB5"/>
    <w:rsid w:val="000C1632"/>
    <w:rsid w:val="000C1A43"/>
    <w:rsid w:val="000C1A87"/>
    <w:rsid w:val="000C216C"/>
    <w:rsid w:val="000C2A48"/>
    <w:rsid w:val="000C2ACB"/>
    <w:rsid w:val="000C2DD7"/>
    <w:rsid w:val="000C308F"/>
    <w:rsid w:val="000C30D2"/>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D7C01"/>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9BC"/>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1F4A"/>
    <w:rsid w:val="000F20CD"/>
    <w:rsid w:val="000F2CBB"/>
    <w:rsid w:val="000F2D73"/>
    <w:rsid w:val="000F2EE0"/>
    <w:rsid w:val="000F2F26"/>
    <w:rsid w:val="000F2F2E"/>
    <w:rsid w:val="000F302D"/>
    <w:rsid w:val="000F3310"/>
    <w:rsid w:val="000F33BA"/>
    <w:rsid w:val="000F37FB"/>
    <w:rsid w:val="000F4104"/>
    <w:rsid w:val="000F4549"/>
    <w:rsid w:val="000F4652"/>
    <w:rsid w:val="000F4EF3"/>
    <w:rsid w:val="000F4F78"/>
    <w:rsid w:val="000F5021"/>
    <w:rsid w:val="000F5057"/>
    <w:rsid w:val="000F54BC"/>
    <w:rsid w:val="000F558F"/>
    <w:rsid w:val="000F5CC8"/>
    <w:rsid w:val="000F5DE3"/>
    <w:rsid w:val="000F606C"/>
    <w:rsid w:val="000F6798"/>
    <w:rsid w:val="000F6C03"/>
    <w:rsid w:val="000F6EE5"/>
    <w:rsid w:val="000F6F23"/>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BF4"/>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AFB"/>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95D"/>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838"/>
    <w:rsid w:val="00130FB7"/>
    <w:rsid w:val="001311C3"/>
    <w:rsid w:val="001314A0"/>
    <w:rsid w:val="00131A79"/>
    <w:rsid w:val="0013226E"/>
    <w:rsid w:val="0013275C"/>
    <w:rsid w:val="00132802"/>
    <w:rsid w:val="001328F7"/>
    <w:rsid w:val="0013297C"/>
    <w:rsid w:val="00132A1B"/>
    <w:rsid w:val="00133131"/>
    <w:rsid w:val="00133239"/>
    <w:rsid w:val="00133758"/>
    <w:rsid w:val="00133B27"/>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6FF"/>
    <w:rsid w:val="001367F5"/>
    <w:rsid w:val="00137428"/>
    <w:rsid w:val="00137935"/>
    <w:rsid w:val="00137A6A"/>
    <w:rsid w:val="00140061"/>
    <w:rsid w:val="001401CB"/>
    <w:rsid w:val="0014058C"/>
    <w:rsid w:val="00140ABD"/>
    <w:rsid w:val="00140B83"/>
    <w:rsid w:val="0014152E"/>
    <w:rsid w:val="001417F3"/>
    <w:rsid w:val="00141EFD"/>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5BC4"/>
    <w:rsid w:val="0015646B"/>
    <w:rsid w:val="00156604"/>
    <w:rsid w:val="001566BC"/>
    <w:rsid w:val="001566D5"/>
    <w:rsid w:val="00156CDD"/>
    <w:rsid w:val="0015728E"/>
    <w:rsid w:val="0015750D"/>
    <w:rsid w:val="001576E1"/>
    <w:rsid w:val="00157E7C"/>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9FE"/>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733"/>
    <w:rsid w:val="0017797E"/>
    <w:rsid w:val="00177A7C"/>
    <w:rsid w:val="00177B0B"/>
    <w:rsid w:val="00177FC6"/>
    <w:rsid w:val="001800D7"/>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221"/>
    <w:rsid w:val="00185585"/>
    <w:rsid w:val="00185893"/>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9DB"/>
    <w:rsid w:val="001A0D52"/>
    <w:rsid w:val="001A0E1B"/>
    <w:rsid w:val="001A0FB7"/>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66"/>
    <w:rsid w:val="001A64A2"/>
    <w:rsid w:val="001A6A2B"/>
    <w:rsid w:val="001A6BAF"/>
    <w:rsid w:val="001A7307"/>
    <w:rsid w:val="001A77CE"/>
    <w:rsid w:val="001A79D2"/>
    <w:rsid w:val="001A7BBE"/>
    <w:rsid w:val="001A7C10"/>
    <w:rsid w:val="001A7D60"/>
    <w:rsid w:val="001A7E3B"/>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9C"/>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69C"/>
    <w:rsid w:val="001D094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E88"/>
    <w:rsid w:val="001E2F22"/>
    <w:rsid w:val="001E3628"/>
    <w:rsid w:val="001E3820"/>
    <w:rsid w:val="001E411B"/>
    <w:rsid w:val="001E4E5A"/>
    <w:rsid w:val="001E4F6F"/>
    <w:rsid w:val="001E50B2"/>
    <w:rsid w:val="001E5E94"/>
    <w:rsid w:val="001E5F31"/>
    <w:rsid w:val="001E6802"/>
    <w:rsid w:val="001E6840"/>
    <w:rsid w:val="001E6981"/>
    <w:rsid w:val="001E69FB"/>
    <w:rsid w:val="001E7831"/>
    <w:rsid w:val="001E7D1D"/>
    <w:rsid w:val="001F027E"/>
    <w:rsid w:val="001F0310"/>
    <w:rsid w:val="001F06C4"/>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607"/>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84F"/>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28F"/>
    <w:rsid w:val="00240313"/>
    <w:rsid w:val="00240552"/>
    <w:rsid w:val="002407FF"/>
    <w:rsid w:val="00240E9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19A"/>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6DA"/>
    <w:rsid w:val="00257722"/>
    <w:rsid w:val="00257ABB"/>
    <w:rsid w:val="00257BB0"/>
    <w:rsid w:val="00260637"/>
    <w:rsid w:val="00260790"/>
    <w:rsid w:val="00260A4E"/>
    <w:rsid w:val="0026142C"/>
    <w:rsid w:val="0026152E"/>
    <w:rsid w:val="002618B8"/>
    <w:rsid w:val="00261A6D"/>
    <w:rsid w:val="00262A3B"/>
    <w:rsid w:val="002631E6"/>
    <w:rsid w:val="00263C2F"/>
    <w:rsid w:val="00263DCD"/>
    <w:rsid w:val="00263E5D"/>
    <w:rsid w:val="002642BB"/>
    <w:rsid w:val="0026449E"/>
    <w:rsid w:val="00264597"/>
    <w:rsid w:val="00264668"/>
    <w:rsid w:val="0026467A"/>
    <w:rsid w:val="00264793"/>
    <w:rsid w:val="00265298"/>
    <w:rsid w:val="00265382"/>
    <w:rsid w:val="002653CB"/>
    <w:rsid w:val="00265708"/>
    <w:rsid w:val="0026589C"/>
    <w:rsid w:val="00265A26"/>
    <w:rsid w:val="00265C31"/>
    <w:rsid w:val="00265F39"/>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481"/>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1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4F"/>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3E"/>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0C8B"/>
    <w:rsid w:val="002B10B0"/>
    <w:rsid w:val="002B14D8"/>
    <w:rsid w:val="002B1792"/>
    <w:rsid w:val="002B18DC"/>
    <w:rsid w:val="002B1DE4"/>
    <w:rsid w:val="002B1E69"/>
    <w:rsid w:val="002B2124"/>
    <w:rsid w:val="002B285A"/>
    <w:rsid w:val="002B2B39"/>
    <w:rsid w:val="002B2EF6"/>
    <w:rsid w:val="002B3425"/>
    <w:rsid w:val="002B34BE"/>
    <w:rsid w:val="002B3A38"/>
    <w:rsid w:val="002B3CAA"/>
    <w:rsid w:val="002B45F7"/>
    <w:rsid w:val="002B4781"/>
    <w:rsid w:val="002B4C45"/>
    <w:rsid w:val="002B4F81"/>
    <w:rsid w:val="002B4FC7"/>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EC0"/>
    <w:rsid w:val="002C2FFB"/>
    <w:rsid w:val="002C3971"/>
    <w:rsid w:val="002C399A"/>
    <w:rsid w:val="002C39F5"/>
    <w:rsid w:val="002C3A2A"/>
    <w:rsid w:val="002C3C52"/>
    <w:rsid w:val="002C3F5D"/>
    <w:rsid w:val="002C44B7"/>
    <w:rsid w:val="002C4EBF"/>
    <w:rsid w:val="002C5018"/>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4B6"/>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41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51F1"/>
    <w:rsid w:val="00316438"/>
    <w:rsid w:val="00316777"/>
    <w:rsid w:val="00316B0B"/>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048"/>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7FC"/>
    <w:rsid w:val="00333816"/>
    <w:rsid w:val="00333BC7"/>
    <w:rsid w:val="00333BF1"/>
    <w:rsid w:val="00334CAB"/>
    <w:rsid w:val="00334DC0"/>
    <w:rsid w:val="003350F4"/>
    <w:rsid w:val="00335527"/>
    <w:rsid w:val="0033580A"/>
    <w:rsid w:val="00335B2A"/>
    <w:rsid w:val="00336290"/>
    <w:rsid w:val="003368BF"/>
    <w:rsid w:val="00336B0A"/>
    <w:rsid w:val="0033717F"/>
    <w:rsid w:val="0033729C"/>
    <w:rsid w:val="00337CAA"/>
    <w:rsid w:val="00337E7A"/>
    <w:rsid w:val="00337F2A"/>
    <w:rsid w:val="003405D3"/>
    <w:rsid w:val="00340844"/>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67D"/>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204"/>
    <w:rsid w:val="00367E04"/>
    <w:rsid w:val="00367EEB"/>
    <w:rsid w:val="003700D4"/>
    <w:rsid w:val="00370707"/>
    <w:rsid w:val="00370AC1"/>
    <w:rsid w:val="00371080"/>
    <w:rsid w:val="0037121A"/>
    <w:rsid w:val="0037125F"/>
    <w:rsid w:val="00371485"/>
    <w:rsid w:val="0037151C"/>
    <w:rsid w:val="003719F1"/>
    <w:rsid w:val="00371C9B"/>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0A4"/>
    <w:rsid w:val="0038341B"/>
    <w:rsid w:val="003836EA"/>
    <w:rsid w:val="00384185"/>
    <w:rsid w:val="0038480E"/>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082"/>
    <w:rsid w:val="003874C3"/>
    <w:rsid w:val="00387E61"/>
    <w:rsid w:val="003904DC"/>
    <w:rsid w:val="0039058C"/>
    <w:rsid w:val="00390598"/>
    <w:rsid w:val="003907EA"/>
    <w:rsid w:val="00390B63"/>
    <w:rsid w:val="00390B9A"/>
    <w:rsid w:val="00390BD2"/>
    <w:rsid w:val="0039128A"/>
    <w:rsid w:val="003912FD"/>
    <w:rsid w:val="003914B2"/>
    <w:rsid w:val="00391B9E"/>
    <w:rsid w:val="003920A5"/>
    <w:rsid w:val="00392243"/>
    <w:rsid w:val="00392BCB"/>
    <w:rsid w:val="00392FB1"/>
    <w:rsid w:val="00393145"/>
    <w:rsid w:val="0039323E"/>
    <w:rsid w:val="00393651"/>
    <w:rsid w:val="00393FBB"/>
    <w:rsid w:val="00394542"/>
    <w:rsid w:val="00394803"/>
    <w:rsid w:val="00394850"/>
    <w:rsid w:val="003950A4"/>
    <w:rsid w:val="003950D7"/>
    <w:rsid w:val="003954AF"/>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7DD"/>
    <w:rsid w:val="003A1BCF"/>
    <w:rsid w:val="003A1BE0"/>
    <w:rsid w:val="003A1EED"/>
    <w:rsid w:val="003A1FE0"/>
    <w:rsid w:val="003A2008"/>
    <w:rsid w:val="003A26D5"/>
    <w:rsid w:val="003A2A6C"/>
    <w:rsid w:val="003A326B"/>
    <w:rsid w:val="003A32DD"/>
    <w:rsid w:val="003A38BE"/>
    <w:rsid w:val="003A3B70"/>
    <w:rsid w:val="003A3D53"/>
    <w:rsid w:val="003A4040"/>
    <w:rsid w:val="003A40F7"/>
    <w:rsid w:val="003A4220"/>
    <w:rsid w:val="003A46F8"/>
    <w:rsid w:val="003A4A26"/>
    <w:rsid w:val="003A4A98"/>
    <w:rsid w:val="003A4BDF"/>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17B"/>
    <w:rsid w:val="003B23AA"/>
    <w:rsid w:val="003B275F"/>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820"/>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188"/>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87"/>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6DDF"/>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39C8"/>
    <w:rsid w:val="003E411F"/>
    <w:rsid w:val="003E4170"/>
    <w:rsid w:val="003E4348"/>
    <w:rsid w:val="003E445F"/>
    <w:rsid w:val="003E4479"/>
    <w:rsid w:val="003E46BC"/>
    <w:rsid w:val="003E47DA"/>
    <w:rsid w:val="003E48A9"/>
    <w:rsid w:val="003E4F6F"/>
    <w:rsid w:val="003E50BA"/>
    <w:rsid w:val="003E518D"/>
    <w:rsid w:val="003E51F9"/>
    <w:rsid w:val="003E5421"/>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484"/>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C0"/>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A67"/>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BAD"/>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0E8"/>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ACD"/>
    <w:rsid w:val="00430E8F"/>
    <w:rsid w:val="0043117D"/>
    <w:rsid w:val="0043163A"/>
    <w:rsid w:val="00431A1B"/>
    <w:rsid w:val="004322F1"/>
    <w:rsid w:val="004328F4"/>
    <w:rsid w:val="00432A57"/>
    <w:rsid w:val="004330C9"/>
    <w:rsid w:val="00433496"/>
    <w:rsid w:val="00433A1B"/>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543"/>
    <w:rsid w:val="004445BF"/>
    <w:rsid w:val="004448DE"/>
    <w:rsid w:val="00444E19"/>
    <w:rsid w:val="00445614"/>
    <w:rsid w:val="0044566C"/>
    <w:rsid w:val="00445BE7"/>
    <w:rsid w:val="00445CA3"/>
    <w:rsid w:val="00446106"/>
    <w:rsid w:val="00446409"/>
    <w:rsid w:val="00446450"/>
    <w:rsid w:val="0044668E"/>
    <w:rsid w:val="00446758"/>
    <w:rsid w:val="00446899"/>
    <w:rsid w:val="004468BB"/>
    <w:rsid w:val="00446B83"/>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514"/>
    <w:rsid w:val="00456819"/>
    <w:rsid w:val="00456E83"/>
    <w:rsid w:val="00456EAC"/>
    <w:rsid w:val="004575F3"/>
    <w:rsid w:val="00457C8B"/>
    <w:rsid w:val="0046027C"/>
    <w:rsid w:val="00460461"/>
    <w:rsid w:val="0046072E"/>
    <w:rsid w:val="0046084D"/>
    <w:rsid w:val="004609BB"/>
    <w:rsid w:val="004609CA"/>
    <w:rsid w:val="00461170"/>
    <w:rsid w:val="00461256"/>
    <w:rsid w:val="004614B5"/>
    <w:rsid w:val="00461612"/>
    <w:rsid w:val="00461627"/>
    <w:rsid w:val="00461B58"/>
    <w:rsid w:val="00461B5A"/>
    <w:rsid w:val="00462493"/>
    <w:rsid w:val="0046266F"/>
    <w:rsid w:val="004629C3"/>
    <w:rsid w:val="00462DD8"/>
    <w:rsid w:val="00463191"/>
    <w:rsid w:val="004638FD"/>
    <w:rsid w:val="0046391D"/>
    <w:rsid w:val="0046393D"/>
    <w:rsid w:val="00463C11"/>
    <w:rsid w:val="00463C2D"/>
    <w:rsid w:val="0046426A"/>
    <w:rsid w:val="004642E5"/>
    <w:rsid w:val="00464525"/>
    <w:rsid w:val="00464769"/>
    <w:rsid w:val="00464E3F"/>
    <w:rsid w:val="004656DB"/>
    <w:rsid w:val="00465B64"/>
    <w:rsid w:val="0046600C"/>
    <w:rsid w:val="00466482"/>
    <w:rsid w:val="004669EF"/>
    <w:rsid w:val="00466FA0"/>
    <w:rsid w:val="00467180"/>
    <w:rsid w:val="00467305"/>
    <w:rsid w:val="00467630"/>
    <w:rsid w:val="004676E0"/>
    <w:rsid w:val="00467A13"/>
    <w:rsid w:val="00467A1E"/>
    <w:rsid w:val="00467B68"/>
    <w:rsid w:val="00467BC2"/>
    <w:rsid w:val="00467E2D"/>
    <w:rsid w:val="00467F82"/>
    <w:rsid w:val="00470982"/>
    <w:rsid w:val="00470A80"/>
    <w:rsid w:val="00470A95"/>
    <w:rsid w:val="00470CC0"/>
    <w:rsid w:val="00470FFD"/>
    <w:rsid w:val="0047129E"/>
    <w:rsid w:val="0047187E"/>
    <w:rsid w:val="0047199E"/>
    <w:rsid w:val="00471AE3"/>
    <w:rsid w:val="00471B30"/>
    <w:rsid w:val="00471DE3"/>
    <w:rsid w:val="0047256C"/>
    <w:rsid w:val="0047299C"/>
    <w:rsid w:val="00472ED1"/>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1CCD"/>
    <w:rsid w:val="00482306"/>
    <w:rsid w:val="004825E9"/>
    <w:rsid w:val="004827CD"/>
    <w:rsid w:val="00482944"/>
    <w:rsid w:val="00482D04"/>
    <w:rsid w:val="00482DFF"/>
    <w:rsid w:val="00482FE3"/>
    <w:rsid w:val="00483025"/>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2A4C"/>
    <w:rsid w:val="004933C4"/>
    <w:rsid w:val="004935B8"/>
    <w:rsid w:val="0049376D"/>
    <w:rsid w:val="004938EB"/>
    <w:rsid w:val="00493B93"/>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5CA"/>
    <w:rsid w:val="004A3872"/>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502"/>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F36"/>
    <w:rsid w:val="004E0257"/>
    <w:rsid w:val="004E04E0"/>
    <w:rsid w:val="004E063B"/>
    <w:rsid w:val="004E0749"/>
    <w:rsid w:val="004E0762"/>
    <w:rsid w:val="004E0904"/>
    <w:rsid w:val="004E0A01"/>
    <w:rsid w:val="004E0AAD"/>
    <w:rsid w:val="004E1A14"/>
    <w:rsid w:val="004E1C9A"/>
    <w:rsid w:val="004E1FE2"/>
    <w:rsid w:val="004E226F"/>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1B8"/>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0FE"/>
    <w:rsid w:val="0051627B"/>
    <w:rsid w:val="00516506"/>
    <w:rsid w:val="00516CB5"/>
    <w:rsid w:val="0052048D"/>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2B7"/>
    <w:rsid w:val="00533495"/>
    <w:rsid w:val="005335EE"/>
    <w:rsid w:val="00533CBF"/>
    <w:rsid w:val="00533D07"/>
    <w:rsid w:val="00533EAD"/>
    <w:rsid w:val="00534005"/>
    <w:rsid w:val="0053429B"/>
    <w:rsid w:val="0053449C"/>
    <w:rsid w:val="00534BF8"/>
    <w:rsid w:val="00534C44"/>
    <w:rsid w:val="00534E30"/>
    <w:rsid w:val="00534E99"/>
    <w:rsid w:val="00534FA6"/>
    <w:rsid w:val="005353E3"/>
    <w:rsid w:val="00535585"/>
    <w:rsid w:val="005358E3"/>
    <w:rsid w:val="00535968"/>
    <w:rsid w:val="0053612E"/>
    <w:rsid w:val="005364DB"/>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701"/>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0D"/>
    <w:rsid w:val="005757E6"/>
    <w:rsid w:val="0057595E"/>
    <w:rsid w:val="00575D80"/>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BAB"/>
    <w:rsid w:val="00586C4E"/>
    <w:rsid w:val="00586E3D"/>
    <w:rsid w:val="00587FB4"/>
    <w:rsid w:val="00587FB5"/>
    <w:rsid w:val="0059009C"/>
    <w:rsid w:val="005905B5"/>
    <w:rsid w:val="005905C4"/>
    <w:rsid w:val="005914F6"/>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97F2B"/>
    <w:rsid w:val="005A13FD"/>
    <w:rsid w:val="005A1748"/>
    <w:rsid w:val="005A1917"/>
    <w:rsid w:val="005A1BCB"/>
    <w:rsid w:val="005A1C77"/>
    <w:rsid w:val="005A1C8A"/>
    <w:rsid w:val="005A1DE1"/>
    <w:rsid w:val="005A1E4A"/>
    <w:rsid w:val="005A20D2"/>
    <w:rsid w:val="005A2542"/>
    <w:rsid w:val="005A26FF"/>
    <w:rsid w:val="005A2718"/>
    <w:rsid w:val="005A2736"/>
    <w:rsid w:val="005A2847"/>
    <w:rsid w:val="005A2888"/>
    <w:rsid w:val="005A299F"/>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752"/>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AD"/>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69"/>
    <w:rsid w:val="006009C2"/>
    <w:rsid w:val="00600E91"/>
    <w:rsid w:val="00600EEB"/>
    <w:rsid w:val="00601355"/>
    <w:rsid w:val="00601A8A"/>
    <w:rsid w:val="006025D0"/>
    <w:rsid w:val="00602780"/>
    <w:rsid w:val="00602845"/>
    <w:rsid w:val="00602A9A"/>
    <w:rsid w:val="00603AD6"/>
    <w:rsid w:val="00603BA8"/>
    <w:rsid w:val="00603F5F"/>
    <w:rsid w:val="006041C0"/>
    <w:rsid w:val="00604208"/>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5E"/>
    <w:rsid w:val="006064DF"/>
    <w:rsid w:val="006064FE"/>
    <w:rsid w:val="00606780"/>
    <w:rsid w:val="006069E9"/>
    <w:rsid w:val="00606BEB"/>
    <w:rsid w:val="00606F62"/>
    <w:rsid w:val="0060702A"/>
    <w:rsid w:val="0060716E"/>
    <w:rsid w:val="00607171"/>
    <w:rsid w:val="006071BC"/>
    <w:rsid w:val="0060723B"/>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39A4"/>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5FEE"/>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28B"/>
    <w:rsid w:val="0063040A"/>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7A"/>
    <w:rsid w:val="00637CD8"/>
    <w:rsid w:val="006400F7"/>
    <w:rsid w:val="0064076B"/>
    <w:rsid w:val="006408F0"/>
    <w:rsid w:val="006408F6"/>
    <w:rsid w:val="00640914"/>
    <w:rsid w:val="00640AD6"/>
    <w:rsid w:val="00640BB0"/>
    <w:rsid w:val="00640F1C"/>
    <w:rsid w:val="00640F4B"/>
    <w:rsid w:val="006412A8"/>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91C"/>
    <w:rsid w:val="00650BB6"/>
    <w:rsid w:val="00650CAA"/>
    <w:rsid w:val="00650D45"/>
    <w:rsid w:val="006511AD"/>
    <w:rsid w:val="0065121A"/>
    <w:rsid w:val="0065127D"/>
    <w:rsid w:val="006514CA"/>
    <w:rsid w:val="00651871"/>
    <w:rsid w:val="00652625"/>
    <w:rsid w:val="0065265D"/>
    <w:rsid w:val="0065286D"/>
    <w:rsid w:val="00652C55"/>
    <w:rsid w:val="00652D57"/>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0D"/>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324"/>
    <w:rsid w:val="0067044B"/>
    <w:rsid w:val="006705D0"/>
    <w:rsid w:val="0067083C"/>
    <w:rsid w:val="00670F10"/>
    <w:rsid w:val="00670F7D"/>
    <w:rsid w:val="00671D38"/>
    <w:rsid w:val="00671D9A"/>
    <w:rsid w:val="0067200C"/>
    <w:rsid w:val="0067208E"/>
    <w:rsid w:val="006723C3"/>
    <w:rsid w:val="00672D29"/>
    <w:rsid w:val="006732AC"/>
    <w:rsid w:val="0067369D"/>
    <w:rsid w:val="006737DE"/>
    <w:rsid w:val="006744BE"/>
    <w:rsid w:val="00674940"/>
    <w:rsid w:val="00674D1E"/>
    <w:rsid w:val="00674D60"/>
    <w:rsid w:val="00674E5C"/>
    <w:rsid w:val="006750F2"/>
    <w:rsid w:val="0067520C"/>
    <w:rsid w:val="0067566B"/>
    <w:rsid w:val="00675954"/>
    <w:rsid w:val="00675AC0"/>
    <w:rsid w:val="00675AD0"/>
    <w:rsid w:val="00675D8B"/>
    <w:rsid w:val="00675FB6"/>
    <w:rsid w:val="00676046"/>
    <w:rsid w:val="0067614E"/>
    <w:rsid w:val="00676499"/>
    <w:rsid w:val="00676EC1"/>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155"/>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BB2"/>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80B"/>
    <w:rsid w:val="00697E89"/>
    <w:rsid w:val="006A03CE"/>
    <w:rsid w:val="006A052E"/>
    <w:rsid w:val="006A05B7"/>
    <w:rsid w:val="006A05CF"/>
    <w:rsid w:val="006A063F"/>
    <w:rsid w:val="006A0C18"/>
    <w:rsid w:val="006A0CDA"/>
    <w:rsid w:val="006A0DFE"/>
    <w:rsid w:val="006A0F78"/>
    <w:rsid w:val="006A10D3"/>
    <w:rsid w:val="006A11C0"/>
    <w:rsid w:val="006A136F"/>
    <w:rsid w:val="006A19C6"/>
    <w:rsid w:val="006A1E16"/>
    <w:rsid w:val="006A22D6"/>
    <w:rsid w:val="006A265B"/>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78B"/>
    <w:rsid w:val="006A784B"/>
    <w:rsid w:val="006A79D8"/>
    <w:rsid w:val="006B0711"/>
    <w:rsid w:val="006B08A4"/>
    <w:rsid w:val="006B097C"/>
    <w:rsid w:val="006B0A4A"/>
    <w:rsid w:val="006B187F"/>
    <w:rsid w:val="006B1955"/>
    <w:rsid w:val="006B1A0E"/>
    <w:rsid w:val="006B213C"/>
    <w:rsid w:val="006B218D"/>
    <w:rsid w:val="006B26C4"/>
    <w:rsid w:val="006B2CDC"/>
    <w:rsid w:val="006B35D8"/>
    <w:rsid w:val="006B3AB9"/>
    <w:rsid w:val="006B3D6F"/>
    <w:rsid w:val="006B40B1"/>
    <w:rsid w:val="006B45A2"/>
    <w:rsid w:val="006B4782"/>
    <w:rsid w:val="006B4B8E"/>
    <w:rsid w:val="006B50AD"/>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31"/>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1DD1"/>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88"/>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5DFE"/>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5B3"/>
    <w:rsid w:val="00716683"/>
    <w:rsid w:val="00716BD1"/>
    <w:rsid w:val="00716D05"/>
    <w:rsid w:val="007172A2"/>
    <w:rsid w:val="007173FB"/>
    <w:rsid w:val="00717FAD"/>
    <w:rsid w:val="007200CD"/>
    <w:rsid w:val="0072036F"/>
    <w:rsid w:val="0072042E"/>
    <w:rsid w:val="0072087E"/>
    <w:rsid w:val="00720C86"/>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096"/>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3E"/>
    <w:rsid w:val="00734460"/>
    <w:rsid w:val="007357ED"/>
    <w:rsid w:val="00735B7A"/>
    <w:rsid w:val="00735F56"/>
    <w:rsid w:val="007361BB"/>
    <w:rsid w:val="007363B4"/>
    <w:rsid w:val="00736724"/>
    <w:rsid w:val="00736DD7"/>
    <w:rsid w:val="00737142"/>
    <w:rsid w:val="00737387"/>
    <w:rsid w:val="007374ED"/>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6E3E"/>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11E"/>
    <w:rsid w:val="0075451C"/>
    <w:rsid w:val="00754650"/>
    <w:rsid w:val="00754741"/>
    <w:rsid w:val="00754C10"/>
    <w:rsid w:val="007551B4"/>
    <w:rsid w:val="007551FC"/>
    <w:rsid w:val="00755696"/>
    <w:rsid w:val="007558BA"/>
    <w:rsid w:val="0075593B"/>
    <w:rsid w:val="0075625D"/>
    <w:rsid w:val="00756488"/>
    <w:rsid w:val="00756550"/>
    <w:rsid w:val="0075656F"/>
    <w:rsid w:val="0075676C"/>
    <w:rsid w:val="00756793"/>
    <w:rsid w:val="00756A14"/>
    <w:rsid w:val="00756AAB"/>
    <w:rsid w:val="00756F98"/>
    <w:rsid w:val="00757303"/>
    <w:rsid w:val="0075798A"/>
    <w:rsid w:val="0075798C"/>
    <w:rsid w:val="00757DAA"/>
    <w:rsid w:val="00757E9F"/>
    <w:rsid w:val="00760078"/>
    <w:rsid w:val="007603B0"/>
    <w:rsid w:val="00760957"/>
    <w:rsid w:val="00761691"/>
    <w:rsid w:val="00761CF4"/>
    <w:rsid w:val="00761D2E"/>
    <w:rsid w:val="00761D98"/>
    <w:rsid w:val="007621DD"/>
    <w:rsid w:val="0076239D"/>
    <w:rsid w:val="007626A8"/>
    <w:rsid w:val="007629E6"/>
    <w:rsid w:val="00762A8A"/>
    <w:rsid w:val="00762A93"/>
    <w:rsid w:val="00763893"/>
    <w:rsid w:val="00763A6E"/>
    <w:rsid w:val="007642C2"/>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A2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BA8"/>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2E06"/>
    <w:rsid w:val="0078300B"/>
    <w:rsid w:val="0078330F"/>
    <w:rsid w:val="00783B54"/>
    <w:rsid w:val="00783C72"/>
    <w:rsid w:val="00783D20"/>
    <w:rsid w:val="0078455B"/>
    <w:rsid w:val="00784727"/>
    <w:rsid w:val="00784A0B"/>
    <w:rsid w:val="00784C4F"/>
    <w:rsid w:val="00784EEA"/>
    <w:rsid w:val="0078505E"/>
    <w:rsid w:val="00785328"/>
    <w:rsid w:val="007853CB"/>
    <w:rsid w:val="007853D0"/>
    <w:rsid w:val="00785762"/>
    <w:rsid w:val="00785D54"/>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2FC3"/>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8F0"/>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68B"/>
    <w:rsid w:val="007C2A74"/>
    <w:rsid w:val="007C2BF9"/>
    <w:rsid w:val="007C2C16"/>
    <w:rsid w:val="007C2CFC"/>
    <w:rsid w:val="007C2E2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618"/>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9A0"/>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1B1"/>
    <w:rsid w:val="007E05E7"/>
    <w:rsid w:val="007E05ED"/>
    <w:rsid w:val="007E0B6C"/>
    <w:rsid w:val="007E0DFD"/>
    <w:rsid w:val="007E0FA8"/>
    <w:rsid w:val="007E103F"/>
    <w:rsid w:val="007E154B"/>
    <w:rsid w:val="007E16D4"/>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31D"/>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0FD"/>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6F8"/>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B5C"/>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0D9"/>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8A9"/>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D5F"/>
    <w:rsid w:val="00842FEA"/>
    <w:rsid w:val="00843107"/>
    <w:rsid w:val="0084318A"/>
    <w:rsid w:val="00843548"/>
    <w:rsid w:val="00843663"/>
    <w:rsid w:val="008439A0"/>
    <w:rsid w:val="008439E8"/>
    <w:rsid w:val="00843AF3"/>
    <w:rsid w:val="00843FBC"/>
    <w:rsid w:val="00844375"/>
    <w:rsid w:val="008444F9"/>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AA6"/>
    <w:rsid w:val="00854E37"/>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CA2"/>
    <w:rsid w:val="00865F97"/>
    <w:rsid w:val="00865FE4"/>
    <w:rsid w:val="00866056"/>
    <w:rsid w:val="008660E2"/>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2F25"/>
    <w:rsid w:val="00873118"/>
    <w:rsid w:val="00873304"/>
    <w:rsid w:val="008734C7"/>
    <w:rsid w:val="008739BD"/>
    <w:rsid w:val="00873BCA"/>
    <w:rsid w:val="00873C9B"/>
    <w:rsid w:val="0087444F"/>
    <w:rsid w:val="008748D5"/>
    <w:rsid w:val="00874ACE"/>
    <w:rsid w:val="00874B4D"/>
    <w:rsid w:val="00874B82"/>
    <w:rsid w:val="0087565F"/>
    <w:rsid w:val="00875A70"/>
    <w:rsid w:val="00875F82"/>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2F0"/>
    <w:rsid w:val="0089064F"/>
    <w:rsid w:val="008908E5"/>
    <w:rsid w:val="00890BB5"/>
    <w:rsid w:val="00890C80"/>
    <w:rsid w:val="00890DA4"/>
    <w:rsid w:val="00891099"/>
    <w:rsid w:val="00891142"/>
    <w:rsid w:val="0089151D"/>
    <w:rsid w:val="00891D0A"/>
    <w:rsid w:val="00891D0D"/>
    <w:rsid w:val="00891F09"/>
    <w:rsid w:val="00891FE2"/>
    <w:rsid w:val="00892181"/>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E51"/>
    <w:rsid w:val="008B0F4C"/>
    <w:rsid w:val="008B12B5"/>
    <w:rsid w:val="008B1319"/>
    <w:rsid w:val="008B163E"/>
    <w:rsid w:val="008B1A8E"/>
    <w:rsid w:val="008B1A9D"/>
    <w:rsid w:val="008B1B9B"/>
    <w:rsid w:val="008B2559"/>
    <w:rsid w:val="008B2676"/>
    <w:rsid w:val="008B2C46"/>
    <w:rsid w:val="008B2C70"/>
    <w:rsid w:val="008B2EC7"/>
    <w:rsid w:val="008B309D"/>
    <w:rsid w:val="008B3177"/>
    <w:rsid w:val="008B31F6"/>
    <w:rsid w:val="008B3541"/>
    <w:rsid w:val="008B356F"/>
    <w:rsid w:val="008B4292"/>
    <w:rsid w:val="008B46FF"/>
    <w:rsid w:val="008B4868"/>
    <w:rsid w:val="008B49E3"/>
    <w:rsid w:val="008B49FE"/>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5F"/>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9DB"/>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354"/>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E5"/>
    <w:rsid w:val="009078FA"/>
    <w:rsid w:val="00907D11"/>
    <w:rsid w:val="00910252"/>
    <w:rsid w:val="00910266"/>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280"/>
    <w:rsid w:val="0091645D"/>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E41"/>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90C"/>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C9F"/>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348"/>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A98"/>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6FBA"/>
    <w:rsid w:val="0096711F"/>
    <w:rsid w:val="009674AF"/>
    <w:rsid w:val="00967C1C"/>
    <w:rsid w:val="0097042E"/>
    <w:rsid w:val="00970940"/>
    <w:rsid w:val="00970BDD"/>
    <w:rsid w:val="009713EC"/>
    <w:rsid w:val="0097167E"/>
    <w:rsid w:val="00971C4A"/>
    <w:rsid w:val="00971DB8"/>
    <w:rsid w:val="00971E6A"/>
    <w:rsid w:val="00972233"/>
    <w:rsid w:val="0097228B"/>
    <w:rsid w:val="009723C4"/>
    <w:rsid w:val="009724F0"/>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15"/>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6B4F"/>
    <w:rsid w:val="009A73DA"/>
    <w:rsid w:val="009A76DE"/>
    <w:rsid w:val="009A7891"/>
    <w:rsid w:val="009A7C63"/>
    <w:rsid w:val="009B032E"/>
    <w:rsid w:val="009B03C7"/>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3F97"/>
    <w:rsid w:val="009B4499"/>
    <w:rsid w:val="009B4A2D"/>
    <w:rsid w:val="009B4AC1"/>
    <w:rsid w:val="009B4D3A"/>
    <w:rsid w:val="009B52B2"/>
    <w:rsid w:val="009B54DE"/>
    <w:rsid w:val="009B59E8"/>
    <w:rsid w:val="009B5A85"/>
    <w:rsid w:val="009B5E7D"/>
    <w:rsid w:val="009B5E80"/>
    <w:rsid w:val="009B5E88"/>
    <w:rsid w:val="009B6204"/>
    <w:rsid w:val="009B64A9"/>
    <w:rsid w:val="009B6557"/>
    <w:rsid w:val="009B6587"/>
    <w:rsid w:val="009B6D9B"/>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3F4"/>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67C"/>
    <w:rsid w:val="009D67C1"/>
    <w:rsid w:val="009D6CA0"/>
    <w:rsid w:val="009D7581"/>
    <w:rsid w:val="009D76F3"/>
    <w:rsid w:val="009D77BC"/>
    <w:rsid w:val="009D7B68"/>
    <w:rsid w:val="009E052E"/>
    <w:rsid w:val="009E0622"/>
    <w:rsid w:val="009E0867"/>
    <w:rsid w:val="009E0A51"/>
    <w:rsid w:val="009E0FA0"/>
    <w:rsid w:val="009E118F"/>
    <w:rsid w:val="009E121C"/>
    <w:rsid w:val="009E142E"/>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6"/>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09C5"/>
    <w:rsid w:val="00A1125A"/>
    <w:rsid w:val="00A11548"/>
    <w:rsid w:val="00A11656"/>
    <w:rsid w:val="00A119A5"/>
    <w:rsid w:val="00A11C9A"/>
    <w:rsid w:val="00A1247F"/>
    <w:rsid w:val="00A1263D"/>
    <w:rsid w:val="00A127DE"/>
    <w:rsid w:val="00A12829"/>
    <w:rsid w:val="00A12DDE"/>
    <w:rsid w:val="00A12F5C"/>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99A"/>
    <w:rsid w:val="00A25C1D"/>
    <w:rsid w:val="00A25E66"/>
    <w:rsid w:val="00A25F4F"/>
    <w:rsid w:val="00A265E5"/>
    <w:rsid w:val="00A26639"/>
    <w:rsid w:val="00A266A6"/>
    <w:rsid w:val="00A269BC"/>
    <w:rsid w:val="00A27059"/>
    <w:rsid w:val="00A27297"/>
    <w:rsid w:val="00A275E1"/>
    <w:rsid w:val="00A27788"/>
    <w:rsid w:val="00A27977"/>
    <w:rsid w:val="00A301FF"/>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6E"/>
    <w:rsid w:val="00A407BD"/>
    <w:rsid w:val="00A407D5"/>
    <w:rsid w:val="00A409A5"/>
    <w:rsid w:val="00A40AFA"/>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31"/>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5A"/>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6DAA"/>
    <w:rsid w:val="00A67242"/>
    <w:rsid w:val="00A6741A"/>
    <w:rsid w:val="00A67531"/>
    <w:rsid w:val="00A676E6"/>
    <w:rsid w:val="00A67837"/>
    <w:rsid w:val="00A678E4"/>
    <w:rsid w:val="00A7012F"/>
    <w:rsid w:val="00A70A1C"/>
    <w:rsid w:val="00A70B7F"/>
    <w:rsid w:val="00A70EDC"/>
    <w:rsid w:val="00A71020"/>
    <w:rsid w:val="00A710D5"/>
    <w:rsid w:val="00A712C2"/>
    <w:rsid w:val="00A71704"/>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F5"/>
    <w:rsid w:val="00A8112E"/>
    <w:rsid w:val="00A816C4"/>
    <w:rsid w:val="00A81E94"/>
    <w:rsid w:val="00A81F41"/>
    <w:rsid w:val="00A8273B"/>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3EE"/>
    <w:rsid w:val="00A86443"/>
    <w:rsid w:val="00A87218"/>
    <w:rsid w:val="00A87345"/>
    <w:rsid w:val="00A876A2"/>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6D13"/>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2F43"/>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4BC1"/>
    <w:rsid w:val="00AB4C2E"/>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0E7B"/>
    <w:rsid w:val="00AC14A6"/>
    <w:rsid w:val="00AC15BC"/>
    <w:rsid w:val="00AC1CAB"/>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A57"/>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380"/>
    <w:rsid w:val="00AD5541"/>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BD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5F68"/>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3D63"/>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07831"/>
    <w:rsid w:val="00B10485"/>
    <w:rsid w:val="00B10623"/>
    <w:rsid w:val="00B10893"/>
    <w:rsid w:val="00B1099D"/>
    <w:rsid w:val="00B11282"/>
    <w:rsid w:val="00B117C4"/>
    <w:rsid w:val="00B11C6A"/>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3F7"/>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5BD6"/>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07B"/>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78"/>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4FB7"/>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12F"/>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02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2D3"/>
    <w:rsid w:val="00B942DF"/>
    <w:rsid w:val="00B9450D"/>
    <w:rsid w:val="00B946FE"/>
    <w:rsid w:val="00B947A8"/>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646"/>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CC1"/>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900"/>
    <w:rsid w:val="00BC1A12"/>
    <w:rsid w:val="00BC1E3E"/>
    <w:rsid w:val="00BC215B"/>
    <w:rsid w:val="00BC27B7"/>
    <w:rsid w:val="00BC2822"/>
    <w:rsid w:val="00BC2B7D"/>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A6"/>
    <w:rsid w:val="00BC562E"/>
    <w:rsid w:val="00BC5D79"/>
    <w:rsid w:val="00BC5F64"/>
    <w:rsid w:val="00BC65A3"/>
    <w:rsid w:val="00BC65A9"/>
    <w:rsid w:val="00BC679C"/>
    <w:rsid w:val="00BC6B4D"/>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0C46"/>
    <w:rsid w:val="00BE12CF"/>
    <w:rsid w:val="00BE1A28"/>
    <w:rsid w:val="00BE1A40"/>
    <w:rsid w:val="00BE1A5F"/>
    <w:rsid w:val="00BE1CB5"/>
    <w:rsid w:val="00BE1CE0"/>
    <w:rsid w:val="00BE2707"/>
    <w:rsid w:val="00BE2D29"/>
    <w:rsid w:val="00BE33E9"/>
    <w:rsid w:val="00BE3A34"/>
    <w:rsid w:val="00BE430F"/>
    <w:rsid w:val="00BE4A02"/>
    <w:rsid w:val="00BE4B1C"/>
    <w:rsid w:val="00BE515F"/>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79"/>
    <w:rsid w:val="00BF7CB3"/>
    <w:rsid w:val="00BF7D0B"/>
    <w:rsid w:val="00BF7E51"/>
    <w:rsid w:val="00C0009C"/>
    <w:rsid w:val="00C00180"/>
    <w:rsid w:val="00C001FB"/>
    <w:rsid w:val="00C00354"/>
    <w:rsid w:val="00C005F1"/>
    <w:rsid w:val="00C00FE4"/>
    <w:rsid w:val="00C01273"/>
    <w:rsid w:val="00C018A5"/>
    <w:rsid w:val="00C01AAA"/>
    <w:rsid w:val="00C01B0C"/>
    <w:rsid w:val="00C01B69"/>
    <w:rsid w:val="00C01C89"/>
    <w:rsid w:val="00C01D35"/>
    <w:rsid w:val="00C01E1C"/>
    <w:rsid w:val="00C01E7B"/>
    <w:rsid w:val="00C027B7"/>
    <w:rsid w:val="00C02B34"/>
    <w:rsid w:val="00C02C27"/>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E04"/>
    <w:rsid w:val="00C1305E"/>
    <w:rsid w:val="00C134DC"/>
    <w:rsid w:val="00C1362A"/>
    <w:rsid w:val="00C1416B"/>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BE5"/>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223"/>
    <w:rsid w:val="00C3549F"/>
    <w:rsid w:val="00C356D1"/>
    <w:rsid w:val="00C35FE0"/>
    <w:rsid w:val="00C364C0"/>
    <w:rsid w:val="00C364C1"/>
    <w:rsid w:val="00C36663"/>
    <w:rsid w:val="00C376AD"/>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56"/>
    <w:rsid w:val="00C51DDC"/>
    <w:rsid w:val="00C520DF"/>
    <w:rsid w:val="00C5265A"/>
    <w:rsid w:val="00C52B23"/>
    <w:rsid w:val="00C52C94"/>
    <w:rsid w:val="00C52FDB"/>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4D"/>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362"/>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2F3C"/>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23"/>
    <w:rsid w:val="00C75DA7"/>
    <w:rsid w:val="00C75E2E"/>
    <w:rsid w:val="00C75E6B"/>
    <w:rsid w:val="00C75EB7"/>
    <w:rsid w:val="00C75F87"/>
    <w:rsid w:val="00C76A9B"/>
    <w:rsid w:val="00C76B7E"/>
    <w:rsid w:val="00C76D3A"/>
    <w:rsid w:val="00C76F9C"/>
    <w:rsid w:val="00C770DD"/>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7D7"/>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70D"/>
    <w:rsid w:val="00CA68DC"/>
    <w:rsid w:val="00CA6A3B"/>
    <w:rsid w:val="00CA6EE5"/>
    <w:rsid w:val="00CA7100"/>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27EE"/>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E64"/>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6B4A"/>
    <w:rsid w:val="00CC6E91"/>
    <w:rsid w:val="00CC7442"/>
    <w:rsid w:val="00CC7C7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856"/>
    <w:rsid w:val="00CD2E73"/>
    <w:rsid w:val="00CD31D8"/>
    <w:rsid w:val="00CD351E"/>
    <w:rsid w:val="00CD36A3"/>
    <w:rsid w:val="00CD3D41"/>
    <w:rsid w:val="00CD42FC"/>
    <w:rsid w:val="00CD44BC"/>
    <w:rsid w:val="00CD4D1B"/>
    <w:rsid w:val="00CD4E94"/>
    <w:rsid w:val="00CD5384"/>
    <w:rsid w:val="00CD54B7"/>
    <w:rsid w:val="00CD59BB"/>
    <w:rsid w:val="00CD5D65"/>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2B60"/>
    <w:rsid w:val="00CF31D0"/>
    <w:rsid w:val="00CF36B4"/>
    <w:rsid w:val="00CF384B"/>
    <w:rsid w:val="00CF3876"/>
    <w:rsid w:val="00CF3C39"/>
    <w:rsid w:val="00CF3F14"/>
    <w:rsid w:val="00CF3FEA"/>
    <w:rsid w:val="00CF4C39"/>
    <w:rsid w:val="00CF4DA3"/>
    <w:rsid w:val="00CF525A"/>
    <w:rsid w:val="00CF551E"/>
    <w:rsid w:val="00CF582F"/>
    <w:rsid w:val="00CF58B2"/>
    <w:rsid w:val="00CF5CA1"/>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7F"/>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83"/>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77"/>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3D11"/>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51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E8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0E6A"/>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6AB"/>
    <w:rsid w:val="00D92A68"/>
    <w:rsid w:val="00D92D27"/>
    <w:rsid w:val="00D92D29"/>
    <w:rsid w:val="00D92DCD"/>
    <w:rsid w:val="00D92E06"/>
    <w:rsid w:val="00D92FB6"/>
    <w:rsid w:val="00D93052"/>
    <w:rsid w:val="00D937EE"/>
    <w:rsid w:val="00D93B32"/>
    <w:rsid w:val="00D9428B"/>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5A5"/>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4C0"/>
    <w:rsid w:val="00DB1797"/>
    <w:rsid w:val="00DB1CCA"/>
    <w:rsid w:val="00DB21E4"/>
    <w:rsid w:val="00DB23DF"/>
    <w:rsid w:val="00DB2EBF"/>
    <w:rsid w:val="00DB3389"/>
    <w:rsid w:val="00DB366A"/>
    <w:rsid w:val="00DB3E3C"/>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70"/>
    <w:rsid w:val="00DC33F8"/>
    <w:rsid w:val="00DC34DB"/>
    <w:rsid w:val="00DC3767"/>
    <w:rsid w:val="00DC3D3D"/>
    <w:rsid w:val="00DC40A9"/>
    <w:rsid w:val="00DC40E4"/>
    <w:rsid w:val="00DC4775"/>
    <w:rsid w:val="00DC49ED"/>
    <w:rsid w:val="00DC4FD3"/>
    <w:rsid w:val="00DC5397"/>
    <w:rsid w:val="00DC60AA"/>
    <w:rsid w:val="00DC646F"/>
    <w:rsid w:val="00DC6696"/>
    <w:rsid w:val="00DC6759"/>
    <w:rsid w:val="00DC69F3"/>
    <w:rsid w:val="00DC6F0B"/>
    <w:rsid w:val="00DC7660"/>
    <w:rsid w:val="00DC7720"/>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418"/>
    <w:rsid w:val="00DE2AAB"/>
    <w:rsid w:val="00DE2F52"/>
    <w:rsid w:val="00DE2FDC"/>
    <w:rsid w:val="00DE38A6"/>
    <w:rsid w:val="00DE3F25"/>
    <w:rsid w:val="00DE420F"/>
    <w:rsid w:val="00DE4232"/>
    <w:rsid w:val="00DE44EB"/>
    <w:rsid w:val="00DE4690"/>
    <w:rsid w:val="00DE558B"/>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ACA"/>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17F6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945"/>
    <w:rsid w:val="00E41A58"/>
    <w:rsid w:val="00E41D47"/>
    <w:rsid w:val="00E41E33"/>
    <w:rsid w:val="00E427E7"/>
    <w:rsid w:val="00E42BD3"/>
    <w:rsid w:val="00E430B0"/>
    <w:rsid w:val="00E4346D"/>
    <w:rsid w:val="00E43A42"/>
    <w:rsid w:val="00E44553"/>
    <w:rsid w:val="00E4479F"/>
    <w:rsid w:val="00E44889"/>
    <w:rsid w:val="00E44B5D"/>
    <w:rsid w:val="00E457D0"/>
    <w:rsid w:val="00E459B6"/>
    <w:rsid w:val="00E45BB1"/>
    <w:rsid w:val="00E45E0A"/>
    <w:rsid w:val="00E45EF7"/>
    <w:rsid w:val="00E460B0"/>
    <w:rsid w:val="00E47019"/>
    <w:rsid w:val="00E470C8"/>
    <w:rsid w:val="00E47539"/>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B7D"/>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785"/>
    <w:rsid w:val="00E819A3"/>
    <w:rsid w:val="00E821AF"/>
    <w:rsid w:val="00E82C5F"/>
    <w:rsid w:val="00E82F94"/>
    <w:rsid w:val="00E834C7"/>
    <w:rsid w:val="00E83650"/>
    <w:rsid w:val="00E839E3"/>
    <w:rsid w:val="00E83D08"/>
    <w:rsid w:val="00E83DB6"/>
    <w:rsid w:val="00E84336"/>
    <w:rsid w:val="00E8437F"/>
    <w:rsid w:val="00E84501"/>
    <w:rsid w:val="00E84816"/>
    <w:rsid w:val="00E84AF0"/>
    <w:rsid w:val="00E85055"/>
    <w:rsid w:val="00E850F1"/>
    <w:rsid w:val="00E851EE"/>
    <w:rsid w:val="00E85336"/>
    <w:rsid w:val="00E8550E"/>
    <w:rsid w:val="00E8598F"/>
    <w:rsid w:val="00E859A2"/>
    <w:rsid w:val="00E85B0F"/>
    <w:rsid w:val="00E85DCA"/>
    <w:rsid w:val="00E8635A"/>
    <w:rsid w:val="00E866C4"/>
    <w:rsid w:val="00E86A5A"/>
    <w:rsid w:val="00E86D56"/>
    <w:rsid w:val="00E86D86"/>
    <w:rsid w:val="00E86EC5"/>
    <w:rsid w:val="00E878B5"/>
    <w:rsid w:val="00E8792F"/>
    <w:rsid w:val="00E87D23"/>
    <w:rsid w:val="00E87E01"/>
    <w:rsid w:val="00E901D3"/>
    <w:rsid w:val="00E9027A"/>
    <w:rsid w:val="00E90468"/>
    <w:rsid w:val="00E90784"/>
    <w:rsid w:val="00E90DA9"/>
    <w:rsid w:val="00E90E9A"/>
    <w:rsid w:val="00E91054"/>
    <w:rsid w:val="00E915FF"/>
    <w:rsid w:val="00E91B3E"/>
    <w:rsid w:val="00E92038"/>
    <w:rsid w:val="00E926F4"/>
    <w:rsid w:val="00E92733"/>
    <w:rsid w:val="00E927FF"/>
    <w:rsid w:val="00E92D25"/>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2E"/>
    <w:rsid w:val="00EA3D31"/>
    <w:rsid w:val="00EA4720"/>
    <w:rsid w:val="00EA4A59"/>
    <w:rsid w:val="00EA5254"/>
    <w:rsid w:val="00EA52E3"/>
    <w:rsid w:val="00EA541B"/>
    <w:rsid w:val="00EA597A"/>
    <w:rsid w:val="00EA5D43"/>
    <w:rsid w:val="00EA6321"/>
    <w:rsid w:val="00EA68B7"/>
    <w:rsid w:val="00EA6930"/>
    <w:rsid w:val="00EA693C"/>
    <w:rsid w:val="00EA6A1E"/>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29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01F"/>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CCE"/>
    <w:rsid w:val="00EE0D1C"/>
    <w:rsid w:val="00EE1290"/>
    <w:rsid w:val="00EE1421"/>
    <w:rsid w:val="00EE154C"/>
    <w:rsid w:val="00EE1978"/>
    <w:rsid w:val="00EE19D9"/>
    <w:rsid w:val="00EE1EF5"/>
    <w:rsid w:val="00EE2164"/>
    <w:rsid w:val="00EE2199"/>
    <w:rsid w:val="00EE222B"/>
    <w:rsid w:val="00EE2562"/>
    <w:rsid w:val="00EE25C4"/>
    <w:rsid w:val="00EE262B"/>
    <w:rsid w:val="00EE283A"/>
    <w:rsid w:val="00EE299E"/>
    <w:rsid w:val="00EE2A80"/>
    <w:rsid w:val="00EE2BB8"/>
    <w:rsid w:val="00EE2EBB"/>
    <w:rsid w:val="00EE34B7"/>
    <w:rsid w:val="00EE37AC"/>
    <w:rsid w:val="00EE43E5"/>
    <w:rsid w:val="00EE4423"/>
    <w:rsid w:val="00EE44B3"/>
    <w:rsid w:val="00EE46D5"/>
    <w:rsid w:val="00EE4BD1"/>
    <w:rsid w:val="00EE4DA5"/>
    <w:rsid w:val="00EE5161"/>
    <w:rsid w:val="00EE5350"/>
    <w:rsid w:val="00EE56F3"/>
    <w:rsid w:val="00EE5B75"/>
    <w:rsid w:val="00EE603F"/>
    <w:rsid w:val="00EE60FE"/>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350"/>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6C"/>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30"/>
    <w:rsid w:val="00F243B1"/>
    <w:rsid w:val="00F249ED"/>
    <w:rsid w:val="00F24D70"/>
    <w:rsid w:val="00F24E82"/>
    <w:rsid w:val="00F2503E"/>
    <w:rsid w:val="00F25097"/>
    <w:rsid w:val="00F253C5"/>
    <w:rsid w:val="00F255B8"/>
    <w:rsid w:val="00F2563B"/>
    <w:rsid w:val="00F25800"/>
    <w:rsid w:val="00F25879"/>
    <w:rsid w:val="00F259AD"/>
    <w:rsid w:val="00F25DEE"/>
    <w:rsid w:val="00F25EC0"/>
    <w:rsid w:val="00F25F0F"/>
    <w:rsid w:val="00F265E0"/>
    <w:rsid w:val="00F26653"/>
    <w:rsid w:val="00F26759"/>
    <w:rsid w:val="00F267D3"/>
    <w:rsid w:val="00F26DD7"/>
    <w:rsid w:val="00F275F5"/>
    <w:rsid w:val="00F2778C"/>
    <w:rsid w:val="00F300CC"/>
    <w:rsid w:val="00F300EC"/>
    <w:rsid w:val="00F307D3"/>
    <w:rsid w:val="00F3090F"/>
    <w:rsid w:val="00F30978"/>
    <w:rsid w:val="00F30A9C"/>
    <w:rsid w:val="00F30E27"/>
    <w:rsid w:val="00F30EB4"/>
    <w:rsid w:val="00F3173B"/>
    <w:rsid w:val="00F31853"/>
    <w:rsid w:val="00F31C50"/>
    <w:rsid w:val="00F31D05"/>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A95"/>
    <w:rsid w:val="00F35B57"/>
    <w:rsid w:val="00F36235"/>
    <w:rsid w:val="00F36CA2"/>
    <w:rsid w:val="00F373EE"/>
    <w:rsid w:val="00F37736"/>
    <w:rsid w:val="00F37790"/>
    <w:rsid w:val="00F377F9"/>
    <w:rsid w:val="00F3787F"/>
    <w:rsid w:val="00F400BC"/>
    <w:rsid w:val="00F400C2"/>
    <w:rsid w:val="00F400DD"/>
    <w:rsid w:val="00F4011A"/>
    <w:rsid w:val="00F40499"/>
    <w:rsid w:val="00F409DC"/>
    <w:rsid w:val="00F40C54"/>
    <w:rsid w:val="00F4135D"/>
    <w:rsid w:val="00F41639"/>
    <w:rsid w:val="00F4178B"/>
    <w:rsid w:val="00F417A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C9F"/>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6A"/>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C5"/>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6DC"/>
    <w:rsid w:val="00F81A70"/>
    <w:rsid w:val="00F81BA3"/>
    <w:rsid w:val="00F8230D"/>
    <w:rsid w:val="00F82528"/>
    <w:rsid w:val="00F825F1"/>
    <w:rsid w:val="00F82640"/>
    <w:rsid w:val="00F826F8"/>
    <w:rsid w:val="00F82703"/>
    <w:rsid w:val="00F82909"/>
    <w:rsid w:val="00F82BDC"/>
    <w:rsid w:val="00F82C7C"/>
    <w:rsid w:val="00F82D1E"/>
    <w:rsid w:val="00F82E32"/>
    <w:rsid w:val="00F82F66"/>
    <w:rsid w:val="00F8318A"/>
    <w:rsid w:val="00F833E4"/>
    <w:rsid w:val="00F8354E"/>
    <w:rsid w:val="00F836CB"/>
    <w:rsid w:val="00F837AB"/>
    <w:rsid w:val="00F83842"/>
    <w:rsid w:val="00F8388A"/>
    <w:rsid w:val="00F838AC"/>
    <w:rsid w:val="00F839B4"/>
    <w:rsid w:val="00F8437A"/>
    <w:rsid w:val="00F847D6"/>
    <w:rsid w:val="00F84F8E"/>
    <w:rsid w:val="00F85484"/>
    <w:rsid w:val="00F85551"/>
    <w:rsid w:val="00F85669"/>
    <w:rsid w:val="00F859A9"/>
    <w:rsid w:val="00F85AA4"/>
    <w:rsid w:val="00F85B42"/>
    <w:rsid w:val="00F85F60"/>
    <w:rsid w:val="00F86001"/>
    <w:rsid w:val="00F86054"/>
    <w:rsid w:val="00F864E5"/>
    <w:rsid w:val="00F86988"/>
    <w:rsid w:val="00F86A5F"/>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66"/>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7E8"/>
    <w:rsid w:val="00FA2A6F"/>
    <w:rsid w:val="00FA2CF8"/>
    <w:rsid w:val="00FA3F29"/>
    <w:rsid w:val="00FA4348"/>
    <w:rsid w:val="00FA5012"/>
    <w:rsid w:val="00FA5141"/>
    <w:rsid w:val="00FA52B5"/>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1B"/>
    <w:rsid w:val="00FB28AB"/>
    <w:rsid w:val="00FB2B74"/>
    <w:rsid w:val="00FB30E9"/>
    <w:rsid w:val="00FB318F"/>
    <w:rsid w:val="00FB3316"/>
    <w:rsid w:val="00FB36D2"/>
    <w:rsid w:val="00FB3713"/>
    <w:rsid w:val="00FB3BCC"/>
    <w:rsid w:val="00FB3E6D"/>
    <w:rsid w:val="00FB3F50"/>
    <w:rsid w:val="00FB4292"/>
    <w:rsid w:val="00FB4671"/>
    <w:rsid w:val="00FB4800"/>
    <w:rsid w:val="00FB4C37"/>
    <w:rsid w:val="00FB4E98"/>
    <w:rsid w:val="00FB4EEB"/>
    <w:rsid w:val="00FB5300"/>
    <w:rsid w:val="00FB55FB"/>
    <w:rsid w:val="00FB56E7"/>
    <w:rsid w:val="00FB6122"/>
    <w:rsid w:val="00FB65CD"/>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068C"/>
    <w:rsid w:val="00FC1093"/>
    <w:rsid w:val="00FC11A2"/>
    <w:rsid w:val="00FC1419"/>
    <w:rsid w:val="00FC14A5"/>
    <w:rsid w:val="00FC14B5"/>
    <w:rsid w:val="00FC22ED"/>
    <w:rsid w:val="00FC28CB"/>
    <w:rsid w:val="00FC2BAF"/>
    <w:rsid w:val="00FC330A"/>
    <w:rsid w:val="00FC3349"/>
    <w:rsid w:val="00FC33DC"/>
    <w:rsid w:val="00FC3540"/>
    <w:rsid w:val="00FC3C46"/>
    <w:rsid w:val="00FC3DC0"/>
    <w:rsid w:val="00FC3EF0"/>
    <w:rsid w:val="00FC4011"/>
    <w:rsid w:val="00FC46B9"/>
    <w:rsid w:val="00FC4EC5"/>
    <w:rsid w:val="00FC4FB6"/>
    <w:rsid w:val="00FC56B0"/>
    <w:rsid w:val="00FC5827"/>
    <w:rsid w:val="00FC58D8"/>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243"/>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4DD9"/>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243"/>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ListParagraph4">
    <w:name w:val="List Paragraph4"/>
    <w:basedOn w:val="Normal"/>
    <w:rsid w:val="00EE0CCE"/>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paragraph" w:customStyle="1" w:styleId="ListParagraph3">
    <w:name w:val="List Paragraph3"/>
    <w:basedOn w:val="Normal"/>
    <w:rsid w:val="00AD5380"/>
    <w:pPr>
      <w:overflowPunct w:val="0"/>
      <w:autoSpaceDE w:val="0"/>
      <w:autoSpaceDN w:val="0"/>
      <w:adjustRightInd w:val="0"/>
      <w:spacing w:before="100" w:after="100"/>
      <w:ind w:left="720"/>
      <w:contextualSpacing/>
    </w:pPr>
    <w:rPr>
      <w:rFonts w:ascii="Times New Roman" w:eastAsia="SimSu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76482256">
      <w:bodyDiv w:val="1"/>
      <w:marLeft w:val="0"/>
      <w:marRight w:val="0"/>
      <w:marTop w:val="0"/>
      <w:marBottom w:val="0"/>
      <w:divBdr>
        <w:top w:val="none" w:sz="0" w:space="0" w:color="auto"/>
        <w:left w:val="none" w:sz="0" w:space="0" w:color="auto"/>
        <w:bottom w:val="none" w:sz="0" w:space="0" w:color="auto"/>
        <w:right w:val="none" w:sz="0" w:space="0" w:color="auto"/>
      </w:divBdr>
      <w:divsChild>
        <w:div w:id="1960793313">
          <w:marLeft w:val="360"/>
          <w:marRight w:val="0"/>
          <w:marTop w:val="200"/>
          <w:marBottom w:val="0"/>
          <w:divBdr>
            <w:top w:val="none" w:sz="0" w:space="0" w:color="auto"/>
            <w:left w:val="none" w:sz="0" w:space="0" w:color="auto"/>
            <w:bottom w:val="none" w:sz="0" w:space="0" w:color="auto"/>
            <w:right w:val="none" w:sz="0" w:space="0" w:color="auto"/>
          </w:divBdr>
        </w:div>
        <w:div w:id="1669671045">
          <w:marLeft w:val="547"/>
          <w:marRight w:val="0"/>
          <w:marTop w:val="200"/>
          <w:marBottom w:val="0"/>
          <w:divBdr>
            <w:top w:val="none" w:sz="0" w:space="0" w:color="auto"/>
            <w:left w:val="none" w:sz="0" w:space="0" w:color="auto"/>
            <w:bottom w:val="none" w:sz="0" w:space="0" w:color="auto"/>
            <w:right w:val="none" w:sz="0" w:space="0" w:color="auto"/>
          </w:divBdr>
        </w:div>
        <w:div w:id="921572453">
          <w:marLeft w:val="547"/>
          <w:marRight w:val="0"/>
          <w:marTop w:val="200"/>
          <w:marBottom w:val="0"/>
          <w:divBdr>
            <w:top w:val="none" w:sz="0" w:space="0" w:color="auto"/>
            <w:left w:val="none" w:sz="0" w:space="0" w:color="auto"/>
            <w:bottom w:val="none" w:sz="0" w:space="0" w:color="auto"/>
            <w:right w:val="none" w:sz="0" w:space="0" w:color="auto"/>
          </w:divBdr>
        </w:div>
      </w:divsChild>
    </w:div>
    <w:div w:id="9938119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2528328">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782771">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1454304">
      <w:bodyDiv w:val="1"/>
      <w:marLeft w:val="0"/>
      <w:marRight w:val="0"/>
      <w:marTop w:val="0"/>
      <w:marBottom w:val="0"/>
      <w:divBdr>
        <w:top w:val="none" w:sz="0" w:space="0" w:color="auto"/>
        <w:left w:val="none" w:sz="0" w:space="0" w:color="auto"/>
        <w:bottom w:val="none" w:sz="0" w:space="0" w:color="auto"/>
        <w:right w:val="none" w:sz="0" w:space="0" w:color="auto"/>
      </w:divBdr>
      <w:divsChild>
        <w:div w:id="1011878922">
          <w:marLeft w:val="360"/>
          <w:marRight w:val="0"/>
          <w:marTop w:val="200"/>
          <w:marBottom w:val="0"/>
          <w:divBdr>
            <w:top w:val="none" w:sz="0" w:space="0" w:color="auto"/>
            <w:left w:val="none" w:sz="0" w:space="0" w:color="auto"/>
            <w:bottom w:val="none" w:sz="0" w:space="0" w:color="auto"/>
            <w:right w:val="none" w:sz="0" w:space="0" w:color="auto"/>
          </w:divBdr>
        </w:div>
        <w:div w:id="1102065716">
          <w:marLeft w:val="547"/>
          <w:marRight w:val="0"/>
          <w:marTop w:val="200"/>
          <w:marBottom w:val="0"/>
          <w:divBdr>
            <w:top w:val="none" w:sz="0" w:space="0" w:color="auto"/>
            <w:left w:val="none" w:sz="0" w:space="0" w:color="auto"/>
            <w:bottom w:val="none" w:sz="0" w:space="0" w:color="auto"/>
            <w:right w:val="none" w:sz="0" w:space="0" w:color="auto"/>
          </w:divBdr>
        </w:div>
        <w:div w:id="2049526087">
          <w:marLeft w:val="1166"/>
          <w:marRight w:val="0"/>
          <w:marTop w:val="100"/>
          <w:marBottom w:val="0"/>
          <w:divBdr>
            <w:top w:val="none" w:sz="0" w:space="0" w:color="auto"/>
            <w:left w:val="none" w:sz="0" w:space="0" w:color="auto"/>
            <w:bottom w:val="none" w:sz="0" w:space="0" w:color="auto"/>
            <w:right w:val="none" w:sz="0" w:space="0" w:color="auto"/>
          </w:divBdr>
        </w:div>
        <w:div w:id="1920870432">
          <w:marLeft w:val="1166"/>
          <w:marRight w:val="0"/>
          <w:marTop w:val="100"/>
          <w:marBottom w:val="0"/>
          <w:divBdr>
            <w:top w:val="none" w:sz="0" w:space="0" w:color="auto"/>
            <w:left w:val="none" w:sz="0" w:space="0" w:color="auto"/>
            <w:bottom w:val="none" w:sz="0" w:space="0" w:color="auto"/>
            <w:right w:val="none" w:sz="0" w:space="0" w:color="auto"/>
          </w:divBdr>
        </w:div>
        <w:div w:id="1273591943">
          <w:marLeft w:val="1166"/>
          <w:marRight w:val="0"/>
          <w:marTop w:val="100"/>
          <w:marBottom w:val="0"/>
          <w:divBdr>
            <w:top w:val="none" w:sz="0" w:space="0" w:color="auto"/>
            <w:left w:val="none" w:sz="0" w:space="0" w:color="auto"/>
            <w:bottom w:val="none" w:sz="0" w:space="0" w:color="auto"/>
            <w:right w:val="none" w:sz="0" w:space="0" w:color="auto"/>
          </w:divBdr>
        </w:div>
      </w:divsChild>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23177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07E765-7CD6-AF48-B57E-4B71DB4229B0}">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709</TotalTime>
  <Pages>4</Pages>
  <Words>1560</Words>
  <Characters>8896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10436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Chhawchharia, Manjari</cp:lastModifiedBy>
  <cp:revision>268</cp:revision>
  <cp:lastPrinted>2007-12-21T04:58:00Z</cp:lastPrinted>
  <dcterms:created xsi:type="dcterms:W3CDTF">2024-10-02T12:33:00Z</dcterms:created>
  <dcterms:modified xsi:type="dcterms:W3CDTF">2025-02-07T05:39:00Z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