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8AF" w:rsidRPr="003562D6" w:rsidRDefault="002908AF" w:rsidP="002908AF">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E93015">
        <w:rPr>
          <w:b/>
          <w:noProof/>
          <w:sz w:val="24"/>
        </w:rPr>
        <w:t>0636</w:t>
      </w:r>
      <w:bookmarkStart w:id="0" w:name="_GoBack"/>
      <w:bookmarkEnd w:id="0"/>
    </w:p>
    <w:p w:rsidR="002908AF" w:rsidRPr="005B62D5" w:rsidRDefault="002908AF" w:rsidP="002908AF">
      <w:pPr>
        <w:pStyle w:val="CRCoverPage"/>
        <w:outlineLvl w:val="0"/>
        <w:rPr>
          <w:rFonts w:eastAsia="等线"/>
          <w:b/>
          <w:sz w:val="24"/>
          <w:lang w:eastAsia="ko-KR"/>
        </w:rPr>
      </w:pPr>
      <w:r w:rsidRPr="003562D6">
        <w:rPr>
          <w:b/>
          <w:noProof/>
          <w:sz w:val="24"/>
        </w:rPr>
        <w:t>Athens, Greece</w:t>
      </w:r>
      <w:r>
        <w:rPr>
          <w:b/>
          <w:noProof/>
          <w:sz w:val="24"/>
        </w:rPr>
        <w:t xml:space="preserve">, </w:t>
      </w:r>
      <w:r w:rsidRPr="003562D6">
        <w:rPr>
          <w:b/>
          <w:noProof/>
          <w:sz w:val="24"/>
        </w:rPr>
        <w:t>17th – 21th Feb 2025</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908AF">
        <w:rPr>
          <w:rFonts w:ascii="Arial" w:hAnsi="Arial"/>
          <w:sz w:val="24"/>
        </w:rPr>
        <w:t>Discussion on RAN architecture and procedures for AIoT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175BA" w:rsidP="004327E9">
      <w:pPr>
        <w:tabs>
          <w:tab w:val="left" w:pos="1327"/>
        </w:tabs>
        <w:jc w:val="both"/>
      </w:pPr>
      <w:r>
        <w:t xml:space="preserve">The Ambient </w:t>
      </w:r>
      <w:proofErr w:type="spellStart"/>
      <w:r>
        <w:t>IoT</w:t>
      </w:r>
      <w:proofErr w:type="spellEnd"/>
      <w:r>
        <w:t xml:space="preserve"> SI has been transferred to a WI, with the following RAN3 scope in terms of RAN architecture and procedures,</w:t>
      </w:r>
    </w:p>
    <w:p w:rsidR="00F175BA" w:rsidRDefault="00F175BA" w:rsidP="00F175BA">
      <w:pPr>
        <w:spacing w:after="120"/>
        <w:ind w:right="-96"/>
        <w:jc w:val="both"/>
        <w:rPr>
          <w:rFonts w:cs="Calibri"/>
          <w:i/>
          <w:color w:val="FF0000"/>
          <w:sz w:val="16"/>
          <w:szCs w:val="16"/>
        </w:rPr>
      </w:pPr>
      <w:r>
        <w:rPr>
          <w:rFonts w:cs="Calibri"/>
          <w:i/>
          <w:color w:val="FF0000"/>
          <w:sz w:val="16"/>
          <w:szCs w:val="16"/>
        </w:rPr>
        <w:t xml:space="preserve">Specify necessary architectural aspects, and </w:t>
      </w:r>
      <w:proofErr w:type="spellStart"/>
      <w:r>
        <w:rPr>
          <w:rFonts w:cs="Calibri"/>
          <w:i/>
          <w:color w:val="FF0000"/>
          <w:sz w:val="16"/>
          <w:szCs w:val="16"/>
        </w:rPr>
        <w:t>signaling</w:t>
      </w:r>
      <w:proofErr w:type="spellEnd"/>
      <w:r>
        <w:rPr>
          <w:rFonts w:cs="Calibri"/>
          <w:i/>
          <w:color w:val="FF0000"/>
          <w:sz w:val="16"/>
          <w:szCs w:val="16"/>
        </w:rPr>
        <w:t xml:space="preserve"> and procedures between A-</w:t>
      </w:r>
      <w:proofErr w:type="spellStart"/>
      <w:r>
        <w:rPr>
          <w:rFonts w:cs="Calibri"/>
          <w:i/>
          <w:color w:val="FF0000"/>
          <w:sz w:val="16"/>
          <w:szCs w:val="16"/>
        </w:rPr>
        <w:t>IoT</w:t>
      </w:r>
      <w:proofErr w:type="spellEnd"/>
      <w:r>
        <w:rPr>
          <w:rFonts w:cs="Calibri"/>
          <w:i/>
          <w:color w:val="FF0000"/>
          <w:sz w:val="16"/>
          <w:szCs w:val="16"/>
        </w:rPr>
        <w:t xml:space="preserve"> RAN and A-</w:t>
      </w:r>
      <w:proofErr w:type="spellStart"/>
      <w:r>
        <w:rPr>
          <w:rFonts w:cs="Calibri"/>
          <w:i/>
          <w:color w:val="FF0000"/>
          <w:sz w:val="16"/>
          <w:szCs w:val="16"/>
        </w:rPr>
        <w:t>IoT</w:t>
      </w:r>
      <w:proofErr w:type="spellEnd"/>
      <w:r>
        <w:rPr>
          <w:rFonts w:cs="Calibri"/>
          <w:i/>
          <w:color w:val="FF0000"/>
          <w:sz w:val="16"/>
          <w:szCs w:val="16"/>
        </w:rPr>
        <w:t xml:space="preserve"> CN to support the A-</w:t>
      </w:r>
      <w:proofErr w:type="spellStart"/>
      <w:r>
        <w:rPr>
          <w:rFonts w:cs="Calibri"/>
          <w:i/>
          <w:color w:val="FF0000"/>
          <w:sz w:val="16"/>
          <w:szCs w:val="16"/>
        </w:rPr>
        <w:t>IoT</w:t>
      </w:r>
      <w:proofErr w:type="spellEnd"/>
      <w:r>
        <w:rPr>
          <w:rFonts w:cs="Calibri"/>
          <w:i/>
          <w:color w:val="FF0000"/>
          <w:sz w:val="16"/>
          <w:szCs w:val="16"/>
        </w:rPr>
        <w:t xml:space="preserve"> functions, assuming an architecture of aggregated </w:t>
      </w:r>
      <w:proofErr w:type="spellStart"/>
      <w:r>
        <w:rPr>
          <w:rFonts w:cs="Calibri"/>
          <w:i/>
          <w:color w:val="FF0000"/>
          <w:sz w:val="16"/>
          <w:szCs w:val="16"/>
        </w:rPr>
        <w:t>gNB</w:t>
      </w:r>
      <w:proofErr w:type="spellEnd"/>
      <w:r>
        <w:rPr>
          <w:rFonts w:cs="Calibri"/>
          <w:i/>
          <w:color w:val="FF0000"/>
          <w:sz w:val="16"/>
          <w:szCs w:val="16"/>
        </w:rPr>
        <w:t>, including:</w:t>
      </w:r>
    </w:p>
    <w:p w:rsidR="00F175BA" w:rsidRDefault="00F175BA" w:rsidP="00F175BA">
      <w:pPr>
        <w:numPr>
          <w:ilvl w:val="0"/>
          <w:numId w:val="2"/>
        </w:numPr>
        <w:spacing w:before="100" w:beforeAutospacing="1" w:after="120"/>
        <w:ind w:right="-96"/>
        <w:jc w:val="both"/>
        <w:rPr>
          <w:rFonts w:cs="Calibri"/>
          <w:i/>
          <w:color w:val="FF0000"/>
          <w:sz w:val="16"/>
          <w:szCs w:val="16"/>
        </w:rPr>
      </w:pPr>
      <w:r>
        <w:rPr>
          <w:rFonts w:cs="Calibri"/>
          <w:i/>
          <w:color w:val="FF0000"/>
          <w:sz w:val="16"/>
          <w:szCs w:val="16"/>
        </w:rPr>
        <w:t>Inventory and command operations</w:t>
      </w:r>
    </w:p>
    <w:p w:rsidR="00436FA0" w:rsidRDefault="00F175BA" w:rsidP="00F175BA">
      <w:pPr>
        <w:tabs>
          <w:tab w:val="left" w:pos="1327"/>
        </w:tabs>
        <w:jc w:val="both"/>
      </w:pPr>
      <w:r>
        <w:rPr>
          <w:rFonts w:cs="Calibri"/>
          <w:i/>
          <w:color w:val="FF0000"/>
          <w:sz w:val="16"/>
          <w:szCs w:val="16"/>
        </w:rPr>
        <w:t>Note: The above A-</w:t>
      </w:r>
      <w:proofErr w:type="spellStart"/>
      <w:r>
        <w:rPr>
          <w:rFonts w:cs="Calibri"/>
          <w:i/>
          <w:color w:val="FF0000"/>
          <w:sz w:val="16"/>
          <w:szCs w:val="16"/>
        </w:rPr>
        <w:t>IoT</w:t>
      </w:r>
      <w:proofErr w:type="spellEnd"/>
      <w:r>
        <w:rPr>
          <w:rFonts w:cs="Calibri"/>
          <w:i/>
          <w:color w:val="FF0000"/>
          <w:sz w:val="16"/>
          <w:szCs w:val="16"/>
        </w:rPr>
        <w:t xml:space="preserve"> functions are supported over the existing NG interface, based on architecture(s) defined by RAN3/SA2.</w:t>
      </w:r>
    </w:p>
    <w:p w:rsidR="009F2DF8" w:rsidRPr="002070AA" w:rsidRDefault="009F2DF8" w:rsidP="002070AA">
      <w:r>
        <w:t xml:space="preserve">In this </w:t>
      </w:r>
      <w:r w:rsidR="001340BC">
        <w:t xml:space="preserve">contribution, we </w:t>
      </w:r>
      <w:r w:rsidR="00F175BA">
        <w:t>discuss the fundamental aspects to be specified</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w:t>
      </w:r>
      <w:r w:rsidR="00363352">
        <w:rPr>
          <w:rFonts w:eastAsiaTheme="minorEastAsia"/>
          <w:lang w:eastAsia="zh-CN"/>
        </w:rPr>
        <w:t xml:space="preserve">Ambient </w:t>
      </w:r>
      <w:proofErr w:type="spellStart"/>
      <w:r w:rsidR="00363352">
        <w:rPr>
          <w:rFonts w:eastAsiaTheme="minorEastAsia"/>
          <w:lang w:eastAsia="zh-CN"/>
        </w:rPr>
        <w:t>IoT</w:t>
      </w:r>
      <w:proofErr w:type="spellEnd"/>
      <w:r w:rsidR="00363352">
        <w:rPr>
          <w:rFonts w:eastAsiaTheme="minorEastAsia"/>
          <w:lang w:eastAsia="zh-CN"/>
        </w:rPr>
        <w:t xml:space="preserve"> WI has been approved in the last RANP meeting</w:t>
      </w:r>
      <w:r w:rsidR="00EE0E59">
        <w:rPr>
          <w:rFonts w:eastAsiaTheme="minorEastAsia"/>
          <w:lang w:eastAsia="zh-CN"/>
        </w:rPr>
        <w:t>.</w:t>
      </w:r>
      <w:r w:rsidR="00363352">
        <w:rPr>
          <w:rFonts w:eastAsiaTheme="minorEastAsia"/>
          <w:lang w:eastAsia="zh-CN"/>
        </w:rPr>
        <w:t xml:space="preserve"> According to the WID, in general only D1T1 with Device 1 is considered in this WI.</w:t>
      </w:r>
    </w:p>
    <w:p w:rsidR="007626D9" w:rsidRDefault="00363352" w:rsidP="00B579E3">
      <w:pPr>
        <w:rPr>
          <w:rFonts w:eastAsiaTheme="minorEastAsia"/>
          <w:lang w:val="en-US" w:eastAsia="zh-CN"/>
        </w:rPr>
      </w:pPr>
      <w:r>
        <w:rPr>
          <w:rFonts w:eastAsiaTheme="minorEastAsia" w:hint="eastAsia"/>
          <w:lang w:val="en-US" w:eastAsia="zh-CN"/>
        </w:rPr>
        <w:t>T</w:t>
      </w:r>
      <w:r>
        <w:rPr>
          <w:rFonts w:eastAsiaTheme="minorEastAsia"/>
          <w:lang w:val="en-US" w:eastAsia="zh-CN"/>
        </w:rPr>
        <w:t>he first aspect is about the architecture, and TR 38.769 has provided a concrete analysis on the system architecture as well as the protocol stack for D1T1 as follows,</w:t>
      </w:r>
    </w:p>
    <w:p w:rsidR="00363352" w:rsidRPr="00BA2549" w:rsidRDefault="00363352" w:rsidP="00363352">
      <w:pPr>
        <w:overflowPunct/>
        <w:autoSpaceDE/>
        <w:autoSpaceDN/>
        <w:adjustRightInd/>
        <w:textAlignment w:val="auto"/>
        <w:rPr>
          <w:rFonts w:eastAsiaTheme="minorEastAsia"/>
          <w:i/>
        </w:rPr>
      </w:pPr>
      <w:r w:rsidRPr="00BA2549">
        <w:rPr>
          <w:rFonts w:eastAsiaTheme="minorEastAsia"/>
          <w:i/>
        </w:rPr>
        <w:t>Figure 6.4.1-1 depicts a logical system architecture</w:t>
      </w:r>
      <w:r w:rsidRPr="00BA2549" w:rsidDel="00EC1F92">
        <w:rPr>
          <w:rFonts w:eastAsiaTheme="minorEastAsia"/>
          <w:i/>
        </w:rPr>
        <w:t xml:space="preserve"> </w:t>
      </w:r>
      <w:r w:rsidRPr="00BA2549">
        <w:rPr>
          <w:rFonts w:eastAsiaTheme="minorEastAsia"/>
          <w:i/>
        </w:rPr>
        <w:t>for topology 1, where the Common reader function and A-</w:t>
      </w:r>
      <w:proofErr w:type="spellStart"/>
      <w:r w:rsidRPr="00BA2549">
        <w:rPr>
          <w:rFonts w:eastAsiaTheme="minorEastAsia"/>
          <w:i/>
        </w:rPr>
        <w:t>IoT</w:t>
      </w:r>
      <w:proofErr w:type="spellEnd"/>
      <w:r w:rsidRPr="00BA2549">
        <w:rPr>
          <w:rFonts w:eastAsiaTheme="minorEastAsia"/>
          <w:i/>
        </w:rPr>
        <w:t xml:space="preserve"> RAN node function are deployed within an A-</w:t>
      </w:r>
      <w:proofErr w:type="spellStart"/>
      <w:r w:rsidRPr="00BA2549">
        <w:rPr>
          <w:rFonts w:eastAsiaTheme="minorEastAsia"/>
          <w:i/>
        </w:rPr>
        <w:t>IoT</w:t>
      </w:r>
      <w:proofErr w:type="spellEnd"/>
      <w:r w:rsidRPr="00BA2549">
        <w:rPr>
          <w:rFonts w:eastAsiaTheme="minorEastAsia"/>
          <w:i/>
        </w:rPr>
        <w:t xml:space="preserve"> RAN.</w:t>
      </w:r>
    </w:p>
    <w:p w:rsidR="00363352" w:rsidRPr="00BA2549" w:rsidRDefault="00363352" w:rsidP="00363352">
      <w:pPr>
        <w:pStyle w:val="TH"/>
        <w:rPr>
          <w:i/>
        </w:rPr>
      </w:pPr>
      <w:r w:rsidRPr="00BA2549">
        <w:rPr>
          <w:i/>
        </w:rPr>
        <w:object w:dxaOrig="9492" w:dyaOrig="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66.35pt" o:ole="">
            <v:imagedata r:id="rId8" o:title=""/>
          </v:shape>
          <o:OLEObject Type="Embed" ProgID="Visio.Drawing.15" ShapeID="_x0000_i1025" DrawAspect="Content" ObjectID="_1800431632" r:id="rId9"/>
        </w:object>
      </w:r>
    </w:p>
    <w:p w:rsidR="00363352" w:rsidRPr="00BA2549" w:rsidRDefault="00363352" w:rsidP="00363352">
      <w:pPr>
        <w:pStyle w:val="TF"/>
        <w:rPr>
          <w:rFonts w:eastAsia="等线"/>
          <w:bCs/>
          <w:i/>
          <w:lang w:eastAsia="en-US"/>
        </w:rPr>
      </w:pPr>
      <w:r w:rsidRPr="00BA2549">
        <w:rPr>
          <w:rFonts w:eastAsia="等线"/>
          <w:bCs/>
          <w:i/>
          <w:lang w:eastAsia="en-US"/>
        </w:rPr>
        <w:t>Figure 6.4.1-1 Logical system architecture for topology 1</w:t>
      </w:r>
    </w:p>
    <w:p w:rsidR="00363352" w:rsidRPr="00BA2549" w:rsidRDefault="00363352" w:rsidP="00363352">
      <w:pPr>
        <w:overflowPunct/>
        <w:autoSpaceDE/>
        <w:autoSpaceDN/>
        <w:adjustRightInd/>
        <w:textAlignment w:val="auto"/>
        <w:rPr>
          <w:rFonts w:eastAsiaTheme="minorEastAsia"/>
          <w:i/>
        </w:rPr>
      </w:pPr>
      <w:r w:rsidRPr="00BA2549">
        <w:rPr>
          <w:rFonts w:eastAsiaTheme="minorEastAsia"/>
          <w:i/>
          <w:lang w:eastAsia="zh-CN"/>
        </w:rPr>
        <w:t xml:space="preserve">For </w:t>
      </w:r>
      <w:proofErr w:type="spellStart"/>
      <w:r w:rsidRPr="00BA2549">
        <w:rPr>
          <w:rFonts w:eastAsiaTheme="minorEastAsia"/>
          <w:i/>
          <w:lang w:eastAsia="zh-CN"/>
        </w:rPr>
        <w:t>Toplogy</w:t>
      </w:r>
      <w:proofErr w:type="spellEnd"/>
      <w:r w:rsidRPr="00BA2549">
        <w:rPr>
          <w:rFonts w:eastAsiaTheme="minorEastAsia"/>
          <w:i/>
          <w:lang w:eastAsia="zh-CN"/>
        </w:rPr>
        <w:t xml:space="preserve"> 1, architecture and protocol aspects of split RAN architecture are not studied.</w:t>
      </w:r>
    </w:p>
    <w:p w:rsidR="00363352" w:rsidRPr="00BA2549" w:rsidRDefault="00363352" w:rsidP="00363352">
      <w:pPr>
        <w:overflowPunct/>
        <w:autoSpaceDE/>
        <w:autoSpaceDN/>
        <w:adjustRightInd/>
        <w:textAlignment w:val="auto"/>
        <w:rPr>
          <w:rFonts w:eastAsiaTheme="minorEastAsia"/>
          <w:i/>
        </w:rPr>
      </w:pPr>
      <w:r w:rsidRPr="00BA2549">
        <w:rPr>
          <w:rFonts w:eastAsiaTheme="minorEastAsia"/>
          <w:i/>
        </w:rPr>
        <w:t>In Topology 1, the XX interface is the NG-C interface.</w:t>
      </w:r>
    </w:p>
    <w:p w:rsidR="00363352" w:rsidRPr="00BA2549" w:rsidRDefault="00363352" w:rsidP="00363352">
      <w:pPr>
        <w:overflowPunct/>
        <w:autoSpaceDE/>
        <w:autoSpaceDN/>
        <w:adjustRightInd/>
        <w:textAlignment w:val="auto"/>
        <w:rPr>
          <w:rFonts w:eastAsiaTheme="minorEastAsia"/>
          <w:i/>
          <w:lang w:eastAsia="zh-CN"/>
        </w:rPr>
      </w:pPr>
      <w:r w:rsidRPr="00BA2549">
        <w:rPr>
          <w:rFonts w:eastAsiaTheme="minorEastAsia"/>
          <w:i/>
          <w:lang w:eastAsia="zh-CN"/>
        </w:rPr>
        <w:t>Figure 6.4.1-2 shows the Protocol stack for Topology 1:</w:t>
      </w:r>
    </w:p>
    <w:p w:rsidR="00363352" w:rsidRPr="00BA2549" w:rsidRDefault="00363352" w:rsidP="00363352">
      <w:pPr>
        <w:keepNext/>
        <w:keepLines/>
        <w:overflowPunct/>
        <w:autoSpaceDE/>
        <w:autoSpaceDN/>
        <w:adjustRightInd/>
        <w:spacing w:before="60"/>
        <w:jc w:val="center"/>
        <w:textAlignment w:val="auto"/>
        <w:rPr>
          <w:rFonts w:ascii="Arial" w:eastAsiaTheme="minorEastAsia" w:hAnsi="Arial"/>
          <w:b/>
          <w:i/>
          <w:lang w:eastAsia="zh-CN"/>
        </w:rPr>
      </w:pPr>
      <w:r w:rsidRPr="00BA2549">
        <w:rPr>
          <w:rFonts w:ascii="Arial" w:eastAsiaTheme="minorEastAsia" w:hAnsi="Arial"/>
          <w:b/>
          <w:i/>
        </w:rPr>
        <w:object w:dxaOrig="7164" w:dyaOrig="3636">
          <v:shape id="_x0000_i1026" type="#_x0000_t75" style="width:294.25pt;height:138.35pt" o:ole="">
            <v:imagedata r:id="rId10" o:title="" croptop="5862f"/>
          </v:shape>
          <o:OLEObject Type="Embed" ProgID="Visio.Drawing.15" ShapeID="_x0000_i1026" DrawAspect="Content" ObjectID="_1800431633" r:id="rId11"/>
        </w:object>
      </w:r>
    </w:p>
    <w:p w:rsidR="00363352" w:rsidRPr="00BA2549" w:rsidRDefault="00363352" w:rsidP="00363352">
      <w:pPr>
        <w:pStyle w:val="TF"/>
        <w:rPr>
          <w:rFonts w:eastAsia="等线"/>
          <w:bCs/>
          <w:i/>
          <w:lang w:eastAsia="en-US"/>
        </w:rPr>
      </w:pPr>
      <w:r w:rsidRPr="00BA2549">
        <w:rPr>
          <w:rFonts w:eastAsia="等线"/>
          <w:bCs/>
          <w:i/>
          <w:lang w:eastAsia="en-US"/>
        </w:rPr>
        <w:fldChar w:fldCharType="begin"/>
      </w:r>
      <w:r w:rsidRPr="00BA2549">
        <w:rPr>
          <w:rFonts w:eastAsia="等线"/>
          <w:bCs/>
          <w:i/>
          <w:lang w:eastAsia="en-US"/>
        </w:rPr>
        <w:fldChar w:fldCharType="end"/>
      </w:r>
      <w:r w:rsidRPr="00BA2549">
        <w:rPr>
          <w:rFonts w:eastAsia="等线"/>
          <w:bCs/>
          <w:i/>
          <w:lang w:eastAsia="en-US"/>
        </w:rPr>
        <w:t>Figure 6.4.1-2. Protocol Stack for Topology 1</w:t>
      </w:r>
    </w:p>
    <w:p w:rsidR="00363352" w:rsidRDefault="00BA2549" w:rsidP="00B579E3">
      <w:pPr>
        <w:rPr>
          <w:rFonts w:eastAsiaTheme="minorEastAsia"/>
          <w:lang w:eastAsia="zh-CN"/>
        </w:rPr>
      </w:pPr>
      <w:r>
        <w:rPr>
          <w:rFonts w:eastAsiaTheme="minorEastAsia"/>
          <w:lang w:eastAsia="zh-CN"/>
        </w:rPr>
        <w:t>…</w:t>
      </w:r>
    </w:p>
    <w:p w:rsidR="00BA2549" w:rsidRPr="00BA2549" w:rsidRDefault="00BA2549" w:rsidP="00BA2549">
      <w:pPr>
        <w:overflowPunct/>
        <w:autoSpaceDE/>
        <w:autoSpaceDN/>
        <w:adjustRightInd/>
        <w:textAlignment w:val="auto"/>
        <w:rPr>
          <w:rFonts w:eastAsia="Malgun Gothic"/>
          <w:i/>
          <w:lang w:eastAsia="ko-KR"/>
        </w:rPr>
      </w:pPr>
      <w:r w:rsidRPr="00BA2549">
        <w:rPr>
          <w:rFonts w:eastAsia="Malgun Gothic"/>
          <w:i/>
          <w:lang w:eastAsia="ko-KR"/>
        </w:rPr>
        <w:t>The signalling transport for XXAP at the A-</w:t>
      </w:r>
      <w:proofErr w:type="spellStart"/>
      <w:r w:rsidRPr="00BA2549">
        <w:rPr>
          <w:rFonts w:eastAsia="Malgun Gothic"/>
          <w:i/>
          <w:lang w:eastAsia="ko-KR"/>
        </w:rPr>
        <w:t>IoT</w:t>
      </w:r>
      <w:proofErr w:type="spellEnd"/>
      <w:r w:rsidRPr="00BA2549">
        <w:rPr>
          <w:rFonts w:eastAsia="Malgun Gothic"/>
          <w:i/>
          <w:lang w:eastAsia="ko-KR"/>
        </w:rPr>
        <w:t xml:space="preserve"> RAN node is SCTP/IP. Other options of signalling transport for XXAP at the A-</w:t>
      </w:r>
      <w:proofErr w:type="spellStart"/>
      <w:r w:rsidRPr="00BA2549">
        <w:rPr>
          <w:rFonts w:eastAsia="Malgun Gothic"/>
          <w:i/>
          <w:lang w:eastAsia="ko-KR"/>
        </w:rPr>
        <w:t>IoT</w:t>
      </w:r>
      <w:proofErr w:type="spellEnd"/>
      <w:r w:rsidRPr="00BA2549">
        <w:rPr>
          <w:rFonts w:eastAsia="Malgun Gothic"/>
          <w:i/>
          <w:lang w:eastAsia="ko-KR"/>
        </w:rPr>
        <w:t xml:space="preserve"> RAN node (e.g., HTTP/2/TLS/TCP) were discussed, but will not be pursued.</w:t>
      </w:r>
    </w:p>
    <w:p w:rsidR="00BA2549" w:rsidRPr="00BA2549" w:rsidRDefault="00BA2549" w:rsidP="00BA2549">
      <w:pPr>
        <w:keepLines/>
        <w:overflowPunct/>
        <w:autoSpaceDE/>
        <w:autoSpaceDN/>
        <w:adjustRightInd/>
        <w:ind w:left="1135" w:hanging="851"/>
        <w:textAlignment w:val="auto"/>
        <w:rPr>
          <w:rFonts w:eastAsiaTheme="minorEastAsia"/>
          <w:i/>
          <w:color w:val="FF0000"/>
        </w:rPr>
      </w:pPr>
      <w:r w:rsidRPr="00BA2549">
        <w:rPr>
          <w:rFonts w:eastAsiaTheme="minorEastAsia"/>
          <w:i/>
          <w:lang w:eastAsia="zh-CN"/>
        </w:rPr>
        <w:t>NOTE 2:</w:t>
      </w:r>
      <w:r w:rsidRPr="00BA2549">
        <w:rPr>
          <w:rFonts w:eastAsiaTheme="minorEastAsia"/>
          <w:i/>
          <w:lang w:eastAsia="zh-CN"/>
        </w:rPr>
        <w:tab/>
        <w:t xml:space="preserve">Whether "XXAP" is realised by including </w:t>
      </w:r>
      <w:proofErr w:type="spellStart"/>
      <w:r w:rsidRPr="00BA2549">
        <w:rPr>
          <w:rFonts w:eastAsiaTheme="minorEastAsia"/>
          <w:i/>
          <w:lang w:eastAsia="zh-CN"/>
        </w:rPr>
        <w:t>AIoTF</w:t>
      </w:r>
      <w:proofErr w:type="spellEnd"/>
      <w:r w:rsidRPr="00BA2549">
        <w:rPr>
          <w:rFonts w:eastAsiaTheme="minorEastAsia"/>
          <w:i/>
          <w:lang w:eastAsia="zh-CN"/>
        </w:rPr>
        <w:t xml:space="preserve"> information in NGAP or by carrying a new protocol layer over NGAP, needs further discussion and decision. </w:t>
      </w:r>
    </w:p>
    <w:p w:rsidR="00BA2549" w:rsidRPr="00BA2549" w:rsidRDefault="00BA2549" w:rsidP="00BA2549">
      <w:pPr>
        <w:keepLines/>
        <w:overflowPunct/>
        <w:autoSpaceDE/>
        <w:autoSpaceDN/>
        <w:adjustRightInd/>
        <w:ind w:left="1135" w:hanging="851"/>
        <w:textAlignment w:val="auto"/>
        <w:rPr>
          <w:rFonts w:eastAsiaTheme="minorEastAsia"/>
          <w:i/>
        </w:rPr>
      </w:pPr>
      <w:r w:rsidRPr="00BA2549">
        <w:rPr>
          <w:rFonts w:eastAsiaTheme="minorEastAsia"/>
          <w:i/>
        </w:rPr>
        <w:t>NOTE 3: The A-</w:t>
      </w:r>
      <w:proofErr w:type="spellStart"/>
      <w:r w:rsidRPr="00BA2549">
        <w:rPr>
          <w:rFonts w:eastAsiaTheme="minorEastAsia"/>
          <w:i/>
        </w:rPr>
        <w:t>IoT</w:t>
      </w:r>
      <w:proofErr w:type="spellEnd"/>
      <w:r w:rsidRPr="00BA2549">
        <w:rPr>
          <w:rFonts w:eastAsiaTheme="minorEastAsia"/>
          <w:i/>
        </w:rPr>
        <w:t xml:space="preserve"> CN may include AMF and A-</w:t>
      </w:r>
      <w:proofErr w:type="spellStart"/>
      <w:r w:rsidRPr="00BA2549">
        <w:rPr>
          <w:rFonts w:eastAsiaTheme="minorEastAsia"/>
          <w:i/>
        </w:rPr>
        <w:t>IoTF</w:t>
      </w:r>
      <w:proofErr w:type="spellEnd"/>
      <w:r w:rsidRPr="00BA2549">
        <w:rPr>
          <w:rFonts w:eastAsiaTheme="minorEastAsia"/>
          <w:i/>
        </w:rPr>
        <w:t xml:space="preserve"> which is up to SA2 decision.</w:t>
      </w:r>
    </w:p>
    <w:p w:rsidR="00BA2549" w:rsidRPr="00BA2549" w:rsidRDefault="00BA2549" w:rsidP="00B579E3">
      <w:pPr>
        <w:rPr>
          <w:rFonts w:eastAsiaTheme="minorEastAsia"/>
          <w:lang w:eastAsia="zh-CN"/>
        </w:rPr>
      </w:pPr>
    </w:p>
    <w:p w:rsidR="00363352" w:rsidRDefault="00FC65F2" w:rsidP="00B579E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above text, we can observe that the first thing to determine during WI is whether XXAP is realized by including </w:t>
      </w:r>
      <w:proofErr w:type="spellStart"/>
      <w:r>
        <w:rPr>
          <w:rFonts w:eastAsiaTheme="minorEastAsia"/>
          <w:lang w:val="en-US" w:eastAsia="zh-CN"/>
        </w:rPr>
        <w:t>AIoTF</w:t>
      </w:r>
      <w:proofErr w:type="spellEnd"/>
      <w:r>
        <w:rPr>
          <w:rFonts w:eastAsiaTheme="minorEastAsia"/>
          <w:lang w:val="en-US" w:eastAsia="zh-CN"/>
        </w:rPr>
        <w:t xml:space="preserve"> information in NGAP or by carrying a new protocol layer over NGAP.</w:t>
      </w:r>
    </w:p>
    <w:p w:rsidR="00363352" w:rsidRDefault="00FC65F2" w:rsidP="00B579E3">
      <w:pPr>
        <w:rPr>
          <w:rFonts w:eastAsiaTheme="minorEastAsia"/>
          <w:lang w:val="en-US" w:eastAsia="zh-CN"/>
        </w:rPr>
      </w:pPr>
      <w:r>
        <w:rPr>
          <w:rFonts w:eastAsiaTheme="minorEastAsia"/>
          <w:lang w:val="en-US" w:eastAsia="zh-CN"/>
        </w:rPr>
        <w:t xml:space="preserve">Although according to SA2 conclusion, </w:t>
      </w:r>
      <w:proofErr w:type="spellStart"/>
      <w:r>
        <w:rPr>
          <w:rFonts w:eastAsiaTheme="minorEastAsia"/>
          <w:lang w:val="en-US" w:eastAsia="zh-CN"/>
        </w:rPr>
        <w:t>AIoT</w:t>
      </w:r>
      <w:proofErr w:type="spellEnd"/>
      <w:r>
        <w:rPr>
          <w:rFonts w:eastAsiaTheme="minorEastAsia"/>
          <w:lang w:val="en-US" w:eastAsia="zh-CN"/>
        </w:rPr>
        <w:t xml:space="preserve"> RAN node can communicate with </w:t>
      </w:r>
      <w:proofErr w:type="spellStart"/>
      <w:r>
        <w:rPr>
          <w:rFonts w:eastAsiaTheme="minorEastAsia"/>
          <w:lang w:val="en-US" w:eastAsia="zh-CN"/>
        </w:rPr>
        <w:t>AIoTF</w:t>
      </w:r>
      <w:proofErr w:type="spellEnd"/>
      <w:r>
        <w:rPr>
          <w:rFonts w:eastAsiaTheme="minorEastAsia"/>
          <w:lang w:val="en-US" w:eastAsia="zh-CN"/>
        </w:rPr>
        <w:t xml:space="preserve"> directly or indirectly via AMF, we see little difference on</w:t>
      </w:r>
      <w:r w:rsidR="00A83168">
        <w:rPr>
          <w:rFonts w:eastAsiaTheme="minorEastAsia"/>
          <w:lang w:val="en-US" w:eastAsia="zh-CN"/>
        </w:rPr>
        <w:t xml:space="preserve"> carrying </w:t>
      </w:r>
      <w:proofErr w:type="spellStart"/>
      <w:r w:rsidR="00A83168">
        <w:rPr>
          <w:rFonts w:eastAsiaTheme="minorEastAsia"/>
          <w:lang w:val="en-US" w:eastAsia="zh-CN"/>
        </w:rPr>
        <w:t>AIoTF</w:t>
      </w:r>
      <w:proofErr w:type="spellEnd"/>
      <w:r w:rsidR="00A83168">
        <w:rPr>
          <w:rFonts w:eastAsiaTheme="minorEastAsia"/>
          <w:lang w:val="en-US" w:eastAsia="zh-CN"/>
        </w:rPr>
        <w:t xml:space="preserve"> information directly in NGAP or by a new protocol layer over NGAP. Considering that the current NGAP has already captured SMF related information (i.e. RAN communicates with SMF via AMF), and the </w:t>
      </w:r>
      <w:proofErr w:type="spellStart"/>
      <w:r w:rsidR="00A83168">
        <w:rPr>
          <w:rFonts w:eastAsiaTheme="minorEastAsia"/>
          <w:lang w:val="en-US" w:eastAsia="zh-CN"/>
        </w:rPr>
        <w:t>AIoTF</w:t>
      </w:r>
      <w:proofErr w:type="spellEnd"/>
      <w:r w:rsidR="00A83168">
        <w:rPr>
          <w:rFonts w:eastAsiaTheme="minorEastAsia"/>
          <w:lang w:val="en-US" w:eastAsia="zh-CN"/>
        </w:rPr>
        <w:t xml:space="preserve"> related information is not expected to be too much, we prefer to directly use NGAP to include </w:t>
      </w:r>
      <w:proofErr w:type="spellStart"/>
      <w:r w:rsidR="00A83168">
        <w:rPr>
          <w:rFonts w:eastAsiaTheme="minorEastAsia"/>
          <w:lang w:val="en-US" w:eastAsia="zh-CN"/>
        </w:rPr>
        <w:t>AIoTF</w:t>
      </w:r>
      <w:proofErr w:type="spellEnd"/>
      <w:r w:rsidR="00A83168">
        <w:rPr>
          <w:rFonts w:eastAsiaTheme="minorEastAsia"/>
          <w:lang w:val="en-US" w:eastAsia="zh-CN"/>
        </w:rPr>
        <w:t xml:space="preserve"> information without creating a new protocol layer over NGAP.</w:t>
      </w:r>
    </w:p>
    <w:p w:rsidR="00FC65F2" w:rsidRDefault="00A83168" w:rsidP="00B579E3">
      <w:pPr>
        <w:rPr>
          <w:rFonts w:eastAsiaTheme="minorEastAsia"/>
          <w:lang w:val="en-US" w:eastAsia="zh-CN"/>
        </w:rPr>
      </w:pPr>
      <w:r>
        <w:rPr>
          <w:rFonts w:eastAsiaTheme="minorEastAsia"/>
          <w:b/>
          <w:lang w:val="en-US" w:eastAsia="zh-CN"/>
        </w:rPr>
        <w:t xml:space="preserve">Proposal 1: XXAP is realized by including </w:t>
      </w:r>
      <w:proofErr w:type="spellStart"/>
      <w:r>
        <w:rPr>
          <w:rFonts w:eastAsiaTheme="minorEastAsia"/>
          <w:b/>
          <w:lang w:val="en-US" w:eastAsia="zh-CN"/>
        </w:rPr>
        <w:t>AIoTF</w:t>
      </w:r>
      <w:proofErr w:type="spellEnd"/>
      <w:r>
        <w:rPr>
          <w:rFonts w:eastAsiaTheme="minorEastAsia"/>
          <w:b/>
          <w:lang w:val="en-US" w:eastAsia="zh-CN"/>
        </w:rPr>
        <w:t xml:space="preserve"> information in NGAP.</w:t>
      </w:r>
    </w:p>
    <w:p w:rsidR="00A83168" w:rsidRDefault="00D77595" w:rsidP="00B579E3">
      <w:pPr>
        <w:rPr>
          <w:rFonts w:eastAsiaTheme="minorEastAsia"/>
          <w:lang w:val="en-US" w:eastAsia="zh-CN"/>
        </w:rPr>
      </w:pPr>
      <w:r>
        <w:rPr>
          <w:rFonts w:eastAsiaTheme="minorEastAsia"/>
          <w:lang w:val="en-US" w:eastAsia="zh-CN"/>
        </w:rPr>
        <w:t>Another architectural issue that should be determined is on the reader selection. I</w:t>
      </w:r>
      <w:r w:rsidR="00472E7B">
        <w:rPr>
          <w:rFonts w:eastAsiaTheme="minorEastAsia"/>
          <w:lang w:val="en-US" w:eastAsia="zh-CN"/>
        </w:rPr>
        <w:t>n previous RAN3 discussion, the reader selection is still left open with the following text captured in TR 38.769,</w:t>
      </w:r>
    </w:p>
    <w:p w:rsidR="00472E7B" w:rsidRPr="00472E7B" w:rsidRDefault="00472E7B" w:rsidP="00472E7B">
      <w:pPr>
        <w:overflowPunct/>
        <w:autoSpaceDE/>
        <w:autoSpaceDN/>
        <w:adjustRightInd/>
        <w:textAlignment w:val="auto"/>
        <w:rPr>
          <w:rFonts w:eastAsiaTheme="minorEastAsia"/>
          <w:i/>
          <w:lang w:eastAsia="zh-CN"/>
        </w:rPr>
      </w:pPr>
      <w:r w:rsidRPr="00472E7B">
        <w:rPr>
          <w:rFonts w:eastAsiaTheme="minorEastAsia"/>
          <w:i/>
          <w:lang w:eastAsia="zh-CN"/>
        </w:rPr>
        <w:t>Reader selection may need coordination between A-</w:t>
      </w:r>
      <w:proofErr w:type="spellStart"/>
      <w:r w:rsidRPr="00472E7B">
        <w:rPr>
          <w:rFonts w:eastAsiaTheme="minorEastAsia"/>
          <w:i/>
          <w:lang w:eastAsia="zh-CN"/>
        </w:rPr>
        <w:t>IoT</w:t>
      </w:r>
      <w:proofErr w:type="spellEnd"/>
      <w:r w:rsidRPr="00472E7B">
        <w:rPr>
          <w:rFonts w:eastAsiaTheme="minorEastAsia"/>
          <w:i/>
          <w:lang w:eastAsia="zh-CN"/>
        </w:rPr>
        <w:t xml:space="preserve"> RAN node and A-</w:t>
      </w:r>
      <w:proofErr w:type="spellStart"/>
      <w:r w:rsidRPr="00472E7B">
        <w:rPr>
          <w:rFonts w:eastAsiaTheme="minorEastAsia"/>
          <w:i/>
          <w:lang w:eastAsia="zh-CN"/>
        </w:rPr>
        <w:t>IoT</w:t>
      </w:r>
      <w:proofErr w:type="spellEnd"/>
      <w:r w:rsidRPr="00472E7B">
        <w:rPr>
          <w:rFonts w:eastAsiaTheme="minorEastAsia"/>
          <w:i/>
          <w:lang w:eastAsia="zh-CN"/>
        </w:rPr>
        <w:t xml:space="preserve"> CN.</w:t>
      </w:r>
    </w:p>
    <w:p w:rsidR="00472E7B" w:rsidRPr="00472E7B" w:rsidRDefault="00472E7B" w:rsidP="00472E7B">
      <w:pPr>
        <w:keepLines/>
        <w:overflowPunct/>
        <w:autoSpaceDE/>
        <w:autoSpaceDN/>
        <w:adjustRightInd/>
        <w:ind w:left="1135" w:hanging="851"/>
        <w:textAlignment w:val="auto"/>
        <w:rPr>
          <w:rFonts w:eastAsiaTheme="minorEastAsia"/>
          <w:i/>
          <w:lang w:eastAsia="zh-CN"/>
        </w:rPr>
      </w:pPr>
      <w:r w:rsidRPr="00472E7B">
        <w:rPr>
          <w:rFonts w:eastAsiaTheme="minorEastAsia"/>
          <w:i/>
          <w:lang w:eastAsia="zh-CN"/>
        </w:rPr>
        <w:t>NOTE 5:</w:t>
      </w:r>
      <w:r w:rsidRPr="00472E7B">
        <w:rPr>
          <w:rFonts w:eastAsiaTheme="minorEastAsia"/>
          <w:i/>
          <w:lang w:eastAsia="zh-CN"/>
        </w:rPr>
        <w:tab/>
        <w:t>How to perform reader selection needs further discussions.</w:t>
      </w:r>
    </w:p>
    <w:p w:rsidR="00472E7B" w:rsidRPr="00472E7B" w:rsidRDefault="00472E7B" w:rsidP="00472E7B">
      <w:pPr>
        <w:keepLines/>
        <w:overflowPunct/>
        <w:autoSpaceDE/>
        <w:autoSpaceDN/>
        <w:adjustRightInd/>
        <w:ind w:left="1135" w:hanging="851"/>
        <w:textAlignment w:val="auto"/>
        <w:rPr>
          <w:rFonts w:eastAsiaTheme="minorEastAsia"/>
          <w:i/>
          <w:color w:val="FF0000"/>
        </w:rPr>
      </w:pPr>
      <w:r w:rsidRPr="00472E7B">
        <w:rPr>
          <w:rFonts w:eastAsiaTheme="minorEastAsia"/>
          <w:i/>
        </w:rPr>
        <w:t xml:space="preserve">NOTE 6: In Topology 1, whether the </w:t>
      </w:r>
      <w:proofErr w:type="spellStart"/>
      <w:r w:rsidRPr="00472E7B">
        <w:rPr>
          <w:rFonts w:eastAsiaTheme="minorEastAsia"/>
          <w:i/>
        </w:rPr>
        <w:t>AIoTF</w:t>
      </w:r>
      <w:proofErr w:type="spellEnd"/>
      <w:r w:rsidRPr="00472E7B">
        <w:rPr>
          <w:rFonts w:eastAsiaTheme="minorEastAsia"/>
          <w:i/>
        </w:rPr>
        <w:t xml:space="preserve"> needs to be aware of the readers served by the A-</w:t>
      </w:r>
      <w:proofErr w:type="spellStart"/>
      <w:r w:rsidRPr="00472E7B">
        <w:rPr>
          <w:rFonts w:eastAsiaTheme="minorEastAsia"/>
          <w:i/>
        </w:rPr>
        <w:t>IoT</w:t>
      </w:r>
      <w:proofErr w:type="spellEnd"/>
      <w:r w:rsidRPr="00472E7B">
        <w:rPr>
          <w:rFonts w:eastAsiaTheme="minorEastAsia"/>
          <w:i/>
        </w:rPr>
        <w:t xml:space="preserve"> RAN node and their location and how this information is provided to the </w:t>
      </w:r>
      <w:proofErr w:type="spellStart"/>
      <w:r w:rsidRPr="00472E7B">
        <w:rPr>
          <w:rFonts w:eastAsiaTheme="minorEastAsia"/>
          <w:i/>
        </w:rPr>
        <w:t>AIoTF</w:t>
      </w:r>
      <w:proofErr w:type="spellEnd"/>
      <w:r w:rsidRPr="00472E7B">
        <w:rPr>
          <w:rFonts w:eastAsiaTheme="minorEastAsia"/>
          <w:i/>
        </w:rPr>
        <w:t xml:space="preserve"> needs further discussion.</w:t>
      </w:r>
    </w:p>
    <w:p w:rsidR="00472E7B" w:rsidRDefault="00F276D2" w:rsidP="00B579E3">
      <w:pPr>
        <w:rPr>
          <w:rFonts w:eastAsiaTheme="minorEastAsia"/>
          <w:lang w:eastAsia="zh-CN"/>
        </w:rPr>
      </w:pPr>
      <w:r>
        <w:rPr>
          <w:rFonts w:eastAsiaTheme="minorEastAsia"/>
          <w:lang w:eastAsia="zh-CN"/>
        </w:rPr>
        <w:t>In addition,</w:t>
      </w:r>
      <w:r w:rsidR="00D665E7">
        <w:rPr>
          <w:rFonts w:eastAsiaTheme="minorEastAsia"/>
          <w:lang w:eastAsia="zh-CN"/>
        </w:rPr>
        <w:t xml:space="preserve"> according to the latest LS from SA2 in R3-250075, the following agreement has been achieved,</w:t>
      </w:r>
    </w:p>
    <w:p w:rsidR="00F276D2" w:rsidRPr="00F276D2" w:rsidRDefault="00F276D2" w:rsidP="00F276D2">
      <w:pPr>
        <w:rPr>
          <w:rFonts w:ascii="Arial" w:eastAsiaTheme="minorEastAsia" w:hAnsi="Arial" w:cs="Arial"/>
          <w:i/>
          <w:lang w:eastAsia="zh-CN"/>
        </w:rPr>
      </w:pPr>
      <w:r w:rsidRPr="00F276D2">
        <w:rPr>
          <w:rFonts w:ascii="Arial" w:hAnsi="Arial" w:cs="Arial"/>
          <w:i/>
          <w:lang w:eastAsia="zh-CN"/>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F276D2">
        <w:rPr>
          <w:rFonts w:ascii="Arial" w:hAnsi="Arial" w:cs="Arial" w:hint="eastAsia"/>
          <w:i/>
          <w:lang w:eastAsia="zh-CN"/>
        </w:rPr>
        <w:t>RA</w:t>
      </w:r>
      <w:r w:rsidRPr="00F276D2">
        <w:rPr>
          <w:rFonts w:ascii="Arial" w:hAnsi="Arial" w:cs="Arial"/>
          <w:i/>
          <w:lang w:eastAsia="zh-CN"/>
        </w:rPr>
        <w:t>N may provide the AIOT RAN information e.g., supported</w:t>
      </w:r>
      <w:r w:rsidRPr="00F276D2">
        <w:rPr>
          <w:rFonts w:ascii="Arial" w:hAnsi="Arial" w:cs="Arial"/>
          <w:i/>
        </w:rPr>
        <w:t xml:space="preserve"> AIOT RAN serving area,</w:t>
      </w:r>
      <w:r w:rsidRPr="00F276D2">
        <w:rPr>
          <w:rFonts w:ascii="Arial" w:hAnsi="Arial" w:cs="Arial"/>
          <w:i/>
          <w:lang w:eastAsia="zh-CN"/>
        </w:rPr>
        <w:t xml:space="preserve"> supported BS reader ID list and corresponding BS reader serving area to the core network.</w:t>
      </w:r>
    </w:p>
    <w:p w:rsidR="00F276D2" w:rsidRPr="00F276D2" w:rsidRDefault="00F276D2" w:rsidP="00F276D2">
      <w:pPr>
        <w:rPr>
          <w:rFonts w:ascii="Arial" w:hAnsi="Arial" w:cs="Arial"/>
          <w:i/>
          <w:lang w:eastAsia="zh-CN"/>
        </w:rPr>
      </w:pPr>
      <w:r w:rsidRPr="00F276D2">
        <w:rPr>
          <w:rFonts w:ascii="Arial" w:hAnsi="Arial" w:cs="Arial"/>
          <w:i/>
          <w:lang w:eastAsia="zh-CN"/>
        </w:rPr>
        <w:t xml:space="preserve">SA2 kindly asks RAN3 to clarify whether RAN3 plan to support the above AIOT RAN information exchange with AIOTF. If so, SA2 kindly ask RAN3 to provide the definition of the appropriate parameters. </w:t>
      </w:r>
    </w:p>
    <w:p w:rsidR="00F276D2" w:rsidRPr="00BA60AA" w:rsidRDefault="00BA60AA" w:rsidP="00F276D2">
      <w:pPr>
        <w:rPr>
          <w:rFonts w:eastAsiaTheme="minorEastAsia"/>
          <w:lang w:eastAsia="zh-CN"/>
        </w:rPr>
      </w:pPr>
      <w:r w:rsidRPr="00BA60AA">
        <w:rPr>
          <w:rFonts w:eastAsiaTheme="minorEastAsia" w:hint="eastAsia"/>
          <w:lang w:eastAsia="zh-CN"/>
        </w:rPr>
        <w:t>F</w:t>
      </w:r>
      <w:r w:rsidRPr="00BA60AA">
        <w:rPr>
          <w:rFonts w:eastAsiaTheme="minorEastAsia"/>
          <w:lang w:eastAsia="zh-CN"/>
        </w:rPr>
        <w:t xml:space="preserve">irstly, </w:t>
      </w:r>
      <w:r>
        <w:rPr>
          <w:rFonts w:eastAsiaTheme="minorEastAsia"/>
          <w:lang w:eastAsia="zh-CN"/>
        </w:rPr>
        <w:t xml:space="preserve">as can be observed from SA2 LS, </w:t>
      </w:r>
      <w:r w:rsidRPr="00BA60AA">
        <w:rPr>
          <w:rFonts w:eastAsiaTheme="minorEastAsia"/>
          <w:lang w:eastAsia="zh-CN"/>
        </w:rPr>
        <w:t>OAM solution</w:t>
      </w:r>
      <w:r>
        <w:rPr>
          <w:rFonts w:eastAsiaTheme="minorEastAsia"/>
          <w:lang w:eastAsia="zh-CN"/>
        </w:rPr>
        <w:t xml:space="preserve"> is always by default if there’s no signalling solution that can be agreed. Secondly, if a signalling solution is considered, the basic question is at what granularity the serving area information should be provided from </w:t>
      </w:r>
      <w:proofErr w:type="spellStart"/>
      <w:r>
        <w:rPr>
          <w:rFonts w:eastAsiaTheme="minorEastAsia"/>
          <w:lang w:eastAsia="zh-CN"/>
        </w:rPr>
        <w:t>AIoT</w:t>
      </w:r>
      <w:proofErr w:type="spellEnd"/>
      <w:r>
        <w:rPr>
          <w:rFonts w:eastAsiaTheme="minorEastAsia"/>
          <w:lang w:eastAsia="zh-CN"/>
        </w:rPr>
        <w:t xml:space="preserve"> RAN to </w:t>
      </w:r>
      <w:proofErr w:type="spellStart"/>
      <w:r>
        <w:rPr>
          <w:rFonts w:eastAsiaTheme="minorEastAsia"/>
          <w:lang w:eastAsia="zh-CN"/>
        </w:rPr>
        <w:t>AIoTF</w:t>
      </w:r>
      <w:proofErr w:type="spellEnd"/>
      <w:r>
        <w:rPr>
          <w:rFonts w:eastAsiaTheme="minorEastAsia"/>
          <w:lang w:eastAsia="zh-CN"/>
        </w:rPr>
        <w:t xml:space="preserve">, TAI, Cell ID, geographical </w:t>
      </w:r>
      <w:r>
        <w:rPr>
          <w:rFonts w:eastAsiaTheme="minorEastAsia"/>
          <w:lang w:eastAsia="zh-CN"/>
        </w:rPr>
        <w:lastRenderedPageBreak/>
        <w:t>coordinates or other approach (</w:t>
      </w:r>
      <w:r w:rsidR="00F1028A">
        <w:rPr>
          <w:rFonts w:eastAsiaTheme="minorEastAsia"/>
          <w:lang w:eastAsia="zh-CN"/>
        </w:rPr>
        <w:t>e.g. a</w:t>
      </w:r>
      <w:r>
        <w:rPr>
          <w:rFonts w:eastAsiaTheme="minorEastAsia"/>
          <w:lang w:eastAsia="zh-CN"/>
        </w:rPr>
        <w:t xml:space="preserve"> reference point + </w:t>
      </w:r>
      <w:r w:rsidR="00F1028A">
        <w:rPr>
          <w:rFonts w:eastAsiaTheme="minorEastAsia"/>
          <w:lang w:eastAsia="zh-CN"/>
        </w:rPr>
        <w:t>a radius, etc.</w:t>
      </w:r>
      <w:r>
        <w:rPr>
          <w:rFonts w:eastAsiaTheme="minorEastAsia"/>
          <w:lang w:eastAsia="zh-CN"/>
        </w:rPr>
        <w:t>)</w:t>
      </w:r>
      <w:r w:rsidR="00F1028A">
        <w:rPr>
          <w:rFonts w:eastAsiaTheme="minorEastAsia"/>
          <w:lang w:eastAsia="zh-CN"/>
        </w:rPr>
        <w:t>. We believe such question can be discussed in another Agenda Item driven by incoming LS.</w:t>
      </w:r>
    </w:p>
    <w:p w:rsidR="00D665E7" w:rsidRPr="00F276D2" w:rsidRDefault="00D665E7" w:rsidP="00B579E3">
      <w:pPr>
        <w:rPr>
          <w:rFonts w:eastAsiaTheme="minorEastAsia"/>
          <w:lang w:eastAsia="zh-CN"/>
        </w:rPr>
      </w:pPr>
    </w:p>
    <w:p w:rsidR="00D665E7" w:rsidRDefault="00065485" w:rsidP="00B579E3">
      <w:pPr>
        <w:rPr>
          <w:rFonts w:eastAsiaTheme="minorEastAsia"/>
          <w:lang w:eastAsia="zh-CN"/>
        </w:rPr>
      </w:pPr>
      <w:r>
        <w:rPr>
          <w:rFonts w:eastAsiaTheme="minorEastAsia" w:hint="eastAsia"/>
          <w:lang w:eastAsia="zh-CN"/>
        </w:rPr>
        <w:t>A</w:t>
      </w:r>
      <w:r>
        <w:rPr>
          <w:rFonts w:eastAsiaTheme="minorEastAsia"/>
          <w:lang w:eastAsia="zh-CN"/>
        </w:rPr>
        <w:t xml:space="preserve">nother aspect is to discuss the procedures. Note that in TR 38.769 we have captured the primary message flow for </w:t>
      </w:r>
      <w:proofErr w:type="spellStart"/>
      <w:r>
        <w:rPr>
          <w:rFonts w:eastAsiaTheme="minorEastAsia"/>
          <w:lang w:eastAsia="zh-CN"/>
        </w:rPr>
        <w:t>AIoT</w:t>
      </w:r>
      <w:proofErr w:type="spellEnd"/>
      <w:r>
        <w:rPr>
          <w:rFonts w:eastAsiaTheme="minorEastAsia"/>
          <w:lang w:eastAsia="zh-CN"/>
        </w:rPr>
        <w:t xml:space="preserve"> inventory and command operations in T1 as follows,</w:t>
      </w:r>
    </w:p>
    <w:bookmarkStart w:id="2" w:name="_Hlk180397261"/>
    <w:p w:rsidR="002D74B9" w:rsidRPr="00C50415" w:rsidRDefault="002D74B9" w:rsidP="002D74B9">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6" w:dyaOrig="4176">
          <v:shape id="_x0000_i1027" type="#_x0000_t75" style="width:5in;height:210.35pt" o:ole="">
            <v:imagedata r:id="rId12" o:title=""/>
          </v:shape>
          <o:OLEObject Type="Embed" ProgID="Visio.Drawing.15" ShapeID="_x0000_i1027" DrawAspect="Content" ObjectID="_1800431634" r:id="rId13"/>
        </w:object>
      </w:r>
      <w:bookmarkEnd w:id="2"/>
    </w:p>
    <w:p w:rsidR="002D74B9" w:rsidRPr="00C50415" w:rsidRDefault="002D74B9" w:rsidP="002D74B9">
      <w:pPr>
        <w:pStyle w:val="TF"/>
        <w:rPr>
          <w:rFonts w:eastAsia="等线"/>
          <w:bCs/>
          <w:lang w:eastAsia="en-US"/>
        </w:rPr>
      </w:pPr>
      <w:r w:rsidRPr="00C50415">
        <w:rPr>
          <w:rFonts w:eastAsia="等线"/>
          <w:bCs/>
          <w:lang w:eastAsia="en-US"/>
        </w:rPr>
        <w:t>Figure 6.5.2.1-1: Message flow for A-</w:t>
      </w:r>
      <w:proofErr w:type="spellStart"/>
      <w:r w:rsidRPr="00C50415">
        <w:rPr>
          <w:rFonts w:eastAsia="等线"/>
          <w:bCs/>
          <w:lang w:eastAsia="en-US"/>
        </w:rPr>
        <w:t>IoT</w:t>
      </w:r>
      <w:proofErr w:type="spellEnd"/>
      <w:r w:rsidRPr="00C50415">
        <w:rPr>
          <w:rFonts w:eastAsia="等线"/>
          <w:bCs/>
          <w:lang w:eastAsia="en-US"/>
        </w:rPr>
        <w:t xml:space="preserve"> Inventory in Topology 1</w:t>
      </w:r>
    </w:p>
    <w:p w:rsidR="00065485" w:rsidRPr="002D74B9" w:rsidRDefault="00065485" w:rsidP="00B579E3">
      <w:pPr>
        <w:rPr>
          <w:rFonts w:eastAsiaTheme="minorEastAsia"/>
          <w:lang w:eastAsia="zh-CN"/>
        </w:rPr>
      </w:pPr>
    </w:p>
    <w:p w:rsidR="002D74B9" w:rsidRPr="00C50415" w:rsidRDefault="002D74B9" w:rsidP="002D74B9">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7177" w:dyaOrig="4176">
          <v:shape id="_x0000_i1028" type="#_x0000_t75" style="width:5in;height:210.35pt" o:ole="">
            <v:imagedata r:id="rId14" o:title=""/>
          </v:shape>
          <o:OLEObject Type="Embed" ProgID="Visio.Drawing.15" ShapeID="_x0000_i1028" DrawAspect="Content" ObjectID="_1800431635" r:id="rId15"/>
        </w:object>
      </w:r>
    </w:p>
    <w:p w:rsidR="002D74B9" w:rsidRPr="00C50415" w:rsidRDefault="002D74B9" w:rsidP="002D74B9">
      <w:pPr>
        <w:pStyle w:val="TF"/>
        <w:rPr>
          <w:rFonts w:eastAsia="等线"/>
          <w:bCs/>
          <w:lang w:eastAsia="en-US"/>
        </w:rPr>
      </w:pPr>
      <w:r w:rsidRPr="00C50415">
        <w:rPr>
          <w:rFonts w:eastAsia="等线"/>
          <w:bCs/>
          <w:lang w:eastAsia="en-US"/>
        </w:rPr>
        <w:t>Figure 6.5.2.2-1: Message flow for A-</w:t>
      </w:r>
      <w:proofErr w:type="spellStart"/>
      <w:r w:rsidRPr="00C50415">
        <w:rPr>
          <w:rFonts w:eastAsia="等线"/>
          <w:bCs/>
          <w:lang w:eastAsia="en-US"/>
        </w:rPr>
        <w:t>IoT</w:t>
      </w:r>
      <w:proofErr w:type="spellEnd"/>
      <w:r w:rsidRPr="00C50415">
        <w:rPr>
          <w:rFonts w:eastAsia="等线"/>
          <w:bCs/>
          <w:lang w:eastAsia="en-US"/>
        </w:rPr>
        <w:t xml:space="preserve"> Command in Topology 1</w:t>
      </w:r>
    </w:p>
    <w:p w:rsidR="00472E7B" w:rsidRDefault="002D74B9" w:rsidP="00B579E3">
      <w:pPr>
        <w:rPr>
          <w:rFonts w:eastAsiaTheme="minorEastAsia"/>
          <w:lang w:eastAsia="zh-CN"/>
        </w:rPr>
      </w:pPr>
      <w:r>
        <w:rPr>
          <w:rFonts w:eastAsiaTheme="minorEastAsia"/>
          <w:lang w:eastAsia="zh-CN"/>
        </w:rPr>
        <w:t>So basically the following questions should be discussed,</w:t>
      </w:r>
    </w:p>
    <w:p w:rsidR="002D74B9" w:rsidRDefault="002D74B9" w:rsidP="002D74B9">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 xml:space="preserve">hat information is included in </w:t>
      </w:r>
      <w:r w:rsidR="00047F48">
        <w:rPr>
          <w:rFonts w:eastAsiaTheme="minorEastAsia"/>
          <w:lang w:eastAsia="zh-CN"/>
        </w:rPr>
        <w:t>Inventory/Command Request/Response?</w:t>
      </w:r>
    </w:p>
    <w:p w:rsidR="00047F48" w:rsidRPr="002D74B9" w:rsidRDefault="00047F48" w:rsidP="002D74B9">
      <w:pPr>
        <w:pStyle w:val="aa"/>
        <w:numPr>
          <w:ilvl w:val="0"/>
          <w:numId w:val="2"/>
        </w:numPr>
        <w:ind w:firstLineChars="0"/>
        <w:rPr>
          <w:rFonts w:eastAsiaTheme="minorEastAsia"/>
          <w:lang w:eastAsia="zh-CN"/>
        </w:rPr>
      </w:pPr>
      <w:r>
        <w:rPr>
          <w:rFonts w:eastAsiaTheme="minorEastAsia"/>
          <w:lang w:eastAsia="zh-CN"/>
        </w:rPr>
        <w:t>Whether the Command Request/Response is Device-associated or non-Device-associated?</w:t>
      </w:r>
    </w:p>
    <w:p w:rsidR="001A6650" w:rsidRDefault="00047F48" w:rsidP="00B579E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question, </w:t>
      </w:r>
      <w:r w:rsidR="00223B12">
        <w:rPr>
          <w:rFonts w:eastAsiaTheme="minorEastAsia"/>
          <w:lang w:val="en-US" w:eastAsia="zh-CN"/>
        </w:rPr>
        <w:t xml:space="preserve">in RAN3’s previous discussion, the </w:t>
      </w:r>
      <w:proofErr w:type="spellStart"/>
      <w:r w:rsidR="00223B12">
        <w:rPr>
          <w:rFonts w:eastAsiaTheme="minorEastAsia"/>
          <w:lang w:val="en-US" w:eastAsia="zh-CN"/>
        </w:rPr>
        <w:t>AIoT</w:t>
      </w:r>
      <w:proofErr w:type="spellEnd"/>
      <w:r w:rsidR="00223B12">
        <w:rPr>
          <w:rFonts w:eastAsiaTheme="minorEastAsia"/>
          <w:lang w:val="en-US" w:eastAsia="zh-CN"/>
        </w:rPr>
        <w:t xml:space="preserve"> Device ID and the Scope of Inventory Request have been agreed to be included in Inventory Request message.</w:t>
      </w:r>
      <w:r w:rsidR="001A6650">
        <w:rPr>
          <w:rFonts w:eastAsiaTheme="minorEastAsia" w:hint="eastAsia"/>
          <w:lang w:val="en-US" w:eastAsia="zh-CN"/>
        </w:rPr>
        <w:t xml:space="preserve"> </w:t>
      </w:r>
      <w:r w:rsidR="001A6650">
        <w:rPr>
          <w:rFonts w:eastAsiaTheme="minorEastAsia"/>
          <w:lang w:val="en-US" w:eastAsia="zh-CN"/>
        </w:rPr>
        <w:t xml:space="preserve">The detail of </w:t>
      </w:r>
      <w:proofErr w:type="spellStart"/>
      <w:r w:rsidR="001A6650">
        <w:rPr>
          <w:rFonts w:eastAsiaTheme="minorEastAsia"/>
          <w:lang w:val="en-US" w:eastAsia="zh-CN"/>
        </w:rPr>
        <w:t>AIoT</w:t>
      </w:r>
      <w:proofErr w:type="spellEnd"/>
      <w:r w:rsidR="001A6650">
        <w:rPr>
          <w:rFonts w:eastAsiaTheme="minorEastAsia"/>
          <w:lang w:val="en-US" w:eastAsia="zh-CN"/>
        </w:rPr>
        <w:t xml:space="preserve"> Device ID should still wait for more SA2 progress. And the detail of Scope</w:t>
      </w:r>
      <w:r w:rsidR="00A5362B">
        <w:rPr>
          <w:rFonts w:eastAsiaTheme="minorEastAsia"/>
          <w:lang w:val="en-US" w:eastAsia="zh-CN"/>
        </w:rPr>
        <w:t xml:space="preserve"> (a list of BS </w:t>
      </w:r>
      <w:r w:rsidR="00711B99">
        <w:rPr>
          <w:rFonts w:eastAsiaTheme="minorEastAsia"/>
          <w:lang w:val="en-US" w:eastAsia="zh-CN"/>
        </w:rPr>
        <w:t>reader IDs, area scope, or other options</w:t>
      </w:r>
      <w:r w:rsidR="00A5362B">
        <w:rPr>
          <w:rFonts w:eastAsiaTheme="minorEastAsia"/>
          <w:lang w:val="en-US" w:eastAsia="zh-CN"/>
        </w:rPr>
        <w:t>)</w:t>
      </w:r>
      <w:r w:rsidR="001A6650">
        <w:rPr>
          <w:rFonts w:eastAsiaTheme="minorEastAsia"/>
          <w:lang w:val="en-US" w:eastAsia="zh-CN"/>
        </w:rPr>
        <w:t xml:space="preserve"> is partially dependent on </w:t>
      </w:r>
      <w:r w:rsidR="00A5362B">
        <w:rPr>
          <w:rFonts w:eastAsiaTheme="minorEastAsia"/>
          <w:lang w:val="en-US" w:eastAsia="zh-CN"/>
        </w:rPr>
        <w:t>the outcome of the reader selection mechanism.</w:t>
      </w:r>
    </w:p>
    <w:p w:rsidR="00047F48" w:rsidRPr="00711B99" w:rsidRDefault="00711B99" w:rsidP="00B579E3">
      <w:pPr>
        <w:rPr>
          <w:rFonts w:eastAsiaTheme="minorEastAsia"/>
          <w:b/>
          <w:lang w:val="en-US" w:eastAsia="zh-CN"/>
        </w:rPr>
      </w:pPr>
      <w:r w:rsidRPr="00711B99">
        <w:rPr>
          <w:rFonts w:eastAsiaTheme="minorEastAsia" w:hint="eastAsia"/>
          <w:b/>
          <w:lang w:val="en-US" w:eastAsia="zh-CN"/>
        </w:rPr>
        <w:lastRenderedPageBreak/>
        <w:t>P</w:t>
      </w:r>
      <w:r w:rsidRPr="00711B99">
        <w:rPr>
          <w:rFonts w:eastAsiaTheme="minorEastAsia"/>
          <w:b/>
          <w:lang w:val="en-US" w:eastAsia="zh-CN"/>
        </w:rPr>
        <w:t xml:space="preserve">roposal 2: </w:t>
      </w:r>
      <w:r w:rsidR="001D3548">
        <w:rPr>
          <w:rFonts w:eastAsiaTheme="minorEastAsia"/>
          <w:b/>
          <w:lang w:val="en-US" w:eastAsia="zh-CN"/>
        </w:rPr>
        <w:t>Include</w:t>
      </w:r>
      <w:r w:rsidRPr="00711B99">
        <w:rPr>
          <w:rFonts w:eastAsiaTheme="minorEastAsia"/>
          <w:b/>
          <w:lang w:val="en-US" w:eastAsia="zh-CN"/>
        </w:rPr>
        <w:t xml:space="preserve"> the </w:t>
      </w:r>
      <w:proofErr w:type="spellStart"/>
      <w:r w:rsidRPr="00711B99">
        <w:rPr>
          <w:rFonts w:eastAsiaTheme="minorEastAsia"/>
          <w:b/>
          <w:lang w:val="en-US" w:eastAsia="zh-CN"/>
        </w:rPr>
        <w:t>AIoT</w:t>
      </w:r>
      <w:proofErr w:type="spellEnd"/>
      <w:r w:rsidRPr="00711B99">
        <w:rPr>
          <w:rFonts w:eastAsiaTheme="minorEastAsia"/>
          <w:b/>
          <w:lang w:val="en-US" w:eastAsia="zh-CN"/>
        </w:rPr>
        <w:t xml:space="preserve"> Device ID and the Scope in the Inventory Request message. FFS on details.</w:t>
      </w:r>
    </w:p>
    <w:p w:rsidR="001D3548" w:rsidRDefault="001D3548" w:rsidP="001D3548">
      <w:pPr>
        <w:rPr>
          <w:rFonts w:eastAsiaTheme="minorEastAsia"/>
          <w:lang w:eastAsia="zh-CN"/>
        </w:rPr>
      </w:pPr>
      <w:r>
        <w:rPr>
          <w:rFonts w:eastAsiaTheme="minorEastAsia" w:hint="eastAsia"/>
          <w:lang w:eastAsia="zh-CN"/>
        </w:rPr>
        <w:t>F</w:t>
      </w:r>
      <w:r>
        <w:rPr>
          <w:rFonts w:eastAsiaTheme="minorEastAsia"/>
          <w:lang w:eastAsia="zh-CN"/>
        </w:rPr>
        <w:t>or other potential parameters that can be included in the Inventory Request message, based on LS from SA2 to RAN2 (CC RAN3), SA2 has confirmed that the following information can be provided from CN to the reader if available,</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sidRPr="001D3548">
        <w:rPr>
          <w:rFonts w:eastAsiaTheme="minorEastAsia"/>
          <w:lang w:eastAsia="zh-CN"/>
        </w:rPr>
        <w:t>the service type of A-</w:t>
      </w:r>
      <w:proofErr w:type="spellStart"/>
      <w:r w:rsidRPr="001D3548">
        <w:rPr>
          <w:rFonts w:eastAsiaTheme="minorEastAsia"/>
          <w:lang w:eastAsia="zh-CN"/>
        </w:rPr>
        <w:t>IoT</w:t>
      </w:r>
      <w:proofErr w:type="spellEnd"/>
      <w:r w:rsidRPr="001D3548">
        <w:rPr>
          <w:rFonts w:eastAsiaTheme="minorEastAsia"/>
          <w:lang w:eastAsia="zh-CN"/>
        </w:rPr>
        <w:t xml:space="preserve"> (e.g. inventory, command)</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sidRPr="001D3548">
        <w:rPr>
          <w:rFonts w:eastAsiaTheme="minorEastAsia"/>
          <w:lang w:eastAsia="zh-CN"/>
        </w:rPr>
        <w:t>whether the service is targeted for a single or multiple devices;</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proofErr w:type="gramStart"/>
      <w:r w:rsidRPr="001D3548">
        <w:rPr>
          <w:rFonts w:eastAsiaTheme="minorEastAsia"/>
          <w:lang w:eastAsia="zh-CN"/>
        </w:rPr>
        <w:t>the</w:t>
      </w:r>
      <w:proofErr w:type="gramEnd"/>
      <w:r w:rsidRPr="001D3548">
        <w:rPr>
          <w:rFonts w:eastAsiaTheme="minorEastAsia"/>
          <w:lang w:eastAsia="zh-CN"/>
        </w:rPr>
        <w:t xml:space="preserve"> approximate number of target devices (if available).  </w:t>
      </w:r>
    </w:p>
    <w:p w:rsidR="001D3548" w:rsidRDefault="001D3548" w:rsidP="001D3548">
      <w:pPr>
        <w:rPr>
          <w:rFonts w:eastAsiaTheme="minorEastAsia"/>
          <w:lang w:eastAsia="zh-CN"/>
        </w:rPr>
      </w:pPr>
      <w:r>
        <w:rPr>
          <w:rFonts w:eastAsiaTheme="minorEastAsia" w:hint="eastAsia"/>
          <w:lang w:eastAsia="zh-CN"/>
        </w:rPr>
        <w:t>T</w:t>
      </w:r>
      <w:r>
        <w:rPr>
          <w:rFonts w:eastAsiaTheme="minorEastAsia"/>
          <w:lang w:eastAsia="zh-CN"/>
        </w:rPr>
        <w:t xml:space="preserve">o align with the discussion in RAN2 and SA2, we believe the above three parameters are also needed to be included in the Inventory Request message. For the service type of </w:t>
      </w:r>
      <w:proofErr w:type="spellStart"/>
      <w:r>
        <w:rPr>
          <w:rFonts w:eastAsiaTheme="minorEastAsia"/>
          <w:lang w:eastAsia="zh-CN"/>
        </w:rPr>
        <w:t>AIoT</w:t>
      </w:r>
      <w:proofErr w:type="spellEnd"/>
      <w:r>
        <w:rPr>
          <w:rFonts w:eastAsiaTheme="minorEastAsia"/>
          <w:lang w:eastAsia="zh-CN"/>
        </w:rPr>
        <w:t>, we think it can be distinguished by the procedure</w:t>
      </w:r>
      <w:r w:rsidR="00C611C2">
        <w:rPr>
          <w:rFonts w:eastAsiaTheme="minorEastAsia"/>
          <w:lang w:eastAsia="zh-CN"/>
        </w:rPr>
        <w:t xml:space="preserve"> code so no need to additionally include such information in the Inventory Request message.</w:t>
      </w:r>
    </w:p>
    <w:p w:rsidR="001D3548" w:rsidRDefault="001D3548" w:rsidP="001D3548">
      <w:pPr>
        <w:rPr>
          <w:rFonts w:eastAsiaTheme="minorEastAsia"/>
          <w:lang w:eastAsia="zh-CN"/>
        </w:rPr>
      </w:pPr>
      <w:r>
        <w:rPr>
          <w:rFonts w:eastAsiaTheme="minorEastAsia"/>
          <w:lang w:eastAsia="zh-CN"/>
        </w:rPr>
        <w:t>Moreover, we think the Inventory Session ID is also needed.</w:t>
      </w:r>
      <w:r w:rsidRPr="00F01E3B">
        <w:rPr>
          <w:rFonts w:eastAsiaTheme="minorEastAsia"/>
          <w:lang w:eastAsia="zh-CN"/>
        </w:rPr>
        <w:t xml:space="preserve"> </w:t>
      </w:r>
      <w:r>
        <w:rPr>
          <w:rFonts w:eastAsiaTheme="minorEastAsia"/>
          <w:lang w:eastAsia="zh-CN"/>
        </w:rPr>
        <w:t xml:space="preserve">Recall that RFID supports multiple sessions for inventory. In order to provide a comparable capability for Ambient </w:t>
      </w:r>
      <w:proofErr w:type="spellStart"/>
      <w:r>
        <w:rPr>
          <w:rFonts w:eastAsiaTheme="minorEastAsia"/>
          <w:lang w:eastAsia="zh-CN"/>
        </w:rPr>
        <w:t>IoT</w:t>
      </w:r>
      <w:proofErr w:type="spellEnd"/>
      <w:r>
        <w:rPr>
          <w:rFonts w:eastAsiaTheme="minorEastAsia"/>
          <w:lang w:eastAsia="zh-CN"/>
        </w:rPr>
        <w:t xml:space="preserve"> to RFID. We see no obstacle to support multiple inventory sessions. In our understanding, the inventory session is determined by AF/CN, and a session related identifier should be provided in the Inventory Request message.</w:t>
      </w:r>
    </w:p>
    <w:p w:rsidR="001D3548" w:rsidRDefault="001D3548" w:rsidP="001D3548">
      <w:pPr>
        <w:rPr>
          <w:rFonts w:eastAsiaTheme="minorEastAsia"/>
          <w:b/>
          <w:lang w:val="en-US" w:eastAsia="zh-CN"/>
        </w:rPr>
      </w:pPr>
      <w:r w:rsidRPr="00711B99">
        <w:rPr>
          <w:rFonts w:eastAsiaTheme="minorEastAsia" w:hint="eastAsia"/>
          <w:b/>
          <w:lang w:val="en-US" w:eastAsia="zh-CN"/>
        </w:rPr>
        <w:t>P</w:t>
      </w:r>
      <w:r>
        <w:rPr>
          <w:rFonts w:eastAsiaTheme="minorEastAsia"/>
          <w:b/>
          <w:lang w:val="en-US" w:eastAsia="zh-CN"/>
        </w:rPr>
        <w:t>roposal 3</w:t>
      </w:r>
      <w:r w:rsidRPr="00711B99">
        <w:rPr>
          <w:rFonts w:eastAsiaTheme="minorEastAsia"/>
          <w:b/>
          <w:lang w:val="en-US" w:eastAsia="zh-CN"/>
        </w:rPr>
        <w:t>:</w:t>
      </w:r>
      <w:r>
        <w:rPr>
          <w:rFonts w:eastAsiaTheme="minorEastAsia"/>
          <w:b/>
          <w:lang w:val="en-US" w:eastAsia="zh-CN"/>
        </w:rPr>
        <w:t xml:space="preserve"> Include the following parameters in the Inventory Request message,</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b/>
          <w:lang w:val="en-US" w:eastAsia="zh-CN"/>
        </w:rPr>
      </w:pPr>
      <w:r>
        <w:rPr>
          <w:rFonts w:eastAsiaTheme="minorEastAsia"/>
          <w:b/>
          <w:lang w:val="en-US" w:eastAsia="zh-CN"/>
        </w:rPr>
        <w:t>W</w:t>
      </w:r>
      <w:r w:rsidRPr="001D3548">
        <w:rPr>
          <w:rFonts w:eastAsiaTheme="minorEastAsia"/>
          <w:b/>
          <w:lang w:val="en-US" w:eastAsia="zh-CN"/>
        </w:rPr>
        <w:t>hether the service is targeted for a single or multiple devices;</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Pr>
          <w:rFonts w:eastAsiaTheme="minorEastAsia"/>
          <w:b/>
          <w:lang w:val="en-US" w:eastAsia="zh-CN"/>
        </w:rPr>
        <w:t>T</w:t>
      </w:r>
      <w:r w:rsidRPr="001D3548">
        <w:rPr>
          <w:rFonts w:eastAsiaTheme="minorEastAsia"/>
          <w:b/>
          <w:lang w:val="en-US" w:eastAsia="zh-CN"/>
        </w:rPr>
        <w:t xml:space="preserve">he approximate number of target devices (if available). </w:t>
      </w:r>
      <w:r w:rsidRPr="001D3548">
        <w:rPr>
          <w:rFonts w:eastAsiaTheme="minorEastAsia"/>
          <w:lang w:eastAsia="zh-CN"/>
        </w:rPr>
        <w:t xml:space="preserve"> </w:t>
      </w:r>
    </w:p>
    <w:p w:rsidR="001D3548" w:rsidRPr="003B5483" w:rsidRDefault="001D3548" w:rsidP="001D3548">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4</w:t>
      </w:r>
      <w:r w:rsidRPr="00FE3686">
        <w:rPr>
          <w:rFonts w:eastAsiaTheme="minorEastAsia"/>
          <w:b/>
          <w:lang w:val="en-US" w:eastAsia="zh-CN"/>
        </w:rPr>
        <w:t>:</w:t>
      </w:r>
      <w:r>
        <w:rPr>
          <w:rFonts w:eastAsiaTheme="minorEastAsia"/>
          <w:b/>
          <w:lang w:val="en-US" w:eastAsia="zh-CN"/>
        </w:rPr>
        <w:t xml:space="preserve"> Consider the Inventory Session/Transaction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047F48" w:rsidRPr="00C611C2" w:rsidRDefault="001D3548" w:rsidP="00B579E3">
      <w:pPr>
        <w:rPr>
          <w:rFonts w:eastAsiaTheme="minorEastAsia"/>
          <w:b/>
          <w:lang w:val="en-US" w:eastAsia="zh-CN"/>
        </w:rPr>
      </w:pPr>
      <w:r>
        <w:rPr>
          <w:rFonts w:eastAsiaTheme="minorEastAsia"/>
          <w:lang w:eastAsia="zh-CN"/>
        </w:rPr>
        <w:t xml:space="preserve">From the </w:t>
      </w:r>
      <w:r w:rsidR="00C611C2">
        <w:rPr>
          <w:rFonts w:eastAsiaTheme="minorEastAsia"/>
          <w:lang w:eastAsia="zh-CN"/>
        </w:rPr>
        <w:t>second question, RAN3 is better to wait for more progress from SA2, SA3 and RAN2, since these WGs are discussing the similar issue.</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primary discussion on </w:t>
      </w:r>
      <w:r w:rsidR="00DA19CE" w:rsidRPr="00C611C2">
        <w:rPr>
          <w:rFonts w:eastAsiaTheme="minorEastAsia"/>
          <w:lang w:eastAsia="zh-CN"/>
        </w:rPr>
        <w:t>RAN</w:t>
      </w:r>
      <w:r w:rsidR="006C7E30" w:rsidRPr="00C611C2">
        <w:rPr>
          <w:rFonts w:eastAsiaTheme="minorEastAsia"/>
          <w:lang w:eastAsia="zh-CN"/>
        </w:rPr>
        <w:t>-CN interface impact</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C611C2" w:rsidRDefault="00C611C2" w:rsidP="00C611C2">
      <w:pPr>
        <w:rPr>
          <w:rFonts w:eastAsiaTheme="minorEastAsia"/>
          <w:lang w:val="en-US" w:eastAsia="zh-CN"/>
        </w:rPr>
      </w:pPr>
      <w:r>
        <w:rPr>
          <w:rFonts w:eastAsiaTheme="minorEastAsia"/>
          <w:b/>
          <w:lang w:val="en-US" w:eastAsia="zh-CN"/>
        </w:rPr>
        <w:t xml:space="preserve">Proposal 1: XXAP is realized by including </w:t>
      </w:r>
      <w:proofErr w:type="spellStart"/>
      <w:r>
        <w:rPr>
          <w:rFonts w:eastAsiaTheme="minorEastAsia"/>
          <w:b/>
          <w:lang w:val="en-US" w:eastAsia="zh-CN"/>
        </w:rPr>
        <w:t>AIoTF</w:t>
      </w:r>
      <w:proofErr w:type="spellEnd"/>
      <w:r>
        <w:rPr>
          <w:rFonts w:eastAsiaTheme="minorEastAsia"/>
          <w:b/>
          <w:lang w:val="en-US" w:eastAsia="zh-CN"/>
        </w:rPr>
        <w:t xml:space="preserve"> information in NGAP.</w:t>
      </w:r>
    </w:p>
    <w:p w:rsidR="00C611C2" w:rsidRPr="00711B99" w:rsidRDefault="00C611C2" w:rsidP="00C611C2">
      <w:pPr>
        <w:rPr>
          <w:rFonts w:eastAsiaTheme="minorEastAsia"/>
          <w:b/>
          <w:lang w:val="en-US" w:eastAsia="zh-CN"/>
        </w:rPr>
      </w:pPr>
      <w:r w:rsidRPr="00711B99">
        <w:rPr>
          <w:rFonts w:eastAsiaTheme="minorEastAsia" w:hint="eastAsia"/>
          <w:b/>
          <w:lang w:val="en-US" w:eastAsia="zh-CN"/>
        </w:rPr>
        <w:t>P</w:t>
      </w:r>
      <w:r w:rsidRPr="00711B99">
        <w:rPr>
          <w:rFonts w:eastAsiaTheme="minorEastAsia"/>
          <w:b/>
          <w:lang w:val="en-US" w:eastAsia="zh-CN"/>
        </w:rPr>
        <w:t xml:space="preserve">roposal 2: </w:t>
      </w:r>
      <w:r>
        <w:rPr>
          <w:rFonts w:eastAsiaTheme="minorEastAsia"/>
          <w:b/>
          <w:lang w:val="en-US" w:eastAsia="zh-CN"/>
        </w:rPr>
        <w:t>Include</w:t>
      </w:r>
      <w:r w:rsidRPr="00711B99">
        <w:rPr>
          <w:rFonts w:eastAsiaTheme="minorEastAsia"/>
          <w:b/>
          <w:lang w:val="en-US" w:eastAsia="zh-CN"/>
        </w:rPr>
        <w:t xml:space="preserve"> the </w:t>
      </w:r>
      <w:proofErr w:type="spellStart"/>
      <w:r w:rsidRPr="00711B99">
        <w:rPr>
          <w:rFonts w:eastAsiaTheme="minorEastAsia"/>
          <w:b/>
          <w:lang w:val="en-US" w:eastAsia="zh-CN"/>
        </w:rPr>
        <w:t>AIoT</w:t>
      </w:r>
      <w:proofErr w:type="spellEnd"/>
      <w:r w:rsidRPr="00711B99">
        <w:rPr>
          <w:rFonts w:eastAsiaTheme="minorEastAsia"/>
          <w:b/>
          <w:lang w:val="en-US" w:eastAsia="zh-CN"/>
        </w:rPr>
        <w:t xml:space="preserve"> Device ID and the Scope in the Inventory Request message. FFS on details.</w:t>
      </w:r>
    </w:p>
    <w:p w:rsidR="00C611C2" w:rsidRDefault="00C611C2" w:rsidP="00C611C2">
      <w:pPr>
        <w:rPr>
          <w:rFonts w:eastAsiaTheme="minorEastAsia"/>
          <w:b/>
          <w:lang w:val="en-US" w:eastAsia="zh-CN"/>
        </w:rPr>
      </w:pPr>
      <w:r w:rsidRPr="00711B99">
        <w:rPr>
          <w:rFonts w:eastAsiaTheme="minorEastAsia" w:hint="eastAsia"/>
          <w:b/>
          <w:lang w:val="en-US" w:eastAsia="zh-CN"/>
        </w:rPr>
        <w:t>P</w:t>
      </w:r>
      <w:r>
        <w:rPr>
          <w:rFonts w:eastAsiaTheme="minorEastAsia"/>
          <w:b/>
          <w:lang w:val="en-US" w:eastAsia="zh-CN"/>
        </w:rPr>
        <w:t>roposal 3</w:t>
      </w:r>
      <w:r w:rsidRPr="00711B99">
        <w:rPr>
          <w:rFonts w:eastAsiaTheme="minorEastAsia"/>
          <w:b/>
          <w:lang w:val="en-US" w:eastAsia="zh-CN"/>
        </w:rPr>
        <w:t>:</w:t>
      </w:r>
      <w:r>
        <w:rPr>
          <w:rFonts w:eastAsiaTheme="minorEastAsia"/>
          <w:b/>
          <w:lang w:val="en-US" w:eastAsia="zh-CN"/>
        </w:rPr>
        <w:t xml:space="preserve"> Include the following parameters in the Inventory Request message,</w:t>
      </w:r>
    </w:p>
    <w:p w:rsidR="00C611C2" w:rsidRPr="001D3548" w:rsidRDefault="00C611C2" w:rsidP="00C611C2">
      <w:pPr>
        <w:pStyle w:val="aa"/>
        <w:numPr>
          <w:ilvl w:val="0"/>
          <w:numId w:val="7"/>
        </w:numPr>
        <w:overflowPunct/>
        <w:snapToGrid w:val="0"/>
        <w:spacing w:after="120"/>
        <w:ind w:leftChars="384" w:left="1128" w:firstLineChars="0"/>
        <w:jc w:val="both"/>
        <w:textAlignment w:val="auto"/>
        <w:rPr>
          <w:rFonts w:eastAsiaTheme="minorEastAsia"/>
          <w:b/>
          <w:lang w:val="en-US" w:eastAsia="zh-CN"/>
        </w:rPr>
      </w:pPr>
      <w:r>
        <w:rPr>
          <w:rFonts w:eastAsiaTheme="minorEastAsia"/>
          <w:b/>
          <w:lang w:val="en-US" w:eastAsia="zh-CN"/>
        </w:rPr>
        <w:t>W</w:t>
      </w:r>
      <w:r w:rsidRPr="001D3548">
        <w:rPr>
          <w:rFonts w:eastAsiaTheme="minorEastAsia"/>
          <w:b/>
          <w:lang w:val="en-US" w:eastAsia="zh-CN"/>
        </w:rPr>
        <w:t>hether the service is targeted for a single or multiple devices;</w:t>
      </w:r>
    </w:p>
    <w:p w:rsidR="00C611C2" w:rsidRPr="001D3548" w:rsidRDefault="00C611C2" w:rsidP="00C611C2">
      <w:pPr>
        <w:pStyle w:val="aa"/>
        <w:numPr>
          <w:ilvl w:val="0"/>
          <w:numId w:val="7"/>
        </w:numPr>
        <w:overflowPunct/>
        <w:snapToGrid w:val="0"/>
        <w:spacing w:after="120"/>
        <w:ind w:leftChars="384" w:left="1128" w:firstLineChars="0"/>
        <w:jc w:val="both"/>
        <w:textAlignment w:val="auto"/>
        <w:rPr>
          <w:rFonts w:eastAsiaTheme="minorEastAsia"/>
          <w:lang w:eastAsia="zh-CN"/>
        </w:rPr>
      </w:pPr>
      <w:r>
        <w:rPr>
          <w:rFonts w:eastAsiaTheme="minorEastAsia"/>
          <w:b/>
          <w:lang w:val="en-US" w:eastAsia="zh-CN"/>
        </w:rPr>
        <w:t>T</w:t>
      </w:r>
      <w:r w:rsidRPr="001D3548">
        <w:rPr>
          <w:rFonts w:eastAsiaTheme="minorEastAsia"/>
          <w:b/>
          <w:lang w:val="en-US" w:eastAsia="zh-CN"/>
        </w:rPr>
        <w:t xml:space="preserve">he approximate number of target devices (if available). </w:t>
      </w:r>
      <w:r w:rsidRPr="001D3548">
        <w:rPr>
          <w:rFonts w:eastAsiaTheme="minorEastAsia"/>
          <w:lang w:eastAsia="zh-CN"/>
        </w:rPr>
        <w:t xml:space="preserve"> </w:t>
      </w:r>
    </w:p>
    <w:p w:rsidR="00D96EF3" w:rsidRPr="00C611C2" w:rsidRDefault="00C611C2" w:rsidP="00C611C2">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w:t>
      </w:r>
      <w:r>
        <w:rPr>
          <w:rFonts w:eastAsiaTheme="minorEastAsia"/>
          <w:b/>
          <w:lang w:val="en-US" w:eastAsia="zh-CN"/>
        </w:rPr>
        <w:t>4</w:t>
      </w:r>
      <w:r w:rsidRPr="00FE3686">
        <w:rPr>
          <w:rFonts w:eastAsiaTheme="minorEastAsia"/>
          <w:b/>
          <w:lang w:val="en-US" w:eastAsia="zh-CN"/>
        </w:rPr>
        <w:t>:</w:t>
      </w:r>
      <w:r>
        <w:rPr>
          <w:rFonts w:eastAsiaTheme="minorEastAsia"/>
          <w:b/>
          <w:lang w:val="en-US" w:eastAsia="zh-CN"/>
        </w:rPr>
        <w:t xml:space="preserve"> Consider the Inventory Session/Transaction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C84" w:rsidRDefault="00086C84" w:rsidP="00A91319">
      <w:pPr>
        <w:spacing w:after="0"/>
      </w:pPr>
      <w:r>
        <w:separator/>
      </w:r>
    </w:p>
  </w:endnote>
  <w:endnote w:type="continuationSeparator" w:id="0">
    <w:p w:rsidR="00086C84" w:rsidRDefault="00086C8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C84" w:rsidRDefault="00086C84" w:rsidP="00A91319">
      <w:pPr>
        <w:spacing w:after="0"/>
      </w:pPr>
      <w:r>
        <w:separator/>
      </w:r>
    </w:p>
  </w:footnote>
  <w:footnote w:type="continuationSeparator" w:id="0">
    <w:p w:rsidR="00086C84" w:rsidRDefault="00086C8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0"/>
  </w:num>
  <w:num w:numId="5">
    <w:abstractNumId w:val="1"/>
  </w:num>
  <w:num w:numId="6">
    <w:abstractNumId w:val="4"/>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6C8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3015"/>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B9113"/>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D59B0D7-09A3-4D3B-98D7-35F953FC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121</cp:revision>
  <dcterms:created xsi:type="dcterms:W3CDTF">2024-04-08T03:54:00Z</dcterms:created>
  <dcterms:modified xsi:type="dcterms:W3CDTF">2025-02-07T03:07:00Z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