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FE657" w14:textId="44FBBE0B" w:rsidR="005F3803" w:rsidRDefault="005F3803" w:rsidP="005F3803">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WG3 Meeting #127</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t xml:space="preserve">    </w:t>
      </w:r>
      <w:r w:rsidR="00575BD9">
        <w:rPr>
          <w:rFonts w:ascii="Arial" w:hAnsi="Arial" w:cs="Arial"/>
          <w:b/>
          <w:color w:val="000000" w:themeColor="text1"/>
          <w:kern w:val="2"/>
          <w:sz w:val="24"/>
          <w:szCs w:val="24"/>
          <w:lang w:eastAsia="zh-CN"/>
        </w:rPr>
        <w:t xml:space="preserve">   </w:t>
      </w:r>
      <w:r w:rsidR="0069619B" w:rsidRPr="0069619B">
        <w:rPr>
          <w:rFonts w:ascii="Arial" w:hAnsi="Arial" w:cs="Arial"/>
          <w:b/>
          <w:color w:val="000000" w:themeColor="text1"/>
          <w:kern w:val="2"/>
          <w:sz w:val="24"/>
          <w:szCs w:val="24"/>
          <w:lang w:eastAsia="zh-CN"/>
        </w:rPr>
        <w:t>R3-250379</w:t>
      </w:r>
    </w:p>
    <w:p w14:paraId="35247B7C" w14:textId="77777777" w:rsidR="005F3803" w:rsidRDefault="005F3803" w:rsidP="005F3803">
      <w:pPr>
        <w:jc w:val="left"/>
        <w:rPr>
          <w:b/>
          <w:color w:val="000000" w:themeColor="text1"/>
        </w:rPr>
      </w:pPr>
      <w:r>
        <w:rPr>
          <w:rFonts w:ascii="Arial" w:hAnsi="Arial"/>
          <w:b/>
          <w:color w:val="000000" w:themeColor="text1"/>
          <w:sz w:val="24"/>
        </w:rPr>
        <w:t>Athens, Greece, February 17</w:t>
      </w:r>
      <w:r w:rsidRPr="003F60A8">
        <w:rPr>
          <w:rFonts w:ascii="Arial" w:hAnsi="Arial"/>
          <w:b/>
          <w:color w:val="000000" w:themeColor="text1"/>
          <w:sz w:val="24"/>
          <w:vertAlign w:val="superscript"/>
        </w:rPr>
        <w:t>th</w:t>
      </w:r>
      <w:r>
        <w:rPr>
          <w:rFonts w:ascii="Arial" w:hAnsi="Arial"/>
          <w:b/>
          <w:color w:val="000000" w:themeColor="text1"/>
          <w:sz w:val="24"/>
        </w:rPr>
        <w:t xml:space="preserve"> – 21</w:t>
      </w:r>
      <w:r w:rsidRPr="00A7440E">
        <w:rPr>
          <w:rFonts w:ascii="Arial" w:hAnsi="Arial"/>
          <w:b/>
          <w:color w:val="000000" w:themeColor="text1"/>
          <w:sz w:val="24"/>
          <w:vertAlign w:val="superscript"/>
        </w:rPr>
        <w:t>st</w:t>
      </w:r>
      <w:r>
        <w:rPr>
          <w:rFonts w:ascii="Arial" w:hAnsi="Arial"/>
          <w:b/>
          <w:color w:val="000000" w:themeColor="text1"/>
          <w:sz w:val="24"/>
        </w:rPr>
        <w:t>, 2025</w:t>
      </w:r>
    </w:p>
    <w:p w14:paraId="53A222C1" w14:textId="77777777" w:rsidR="005F3803" w:rsidRDefault="005F3803" w:rsidP="005F3803">
      <w:pPr>
        <w:pBdr>
          <w:top w:val="single" w:sz="4" w:space="1" w:color="auto"/>
        </w:pBdr>
        <w:spacing w:after="0"/>
        <w:jc w:val="left"/>
        <w:rPr>
          <w:b/>
          <w:color w:val="000000" w:themeColor="text1"/>
          <w:kern w:val="2"/>
          <w:sz w:val="16"/>
          <w:szCs w:val="16"/>
          <w:lang w:eastAsia="zh-CN"/>
        </w:rPr>
      </w:pPr>
    </w:p>
    <w:p w14:paraId="0E1C36BC" w14:textId="4DD7039A" w:rsidR="005F3803" w:rsidRDefault="005F3803" w:rsidP="005F3803">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20.</w:t>
      </w:r>
      <w:r w:rsidR="007D4D29">
        <w:rPr>
          <w:b/>
          <w:color w:val="000000" w:themeColor="text1"/>
          <w:kern w:val="2"/>
          <w:lang w:eastAsia="zh-CN"/>
        </w:rPr>
        <w:t>1</w:t>
      </w:r>
    </w:p>
    <w:p w14:paraId="6B6C7DFF" w14:textId="77777777" w:rsidR="005F3803" w:rsidRDefault="005F3803" w:rsidP="005F3803">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3C2A8637" w14:textId="15BA5A93" w:rsidR="005F3803" w:rsidRDefault="005F3803" w:rsidP="005F3803">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F91B37">
        <w:rPr>
          <w:b/>
          <w:color w:val="000000" w:themeColor="text1"/>
          <w:kern w:val="2"/>
          <w:lang w:eastAsia="zh-CN"/>
        </w:rPr>
        <w:t>(</w:t>
      </w:r>
      <w:r w:rsidR="00256BAC">
        <w:rPr>
          <w:b/>
          <w:color w:val="000000" w:themeColor="text1"/>
          <w:kern w:val="2"/>
          <w:lang w:eastAsia="zh-CN"/>
        </w:rPr>
        <w:t>[Draft] Reply LS to SA2</w:t>
      </w:r>
      <w:r w:rsidR="00F91B37" w:rsidRPr="00F91B37">
        <w:rPr>
          <w:b/>
          <w:color w:val="000000" w:themeColor="text1"/>
          <w:kern w:val="2"/>
          <w:lang w:eastAsia="zh-CN"/>
        </w:rPr>
        <w:t xml:space="preserve">) </w:t>
      </w:r>
      <w:r w:rsidRPr="003F60A8">
        <w:rPr>
          <w:b/>
          <w:color w:val="000000" w:themeColor="text1"/>
          <w:kern w:val="2"/>
          <w:lang w:eastAsia="zh-CN"/>
        </w:rPr>
        <w:t xml:space="preserve">Discussion on </w:t>
      </w:r>
      <w:r w:rsidR="007D4D29">
        <w:rPr>
          <w:b/>
          <w:color w:val="000000" w:themeColor="text1"/>
          <w:kern w:val="2"/>
          <w:lang w:eastAsia="zh-CN"/>
        </w:rPr>
        <w:t xml:space="preserve">LS from SA2 on </w:t>
      </w:r>
      <w:r w:rsidR="007D4D29" w:rsidRPr="007D4D29">
        <w:rPr>
          <w:b/>
          <w:color w:val="000000" w:themeColor="text1"/>
          <w:kern w:val="2"/>
          <w:lang w:eastAsia="zh-CN"/>
        </w:rPr>
        <w:t>LMF-based AI/ML Positioning for Case 3b</w:t>
      </w:r>
    </w:p>
    <w:p w14:paraId="466BB915" w14:textId="77777777" w:rsidR="005F3803" w:rsidRDefault="005F3803" w:rsidP="005F3803">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2DA830F3" w14:textId="77777777" w:rsidR="005F3803" w:rsidRDefault="005F3803" w:rsidP="005F3803">
      <w:pPr>
        <w:pBdr>
          <w:bottom w:val="single" w:sz="4" w:space="1" w:color="auto"/>
        </w:pBdr>
        <w:spacing w:after="0"/>
        <w:jc w:val="left"/>
        <w:rPr>
          <w:b/>
          <w:color w:val="000000" w:themeColor="text1"/>
          <w:kern w:val="2"/>
          <w:sz w:val="16"/>
          <w:szCs w:val="16"/>
          <w:lang w:eastAsia="zh-CN"/>
        </w:rPr>
      </w:pPr>
    </w:p>
    <w:p w14:paraId="286A9758" w14:textId="77777777" w:rsidR="005F3803" w:rsidRDefault="005F3803" w:rsidP="005F3803">
      <w:pPr>
        <w:pStyle w:val="Heading1"/>
        <w:rPr>
          <w:color w:val="000000" w:themeColor="text1"/>
        </w:rPr>
      </w:pPr>
      <w:bookmarkStart w:id="0" w:name="_Ref129681862"/>
      <w:bookmarkStart w:id="1" w:name="_Ref124589705"/>
      <w:r>
        <w:rPr>
          <w:color w:val="000000" w:themeColor="text1"/>
        </w:rPr>
        <w:t>Introduction</w:t>
      </w:r>
      <w:bookmarkEnd w:id="0"/>
      <w:bookmarkEnd w:id="1"/>
    </w:p>
    <w:p w14:paraId="1C3CE63C" w14:textId="77777777" w:rsidR="005F3803" w:rsidRDefault="005F3803" w:rsidP="005F3803">
      <w:pPr>
        <w:overflowPunct w:val="0"/>
        <w:spacing w:before="120"/>
        <w:rPr>
          <w:rFonts w:eastAsia="DengXian"/>
          <w:lang w:eastAsia="zh-CN"/>
        </w:rPr>
      </w:pPr>
      <w:bookmarkStart w:id="2" w:name="_Ref129681832"/>
      <w:r>
        <w:rPr>
          <w:rFonts w:eastAsia="DengXian"/>
          <w:lang w:eastAsia="zh-CN"/>
        </w:rPr>
        <w:t>In the last meeting RAN3 kept on discussing the objectives of the Rel-19 WI “</w:t>
      </w:r>
      <w:r w:rsidRPr="000F36A1">
        <w:rPr>
          <w:rFonts w:eastAsia="DengXian"/>
          <w:i/>
          <w:lang w:eastAsia="zh-CN"/>
        </w:rPr>
        <w:t>Artificial Intelligence (AI)/Machine Learning (ML) for NR Air Interface</w:t>
      </w:r>
      <w:r>
        <w:rPr>
          <w:rFonts w:eastAsia="DengXian"/>
          <w:lang w:eastAsia="zh-CN"/>
        </w:rPr>
        <w:t xml:space="preserve">” – latest WID in </w:t>
      </w:r>
      <w:r>
        <w:rPr>
          <w:rFonts w:eastAsia="DengXian"/>
          <w:lang w:eastAsia="zh-CN"/>
        </w:rPr>
        <w:fldChar w:fldCharType="begin"/>
      </w:r>
      <w:r>
        <w:rPr>
          <w:rFonts w:eastAsia="DengXian"/>
          <w:lang w:eastAsia="zh-CN"/>
        </w:rPr>
        <w:instrText xml:space="preserve"> REF _Ref178262203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To be specific, the discussion was on the </w:t>
      </w:r>
      <w:r>
        <w:rPr>
          <w:color w:val="000000" w:themeColor="text1"/>
          <w:lang w:val="en-GB" w:eastAsia="zh-CN"/>
        </w:rPr>
        <w:t>specification support for AI/ML-based positioning accuracy enhancements</w:t>
      </w:r>
      <w:r>
        <w:rPr>
          <w:rFonts w:eastAsia="DengXian"/>
          <w:lang w:eastAsia="zh-CN"/>
        </w:rPr>
        <w:t>.</w:t>
      </w:r>
    </w:p>
    <w:p w14:paraId="67594869" w14:textId="60C2D55F" w:rsidR="005F3803" w:rsidRDefault="005F3803" w:rsidP="005F3803">
      <w:pPr>
        <w:rPr>
          <w:color w:val="000000" w:themeColor="text1"/>
          <w:lang w:val="en-GB" w:eastAsia="zh-CN"/>
        </w:rPr>
      </w:pPr>
      <w:r w:rsidRPr="003B7404">
        <w:rPr>
          <w:rFonts w:eastAsia="DengXian"/>
          <w:lang w:eastAsia="zh-CN"/>
        </w:rPr>
        <w:t>This contribution</w:t>
      </w:r>
      <w:r>
        <w:rPr>
          <w:rFonts w:eastAsia="DengXian"/>
          <w:lang w:eastAsia="zh-CN"/>
        </w:rPr>
        <w:t xml:space="preserve"> addresses the ACTION in the LS from SA2 in </w:t>
      </w:r>
      <w:r>
        <w:rPr>
          <w:rFonts w:eastAsia="DengXian"/>
          <w:lang w:eastAsia="zh-CN"/>
        </w:rPr>
        <w:fldChar w:fldCharType="begin"/>
      </w:r>
      <w:r>
        <w:rPr>
          <w:rFonts w:eastAsia="DengXian"/>
          <w:lang w:eastAsia="zh-CN"/>
        </w:rPr>
        <w:instrText xml:space="preserve"> REF _Ref188949965 \r \h </w:instrText>
      </w:r>
      <w:r>
        <w:rPr>
          <w:rFonts w:eastAsia="DengXian"/>
          <w:lang w:eastAsia="zh-CN"/>
        </w:rPr>
      </w:r>
      <w:r>
        <w:rPr>
          <w:rFonts w:eastAsia="DengXian"/>
          <w:lang w:eastAsia="zh-CN"/>
        </w:rPr>
        <w:fldChar w:fldCharType="separate"/>
      </w:r>
      <w:r w:rsidR="007D4D29">
        <w:rPr>
          <w:rFonts w:eastAsia="DengXian"/>
          <w:lang w:eastAsia="zh-CN"/>
        </w:rPr>
        <w:t>[2]</w:t>
      </w:r>
      <w:r>
        <w:rPr>
          <w:rFonts w:eastAsia="DengXian"/>
          <w:lang w:eastAsia="zh-CN"/>
        </w:rPr>
        <w:fldChar w:fldCharType="end"/>
      </w:r>
      <w:r w:rsidR="007D4D29">
        <w:rPr>
          <w:rFonts w:eastAsia="DengXian"/>
          <w:lang w:eastAsia="zh-CN"/>
        </w:rPr>
        <w:t xml:space="preserve"> on </w:t>
      </w:r>
      <w:r w:rsidR="007D4D29" w:rsidRPr="007D4D29">
        <w:rPr>
          <w:rFonts w:eastAsia="DengXian"/>
          <w:lang w:eastAsia="zh-CN"/>
        </w:rPr>
        <w:t>LMF-based AI/ML Positioning for Case 3b</w:t>
      </w:r>
      <w:r>
        <w:rPr>
          <w:rFonts w:eastAsia="DengXian"/>
          <w:lang w:eastAsia="zh-CN"/>
        </w:rPr>
        <w:t xml:space="preserve">. </w:t>
      </w:r>
      <w:r>
        <w:rPr>
          <w:color w:val="000000" w:themeColor="text1"/>
          <w:lang w:val="en-GB" w:eastAsia="zh-CN"/>
        </w:rPr>
        <w:t xml:space="preserve"> </w:t>
      </w:r>
    </w:p>
    <w:p w14:paraId="673BE252" w14:textId="77777777" w:rsidR="005F3803" w:rsidRDefault="005F3803" w:rsidP="005F3803">
      <w:pPr>
        <w:pStyle w:val="Heading1"/>
        <w:rPr>
          <w:color w:val="000000" w:themeColor="text1"/>
        </w:rPr>
      </w:pPr>
      <w:r>
        <w:rPr>
          <w:color w:val="000000" w:themeColor="text1"/>
        </w:rPr>
        <w:t>Discussion</w:t>
      </w:r>
    </w:p>
    <w:p w14:paraId="234BFD87" w14:textId="2303604E" w:rsidR="005F3803" w:rsidRDefault="005F3803" w:rsidP="005F3803">
      <w:pPr>
        <w:spacing w:before="120"/>
        <w:rPr>
          <w:lang w:eastAsia="zh-CN"/>
        </w:rPr>
      </w:pPr>
      <w:r w:rsidRPr="00622118">
        <w:rPr>
          <w:lang w:eastAsia="zh-CN"/>
        </w:rPr>
        <w:t>In the</w:t>
      </w:r>
      <w:r w:rsidR="007D4D29">
        <w:rPr>
          <w:lang w:eastAsia="zh-CN"/>
        </w:rPr>
        <w:t>ir</w:t>
      </w:r>
      <w:r w:rsidRPr="00622118">
        <w:rPr>
          <w:lang w:eastAsia="zh-CN"/>
        </w:rPr>
        <w:t xml:space="preserve"> las</w:t>
      </w:r>
      <w:r>
        <w:rPr>
          <w:lang w:eastAsia="zh-CN"/>
        </w:rPr>
        <w:t xml:space="preserve">t meeting SA2 sent the LS in </w:t>
      </w:r>
      <w:r>
        <w:rPr>
          <w:lang w:eastAsia="zh-CN"/>
        </w:rPr>
        <w:fldChar w:fldCharType="begin"/>
      </w:r>
      <w:r>
        <w:rPr>
          <w:lang w:eastAsia="zh-CN"/>
        </w:rPr>
        <w:instrText xml:space="preserve"> REF _Ref188949965 \r \h </w:instrText>
      </w:r>
      <w:r>
        <w:rPr>
          <w:lang w:eastAsia="zh-CN"/>
        </w:rPr>
      </w:r>
      <w:r>
        <w:rPr>
          <w:lang w:eastAsia="zh-CN"/>
        </w:rPr>
        <w:fldChar w:fldCharType="separate"/>
      </w:r>
      <w:r w:rsidR="007D4D29">
        <w:rPr>
          <w:lang w:eastAsia="zh-CN"/>
        </w:rPr>
        <w:t>[2]</w:t>
      </w:r>
      <w:r>
        <w:rPr>
          <w:lang w:eastAsia="zh-CN"/>
        </w:rPr>
        <w:fldChar w:fldCharType="end"/>
      </w:r>
      <w:r>
        <w:rPr>
          <w:lang w:eastAsia="zh-CN"/>
        </w:rPr>
        <w:t xml:space="preserve"> concerning the LMF-based AI/ML Positioning aspects captured in TS 23.273 v.19.1.0 </w:t>
      </w:r>
      <w:r>
        <w:rPr>
          <w:lang w:eastAsia="zh-CN"/>
        </w:rPr>
        <w:fldChar w:fldCharType="begin"/>
      </w:r>
      <w:r>
        <w:rPr>
          <w:lang w:eastAsia="zh-CN"/>
        </w:rPr>
        <w:instrText xml:space="preserve"> REF _Ref188952029 \r \h </w:instrText>
      </w:r>
      <w:r>
        <w:rPr>
          <w:lang w:eastAsia="zh-CN"/>
        </w:rPr>
      </w:r>
      <w:r>
        <w:rPr>
          <w:lang w:eastAsia="zh-CN"/>
        </w:rPr>
        <w:fldChar w:fldCharType="separate"/>
      </w:r>
      <w:r w:rsidR="007D4D29">
        <w:rPr>
          <w:lang w:eastAsia="zh-CN"/>
        </w:rPr>
        <w:t>[3]</w:t>
      </w:r>
      <w:r>
        <w:rPr>
          <w:lang w:eastAsia="zh-CN"/>
        </w:rPr>
        <w:fldChar w:fldCharType="end"/>
      </w:r>
      <w:r>
        <w:rPr>
          <w:lang w:eastAsia="zh-CN"/>
        </w:rPr>
        <w:t xml:space="preserve"> for which some Editor’s Notes related to RAN3 work still exist and need to be resolved. To be specific, the following can be excerpted from </w:t>
      </w:r>
      <w:r>
        <w:rPr>
          <w:lang w:eastAsia="zh-CN"/>
        </w:rPr>
        <w:fldChar w:fldCharType="begin"/>
      </w:r>
      <w:r>
        <w:rPr>
          <w:lang w:eastAsia="zh-CN"/>
        </w:rPr>
        <w:instrText xml:space="preserve"> REF _Ref188949965 \r \h </w:instrText>
      </w:r>
      <w:r>
        <w:rPr>
          <w:lang w:eastAsia="zh-CN"/>
        </w:rPr>
      </w:r>
      <w:r>
        <w:rPr>
          <w:lang w:eastAsia="zh-CN"/>
        </w:rPr>
        <w:fldChar w:fldCharType="separate"/>
      </w:r>
      <w:r w:rsidR="007D4D29">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28276C" w:rsidRPr="00CB2B26" w14:paraId="21D418AE" w14:textId="77777777" w:rsidTr="008B6828">
        <w:tc>
          <w:tcPr>
            <w:tcW w:w="9307" w:type="dxa"/>
          </w:tcPr>
          <w:p w14:paraId="7B3B7C47" w14:textId="77777777" w:rsidR="0028276C" w:rsidRPr="00B20C50" w:rsidRDefault="0028276C" w:rsidP="008B6828">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B20C50">
              <w:rPr>
                <w:rFonts w:ascii="Arial" w:eastAsia="DengXian" w:hAnsi="Arial"/>
                <w:sz w:val="36"/>
                <w:szCs w:val="20"/>
                <w:lang w:val="en-GB" w:eastAsia="en-GB"/>
              </w:rPr>
              <w:lastRenderedPageBreak/>
              <w:t>1</w:t>
            </w:r>
            <w:r w:rsidRPr="00B20C50">
              <w:rPr>
                <w:rFonts w:ascii="Arial" w:eastAsia="DengXian" w:hAnsi="Arial"/>
                <w:sz w:val="36"/>
                <w:szCs w:val="20"/>
                <w:lang w:val="en-GB" w:eastAsia="en-GB"/>
              </w:rPr>
              <w:tab/>
              <w:t>Overall description</w:t>
            </w:r>
          </w:p>
          <w:p w14:paraId="341BA488" w14:textId="77777777" w:rsidR="0028276C" w:rsidRPr="00B20C50" w:rsidRDefault="0028276C" w:rsidP="008B6828">
            <w:pPr>
              <w:overflowPunct w:val="0"/>
              <w:snapToGrid/>
              <w:spacing w:after="180"/>
              <w:jc w:val="left"/>
              <w:textAlignment w:val="baseline"/>
              <w:rPr>
                <w:rFonts w:ascii="Arial" w:eastAsia="DengXian" w:hAnsi="Arial" w:cs="Arial"/>
                <w:sz w:val="20"/>
                <w:szCs w:val="20"/>
                <w:lang w:val="en-GB" w:eastAsia="en-GB"/>
              </w:rPr>
            </w:pPr>
            <w:r w:rsidRPr="00B20C50">
              <w:rPr>
                <w:rFonts w:ascii="Arial" w:eastAsia="DengXian" w:hAnsi="Arial" w:cs="Arial"/>
                <w:sz w:val="20"/>
                <w:szCs w:val="20"/>
                <w:lang w:val="en-GB" w:eastAsia="en-GB"/>
              </w:rPr>
              <w:t>The WID AIML_CN defines that TS 23.273 includes that the LMF can perform UE Positioning using an AI/ML Model, this corresponds to case 3b as currently being worked on by RAN WGs in NR_AIML_Air WID. The AIML_CN WID obtained an exception to finalize normative work at SA2#167 that contains some Editor´s Note related to RAN3 work.</w:t>
            </w:r>
          </w:p>
          <w:p w14:paraId="2383CF3F" w14:textId="77777777" w:rsidR="0028276C" w:rsidRPr="00B20C50" w:rsidRDefault="0028276C" w:rsidP="008B6828">
            <w:pPr>
              <w:overflowPunct w:val="0"/>
              <w:snapToGrid/>
              <w:spacing w:after="180"/>
              <w:jc w:val="left"/>
              <w:textAlignment w:val="baseline"/>
              <w:rPr>
                <w:rFonts w:ascii="Arial" w:eastAsia="DengXian" w:hAnsi="Arial" w:cs="Arial"/>
                <w:sz w:val="20"/>
                <w:szCs w:val="20"/>
                <w:lang w:val="en-GB" w:eastAsia="en-GB"/>
              </w:rPr>
            </w:pPr>
            <w:r w:rsidRPr="00B20C50">
              <w:rPr>
                <w:rFonts w:ascii="Arial" w:eastAsia="DengXian" w:hAnsi="Arial" w:cs="Arial"/>
                <w:sz w:val="20"/>
                <w:szCs w:val="20"/>
                <w:lang w:val="en-GB" w:eastAsia="en-GB"/>
              </w:rPr>
              <w:t>SA2 asks RAN3 to provide feedback for the purpose to resolve</w:t>
            </w:r>
            <w:r w:rsidRPr="00B20C50" w:rsidDel="00E94D33">
              <w:rPr>
                <w:rFonts w:ascii="Arial" w:eastAsia="DengXian" w:hAnsi="Arial" w:cs="Arial"/>
                <w:sz w:val="20"/>
                <w:szCs w:val="20"/>
                <w:lang w:val="en-GB" w:eastAsia="en-GB"/>
              </w:rPr>
              <w:t xml:space="preserve"> </w:t>
            </w:r>
            <w:r w:rsidRPr="00B20C50">
              <w:rPr>
                <w:rFonts w:ascii="Arial" w:eastAsia="DengXian" w:hAnsi="Arial" w:cs="Arial"/>
                <w:sz w:val="20"/>
                <w:szCs w:val="20"/>
                <w:lang w:val="en-GB" w:eastAsia="en-GB"/>
              </w:rPr>
              <w:t xml:space="preserve">the following Editor´s Notes in Clause 5.18 (“Support for UE positioning based on a ML Model at the LMF “) and Clause 6.22.3 (“Data collection to train models for LMF-based AI/ML positioning based on NG RAN measurements”) in TS 23.273 v.19.1.0: </w:t>
            </w:r>
          </w:p>
          <w:p w14:paraId="12B27590" w14:textId="77777777" w:rsidR="0028276C" w:rsidRPr="00B20C50" w:rsidRDefault="0028276C" w:rsidP="008B6828">
            <w:pPr>
              <w:keepLines/>
              <w:overflowPunct w:val="0"/>
              <w:snapToGrid/>
              <w:spacing w:after="180"/>
              <w:ind w:left="1559" w:hanging="1276"/>
              <w:jc w:val="left"/>
              <w:textAlignment w:val="baseline"/>
              <w:rPr>
                <w:rFonts w:eastAsia="Times New Roman"/>
                <w:color w:val="FF0000"/>
                <w:sz w:val="20"/>
                <w:szCs w:val="20"/>
                <w:lang w:val="en-GB" w:eastAsia="ko-KR"/>
              </w:rPr>
            </w:pPr>
            <w:r w:rsidRPr="00B20C50">
              <w:rPr>
                <w:rFonts w:eastAsia="Times New Roman"/>
                <w:color w:val="FF0000"/>
                <w:sz w:val="20"/>
                <w:szCs w:val="20"/>
                <w:lang w:val="en-GB" w:eastAsia="ko-KR"/>
              </w:rPr>
              <w:t>Editor's note:</w:t>
            </w:r>
            <w:r w:rsidRPr="00B20C50">
              <w:rPr>
                <w:rFonts w:eastAsia="Times New Roman"/>
                <w:color w:val="FF0000"/>
                <w:sz w:val="20"/>
                <w:szCs w:val="20"/>
                <w:lang w:val="en-GB" w:eastAsia="ko-KR"/>
              </w:rPr>
              <w:tab/>
              <w:t>What input data collected from UE and NG-RAN to LMF for LMF-based AI/ML Positioning will be determined by RAN WG1. How to collect the input data for LMF-based AI/ML Positioning calculation need coordination with RAN WGs.</w:t>
            </w:r>
          </w:p>
          <w:p w14:paraId="6354C856" w14:textId="77777777" w:rsidR="0028276C" w:rsidRPr="00B20C50" w:rsidRDefault="0028276C" w:rsidP="008B6828">
            <w:pPr>
              <w:keepLines/>
              <w:overflowPunct w:val="0"/>
              <w:snapToGrid/>
              <w:spacing w:after="180"/>
              <w:ind w:left="1559" w:hanging="1276"/>
              <w:jc w:val="left"/>
              <w:textAlignment w:val="baseline"/>
              <w:rPr>
                <w:rFonts w:eastAsia="Times New Roman"/>
                <w:color w:val="FF0000"/>
                <w:sz w:val="20"/>
                <w:szCs w:val="20"/>
                <w:lang w:val="en-GB" w:eastAsia="ko-KR"/>
              </w:rPr>
            </w:pPr>
            <w:r w:rsidRPr="00B20C50">
              <w:rPr>
                <w:rFonts w:eastAsia="Times New Roman"/>
                <w:color w:val="FF0000"/>
                <w:sz w:val="20"/>
                <w:szCs w:val="20"/>
                <w:lang w:val="en-GB" w:eastAsia="ko-KR"/>
              </w:rPr>
              <w:t>Editor's note:</w:t>
            </w:r>
            <w:r w:rsidRPr="00B20C50">
              <w:rPr>
                <w:rFonts w:eastAsia="Times New Roman"/>
                <w:color w:val="FF0000"/>
                <w:sz w:val="20"/>
                <w:szCs w:val="20"/>
                <w:lang w:val="en-GB" w:eastAsia="ko-KR"/>
              </w:rPr>
              <w:tab/>
              <w:t>The procedure to collect the input data for AI/ML based positioning calculation by the LMF from the NG-RAN is subject to RAN WG progress and feedback.</w:t>
            </w:r>
          </w:p>
          <w:p w14:paraId="46967FD5" w14:textId="77777777" w:rsidR="0028276C" w:rsidRPr="00B20C50" w:rsidRDefault="0028276C" w:rsidP="008B6828">
            <w:pPr>
              <w:keepLines/>
              <w:overflowPunct w:val="0"/>
              <w:snapToGrid/>
              <w:spacing w:after="180"/>
              <w:ind w:left="1135" w:hanging="851"/>
              <w:jc w:val="left"/>
              <w:textAlignment w:val="baseline"/>
              <w:rPr>
                <w:rFonts w:eastAsia="DengXian"/>
                <w:color w:val="FF0000"/>
                <w:sz w:val="20"/>
                <w:szCs w:val="20"/>
                <w:lang w:val="en-GB" w:eastAsia="zh-CN"/>
              </w:rPr>
            </w:pPr>
            <w:r w:rsidRPr="00B20C50">
              <w:rPr>
                <w:rFonts w:eastAsia="DengXian"/>
                <w:color w:val="FF0000"/>
                <w:sz w:val="20"/>
                <w:szCs w:val="20"/>
                <w:lang w:val="en-GB" w:eastAsia="zh-CN"/>
              </w:rPr>
              <w:t>Editor's note:</w:t>
            </w:r>
            <w:r>
              <w:rPr>
                <w:rFonts w:eastAsia="DengXian"/>
                <w:color w:val="FF0000"/>
                <w:sz w:val="20"/>
                <w:szCs w:val="20"/>
                <w:lang w:val="en-GB" w:eastAsia="zh-CN"/>
              </w:rPr>
              <w:t xml:space="preserve">    </w:t>
            </w:r>
            <w:r w:rsidRPr="00B20C50">
              <w:rPr>
                <w:rFonts w:eastAsia="DengXian"/>
                <w:color w:val="FF0000"/>
                <w:sz w:val="20"/>
                <w:szCs w:val="20"/>
                <w:lang w:val="en-GB" w:eastAsia="zh-CN"/>
              </w:rPr>
              <w:t>Whether and how the LMF takes the RAN load into account in this procedure is FFS.</w:t>
            </w:r>
          </w:p>
          <w:p w14:paraId="16B2DA22" w14:textId="77777777" w:rsidR="0028276C" w:rsidRDefault="0028276C" w:rsidP="008B6828">
            <w:pPr>
              <w:jc w:val="left"/>
              <w:rPr>
                <w:rFonts w:ascii="Arial" w:eastAsia="DengXian" w:hAnsi="Arial" w:cs="Arial"/>
                <w:sz w:val="20"/>
                <w:szCs w:val="20"/>
                <w:lang w:val="en-GB" w:eastAsia="en-GB"/>
              </w:rPr>
            </w:pPr>
            <w:r w:rsidRPr="00B20C50">
              <w:rPr>
                <w:rFonts w:ascii="Arial" w:eastAsia="DengXian" w:hAnsi="Arial" w:cs="Arial"/>
                <w:sz w:val="20"/>
                <w:szCs w:val="20"/>
                <w:lang w:val="en-GB" w:eastAsia="en-GB"/>
              </w:rPr>
              <w:t>Please provide a reference to the RAN TS that includes the procedure for data collection by LMF from NG-RAN, so that SA2 can update TS 23.273 and remove these Editor´s Note (or an estimation of the time plan in RAN3).</w:t>
            </w:r>
          </w:p>
          <w:p w14:paraId="66671654" w14:textId="77777777" w:rsidR="0028276C" w:rsidRPr="009932EB" w:rsidRDefault="0028276C" w:rsidP="008B6828">
            <w:pPr>
              <w:jc w:val="center"/>
              <w:rPr>
                <w:rFonts w:ascii="Arial" w:hAnsi="Arial" w:cs="Arial"/>
                <w:bCs/>
                <w:i/>
                <w:iCs/>
                <w:color w:val="00B050"/>
                <w:sz w:val="20"/>
                <w:lang w:eastAsia="en-GB"/>
              </w:rPr>
            </w:pPr>
            <w:r w:rsidRPr="009932EB">
              <w:rPr>
                <w:rFonts w:ascii="Arial" w:hAnsi="Arial" w:cs="Arial"/>
                <w:bCs/>
                <w:i/>
                <w:iCs/>
                <w:color w:val="00B050"/>
                <w:sz w:val="20"/>
                <w:lang w:eastAsia="en-GB"/>
              </w:rPr>
              <w:t>*** skip non-relevant parts ***</w:t>
            </w:r>
          </w:p>
          <w:p w14:paraId="1BD07567" w14:textId="77777777" w:rsidR="0028276C" w:rsidRPr="00B20C50" w:rsidRDefault="0028276C" w:rsidP="008B6828">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B20C50">
              <w:rPr>
                <w:rFonts w:ascii="Arial" w:eastAsia="DengXian" w:hAnsi="Arial"/>
                <w:sz w:val="36"/>
                <w:szCs w:val="20"/>
                <w:lang w:val="en-GB" w:eastAsia="en-GB"/>
              </w:rPr>
              <w:t>2</w:t>
            </w:r>
            <w:r w:rsidRPr="00B20C50">
              <w:rPr>
                <w:rFonts w:ascii="Arial" w:eastAsia="DengXian" w:hAnsi="Arial"/>
                <w:sz w:val="36"/>
                <w:szCs w:val="20"/>
                <w:lang w:val="en-GB" w:eastAsia="en-GB"/>
              </w:rPr>
              <w:tab/>
              <w:t>Actions</w:t>
            </w:r>
          </w:p>
          <w:p w14:paraId="27349E93" w14:textId="77777777" w:rsidR="0028276C" w:rsidRPr="00B20C50" w:rsidRDefault="0028276C" w:rsidP="008B6828">
            <w:pPr>
              <w:overflowPunct w:val="0"/>
              <w:snapToGrid/>
              <w:ind w:left="1985" w:hanging="1985"/>
              <w:jc w:val="left"/>
              <w:textAlignment w:val="baseline"/>
              <w:rPr>
                <w:rFonts w:ascii="Arial" w:eastAsia="DengXian" w:hAnsi="Arial" w:cs="Arial"/>
                <w:b/>
                <w:sz w:val="20"/>
                <w:szCs w:val="20"/>
                <w:lang w:val="en-GB" w:eastAsia="en-GB"/>
              </w:rPr>
            </w:pPr>
            <w:r w:rsidRPr="00B20C50">
              <w:rPr>
                <w:rFonts w:ascii="Arial" w:eastAsia="DengXian" w:hAnsi="Arial" w:cs="Arial"/>
                <w:b/>
                <w:sz w:val="20"/>
                <w:szCs w:val="20"/>
                <w:lang w:val="en-GB" w:eastAsia="en-GB"/>
              </w:rPr>
              <w:t>To RAN3</w:t>
            </w:r>
          </w:p>
          <w:p w14:paraId="28B4430C" w14:textId="77777777" w:rsidR="0028276C" w:rsidRPr="00B20C50" w:rsidRDefault="0028276C" w:rsidP="008B6828">
            <w:pPr>
              <w:overflowPunct w:val="0"/>
              <w:snapToGrid/>
              <w:ind w:left="993" w:hanging="993"/>
              <w:jc w:val="left"/>
              <w:textAlignment w:val="baseline"/>
              <w:rPr>
                <w:rFonts w:ascii="Arial" w:eastAsia="DengXian" w:hAnsi="Arial" w:cs="Arial"/>
                <w:sz w:val="20"/>
                <w:szCs w:val="20"/>
                <w:lang w:val="en-GB" w:eastAsia="en-GB"/>
              </w:rPr>
            </w:pPr>
            <w:r w:rsidRPr="00B20C50">
              <w:rPr>
                <w:rFonts w:ascii="Arial" w:eastAsia="DengXian" w:hAnsi="Arial" w:cs="Arial"/>
                <w:b/>
                <w:sz w:val="20"/>
                <w:szCs w:val="20"/>
                <w:lang w:val="en-GB" w:eastAsia="en-GB"/>
              </w:rPr>
              <w:t xml:space="preserve">ACTION: </w:t>
            </w:r>
            <w:r w:rsidRPr="00B20C50">
              <w:rPr>
                <w:rFonts w:ascii="Arial" w:eastAsia="DengXian" w:hAnsi="Arial" w:cs="Arial"/>
                <w:b/>
                <w:color w:val="0070C0"/>
                <w:sz w:val="20"/>
                <w:szCs w:val="20"/>
                <w:lang w:val="en-GB" w:eastAsia="en-GB"/>
              </w:rPr>
              <w:tab/>
            </w:r>
            <w:r w:rsidRPr="00B20C50">
              <w:rPr>
                <w:rFonts w:ascii="Arial" w:eastAsia="DengXian" w:hAnsi="Arial" w:cs="Arial"/>
                <w:sz w:val="20"/>
                <w:szCs w:val="20"/>
                <w:lang w:val="en-GB" w:eastAsia="en-GB"/>
              </w:rPr>
              <w:t>SA2 asks RAN3 to provide feedback on the Editor’s Notes in Clause 5.18 and Clause 6.22.3 in TS 23,273 v.19.1.0 and to provide references to the corresponding procedures in RAN TSs (or an estimation on when those procedures can be available).</w:t>
            </w:r>
          </w:p>
          <w:p w14:paraId="267CEE70" w14:textId="77777777" w:rsidR="0028276C" w:rsidRPr="009932EB" w:rsidRDefault="0028276C" w:rsidP="008B6828">
            <w:pPr>
              <w:jc w:val="center"/>
              <w:rPr>
                <w:rFonts w:ascii="Arial" w:hAnsi="Arial" w:cs="Arial"/>
                <w:bCs/>
                <w:i/>
                <w:iCs/>
                <w:color w:val="00B050"/>
                <w:sz w:val="20"/>
                <w:lang w:eastAsia="en-GB"/>
              </w:rPr>
            </w:pPr>
            <w:r w:rsidRPr="009932EB">
              <w:rPr>
                <w:rFonts w:ascii="Arial" w:hAnsi="Arial" w:cs="Arial"/>
                <w:bCs/>
                <w:i/>
                <w:iCs/>
                <w:color w:val="00B050"/>
                <w:sz w:val="20"/>
                <w:lang w:eastAsia="en-GB"/>
              </w:rPr>
              <w:t>*** skip non-relevant parts ***</w:t>
            </w:r>
          </w:p>
        </w:tc>
      </w:tr>
    </w:tbl>
    <w:p w14:paraId="1796017C" w14:textId="23D59F60" w:rsidR="005F3803" w:rsidRDefault="005F3803" w:rsidP="005F3803">
      <w:pPr>
        <w:spacing w:before="120"/>
        <w:rPr>
          <w:lang w:eastAsia="zh-CN"/>
        </w:rPr>
      </w:pPr>
      <w:r>
        <w:rPr>
          <w:lang w:eastAsia="zh-CN"/>
        </w:rPr>
        <w:t>In the LS, SA2 asks RAN3 to provide feedback on the following Editor’s Notes (ENs):</w:t>
      </w:r>
    </w:p>
    <w:tbl>
      <w:tblPr>
        <w:tblStyle w:val="TableGrid"/>
        <w:tblW w:w="0" w:type="auto"/>
        <w:tblLook w:val="04A0" w:firstRow="1" w:lastRow="0" w:firstColumn="1" w:lastColumn="0" w:noHBand="0" w:noVBand="1"/>
      </w:tblPr>
      <w:tblGrid>
        <w:gridCol w:w="9307"/>
      </w:tblGrid>
      <w:tr w:rsidR="0028276C" w:rsidRPr="00CB2B26" w14:paraId="2E7BC1E8" w14:textId="77777777" w:rsidTr="008B6828">
        <w:tc>
          <w:tcPr>
            <w:tcW w:w="9307" w:type="dxa"/>
          </w:tcPr>
          <w:p w14:paraId="3A960C64" w14:textId="77777777" w:rsidR="0028276C" w:rsidRPr="009932EB" w:rsidRDefault="0028276C" w:rsidP="008B6828">
            <w:pPr>
              <w:spacing w:before="120"/>
              <w:rPr>
                <w:bCs/>
                <w:i/>
                <w:iCs/>
                <w:sz w:val="20"/>
                <w:lang w:eastAsia="x-none"/>
              </w:rPr>
            </w:pPr>
            <w:r>
              <w:rPr>
                <w:bCs/>
                <w:i/>
                <w:iCs/>
                <w:sz w:val="20"/>
                <w:lang w:eastAsia="x-none"/>
              </w:rPr>
              <w:t>***</w:t>
            </w:r>
            <w:r w:rsidRPr="009932EB">
              <w:rPr>
                <w:bCs/>
                <w:i/>
                <w:iCs/>
                <w:sz w:val="20"/>
                <w:lang w:eastAsia="x-none"/>
              </w:rPr>
              <w:t xml:space="preserve"> from clause 5.18 “Support for UE positioning based on a ML Model at the LMF”</w:t>
            </w:r>
          </w:p>
          <w:p w14:paraId="296638B0" w14:textId="77777777" w:rsidR="0028276C" w:rsidRDefault="0028276C" w:rsidP="008B6828">
            <w:pPr>
              <w:keepLines/>
              <w:overflowPunct w:val="0"/>
              <w:snapToGrid/>
              <w:spacing w:after="180"/>
              <w:ind w:left="1559" w:hanging="1276"/>
              <w:jc w:val="left"/>
              <w:textAlignment w:val="baseline"/>
              <w:rPr>
                <w:rFonts w:eastAsia="Times New Roman"/>
                <w:color w:val="FF0000"/>
                <w:sz w:val="20"/>
                <w:szCs w:val="20"/>
                <w:lang w:val="en-GB" w:eastAsia="ko-KR"/>
              </w:rPr>
            </w:pPr>
            <w:r w:rsidRPr="009932EB">
              <w:rPr>
                <w:rFonts w:eastAsia="Times New Roman"/>
                <w:color w:val="FF0000"/>
                <w:sz w:val="20"/>
                <w:szCs w:val="20"/>
                <w:lang w:val="en-GB" w:eastAsia="ko-KR"/>
              </w:rPr>
              <w:t>Editor's note:</w:t>
            </w:r>
            <w:r w:rsidRPr="009932EB">
              <w:rPr>
                <w:rFonts w:eastAsia="Times New Roman"/>
                <w:color w:val="FF0000"/>
                <w:sz w:val="20"/>
                <w:szCs w:val="20"/>
                <w:lang w:val="en-GB" w:eastAsia="ko-KR"/>
              </w:rPr>
              <w:tab/>
              <w:t>What input data collected from UE and NG-RAN to LMF for LMF-based AI/ML Positioning will be determined by RAN WG1. How to collect the input data for LMF-based AI/ML Positioning calculation need coordination with RAN WGs.</w:t>
            </w:r>
          </w:p>
          <w:p w14:paraId="5199820A" w14:textId="77777777" w:rsidR="0028276C" w:rsidRDefault="0028276C" w:rsidP="008B6828">
            <w:pPr>
              <w:spacing w:before="120"/>
              <w:rPr>
                <w:bCs/>
                <w:i/>
                <w:iCs/>
                <w:sz w:val="20"/>
                <w:lang w:eastAsia="x-none"/>
              </w:rPr>
            </w:pPr>
            <w:r>
              <w:rPr>
                <w:bCs/>
                <w:i/>
                <w:iCs/>
                <w:sz w:val="20"/>
                <w:lang w:eastAsia="x-none"/>
              </w:rPr>
              <w:t>***</w:t>
            </w:r>
            <w:r w:rsidRPr="009932EB">
              <w:rPr>
                <w:bCs/>
                <w:i/>
                <w:iCs/>
                <w:sz w:val="20"/>
                <w:lang w:eastAsia="x-none"/>
              </w:rPr>
              <w:t xml:space="preserve"> from clause </w:t>
            </w:r>
            <w:r>
              <w:rPr>
                <w:bCs/>
                <w:i/>
                <w:iCs/>
                <w:sz w:val="20"/>
                <w:lang w:eastAsia="x-none"/>
              </w:rPr>
              <w:t xml:space="preserve">6.22.3 </w:t>
            </w:r>
            <w:r w:rsidRPr="009932EB">
              <w:rPr>
                <w:bCs/>
                <w:i/>
                <w:iCs/>
                <w:sz w:val="20"/>
                <w:lang w:eastAsia="x-none"/>
              </w:rPr>
              <w:t>“Data collection to train models for LMF-based AI/ML positioning based on NG RAN measurement</w:t>
            </w:r>
            <w:r>
              <w:rPr>
                <w:bCs/>
                <w:i/>
                <w:iCs/>
                <w:sz w:val="20"/>
                <w:lang w:eastAsia="x-none"/>
              </w:rPr>
              <w:t>s”</w:t>
            </w:r>
          </w:p>
          <w:p w14:paraId="091EAC20" w14:textId="77777777" w:rsidR="0028276C" w:rsidRDefault="0028276C" w:rsidP="008B6828">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8BE1014" w14:textId="77777777" w:rsidR="0028276C" w:rsidRPr="00194C07" w:rsidRDefault="0028276C" w:rsidP="008B6828">
            <w:pPr>
              <w:keepLines/>
              <w:overflowPunct w:val="0"/>
              <w:snapToGrid/>
              <w:spacing w:after="180"/>
              <w:ind w:left="1559" w:hanging="1276"/>
              <w:jc w:val="left"/>
              <w:textAlignment w:val="baseline"/>
              <w:rPr>
                <w:rFonts w:eastAsia="Times New Roman"/>
                <w:color w:val="FF0000"/>
                <w:sz w:val="20"/>
                <w:szCs w:val="20"/>
                <w:lang w:val="en-GB" w:eastAsia="zh-CN"/>
              </w:rPr>
            </w:pPr>
            <w:r w:rsidRPr="00194C07">
              <w:rPr>
                <w:rFonts w:eastAsia="Times New Roman"/>
                <w:color w:val="FF0000"/>
                <w:sz w:val="20"/>
                <w:szCs w:val="20"/>
                <w:lang w:val="en-GB" w:eastAsia="zh-CN"/>
              </w:rPr>
              <w:t>Editor's note:</w:t>
            </w:r>
            <w:r w:rsidRPr="00194C07">
              <w:rPr>
                <w:rFonts w:eastAsia="Times New Roman"/>
                <w:color w:val="FF0000"/>
                <w:sz w:val="20"/>
                <w:szCs w:val="20"/>
                <w:lang w:val="en-GB" w:eastAsia="zh-CN"/>
              </w:rPr>
              <w:tab/>
              <w:t>Whether and how the LMF takes the RAN load into account in this procedure is FFS.</w:t>
            </w:r>
          </w:p>
        </w:tc>
      </w:tr>
    </w:tbl>
    <w:p w14:paraId="44938F8D" w14:textId="77777777" w:rsidR="005F3803" w:rsidRDefault="005F3803" w:rsidP="005F3803">
      <w:pPr>
        <w:spacing w:before="120"/>
        <w:rPr>
          <w:lang w:eastAsia="zh-CN"/>
        </w:rPr>
      </w:pPr>
      <w:r>
        <w:rPr>
          <w:lang w:eastAsia="zh-CN"/>
        </w:rPr>
        <w:t xml:space="preserve">Concerning the EN in clause 5.18, it relates to the data collected from UE and NG-RAN to be used as input data for the AI/ML model located in the LMF, and hence it is applicable to Case 2b (data collected from the UE) and Case 3b (data collected from the NG-RAN), respectively. As correctly captured by the EN itself, this needs to be decided by RAN1. However, and considering Case 3b only, how to convey the input data from the NG-RAN to the LMF falls in the realm of RAN3. In our view, the first EN in clause 6.22.3 which is applicable to Case 3b only (as it only refers to NG-RAN) captures the same SA2 understanding, </w:t>
      </w:r>
      <w:r>
        <w:rPr>
          <w:lang w:eastAsia="zh-CN"/>
        </w:rPr>
        <w:lastRenderedPageBreak/>
        <w:t xml:space="preserve">that is, SA2 need some RAN3 feedback in order for the LMF </w:t>
      </w:r>
      <w:r w:rsidRPr="00A721BF">
        <w:rPr>
          <w:lang w:eastAsia="zh-CN"/>
        </w:rPr>
        <w:t xml:space="preserve">to collect the input data </w:t>
      </w:r>
      <w:r>
        <w:rPr>
          <w:lang w:eastAsia="zh-CN"/>
        </w:rPr>
        <w:t xml:space="preserve">from the NG-RAN </w:t>
      </w:r>
      <w:r w:rsidRPr="00A721BF">
        <w:rPr>
          <w:lang w:eastAsia="zh-CN"/>
        </w:rPr>
        <w:t>for AI/ML based positioning calculation by the LMF</w:t>
      </w:r>
      <w:r>
        <w:rPr>
          <w:lang w:eastAsia="zh-CN"/>
        </w:rPr>
        <w:t>.</w:t>
      </w:r>
    </w:p>
    <w:p w14:paraId="6BF6F2C8" w14:textId="5235ED77" w:rsidR="005F3803" w:rsidRDefault="005F3803" w:rsidP="005F3803">
      <w:pPr>
        <w:spacing w:before="120"/>
        <w:rPr>
          <w:lang w:eastAsia="zh-CN"/>
        </w:rPr>
      </w:pPr>
      <w:r>
        <w:rPr>
          <w:lang w:eastAsia="zh-CN"/>
        </w:rPr>
        <w:t xml:space="preserve">In the past two meetings RAN3 discussed mainly AI/ML-based positioning Case 3a, and the RAN3 agreements which are relevant to Case 3b have been reached in RAN3#125bis </w:t>
      </w:r>
      <w:r>
        <w:rPr>
          <w:lang w:eastAsia="zh-CN"/>
        </w:rPr>
        <w:fldChar w:fldCharType="begin"/>
      </w:r>
      <w:r>
        <w:rPr>
          <w:lang w:eastAsia="zh-CN"/>
        </w:rPr>
        <w:instrText xml:space="preserve"> REF _Ref181100331 \r \h </w:instrText>
      </w:r>
      <w:r>
        <w:rPr>
          <w:lang w:eastAsia="zh-CN"/>
        </w:rPr>
      </w:r>
      <w:r>
        <w:rPr>
          <w:lang w:eastAsia="zh-CN"/>
        </w:rPr>
        <w:fldChar w:fldCharType="separate"/>
      </w:r>
      <w:r w:rsidR="007D4D29">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28276C" w:rsidRPr="006C290E" w14:paraId="21875935" w14:textId="77777777" w:rsidTr="0028276C">
        <w:tc>
          <w:tcPr>
            <w:tcW w:w="9307" w:type="dxa"/>
          </w:tcPr>
          <w:p w14:paraId="4240DD82" w14:textId="77777777" w:rsidR="0028276C" w:rsidRDefault="0028276C" w:rsidP="008B6828">
            <w:pPr>
              <w:autoSpaceDE/>
              <w:autoSpaceDN/>
              <w:adjustRightInd/>
              <w:snapToGrid/>
              <w:spacing w:before="120"/>
              <w:jc w:val="left"/>
              <w:rPr>
                <w:rFonts w:ascii="Calibri" w:hAnsi="Calibri" w:cs="Calibri"/>
                <w:b/>
                <w:color w:val="FF0000"/>
                <w:sz w:val="18"/>
                <w:szCs w:val="24"/>
              </w:rPr>
            </w:pPr>
            <w:r w:rsidRPr="0029659F">
              <w:rPr>
                <w:rFonts w:ascii="Calibri" w:hAnsi="Calibri" w:cs="Calibri" w:hint="eastAsia"/>
                <w:b/>
                <w:color w:val="FF0000"/>
                <w:sz w:val="18"/>
                <w:szCs w:val="24"/>
              </w:rPr>
              <w:t>C</w:t>
            </w:r>
            <w:r w:rsidRPr="0029659F">
              <w:rPr>
                <w:rFonts w:ascii="Calibri" w:hAnsi="Calibri" w:cs="Calibri"/>
                <w:b/>
                <w:color w:val="FF0000"/>
                <w:sz w:val="18"/>
                <w:szCs w:val="24"/>
              </w:rPr>
              <w:t>onsider aggregated gNB case first, then split architecture.</w:t>
            </w:r>
          </w:p>
          <w:p w14:paraId="4D7EA675" w14:textId="77777777" w:rsidR="0028276C" w:rsidRPr="00E941A3" w:rsidRDefault="0028276C" w:rsidP="008B6828">
            <w:pPr>
              <w:autoSpaceDE/>
              <w:autoSpaceDN/>
              <w:adjustRightInd/>
              <w:snapToGrid/>
              <w:jc w:val="left"/>
              <w:rPr>
                <w:rFonts w:ascii="Calibri" w:hAnsi="Calibri" w:cs="Calibri"/>
                <w:b/>
                <w:color w:val="FF0000"/>
                <w:sz w:val="18"/>
                <w:szCs w:val="24"/>
              </w:rPr>
            </w:pPr>
            <w:r w:rsidRPr="00637ED1">
              <w:rPr>
                <w:rFonts w:ascii="Calibri" w:hAnsi="Calibri" w:cs="Calibri"/>
                <w:b/>
                <w:color w:val="008000"/>
                <w:sz w:val="18"/>
              </w:rPr>
              <w:t>The existing LCS framework is re-used for AI/ML positioning.</w:t>
            </w:r>
          </w:p>
          <w:p w14:paraId="0EC4B55E" w14:textId="77777777" w:rsidR="0028276C" w:rsidRPr="00E941A3" w:rsidRDefault="0028276C" w:rsidP="008B6828">
            <w:pPr>
              <w:ind w:left="142" w:hanging="142"/>
              <w:rPr>
                <w:rFonts w:ascii="Calibri" w:hAnsi="Calibri" w:cs="Calibri"/>
                <w:i/>
                <w:iCs/>
                <w:sz w:val="18"/>
                <w:u w:val="single"/>
              </w:rPr>
            </w:pPr>
            <w:r w:rsidRPr="00E941A3">
              <w:rPr>
                <w:rFonts w:ascii="Calibri" w:hAnsi="Calibri" w:cs="Calibri"/>
                <w:i/>
                <w:iCs/>
                <w:sz w:val="18"/>
                <w:u w:val="single"/>
              </w:rPr>
              <w:t>Case 3b:</w:t>
            </w:r>
          </w:p>
          <w:p w14:paraId="2B6E88FA" w14:textId="77777777" w:rsidR="0028276C" w:rsidRPr="002F523C" w:rsidRDefault="0028276C" w:rsidP="008B6828">
            <w:pPr>
              <w:overflowPunct w:val="0"/>
              <w:snapToGrid/>
              <w:textAlignment w:val="baseline"/>
              <w:rPr>
                <w:rFonts w:ascii="Calibri" w:hAnsi="Calibri" w:cs="Calibri"/>
                <w:b/>
                <w:color w:val="008000"/>
                <w:sz w:val="18"/>
                <w:szCs w:val="24"/>
              </w:rPr>
            </w:pPr>
            <w:bookmarkStart w:id="3" w:name="_Hlk188972128"/>
            <w:r w:rsidRPr="002F523C">
              <w:rPr>
                <w:rFonts w:ascii="Calibri" w:hAnsi="Calibri" w:cs="Calibri"/>
                <w:b/>
                <w:color w:val="008000"/>
                <w:sz w:val="18"/>
                <w:szCs w:val="24"/>
              </w:rPr>
              <w:t>Re-using the Measurement procedure defined in NRPPa to support requesting and reporting the related measurements to LMF for Case 3b. The details of the related measurements are still pending and subject to further discussion in RAN1</w:t>
            </w:r>
            <w:r w:rsidRPr="00637ED1">
              <w:rPr>
                <w:rFonts w:ascii="Calibri" w:hAnsi="Calibri" w:cs="Calibri"/>
                <w:b/>
                <w:color w:val="008000"/>
                <w:sz w:val="18"/>
              </w:rPr>
              <w:t>.</w:t>
            </w:r>
          </w:p>
          <w:p w14:paraId="4A89B0A4" w14:textId="77777777" w:rsidR="0028276C" w:rsidRPr="002F523C" w:rsidRDefault="0028276C" w:rsidP="008B6828">
            <w:pPr>
              <w:overflowPunct w:val="0"/>
              <w:snapToGrid/>
              <w:jc w:val="left"/>
              <w:textAlignment w:val="baseline"/>
              <w:rPr>
                <w:rFonts w:ascii="Calibri" w:hAnsi="Calibri" w:cs="Calibri"/>
                <w:b/>
                <w:color w:val="008000"/>
                <w:sz w:val="18"/>
                <w:szCs w:val="24"/>
                <w:lang w:eastAsia="zh-CN"/>
              </w:rPr>
            </w:pPr>
            <w:r w:rsidRPr="002F523C">
              <w:rPr>
                <w:rFonts w:ascii="Calibri" w:hAnsi="Calibri" w:cs="Calibri"/>
                <w:b/>
                <w:color w:val="008000"/>
                <w:sz w:val="18"/>
                <w:szCs w:val="24"/>
                <w:lang w:eastAsia="zh-CN"/>
              </w:rPr>
              <w:t>For case 3b:</w:t>
            </w:r>
          </w:p>
          <w:p w14:paraId="1F4A6AE8" w14:textId="77777777" w:rsidR="0028276C" w:rsidRPr="002F523C" w:rsidRDefault="0028276C" w:rsidP="008B6828">
            <w:pPr>
              <w:overflowPunct w:val="0"/>
              <w:snapToGrid/>
              <w:jc w:val="left"/>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         -       </w:t>
            </w:r>
            <w:r w:rsidRPr="002F523C">
              <w:rPr>
                <w:rFonts w:ascii="Calibri" w:hAnsi="Calibri" w:cs="Calibri"/>
                <w:b/>
                <w:color w:val="008000"/>
                <w:sz w:val="18"/>
                <w:szCs w:val="24"/>
                <w:lang w:eastAsia="zh-CN"/>
              </w:rPr>
              <w:t xml:space="preserve">NG-RAN gets measurements (i.e., part A information as called by RAN1) from TRP and provides them to LMF. </w:t>
            </w:r>
          </w:p>
          <w:p w14:paraId="04F40C45" w14:textId="77777777" w:rsidR="0028276C" w:rsidRPr="0029659F" w:rsidRDefault="0028276C" w:rsidP="008B6828">
            <w:pPr>
              <w:pStyle w:val="ListParagraph4"/>
              <w:widowControl/>
              <w:spacing w:before="0" w:beforeAutospacing="0" w:after="120"/>
              <w:rPr>
                <w:rFonts w:ascii="Calibri" w:hAnsi="Calibri" w:cs="Calibri"/>
                <w:b/>
                <w:color w:val="0000FF"/>
                <w:sz w:val="18"/>
              </w:rPr>
            </w:pPr>
            <w:r w:rsidRPr="00480953">
              <w:rPr>
                <w:rFonts w:ascii="Calibri" w:hAnsi="Calibri" w:cs="Calibri"/>
                <w:b/>
                <w:color w:val="0000FF"/>
                <w:sz w:val="18"/>
              </w:rPr>
              <w:t>The details of the measurements are still pending and subject to further discussion in RAN1.</w:t>
            </w:r>
            <w:bookmarkEnd w:id="3"/>
          </w:p>
        </w:tc>
      </w:tr>
    </w:tbl>
    <w:p w14:paraId="3B5C146C" w14:textId="77777777" w:rsidR="005F3803" w:rsidRDefault="005F3803" w:rsidP="005F3803">
      <w:pPr>
        <w:spacing w:before="120"/>
        <w:rPr>
          <w:lang w:eastAsia="zh-CN"/>
        </w:rPr>
      </w:pPr>
      <w:r>
        <w:rPr>
          <w:lang w:eastAsia="zh-CN"/>
        </w:rPr>
        <w:t xml:space="preserve">From the agreements above it is clear that RAN3 intends to re-use the Measurement procedure in NRPPa so that the gNB can perform and report measurements which are relevant to the LMF for AI/ML-based positioning Case 3b, but the details of which measurements are pending RAN1 progress. We think that these agreements can be included in the reply LS to SA2 – </w:t>
      </w:r>
      <w:r w:rsidRPr="00D5203B">
        <w:rPr>
          <w:lang w:eastAsia="zh-CN"/>
        </w:rPr>
        <w:t>a draft LS is provided in the Annex of this paper</w:t>
      </w:r>
      <w:r>
        <w:rPr>
          <w:lang w:eastAsia="zh-CN"/>
        </w:rPr>
        <w:t>.</w:t>
      </w:r>
    </w:p>
    <w:p w14:paraId="568859A9" w14:textId="722791AA" w:rsidR="005F3803" w:rsidRDefault="005F3803" w:rsidP="005F3803">
      <w:pPr>
        <w:spacing w:before="120"/>
        <w:rPr>
          <w:b/>
          <w:color w:val="000000"/>
          <w:lang w:eastAsia="zh-CN"/>
        </w:rPr>
      </w:pPr>
      <w:r w:rsidRPr="00F413D4">
        <w:rPr>
          <w:b/>
          <w:color w:val="000000"/>
          <w:lang w:eastAsia="zh-CN"/>
        </w:rPr>
        <w:t xml:space="preserve">Proposal </w:t>
      </w:r>
      <w:r w:rsidR="007D4D29">
        <w:rPr>
          <w:b/>
          <w:color w:val="000000"/>
          <w:lang w:eastAsia="zh-CN"/>
        </w:rPr>
        <w:t>1</w:t>
      </w:r>
      <w:r w:rsidRPr="00F413D4">
        <w:rPr>
          <w:b/>
          <w:color w:val="000000"/>
          <w:lang w:eastAsia="zh-CN"/>
        </w:rPr>
        <w:t xml:space="preserve">: RAN3 to </w:t>
      </w:r>
      <w:r>
        <w:rPr>
          <w:b/>
          <w:color w:val="000000"/>
          <w:lang w:eastAsia="zh-CN"/>
        </w:rPr>
        <w:t>agree to send the Reply LS to SA2</w:t>
      </w:r>
      <w:r w:rsidR="007D4D29">
        <w:rPr>
          <w:b/>
          <w:color w:val="000000"/>
          <w:lang w:eastAsia="zh-CN"/>
        </w:rPr>
        <w:t xml:space="preserve"> as drafted</w:t>
      </w:r>
      <w:r>
        <w:rPr>
          <w:b/>
          <w:color w:val="000000"/>
          <w:lang w:eastAsia="zh-CN"/>
        </w:rPr>
        <w:t xml:space="preserve"> in </w:t>
      </w:r>
      <w:r w:rsidR="007D4D29">
        <w:rPr>
          <w:b/>
          <w:color w:val="000000"/>
          <w:lang w:eastAsia="zh-CN"/>
        </w:rPr>
        <w:t xml:space="preserve">the </w:t>
      </w:r>
      <w:r>
        <w:rPr>
          <w:b/>
          <w:color w:val="000000"/>
          <w:lang w:eastAsia="zh-CN"/>
        </w:rPr>
        <w:t>Annex which lists the RAN3 agreements for Case 3b so that SA2 can address the Editor’s Notes in clauses 5.18 and 6.22.3 of TS 23.273.</w:t>
      </w:r>
    </w:p>
    <w:p w14:paraId="47E48DD9" w14:textId="77777777" w:rsidR="005F3803" w:rsidRDefault="005F3803" w:rsidP="005F3803">
      <w:pPr>
        <w:spacing w:before="120" w:after="0"/>
        <w:rPr>
          <w:lang w:eastAsia="zh-CN"/>
        </w:rPr>
      </w:pPr>
      <w:r>
        <w:rPr>
          <w:lang w:eastAsia="zh-CN"/>
        </w:rPr>
        <w:t>For the second EN in clause 6.22.3, instead, our understanding is that it refers to the scenario where the NG-RAN is not able to provide the LMF with the requested information due to an overload situation in the NG-RAN. This represents a significant issue especially in the context of AI/ML model training at the LMF – and clause 6.22.3 refers to model training aspects – for which a massive amount of data (related to a multitude of UEs) could be requested to be reported by the NG-RAN: in this case, the LMF could be made aware of the overload situation in NG-RAN which may end-up in terminating the whole data collection procedure.</w:t>
      </w:r>
    </w:p>
    <w:p w14:paraId="2622956D" w14:textId="77777777" w:rsidR="005F3803" w:rsidRDefault="005F3803" w:rsidP="005F3803">
      <w:pPr>
        <w:rPr>
          <w:lang w:eastAsia="zh-CN"/>
        </w:rPr>
      </w:pPr>
      <w:r>
        <w:rPr>
          <w:lang w:eastAsia="zh-CN"/>
        </w:rPr>
        <w:t>In light of the RAN3 agreement that the NRPPa’s Measurement procedure is re-used to request and report the measurements to the LMF, we think that NRPPa already allows the gNB to indicate to the LMF that it cannot provide the requested measurements via an appropriate cause value (e.g., “</w:t>
      </w:r>
      <w:r w:rsidRPr="00707B3F">
        <w:rPr>
          <w:noProof/>
        </w:rPr>
        <w:t>Requested Item Temporarily not Available</w:t>
      </w:r>
      <w:r>
        <w:rPr>
          <w:lang w:eastAsia="zh-CN"/>
        </w:rPr>
        <w:t>”) carried in the MEASUREMENT FAILURE message. If the LMF receives multiple failure messages (corresponding to multiple Measurement procedures) this could be interpreted by the LMF that the whole data collection procedure to train a model in the LMF should be terminated. Hence, in our view, there is no impact on the NG-RAN side for resolving the second EN as described by SA2 in clause 6.22.3.</w:t>
      </w:r>
    </w:p>
    <w:p w14:paraId="17CB370A" w14:textId="62DA705A" w:rsidR="005F3803" w:rsidRPr="00950EAA" w:rsidRDefault="005F3803" w:rsidP="005F3803">
      <w:pPr>
        <w:rPr>
          <w:lang w:eastAsia="zh-CN"/>
        </w:rPr>
      </w:pPr>
      <w:r w:rsidRPr="00F413D4">
        <w:rPr>
          <w:b/>
          <w:color w:val="000000"/>
          <w:lang w:eastAsia="zh-CN"/>
        </w:rPr>
        <w:t xml:space="preserve">Proposal </w:t>
      </w:r>
      <w:r w:rsidR="007D4D29">
        <w:rPr>
          <w:b/>
          <w:color w:val="000000"/>
          <w:lang w:eastAsia="zh-CN"/>
        </w:rPr>
        <w:t>2</w:t>
      </w:r>
      <w:r w:rsidRPr="00F413D4">
        <w:rPr>
          <w:b/>
          <w:color w:val="000000"/>
          <w:lang w:eastAsia="zh-CN"/>
        </w:rPr>
        <w:t>: RAN3 t</w:t>
      </w:r>
      <w:r>
        <w:rPr>
          <w:b/>
          <w:color w:val="000000"/>
          <w:lang w:eastAsia="zh-CN"/>
        </w:rPr>
        <w:t>o agree that, in NRPPa, it is already possible for the gNB to indicate to the LMF that measurement reporting cannot be performed by also indicating an appropriate cause value. There is no need for further enhancements to cover the scenario described in the Editor’s Note in clause 6.22.3 of TS 23.273.</w:t>
      </w:r>
    </w:p>
    <w:p w14:paraId="6A0B3633" w14:textId="77777777" w:rsidR="005F3803" w:rsidRDefault="005F3803" w:rsidP="005F3803">
      <w:pPr>
        <w:pStyle w:val="Heading1"/>
        <w:rPr>
          <w:color w:val="000000" w:themeColor="text1"/>
        </w:rPr>
      </w:pPr>
      <w:bookmarkStart w:id="4" w:name="_Ref71620620"/>
      <w:bookmarkStart w:id="5" w:name="_Ref124589665"/>
      <w:bookmarkStart w:id="6" w:name="_Ref124671424"/>
      <w:r>
        <w:rPr>
          <w:color w:val="000000" w:themeColor="text1"/>
        </w:rPr>
        <w:t>Conclusions</w:t>
      </w:r>
    </w:p>
    <w:p w14:paraId="3E841FCF" w14:textId="03329B8D" w:rsidR="005F3803" w:rsidRDefault="005F3803" w:rsidP="005F3803">
      <w:pPr>
        <w:spacing w:before="120"/>
        <w:rPr>
          <w:b/>
          <w:color w:val="000000"/>
          <w:lang w:eastAsia="zh-CN"/>
        </w:rPr>
      </w:pPr>
      <w:r w:rsidRPr="00F413D4">
        <w:rPr>
          <w:b/>
          <w:color w:val="000000"/>
          <w:lang w:eastAsia="zh-CN"/>
        </w:rPr>
        <w:t xml:space="preserve">Proposal </w:t>
      </w:r>
      <w:r w:rsidR="007D4D29">
        <w:rPr>
          <w:b/>
          <w:color w:val="000000"/>
          <w:lang w:eastAsia="zh-CN"/>
        </w:rPr>
        <w:t>1</w:t>
      </w:r>
      <w:r w:rsidRPr="00F413D4">
        <w:rPr>
          <w:b/>
          <w:color w:val="000000"/>
          <w:lang w:eastAsia="zh-CN"/>
        </w:rPr>
        <w:t xml:space="preserve">: RAN3 to </w:t>
      </w:r>
      <w:r>
        <w:rPr>
          <w:b/>
          <w:color w:val="000000"/>
          <w:lang w:eastAsia="zh-CN"/>
        </w:rPr>
        <w:t xml:space="preserve">agree to send the Reply LS to SA2 in </w:t>
      </w:r>
      <w:r w:rsidR="007D4D29">
        <w:rPr>
          <w:b/>
          <w:color w:val="000000"/>
          <w:lang w:eastAsia="zh-CN"/>
        </w:rPr>
        <w:t xml:space="preserve">the </w:t>
      </w:r>
      <w:r>
        <w:rPr>
          <w:b/>
          <w:color w:val="000000"/>
          <w:lang w:eastAsia="zh-CN"/>
        </w:rPr>
        <w:t>Annex</w:t>
      </w:r>
      <w:r w:rsidR="004C2E41">
        <w:rPr>
          <w:b/>
          <w:color w:val="000000"/>
          <w:lang w:eastAsia="zh-CN"/>
        </w:rPr>
        <w:t xml:space="preserve"> </w:t>
      </w:r>
      <w:r>
        <w:rPr>
          <w:b/>
          <w:color w:val="000000"/>
          <w:lang w:eastAsia="zh-CN"/>
        </w:rPr>
        <w:t>which lists the RAN3 agreements for Case 3b so that SA2 can address the Editor’s Notes in clauses 5.18 and 6.22.3 of TS 23.273.</w:t>
      </w:r>
    </w:p>
    <w:p w14:paraId="6DC52063" w14:textId="16455C5B" w:rsidR="005F3803" w:rsidRPr="006E135B" w:rsidRDefault="005F3803" w:rsidP="005F3803">
      <w:pPr>
        <w:spacing w:before="120"/>
        <w:rPr>
          <w:color w:val="000000"/>
          <w:lang w:eastAsia="zh-CN"/>
        </w:rPr>
      </w:pPr>
      <w:r w:rsidRPr="00F413D4">
        <w:rPr>
          <w:b/>
          <w:color w:val="000000"/>
          <w:lang w:eastAsia="zh-CN"/>
        </w:rPr>
        <w:t xml:space="preserve">Proposal </w:t>
      </w:r>
      <w:r w:rsidR="007D4D29">
        <w:rPr>
          <w:b/>
          <w:color w:val="000000"/>
          <w:lang w:eastAsia="zh-CN"/>
        </w:rPr>
        <w:t>2</w:t>
      </w:r>
      <w:r w:rsidRPr="00F413D4">
        <w:rPr>
          <w:b/>
          <w:color w:val="000000"/>
          <w:lang w:eastAsia="zh-CN"/>
        </w:rPr>
        <w:t>: RAN3 t</w:t>
      </w:r>
      <w:r>
        <w:rPr>
          <w:b/>
          <w:color w:val="000000"/>
          <w:lang w:eastAsia="zh-CN"/>
        </w:rPr>
        <w:t>o agree that, in NRPPa, it is already possible for the gNB to indicate to the LMF that measurement reporting cannot be performed by also indicating an appropriate cause value. There is no need for further enhancements to cover the scenario described in the Editor’s Note in clause 6.22.3 of TS 23.273.</w:t>
      </w:r>
    </w:p>
    <w:p w14:paraId="3E786E26" w14:textId="77777777" w:rsidR="005F3803" w:rsidRDefault="005F3803" w:rsidP="00782B18">
      <w:pPr>
        <w:pStyle w:val="Heading1"/>
        <w:rPr>
          <w:color w:val="000000" w:themeColor="text1"/>
        </w:rPr>
      </w:pPr>
      <w:r>
        <w:rPr>
          <w:color w:val="000000" w:themeColor="text1"/>
        </w:rPr>
        <w:lastRenderedPageBreak/>
        <w:t>References</w:t>
      </w:r>
    </w:p>
    <w:p w14:paraId="2D268F22" w14:textId="6E372640" w:rsidR="005F3803" w:rsidRDefault="005F3803" w:rsidP="005F3803">
      <w:pPr>
        <w:pStyle w:val="Header"/>
        <w:numPr>
          <w:ilvl w:val="0"/>
          <w:numId w:val="8"/>
        </w:numPr>
        <w:rPr>
          <w:color w:val="000000" w:themeColor="text1"/>
          <w:kern w:val="2"/>
          <w:lang w:eastAsia="zh-CN"/>
        </w:rPr>
      </w:pPr>
      <w:bookmarkStart w:id="7" w:name="_Ref178262203"/>
      <w:bookmarkEnd w:id="2"/>
      <w:bookmarkEnd w:id="4"/>
      <w:bookmarkEnd w:id="5"/>
      <w:bookmarkEnd w:id="6"/>
      <w:r w:rsidRPr="003F60A8">
        <w:rPr>
          <w:color w:val="000000" w:themeColor="text1"/>
          <w:kern w:val="2"/>
          <w:lang w:eastAsia="zh-CN"/>
        </w:rPr>
        <w:t>RP-24</w:t>
      </w:r>
      <w:r>
        <w:rPr>
          <w:color w:val="000000" w:themeColor="text1"/>
          <w:kern w:val="2"/>
          <w:lang w:eastAsia="zh-CN"/>
        </w:rPr>
        <w:t xml:space="preserve">3244, </w:t>
      </w:r>
      <w:r w:rsidRPr="00A41C8A">
        <w:rPr>
          <w:color w:val="000000" w:themeColor="text1"/>
          <w:kern w:val="2"/>
          <w:lang w:eastAsia="zh-CN"/>
        </w:rPr>
        <w:t>Revised WID: Artificial Intelligence (AI)/Machine Learning (ML) for NR air interface</w:t>
      </w:r>
      <w:r>
        <w:rPr>
          <w:color w:val="000000" w:themeColor="text1"/>
          <w:kern w:val="2"/>
          <w:lang w:eastAsia="zh-CN"/>
        </w:rPr>
        <w:t>, Qualcomm, RAN#10</w:t>
      </w:r>
      <w:bookmarkEnd w:id="7"/>
      <w:r>
        <w:rPr>
          <w:color w:val="000000" w:themeColor="text1"/>
          <w:kern w:val="2"/>
          <w:lang w:eastAsia="zh-CN"/>
        </w:rPr>
        <w:t>6</w:t>
      </w:r>
    </w:p>
    <w:p w14:paraId="6D62A83B" w14:textId="77777777" w:rsidR="007D4D29" w:rsidRDefault="007D4D29" w:rsidP="007D4D29">
      <w:pPr>
        <w:pStyle w:val="Header"/>
        <w:numPr>
          <w:ilvl w:val="0"/>
          <w:numId w:val="8"/>
        </w:numPr>
        <w:rPr>
          <w:color w:val="000000" w:themeColor="text1"/>
          <w:kern w:val="2"/>
          <w:lang w:eastAsia="zh-CN"/>
        </w:rPr>
      </w:pPr>
      <w:bookmarkStart w:id="8" w:name="_Ref188949965"/>
      <w:r>
        <w:rPr>
          <w:color w:val="000000" w:themeColor="text1"/>
          <w:kern w:val="2"/>
          <w:lang w:eastAsia="zh-CN"/>
        </w:rPr>
        <w:t xml:space="preserve">R3-250074 (S2-2501341), LS on </w:t>
      </w:r>
      <w:bookmarkStart w:id="9" w:name="_Hlk189762921"/>
      <w:r>
        <w:rPr>
          <w:color w:val="000000" w:themeColor="text1"/>
          <w:kern w:val="2"/>
          <w:lang w:eastAsia="zh-CN"/>
        </w:rPr>
        <w:t>LMF-based AI/ML Positioning for Case 3b</w:t>
      </w:r>
      <w:bookmarkEnd w:id="9"/>
      <w:r>
        <w:rPr>
          <w:color w:val="000000" w:themeColor="text1"/>
          <w:kern w:val="2"/>
          <w:lang w:eastAsia="zh-CN"/>
        </w:rPr>
        <w:t>, SA2 (Ericsson)</w:t>
      </w:r>
      <w:bookmarkEnd w:id="8"/>
    </w:p>
    <w:p w14:paraId="54C36A79" w14:textId="4083488C" w:rsidR="007D4D29" w:rsidRDefault="007D4D29" w:rsidP="007D4D29">
      <w:pPr>
        <w:pStyle w:val="Header"/>
        <w:numPr>
          <w:ilvl w:val="0"/>
          <w:numId w:val="8"/>
        </w:numPr>
        <w:rPr>
          <w:color w:val="000000" w:themeColor="text1"/>
          <w:kern w:val="2"/>
          <w:lang w:eastAsia="zh-CN"/>
        </w:rPr>
      </w:pPr>
      <w:bookmarkStart w:id="10" w:name="_Ref188952029"/>
      <w:r>
        <w:rPr>
          <w:color w:val="000000" w:themeColor="text1"/>
          <w:kern w:val="2"/>
          <w:lang w:eastAsia="zh-CN"/>
        </w:rPr>
        <w:t xml:space="preserve">3GPP TS 23.273, </w:t>
      </w:r>
      <w:r w:rsidRPr="00622118">
        <w:rPr>
          <w:color w:val="000000" w:themeColor="text1"/>
          <w:kern w:val="2"/>
          <w:lang w:eastAsia="zh-CN"/>
        </w:rPr>
        <w:t>5G System (5GS) Location Services (LCS); Stage 2</w:t>
      </w:r>
      <w:r>
        <w:rPr>
          <w:color w:val="000000" w:themeColor="text1"/>
          <w:kern w:val="2"/>
          <w:lang w:eastAsia="zh-CN"/>
        </w:rPr>
        <w:t>, Rel-19</w:t>
      </w:r>
      <w:bookmarkEnd w:id="10"/>
    </w:p>
    <w:p w14:paraId="312B966E" w14:textId="5DE8236F" w:rsidR="00782B18" w:rsidRPr="007D4D29" w:rsidRDefault="005F3803" w:rsidP="007D4D29">
      <w:pPr>
        <w:pStyle w:val="Header"/>
        <w:numPr>
          <w:ilvl w:val="0"/>
          <w:numId w:val="8"/>
        </w:numPr>
        <w:rPr>
          <w:color w:val="000000" w:themeColor="text1"/>
          <w:kern w:val="2"/>
          <w:lang w:eastAsia="zh-CN"/>
        </w:rPr>
        <w:sectPr w:rsidR="00782B18" w:rsidRPr="007D4D29">
          <w:pgSz w:w="11909" w:h="16834"/>
          <w:pgMar w:top="1440" w:right="1152" w:bottom="1440" w:left="1440" w:header="720" w:footer="720" w:gutter="0"/>
          <w:cols w:space="720"/>
        </w:sectPr>
      </w:pPr>
      <w:bookmarkStart w:id="11" w:name="_Ref181100331"/>
      <w:r w:rsidRPr="00B00D94">
        <w:rPr>
          <w:color w:val="000000" w:themeColor="text1"/>
          <w:kern w:val="2"/>
          <w:lang w:eastAsia="zh-CN"/>
        </w:rPr>
        <w:t>3GPP RAN3#125b Chairman’s notes (RAN3_125bis_agenda_20241018_1430_EOM.doc)</w:t>
      </w:r>
      <w:bookmarkEnd w:id="11"/>
    </w:p>
    <w:p w14:paraId="58485FE4" w14:textId="325724A9" w:rsidR="005F3803" w:rsidRDefault="005F3803" w:rsidP="007D4D29">
      <w:pPr>
        <w:pStyle w:val="Heading1"/>
      </w:pPr>
      <w:r>
        <w:lastRenderedPageBreak/>
        <w:t>Annex</w:t>
      </w:r>
      <w:r w:rsidR="00782B18">
        <w:t xml:space="preserve"> </w:t>
      </w:r>
      <w:r>
        <w:t>– Draft Reply LS to SA2</w:t>
      </w:r>
    </w:p>
    <w:p w14:paraId="6B938B90" w14:textId="77777777" w:rsidR="005F3803" w:rsidRPr="0030011B" w:rsidRDefault="005F3803" w:rsidP="005F3803">
      <w:pPr>
        <w:pStyle w:val="CRCoverPage"/>
        <w:tabs>
          <w:tab w:val="right" w:pos="9639"/>
        </w:tabs>
        <w:spacing w:beforeLines="50" w:before="120" w:afterLines="50"/>
        <w:jc w:val="both"/>
        <w:rPr>
          <w:rFonts w:cs="Arial"/>
          <w:b/>
          <w:noProof/>
          <w:sz w:val="24"/>
        </w:rPr>
      </w:pPr>
      <w:bookmarkStart w:id="12" w:name="_Hlk163236312"/>
      <w:r>
        <w:rPr>
          <w:rFonts w:cs="Arial"/>
          <w:b/>
          <w:noProof/>
          <w:sz w:val="24"/>
        </w:rPr>
        <w:t>3GPP TSG-RAN</w:t>
      </w:r>
      <w:r w:rsidRPr="0030011B">
        <w:rPr>
          <w:rFonts w:cs="Arial"/>
          <w:b/>
          <w:noProof/>
          <w:sz w:val="24"/>
        </w:rPr>
        <w:t xml:space="preserve"> WG</w:t>
      </w:r>
      <w:r>
        <w:rPr>
          <w:rFonts w:cs="Arial"/>
          <w:b/>
          <w:noProof/>
          <w:sz w:val="24"/>
        </w:rPr>
        <w:t>3</w:t>
      </w:r>
      <w:r w:rsidRPr="0030011B">
        <w:rPr>
          <w:rFonts w:cs="Arial"/>
          <w:b/>
          <w:noProof/>
          <w:sz w:val="24"/>
        </w:rPr>
        <w:t xml:space="preserve"> Meeting</w:t>
      </w:r>
      <w:r>
        <w:rPr>
          <w:rFonts w:cs="Arial"/>
          <w:b/>
          <w:noProof/>
          <w:sz w:val="24"/>
        </w:rPr>
        <w:t xml:space="preserve"> </w:t>
      </w:r>
      <w:r w:rsidRPr="0030011B">
        <w:rPr>
          <w:rFonts w:cs="Arial"/>
          <w:b/>
          <w:noProof/>
          <w:sz w:val="24"/>
        </w:rPr>
        <w:t>#12</w:t>
      </w:r>
      <w:r>
        <w:rPr>
          <w:rFonts w:cs="Arial"/>
          <w:b/>
          <w:noProof/>
          <w:sz w:val="24"/>
        </w:rPr>
        <w:t>7</w:t>
      </w:r>
      <w:r w:rsidRPr="0030011B">
        <w:rPr>
          <w:rFonts w:cs="Arial"/>
          <w:b/>
          <w:noProof/>
          <w:sz w:val="24"/>
        </w:rPr>
        <w:tab/>
      </w:r>
      <w:r>
        <w:rPr>
          <w:rFonts w:cs="Arial"/>
          <w:b/>
          <w:noProof/>
          <w:sz w:val="24"/>
        </w:rPr>
        <w:t xml:space="preserve">   R3</w:t>
      </w:r>
      <w:r w:rsidRPr="00B94E8F">
        <w:rPr>
          <w:rFonts w:cs="Arial"/>
          <w:b/>
          <w:noProof/>
          <w:sz w:val="24"/>
        </w:rPr>
        <w:t>-2</w:t>
      </w:r>
      <w:r>
        <w:rPr>
          <w:rFonts w:cs="Arial"/>
          <w:b/>
          <w:noProof/>
          <w:sz w:val="24"/>
        </w:rPr>
        <w:t>5xxxxx</w:t>
      </w:r>
    </w:p>
    <w:p w14:paraId="165DF612" w14:textId="77777777" w:rsidR="005F3803" w:rsidRPr="00E3382B" w:rsidRDefault="005F3803" w:rsidP="005F3803">
      <w:pPr>
        <w:pStyle w:val="CRCoverPage"/>
        <w:pBdr>
          <w:bottom w:val="single" w:sz="6" w:space="1" w:color="auto"/>
        </w:pBdr>
        <w:tabs>
          <w:tab w:val="right" w:pos="9639"/>
        </w:tabs>
        <w:spacing w:beforeLines="50" w:before="120" w:afterLines="50"/>
        <w:jc w:val="both"/>
        <w:rPr>
          <w:rFonts w:cs="Arial"/>
          <w:b/>
          <w:bCs/>
          <w:sz w:val="24"/>
        </w:rPr>
      </w:pPr>
      <w:r>
        <w:rPr>
          <w:rFonts w:cs="Arial"/>
          <w:b/>
          <w:bCs/>
          <w:sz w:val="24"/>
        </w:rPr>
        <w:t>Athens, Greece</w:t>
      </w:r>
      <w:r w:rsidRPr="00225136">
        <w:rPr>
          <w:rFonts w:cs="Arial"/>
          <w:b/>
          <w:bCs/>
          <w:sz w:val="24"/>
        </w:rPr>
        <w:t xml:space="preserve">, </w:t>
      </w:r>
      <w:r>
        <w:rPr>
          <w:rFonts w:cs="Arial"/>
          <w:b/>
          <w:bCs/>
          <w:sz w:val="24"/>
        </w:rPr>
        <w:t>17</w:t>
      </w:r>
      <w:r w:rsidRPr="000E34CD">
        <w:rPr>
          <w:rFonts w:cs="Arial"/>
          <w:b/>
          <w:bCs/>
          <w:sz w:val="24"/>
          <w:vertAlign w:val="superscript"/>
        </w:rPr>
        <w:t>th</w:t>
      </w:r>
      <w:r>
        <w:rPr>
          <w:rFonts w:cs="Arial"/>
          <w:b/>
          <w:bCs/>
          <w:sz w:val="24"/>
        </w:rPr>
        <w:t xml:space="preserve"> – 21</w:t>
      </w:r>
      <w:r w:rsidRPr="000E34CD">
        <w:rPr>
          <w:rFonts w:cs="Arial"/>
          <w:b/>
          <w:bCs/>
          <w:sz w:val="24"/>
          <w:vertAlign w:val="superscript"/>
        </w:rPr>
        <w:t>st</w:t>
      </w:r>
      <w:r>
        <w:rPr>
          <w:rFonts w:cs="Arial"/>
          <w:b/>
          <w:bCs/>
          <w:sz w:val="24"/>
        </w:rPr>
        <w:t xml:space="preserve"> February, 2025</w:t>
      </w:r>
      <w:r w:rsidRPr="0030011B">
        <w:rPr>
          <w:rFonts w:cs="Arial"/>
          <w:b/>
          <w:noProof/>
          <w:sz w:val="24"/>
        </w:rPr>
        <w:tab/>
      </w:r>
    </w:p>
    <w:bookmarkEnd w:id="12"/>
    <w:p w14:paraId="2DB5D39A" w14:textId="77777777" w:rsidR="005F3803" w:rsidRPr="0030011B" w:rsidRDefault="005F3803" w:rsidP="005F3803">
      <w:pPr>
        <w:tabs>
          <w:tab w:val="right" w:pos="9638"/>
        </w:tabs>
        <w:autoSpaceDE/>
        <w:autoSpaceDN/>
        <w:adjustRightInd/>
        <w:snapToGrid/>
        <w:spacing w:beforeLines="50" w:before="120" w:afterLines="50"/>
        <w:ind w:left="1800" w:hanging="1800"/>
        <w:rPr>
          <w:rFonts w:ascii="Arial" w:eastAsia="Tahoma" w:hAnsi="Arial" w:cs="Arial"/>
          <w:b/>
          <w:bCs/>
          <w:sz w:val="24"/>
          <w:lang w:val="en-GB" w:eastAsia="zh-CN"/>
        </w:rPr>
      </w:pPr>
    </w:p>
    <w:p w14:paraId="3383843A" w14:textId="77777777" w:rsidR="005F3803" w:rsidRPr="000E34CD" w:rsidRDefault="005F3803" w:rsidP="005F3803">
      <w:pPr>
        <w:spacing w:beforeLines="50" w:before="120" w:afterLines="50"/>
        <w:ind w:left="1985" w:hanging="1985"/>
        <w:rPr>
          <w:rFonts w:ascii="Arial" w:eastAsia="DengXian" w:hAnsi="Arial" w:cs="Arial"/>
          <w:b/>
          <w:bCs/>
          <w:lang w:val="en-GB" w:eastAsia="zh-CN"/>
        </w:rPr>
      </w:pPr>
    </w:p>
    <w:p w14:paraId="57747145" w14:textId="77777777" w:rsidR="005F3803" w:rsidRPr="0030011B" w:rsidRDefault="005F3803" w:rsidP="005F3803">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Pr="00B32CD1">
        <w:rPr>
          <w:rFonts w:ascii="Arial" w:hAnsi="Arial" w:cs="Arial"/>
          <w:b/>
          <w:color w:val="FF0000"/>
        </w:rPr>
        <w:t>[Draft]</w:t>
      </w:r>
      <w:r>
        <w:rPr>
          <w:rFonts w:ascii="Arial" w:hAnsi="Arial" w:cs="Arial"/>
          <w:b/>
        </w:rPr>
        <w:t xml:space="preserve"> Reply LS on </w:t>
      </w:r>
      <w:r w:rsidRPr="000E34CD">
        <w:rPr>
          <w:rFonts w:ascii="Arial" w:hAnsi="Arial" w:cs="Arial"/>
          <w:b/>
        </w:rPr>
        <w:t>LMF-based AI/ML Positioning for case 3b</w:t>
      </w:r>
    </w:p>
    <w:p w14:paraId="292A59DB" w14:textId="77777777" w:rsidR="005F3803" w:rsidRPr="0030011B" w:rsidRDefault="005F3803" w:rsidP="005F3803">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r>
        <w:rPr>
          <w:rFonts w:ascii="Arial" w:hAnsi="Arial" w:cs="Arial"/>
          <w:b/>
          <w:bCs/>
        </w:rPr>
        <w:t>S2-2501341 /</w:t>
      </w:r>
      <w:r w:rsidRPr="00A75778">
        <w:t xml:space="preserve"> </w:t>
      </w:r>
      <w:r w:rsidRPr="00A75778">
        <w:rPr>
          <w:rFonts w:ascii="Arial" w:hAnsi="Arial" w:cs="Arial"/>
          <w:b/>
          <w:bCs/>
        </w:rPr>
        <w:t>R3-2500</w:t>
      </w:r>
      <w:r>
        <w:rPr>
          <w:rFonts w:ascii="Arial" w:hAnsi="Arial" w:cs="Arial"/>
          <w:b/>
          <w:bCs/>
        </w:rPr>
        <w:t>74</w:t>
      </w:r>
    </w:p>
    <w:p w14:paraId="58C5EEB7" w14:textId="77777777" w:rsidR="005F3803" w:rsidRPr="0030011B" w:rsidRDefault="005F3803" w:rsidP="005F3803">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Pr="0030011B">
        <w:rPr>
          <w:rFonts w:ascii="Arial" w:hAnsi="Arial" w:cs="Arial"/>
          <w:b/>
          <w:bCs/>
          <w:lang w:eastAsia="zh-CN"/>
        </w:rPr>
        <w:t>Rel-1</w:t>
      </w:r>
      <w:r>
        <w:rPr>
          <w:rFonts w:ascii="Arial" w:hAnsi="Arial" w:cs="Arial"/>
          <w:b/>
          <w:bCs/>
          <w:lang w:eastAsia="zh-CN"/>
        </w:rPr>
        <w:t>9</w:t>
      </w:r>
    </w:p>
    <w:p w14:paraId="3C63B93F" w14:textId="77777777" w:rsidR="005F3803" w:rsidRPr="0030011B" w:rsidRDefault="005F3803" w:rsidP="005F3803">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r>
        <w:rPr>
          <w:rFonts w:ascii="Arial" w:hAnsi="Arial" w:cs="Arial"/>
          <w:b/>
          <w:bCs/>
        </w:rPr>
        <w:t>AI/ML_CN</w:t>
      </w:r>
    </w:p>
    <w:p w14:paraId="58C68CC3" w14:textId="77777777" w:rsidR="005F3803" w:rsidRPr="0030011B" w:rsidRDefault="005F3803" w:rsidP="005F3803">
      <w:pPr>
        <w:spacing w:beforeLines="50" w:before="120" w:afterLines="50"/>
        <w:ind w:left="1985" w:hanging="1985"/>
        <w:rPr>
          <w:rFonts w:ascii="Arial" w:hAnsi="Arial" w:cs="Arial"/>
          <w:b/>
        </w:rPr>
      </w:pPr>
    </w:p>
    <w:p w14:paraId="5412FDBD" w14:textId="77777777" w:rsidR="005F3803" w:rsidRPr="0030011B" w:rsidRDefault="005F3803" w:rsidP="005F3803">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Pr>
          <w:rFonts w:ascii="Arial" w:hAnsi="Arial" w:cs="Arial"/>
          <w:b/>
          <w:bCs/>
        </w:rPr>
        <w:t>Huawei [</w:t>
      </w:r>
      <w:r w:rsidRPr="00503C86">
        <w:rPr>
          <w:rFonts w:ascii="Arial" w:hAnsi="Arial" w:cs="Arial"/>
          <w:b/>
          <w:bCs/>
          <w:color w:val="FF0000"/>
        </w:rPr>
        <w:t>To be RAN3</w:t>
      </w:r>
      <w:r>
        <w:rPr>
          <w:rFonts w:ascii="Arial" w:hAnsi="Arial" w:cs="Arial"/>
          <w:b/>
          <w:bCs/>
        </w:rPr>
        <w:t>]</w:t>
      </w:r>
    </w:p>
    <w:p w14:paraId="779D20E3" w14:textId="77777777" w:rsidR="005F3803" w:rsidRDefault="005F3803" w:rsidP="005F3803">
      <w:pPr>
        <w:spacing w:beforeLines="50" w:before="120" w:afterLines="50"/>
        <w:ind w:left="1985" w:hanging="1985"/>
        <w:rPr>
          <w:rFonts w:ascii="Arial" w:hAnsi="Arial" w:cs="Arial"/>
          <w:b/>
        </w:rPr>
      </w:pPr>
    </w:p>
    <w:p w14:paraId="62038D83" w14:textId="77777777" w:rsidR="005F3803" w:rsidRPr="005F3803" w:rsidRDefault="005F3803" w:rsidP="005F3803">
      <w:pPr>
        <w:spacing w:beforeLines="50" w:before="120" w:afterLines="50"/>
        <w:ind w:left="1985" w:hanging="1985"/>
        <w:rPr>
          <w:rFonts w:ascii="Arial" w:hAnsi="Arial" w:cs="Arial"/>
          <w:b/>
          <w:bCs/>
        </w:rPr>
      </w:pPr>
      <w:r w:rsidRPr="005F3803">
        <w:rPr>
          <w:rFonts w:ascii="Arial" w:hAnsi="Arial" w:cs="Arial"/>
          <w:b/>
        </w:rPr>
        <w:t>To:</w:t>
      </w:r>
      <w:r w:rsidRPr="005F3803">
        <w:rPr>
          <w:rFonts w:ascii="Arial" w:hAnsi="Arial" w:cs="Arial"/>
          <w:b/>
          <w:bCs/>
        </w:rPr>
        <w:tab/>
        <w:t>SA2</w:t>
      </w:r>
    </w:p>
    <w:p w14:paraId="3D58CDE8" w14:textId="77777777" w:rsidR="005F3803" w:rsidRPr="005F3803" w:rsidRDefault="005F3803" w:rsidP="005F3803">
      <w:pPr>
        <w:spacing w:beforeLines="50" w:before="120" w:afterLines="50"/>
        <w:ind w:left="1985" w:hanging="1985"/>
        <w:rPr>
          <w:rFonts w:ascii="Arial" w:hAnsi="Arial" w:cs="Arial"/>
          <w:b/>
          <w:bCs/>
          <w:lang w:eastAsia="zh-CN"/>
        </w:rPr>
      </w:pPr>
      <w:r w:rsidRPr="005F3803">
        <w:rPr>
          <w:rFonts w:ascii="Arial" w:hAnsi="Arial" w:cs="Arial"/>
          <w:b/>
        </w:rPr>
        <w:t>Cc:</w:t>
      </w:r>
      <w:r w:rsidRPr="005F3803">
        <w:rPr>
          <w:rFonts w:ascii="Arial" w:hAnsi="Arial" w:cs="Arial"/>
          <w:bCs/>
        </w:rPr>
        <w:t xml:space="preserve"> </w:t>
      </w:r>
      <w:r w:rsidRPr="005F3803">
        <w:rPr>
          <w:rFonts w:ascii="Arial" w:hAnsi="Arial" w:cs="Arial"/>
          <w:bCs/>
        </w:rPr>
        <w:tab/>
      </w:r>
      <w:r w:rsidRPr="005F3803">
        <w:rPr>
          <w:rFonts w:ascii="Arial" w:hAnsi="Arial" w:cs="Arial"/>
          <w:b/>
          <w:bCs/>
        </w:rPr>
        <w:t>RAN2</w:t>
      </w:r>
      <w:r w:rsidRPr="005F3803">
        <w:rPr>
          <w:rFonts w:ascii="Arial" w:hAnsi="Arial" w:cs="Arial" w:hint="eastAsia"/>
          <w:b/>
          <w:bCs/>
          <w:lang w:eastAsia="zh-CN"/>
        </w:rPr>
        <w:t>,</w:t>
      </w:r>
      <w:r w:rsidRPr="005F3803">
        <w:rPr>
          <w:rFonts w:ascii="Arial" w:hAnsi="Arial" w:cs="Arial"/>
          <w:b/>
          <w:bCs/>
          <w:lang w:eastAsia="zh-CN"/>
        </w:rPr>
        <w:t xml:space="preserve"> RAN1</w:t>
      </w:r>
    </w:p>
    <w:p w14:paraId="12E005AA" w14:textId="77777777" w:rsidR="005F3803" w:rsidRPr="005F3803" w:rsidRDefault="005F3803" w:rsidP="005F3803">
      <w:pPr>
        <w:spacing w:beforeLines="50" w:before="120" w:afterLines="50"/>
        <w:ind w:left="1985" w:hanging="1985"/>
        <w:rPr>
          <w:rFonts w:ascii="Arial" w:hAnsi="Arial" w:cs="Arial"/>
          <w:bCs/>
        </w:rPr>
      </w:pPr>
    </w:p>
    <w:p w14:paraId="37461011" w14:textId="77777777" w:rsidR="005F3803" w:rsidRPr="005F3803" w:rsidRDefault="005F3803" w:rsidP="005F3803">
      <w:pPr>
        <w:tabs>
          <w:tab w:val="left" w:pos="1985"/>
        </w:tabs>
        <w:spacing w:beforeLines="50" w:before="120" w:afterLines="50"/>
        <w:outlineLvl w:val="0"/>
        <w:rPr>
          <w:rFonts w:ascii="Arial" w:hAnsi="Arial" w:cs="Arial"/>
          <w:bCs/>
        </w:rPr>
      </w:pPr>
      <w:bookmarkStart w:id="13" w:name="_Hlk149073286"/>
      <w:r w:rsidRPr="005F3803">
        <w:rPr>
          <w:rFonts w:ascii="Arial" w:hAnsi="Arial" w:cs="Arial"/>
          <w:b/>
        </w:rPr>
        <w:t>Contact Person:</w:t>
      </w:r>
      <w:r w:rsidRPr="005F3803">
        <w:rPr>
          <w:rFonts w:ascii="Arial" w:hAnsi="Arial" w:cs="Arial"/>
          <w:bCs/>
        </w:rPr>
        <w:tab/>
      </w:r>
    </w:p>
    <w:p w14:paraId="15E336B1" w14:textId="77777777" w:rsidR="005F3803" w:rsidRDefault="005F3803" w:rsidP="005F3803">
      <w:pPr>
        <w:tabs>
          <w:tab w:val="left" w:pos="567"/>
          <w:tab w:val="left" w:pos="1985"/>
        </w:tabs>
        <w:spacing w:beforeLines="50" w:before="120" w:afterLines="50"/>
        <w:outlineLvl w:val="0"/>
        <w:rPr>
          <w:rFonts w:ascii="Arial" w:hAnsi="Arial" w:cs="Arial"/>
          <w:b/>
        </w:rPr>
      </w:pPr>
      <w:r w:rsidRPr="005F3803">
        <w:rPr>
          <w:rFonts w:ascii="Arial" w:hAnsi="Arial" w:cs="Arial"/>
          <w:bCs/>
        </w:rPr>
        <w:tab/>
      </w:r>
      <w:r w:rsidRPr="00761007">
        <w:rPr>
          <w:rFonts w:ascii="Arial" w:hAnsi="Arial" w:cs="Arial"/>
          <w:b/>
        </w:rPr>
        <w:t>Name:</w:t>
      </w:r>
      <w:r>
        <w:rPr>
          <w:rFonts w:ascii="Arial" w:hAnsi="Arial" w:cs="Arial"/>
          <w:bCs/>
        </w:rPr>
        <w:tab/>
        <w:t>Damiano Rapone</w:t>
      </w:r>
    </w:p>
    <w:p w14:paraId="48B5E7F6" w14:textId="77777777" w:rsidR="005F3803" w:rsidRPr="00761007" w:rsidRDefault="005F3803" w:rsidP="005F3803">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t>damiano.rapone@huawei.com</w:t>
      </w:r>
    </w:p>
    <w:p w14:paraId="0590A309" w14:textId="77777777" w:rsidR="005F3803" w:rsidRPr="0030011B" w:rsidRDefault="005F3803" w:rsidP="005F3803">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18CB3B82" w14:textId="77777777" w:rsidR="005F3803" w:rsidRPr="0030011B" w:rsidRDefault="005F3803" w:rsidP="005F3803">
      <w:pPr>
        <w:spacing w:beforeLines="50" w:before="120" w:afterLines="50"/>
        <w:ind w:left="1985" w:hanging="1985"/>
        <w:rPr>
          <w:rFonts w:ascii="Arial" w:hAnsi="Arial" w:cs="Arial"/>
          <w:b/>
        </w:rPr>
      </w:pPr>
    </w:p>
    <w:p w14:paraId="47B69649" w14:textId="77777777" w:rsidR="005F3803" w:rsidRPr="0030011B" w:rsidRDefault="005F3803" w:rsidP="005F3803">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Pr>
          <w:rFonts w:ascii="Arial" w:hAnsi="Arial" w:cs="Arial"/>
          <w:b/>
        </w:rPr>
        <w:t>-</w:t>
      </w:r>
    </w:p>
    <w:bookmarkEnd w:id="13"/>
    <w:p w14:paraId="42B040DE" w14:textId="77777777" w:rsidR="005F3803" w:rsidRPr="0030011B" w:rsidRDefault="005F3803" w:rsidP="005F3803">
      <w:pPr>
        <w:pBdr>
          <w:bottom w:val="single" w:sz="4" w:space="1" w:color="auto"/>
        </w:pBdr>
        <w:spacing w:beforeLines="50" w:before="120" w:afterLines="50"/>
        <w:rPr>
          <w:rFonts w:ascii="Arial" w:hAnsi="Arial" w:cs="Arial"/>
          <w:lang w:eastAsia="zh-CN"/>
        </w:rPr>
      </w:pPr>
    </w:p>
    <w:p w14:paraId="7EB55006" w14:textId="77777777" w:rsidR="005F3803" w:rsidRPr="0030011B" w:rsidRDefault="005F3803" w:rsidP="005F3803">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0CCBEC0C" w14:textId="77777777" w:rsidR="005F3803" w:rsidRDefault="005F3803" w:rsidP="005F3803">
      <w:pPr>
        <w:spacing w:beforeLines="50" w:before="120" w:afterLines="50"/>
        <w:rPr>
          <w:rFonts w:ascii="Arial" w:eastAsia="DengXian" w:hAnsi="Arial" w:cs="Arial"/>
          <w:sz w:val="20"/>
          <w:szCs w:val="20"/>
          <w:lang w:eastAsia="zh-CN"/>
        </w:rPr>
      </w:pPr>
      <w:bookmarkStart w:id="14" w:name="_Hlk146817914"/>
      <w:bookmarkStart w:id="15" w:name="_Hlk149073305"/>
      <w:bookmarkStart w:id="16" w:name="OLE_LINK1"/>
      <w:r>
        <w:rPr>
          <w:rFonts w:ascii="Arial" w:eastAsia="DengXian" w:hAnsi="Arial" w:cs="Arial"/>
          <w:sz w:val="20"/>
          <w:szCs w:val="20"/>
          <w:lang w:eastAsia="zh-CN"/>
        </w:rPr>
        <w:t xml:space="preserve">RAN3 thanks SA2 </w:t>
      </w:r>
      <w:r>
        <w:rPr>
          <w:rFonts w:ascii="Arial" w:eastAsia="DengXian" w:hAnsi="Arial" w:cs="Arial" w:hint="eastAsia"/>
          <w:sz w:val="20"/>
          <w:szCs w:val="20"/>
          <w:lang w:eastAsia="zh-CN"/>
        </w:rPr>
        <w:t>f</w:t>
      </w:r>
      <w:r>
        <w:rPr>
          <w:rFonts w:ascii="Arial" w:eastAsia="DengXian" w:hAnsi="Arial" w:cs="Arial"/>
          <w:sz w:val="20"/>
          <w:szCs w:val="20"/>
          <w:lang w:eastAsia="zh-CN"/>
        </w:rPr>
        <w:t xml:space="preserve">or LS on LMF-based AI/ML Positioning for case 3b. </w:t>
      </w:r>
    </w:p>
    <w:p w14:paraId="062B3133" w14:textId="77777777" w:rsidR="005F3803" w:rsidRDefault="005F3803" w:rsidP="005F3803">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RAN3 would like to provide feedback on the relevant Editor’s Notes in TS 23.273 v.19.1.0.</w:t>
      </w:r>
    </w:p>
    <w:p w14:paraId="420B24C7" w14:textId="15B6DA06" w:rsidR="005F3803" w:rsidRDefault="005F3803" w:rsidP="005F3803">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For the Editor’s Note in clause 5.18 and the first Editor’s Note in clause 6.22.3, RAN3 thinks that the following agreements have relevance for SA2 discussions:</w:t>
      </w:r>
    </w:p>
    <w:tbl>
      <w:tblPr>
        <w:tblStyle w:val="TableGrid"/>
        <w:tblW w:w="0" w:type="auto"/>
        <w:tblLook w:val="04A0" w:firstRow="1" w:lastRow="0" w:firstColumn="1" w:lastColumn="0" w:noHBand="0" w:noVBand="1"/>
      </w:tblPr>
      <w:tblGrid>
        <w:gridCol w:w="9307"/>
      </w:tblGrid>
      <w:tr w:rsidR="00531F45" w:rsidRPr="006C290E" w14:paraId="17DF85B3" w14:textId="77777777" w:rsidTr="008B6828">
        <w:tc>
          <w:tcPr>
            <w:tcW w:w="9307" w:type="dxa"/>
          </w:tcPr>
          <w:p w14:paraId="43BF2495" w14:textId="77777777" w:rsidR="00531F45" w:rsidRDefault="00531F45" w:rsidP="008B6828">
            <w:pPr>
              <w:autoSpaceDE/>
              <w:autoSpaceDN/>
              <w:adjustRightInd/>
              <w:snapToGrid/>
              <w:spacing w:before="120"/>
              <w:jc w:val="left"/>
              <w:rPr>
                <w:rFonts w:ascii="Calibri" w:hAnsi="Calibri" w:cs="Calibri"/>
                <w:b/>
                <w:color w:val="FF0000"/>
                <w:sz w:val="18"/>
                <w:szCs w:val="24"/>
              </w:rPr>
            </w:pPr>
            <w:r w:rsidRPr="0029659F">
              <w:rPr>
                <w:rFonts w:ascii="Calibri" w:hAnsi="Calibri" w:cs="Calibri" w:hint="eastAsia"/>
                <w:b/>
                <w:color w:val="FF0000"/>
                <w:sz w:val="18"/>
                <w:szCs w:val="24"/>
              </w:rPr>
              <w:t>C</w:t>
            </w:r>
            <w:r w:rsidRPr="0029659F">
              <w:rPr>
                <w:rFonts w:ascii="Calibri" w:hAnsi="Calibri" w:cs="Calibri"/>
                <w:b/>
                <w:color w:val="FF0000"/>
                <w:sz w:val="18"/>
                <w:szCs w:val="24"/>
              </w:rPr>
              <w:t>onsider aggregated gNB case first, then split architecture.</w:t>
            </w:r>
          </w:p>
          <w:p w14:paraId="16EB3382" w14:textId="77777777" w:rsidR="00531F45" w:rsidRPr="00E941A3" w:rsidRDefault="00531F45" w:rsidP="008B6828">
            <w:pPr>
              <w:autoSpaceDE/>
              <w:autoSpaceDN/>
              <w:adjustRightInd/>
              <w:snapToGrid/>
              <w:jc w:val="left"/>
              <w:rPr>
                <w:rFonts w:ascii="Calibri" w:hAnsi="Calibri" w:cs="Calibri"/>
                <w:b/>
                <w:color w:val="FF0000"/>
                <w:sz w:val="18"/>
                <w:szCs w:val="24"/>
              </w:rPr>
            </w:pPr>
            <w:r w:rsidRPr="00637ED1">
              <w:rPr>
                <w:rFonts w:ascii="Calibri" w:hAnsi="Calibri" w:cs="Calibri"/>
                <w:b/>
                <w:color w:val="008000"/>
                <w:sz w:val="18"/>
              </w:rPr>
              <w:t>The existing LCS framework is re-used for AI/ML positioning.</w:t>
            </w:r>
          </w:p>
          <w:p w14:paraId="5823D1B9" w14:textId="77777777" w:rsidR="00531F45" w:rsidRPr="00E941A3" w:rsidRDefault="00531F45" w:rsidP="008B6828">
            <w:pPr>
              <w:ind w:left="142" w:hanging="142"/>
              <w:rPr>
                <w:rFonts w:ascii="Calibri" w:hAnsi="Calibri" w:cs="Calibri"/>
                <w:i/>
                <w:iCs/>
                <w:sz w:val="18"/>
                <w:u w:val="single"/>
              </w:rPr>
            </w:pPr>
            <w:r w:rsidRPr="00E941A3">
              <w:rPr>
                <w:rFonts w:ascii="Calibri" w:hAnsi="Calibri" w:cs="Calibri"/>
                <w:i/>
                <w:iCs/>
                <w:sz w:val="18"/>
                <w:u w:val="single"/>
              </w:rPr>
              <w:t>Case 3b:</w:t>
            </w:r>
          </w:p>
          <w:p w14:paraId="71319BB1" w14:textId="77777777" w:rsidR="00531F45" w:rsidRPr="002F523C" w:rsidRDefault="00531F45" w:rsidP="008B6828">
            <w:pPr>
              <w:overflowPunct w:val="0"/>
              <w:snapToGrid/>
              <w:textAlignment w:val="baseline"/>
              <w:rPr>
                <w:rFonts w:ascii="Calibri" w:hAnsi="Calibri" w:cs="Calibri"/>
                <w:b/>
                <w:color w:val="008000"/>
                <w:sz w:val="18"/>
                <w:szCs w:val="24"/>
              </w:rPr>
            </w:pPr>
            <w:r w:rsidRPr="002F523C">
              <w:rPr>
                <w:rFonts w:ascii="Calibri" w:hAnsi="Calibri" w:cs="Calibri"/>
                <w:b/>
                <w:color w:val="008000"/>
                <w:sz w:val="18"/>
                <w:szCs w:val="24"/>
              </w:rPr>
              <w:t>Re-using the Measurement procedure defined in NRPPa to support requesting and reporting the related measurements to LMF for Case 3b. The details of the related measurements are still pending and subject to further discussion in RAN1</w:t>
            </w:r>
            <w:r w:rsidRPr="00637ED1">
              <w:rPr>
                <w:rFonts w:ascii="Calibri" w:hAnsi="Calibri" w:cs="Calibri"/>
                <w:b/>
                <w:color w:val="008000"/>
                <w:sz w:val="18"/>
              </w:rPr>
              <w:t>.</w:t>
            </w:r>
          </w:p>
          <w:p w14:paraId="172ECE50" w14:textId="77777777" w:rsidR="00531F45" w:rsidRPr="002F523C" w:rsidRDefault="00531F45" w:rsidP="008B6828">
            <w:pPr>
              <w:overflowPunct w:val="0"/>
              <w:snapToGrid/>
              <w:jc w:val="left"/>
              <w:textAlignment w:val="baseline"/>
              <w:rPr>
                <w:rFonts w:ascii="Calibri" w:hAnsi="Calibri" w:cs="Calibri"/>
                <w:b/>
                <w:color w:val="008000"/>
                <w:sz w:val="18"/>
                <w:szCs w:val="24"/>
                <w:lang w:eastAsia="zh-CN"/>
              </w:rPr>
            </w:pPr>
            <w:r w:rsidRPr="002F523C">
              <w:rPr>
                <w:rFonts w:ascii="Calibri" w:hAnsi="Calibri" w:cs="Calibri"/>
                <w:b/>
                <w:color w:val="008000"/>
                <w:sz w:val="18"/>
                <w:szCs w:val="24"/>
                <w:lang w:eastAsia="zh-CN"/>
              </w:rPr>
              <w:t>For case 3b:</w:t>
            </w:r>
          </w:p>
          <w:p w14:paraId="79AD9406" w14:textId="77777777" w:rsidR="00531F45" w:rsidRPr="002F523C" w:rsidRDefault="00531F45" w:rsidP="008B6828">
            <w:pPr>
              <w:overflowPunct w:val="0"/>
              <w:snapToGrid/>
              <w:jc w:val="left"/>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         -       </w:t>
            </w:r>
            <w:r w:rsidRPr="002F523C">
              <w:rPr>
                <w:rFonts w:ascii="Calibri" w:hAnsi="Calibri" w:cs="Calibri"/>
                <w:b/>
                <w:color w:val="008000"/>
                <w:sz w:val="18"/>
                <w:szCs w:val="24"/>
                <w:lang w:eastAsia="zh-CN"/>
              </w:rPr>
              <w:t xml:space="preserve">NG-RAN gets measurements (i.e., part A information as called by RAN1) from TRP and provides them to LMF. </w:t>
            </w:r>
          </w:p>
          <w:p w14:paraId="13149687" w14:textId="77777777" w:rsidR="00531F45" w:rsidRPr="0029659F" w:rsidRDefault="00531F45" w:rsidP="008B6828">
            <w:pPr>
              <w:pStyle w:val="ListParagraph4"/>
              <w:widowControl/>
              <w:spacing w:before="0" w:beforeAutospacing="0" w:after="120"/>
              <w:rPr>
                <w:rFonts w:ascii="Calibri" w:hAnsi="Calibri" w:cs="Calibri"/>
                <w:b/>
                <w:color w:val="0000FF"/>
                <w:sz w:val="18"/>
              </w:rPr>
            </w:pPr>
            <w:r w:rsidRPr="00480953">
              <w:rPr>
                <w:rFonts w:ascii="Calibri" w:hAnsi="Calibri" w:cs="Calibri"/>
                <w:b/>
                <w:color w:val="0000FF"/>
                <w:sz w:val="18"/>
              </w:rPr>
              <w:t>The details of the measurements are still pending and subject to further discussion in RAN1.</w:t>
            </w:r>
          </w:p>
        </w:tc>
      </w:tr>
    </w:tbl>
    <w:p w14:paraId="414134E1" w14:textId="77777777" w:rsidR="005F3803" w:rsidRPr="00D5203B" w:rsidRDefault="005F3803" w:rsidP="005F3803">
      <w:pPr>
        <w:spacing w:beforeLines="50" w:before="120" w:afterLines="50"/>
        <w:rPr>
          <w:rFonts w:ascii="Arial" w:eastAsia="DengXian" w:hAnsi="Arial" w:cs="Arial"/>
          <w:sz w:val="20"/>
          <w:szCs w:val="20"/>
          <w:lang w:eastAsia="zh-CN"/>
        </w:rPr>
      </w:pPr>
      <w:r w:rsidRPr="00D5203B">
        <w:rPr>
          <w:rFonts w:ascii="Arial" w:eastAsia="DengXian" w:hAnsi="Arial" w:cs="Arial"/>
          <w:sz w:val="20"/>
          <w:szCs w:val="20"/>
          <w:lang w:eastAsia="zh-CN"/>
        </w:rPr>
        <w:t xml:space="preserve">For the second Editor’s Note in clause 6.22.3, and in light of the RAN3 agreement that the NRPPa’s Measurement procedure is re-used to request and report the measurements to the LMF, the NRPPa protocol already allows the gNB to indicate to the LMF that it cannot provide the requested measurements </w:t>
      </w:r>
      <w:r w:rsidRPr="00D5203B">
        <w:rPr>
          <w:rFonts w:ascii="Arial" w:eastAsia="DengXian" w:hAnsi="Arial" w:cs="Arial"/>
          <w:sz w:val="20"/>
          <w:szCs w:val="20"/>
          <w:lang w:eastAsia="zh-CN"/>
        </w:rPr>
        <w:lastRenderedPageBreak/>
        <w:t>via an appropriate cause value. Hence, there is no impact on the NG-RAN side for resolving the concerned Editor’s Note in clause 6.22.3 of TS 23.273.</w:t>
      </w:r>
    </w:p>
    <w:bookmarkEnd w:id="14"/>
    <w:bookmarkEnd w:id="15"/>
    <w:bookmarkEnd w:id="16"/>
    <w:p w14:paraId="7D967EB7" w14:textId="77777777" w:rsidR="005F3803" w:rsidRPr="0030011B" w:rsidRDefault="005F3803" w:rsidP="005F3803">
      <w:pPr>
        <w:spacing w:beforeLines="50" w:before="120" w:afterLines="50"/>
        <w:outlineLvl w:val="0"/>
        <w:rPr>
          <w:rFonts w:ascii="Arial" w:hAnsi="Arial" w:cs="Arial"/>
          <w:b/>
          <w:sz w:val="20"/>
        </w:rPr>
      </w:pPr>
      <w:r w:rsidRPr="0030011B">
        <w:rPr>
          <w:rFonts w:ascii="Arial" w:hAnsi="Arial" w:cs="Arial"/>
          <w:b/>
          <w:sz w:val="20"/>
        </w:rPr>
        <w:t>2. Actions:</w:t>
      </w:r>
    </w:p>
    <w:p w14:paraId="118830AA" w14:textId="77777777" w:rsidR="005F3803" w:rsidRPr="00C73FE1" w:rsidRDefault="005F3803" w:rsidP="005F3803">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SA2</w:t>
      </w:r>
      <w:r w:rsidRPr="00C73FE1">
        <w:rPr>
          <w:rFonts w:ascii="Arial" w:hAnsi="Arial" w:cs="Arial"/>
          <w:b/>
          <w:sz w:val="20"/>
          <w:szCs w:val="20"/>
          <w:lang w:eastAsia="zh-CN"/>
        </w:rPr>
        <w:t>:</w:t>
      </w:r>
    </w:p>
    <w:p w14:paraId="30BF98BD" w14:textId="77777777" w:rsidR="005F3803" w:rsidRPr="00C73FE1" w:rsidRDefault="005F3803" w:rsidP="005F3803">
      <w:pPr>
        <w:spacing w:beforeLines="50" w:before="120" w:afterLines="50"/>
        <w:rPr>
          <w:rFonts w:ascii="Arial" w:hAnsi="Arial"/>
          <w:sz w:val="20"/>
          <w:szCs w:val="20"/>
        </w:rPr>
      </w:pPr>
      <w:r w:rsidRPr="00C73FE1">
        <w:rPr>
          <w:rFonts w:ascii="Arial" w:hAnsi="Arial" w:cs="Arial"/>
          <w:b/>
          <w:sz w:val="20"/>
          <w:szCs w:val="20"/>
        </w:rPr>
        <w:t xml:space="preserve">ACTION: </w:t>
      </w:r>
      <w:r>
        <w:rPr>
          <w:rFonts w:ascii="Arial" w:hAnsi="Arial"/>
          <w:sz w:val="20"/>
          <w:szCs w:val="20"/>
        </w:rPr>
        <w:t>RAN3</w:t>
      </w:r>
      <w:r w:rsidRPr="00C73FE1">
        <w:rPr>
          <w:rFonts w:ascii="Arial" w:hAnsi="Arial"/>
          <w:sz w:val="20"/>
          <w:szCs w:val="20"/>
        </w:rPr>
        <w:t xml:space="preserve"> kindly asks </w:t>
      </w:r>
      <w:r>
        <w:rPr>
          <w:rFonts w:ascii="Arial" w:hAnsi="Arial"/>
          <w:sz w:val="20"/>
          <w:szCs w:val="20"/>
        </w:rPr>
        <w:t>SA2</w:t>
      </w:r>
      <w:r w:rsidRPr="00C73FE1">
        <w:rPr>
          <w:rFonts w:ascii="Arial" w:hAnsi="Arial"/>
          <w:sz w:val="20"/>
          <w:szCs w:val="20"/>
        </w:rPr>
        <w:t xml:space="preserve"> to </w:t>
      </w:r>
      <w:r>
        <w:rPr>
          <w:rFonts w:ascii="Arial" w:hAnsi="Arial"/>
          <w:sz w:val="20"/>
          <w:szCs w:val="20"/>
        </w:rPr>
        <w:t>take the above feedback into consideration</w:t>
      </w:r>
      <w:r w:rsidRPr="00C73FE1">
        <w:rPr>
          <w:rFonts w:ascii="Arial" w:hAnsi="Arial"/>
          <w:sz w:val="20"/>
          <w:szCs w:val="20"/>
        </w:rPr>
        <w:t>.</w:t>
      </w:r>
    </w:p>
    <w:p w14:paraId="369F7B8B" w14:textId="77777777" w:rsidR="005F3803" w:rsidRPr="0030011B" w:rsidRDefault="005F3803" w:rsidP="005F3803">
      <w:pPr>
        <w:spacing w:beforeLines="50" w:before="120" w:afterLines="50"/>
        <w:outlineLvl w:val="0"/>
        <w:rPr>
          <w:rFonts w:ascii="Arial" w:hAnsi="Arial" w:cs="Arial"/>
          <w:b/>
          <w:sz w:val="20"/>
        </w:rPr>
      </w:pPr>
      <w:r w:rsidRPr="0030011B">
        <w:rPr>
          <w:rFonts w:ascii="Arial" w:hAnsi="Arial" w:cs="Arial"/>
          <w:b/>
          <w:sz w:val="20"/>
        </w:rPr>
        <w:t xml:space="preserve">3. Date of Next </w:t>
      </w:r>
      <w:r>
        <w:rPr>
          <w:rFonts w:ascii="Arial" w:hAnsi="Arial" w:cs="Arial"/>
          <w:b/>
          <w:sz w:val="20"/>
        </w:rPr>
        <w:t>RAN3</w:t>
      </w:r>
      <w:r w:rsidRPr="0030011B">
        <w:rPr>
          <w:rFonts w:ascii="Arial" w:hAnsi="Arial" w:cs="Arial"/>
          <w:b/>
          <w:sz w:val="20"/>
        </w:rPr>
        <w:t xml:space="preserve"> </w:t>
      </w:r>
      <w:r>
        <w:rPr>
          <w:rFonts w:ascii="Arial" w:hAnsi="Arial" w:cs="Arial"/>
          <w:b/>
          <w:sz w:val="20"/>
        </w:rPr>
        <w:t>m</w:t>
      </w:r>
      <w:r w:rsidRPr="0030011B">
        <w:rPr>
          <w:rFonts w:ascii="Arial" w:hAnsi="Arial" w:cs="Arial"/>
          <w:b/>
          <w:sz w:val="20"/>
        </w:rPr>
        <w:t>eetings:</w:t>
      </w:r>
    </w:p>
    <w:p w14:paraId="1F53619C" w14:textId="77777777" w:rsidR="005F3803" w:rsidRDefault="005F3803" w:rsidP="005F3803">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R</w:t>
      </w:r>
      <w:r>
        <w:rPr>
          <w:rFonts w:ascii="Arial" w:hAnsi="Arial" w:cs="Arial"/>
          <w:sz w:val="20"/>
          <w:szCs w:val="16"/>
          <w:lang w:val="en-GB" w:eastAsia="zh-CN"/>
        </w:rPr>
        <w:t>AN3#127bis</w:t>
      </w:r>
      <w:r>
        <w:rPr>
          <w:rFonts w:ascii="Arial" w:hAnsi="Arial" w:cs="Arial"/>
          <w:sz w:val="20"/>
          <w:szCs w:val="16"/>
          <w:lang w:val="en-GB" w:eastAsia="zh-CN"/>
        </w:rPr>
        <w:tab/>
        <w:t>7</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April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China, CN</w:t>
      </w:r>
    </w:p>
    <w:p w14:paraId="6D062C24" w14:textId="5EF36F25" w:rsidR="00CE27FC" w:rsidRPr="005F3803" w:rsidRDefault="005F3803" w:rsidP="007D4D29">
      <w:r>
        <w:rPr>
          <w:rFonts w:ascii="Arial" w:hAnsi="Arial" w:cs="Arial"/>
          <w:sz w:val="20"/>
          <w:szCs w:val="16"/>
          <w:lang w:val="en-GB" w:eastAsia="zh-CN"/>
        </w:rPr>
        <w:t>RAN3#128</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19</w:t>
      </w:r>
      <w:r w:rsidRPr="002C030C">
        <w:rPr>
          <w:rFonts w:ascii="Arial" w:hAnsi="Arial" w:cs="Arial"/>
          <w:sz w:val="20"/>
          <w:szCs w:val="16"/>
          <w:vertAlign w:val="superscript"/>
          <w:lang w:val="en-GB" w:eastAsia="zh-CN"/>
        </w:rPr>
        <w:t>th</w:t>
      </w:r>
      <w:r>
        <w:rPr>
          <w:rFonts w:ascii="Arial" w:hAnsi="Arial" w:cs="Arial"/>
          <w:sz w:val="20"/>
          <w:szCs w:val="16"/>
          <w:lang w:val="en-GB" w:eastAsia="zh-CN"/>
        </w:rPr>
        <w:t xml:space="preserve"> May – 23</w:t>
      </w:r>
      <w:r w:rsidRPr="002C030C">
        <w:rPr>
          <w:rFonts w:ascii="Arial" w:hAnsi="Arial" w:cs="Arial"/>
          <w:sz w:val="20"/>
          <w:szCs w:val="16"/>
          <w:vertAlign w:val="superscript"/>
          <w:lang w:val="en-GB" w:eastAsia="zh-CN"/>
        </w:rPr>
        <w:t>rd</w:t>
      </w:r>
      <w:r>
        <w:rPr>
          <w:rFonts w:ascii="Arial" w:hAnsi="Arial" w:cs="Arial"/>
          <w:sz w:val="20"/>
          <w:szCs w:val="16"/>
          <w:lang w:val="en-GB" w:eastAsia="zh-CN"/>
        </w:rPr>
        <w:t xml:space="preserve"> May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Malta, M</w:t>
      </w:r>
      <w:r w:rsidR="007D4D29">
        <w:rPr>
          <w:rFonts w:ascii="Arial" w:hAnsi="Arial" w:cs="Arial"/>
          <w:sz w:val="20"/>
          <w:szCs w:val="16"/>
          <w:lang w:val="en-GB" w:eastAsia="zh-CN"/>
        </w:rPr>
        <w:t>T</w:t>
      </w:r>
    </w:p>
    <w:sectPr w:rsidR="00CE27FC" w:rsidRPr="005F3803" w:rsidSect="007D4D2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C7D19" w14:textId="77777777" w:rsidR="006571F1" w:rsidRDefault="006571F1">
      <w:pPr>
        <w:spacing w:after="0"/>
      </w:pPr>
      <w:r>
        <w:separator/>
      </w:r>
    </w:p>
  </w:endnote>
  <w:endnote w:type="continuationSeparator" w:id="0">
    <w:p w14:paraId="12A40BD6" w14:textId="77777777" w:rsidR="006571F1" w:rsidRDefault="00657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9D663" w14:textId="77777777" w:rsidR="006571F1" w:rsidRDefault="006571F1">
      <w:pPr>
        <w:spacing w:after="0"/>
      </w:pPr>
      <w:r>
        <w:separator/>
      </w:r>
    </w:p>
  </w:footnote>
  <w:footnote w:type="continuationSeparator" w:id="0">
    <w:p w14:paraId="49F6764C" w14:textId="77777777" w:rsidR="006571F1" w:rsidRDefault="006571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6D1A5D"/>
    <w:multiLevelType w:val="hybridMultilevel"/>
    <w:tmpl w:val="36A0F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C6044"/>
    <w:multiLevelType w:val="hybridMultilevel"/>
    <w:tmpl w:val="BB36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B1DDB"/>
    <w:multiLevelType w:val="hybridMultilevel"/>
    <w:tmpl w:val="2604D61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3F73EF"/>
    <w:multiLevelType w:val="multilevel"/>
    <w:tmpl w:val="1F3F73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C97DA8"/>
    <w:multiLevelType w:val="hybridMultilevel"/>
    <w:tmpl w:val="CFCA2032"/>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1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EB5360"/>
    <w:multiLevelType w:val="hybridMultilevel"/>
    <w:tmpl w:val="40AA32A2"/>
    <w:lvl w:ilvl="0" w:tplc="0C265BE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7"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6DC42A0"/>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pStyle w:val="Heading3"/>
      <w:lvlText w:val="%1.%2.%3"/>
      <w:lvlJc w:val="left"/>
      <w:pPr>
        <w:tabs>
          <w:tab w:val="num" w:pos="1570"/>
        </w:tabs>
        <w:ind w:left="15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5D50E0"/>
    <w:multiLevelType w:val="hybridMultilevel"/>
    <w:tmpl w:val="F0442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376020B9"/>
    <w:multiLevelType w:val="hybridMultilevel"/>
    <w:tmpl w:val="32D4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3932763A"/>
    <w:multiLevelType w:val="hybridMultilevel"/>
    <w:tmpl w:val="F0B05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27" w15:restartNumberingAfterBreak="0">
    <w:nsid w:val="3A963AB8"/>
    <w:multiLevelType w:val="hybridMultilevel"/>
    <w:tmpl w:val="DBAA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3F3C7E"/>
    <w:multiLevelType w:val="hybridMultilevel"/>
    <w:tmpl w:val="69E6FCD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F480185"/>
    <w:multiLevelType w:val="hybridMultilevel"/>
    <w:tmpl w:val="E120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D9F1278"/>
    <w:multiLevelType w:val="hybridMultilevel"/>
    <w:tmpl w:val="7EB8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5880B1D"/>
    <w:multiLevelType w:val="hybridMultilevel"/>
    <w:tmpl w:val="348C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A0640E"/>
    <w:multiLevelType w:val="multilevel"/>
    <w:tmpl w:val="1DCC99CA"/>
    <w:lvl w:ilvl="0">
      <w:start w:val="1"/>
      <w:numFmt w:val="bullet"/>
      <w:lvlText w:val=""/>
      <w:lvlJc w:val="left"/>
      <w:pPr>
        <w:ind w:left="720" w:hanging="360"/>
      </w:pPr>
      <w:rPr>
        <w:rFonts w:ascii="Symbol" w:hAnsi="Symbol" w:hint="default"/>
        <w:color w:val="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34"/>
  </w:num>
  <w:num w:numId="4">
    <w:abstractNumId w:val="12"/>
  </w:num>
  <w:num w:numId="5">
    <w:abstractNumId w:val="17"/>
  </w:num>
  <w:num w:numId="6">
    <w:abstractNumId w:val="32"/>
  </w:num>
  <w:num w:numId="7">
    <w:abstractNumId w:val="23"/>
  </w:num>
  <w:num w:numId="8">
    <w:abstractNumId w:val="42"/>
  </w:num>
  <w:num w:numId="9">
    <w:abstractNumId w:val="38"/>
  </w:num>
  <w:num w:numId="10">
    <w:abstractNumId w:val="10"/>
  </w:num>
  <w:num w:numId="11">
    <w:abstractNumId w:val="25"/>
  </w:num>
  <w:num w:numId="12">
    <w:abstractNumId w:val="11"/>
  </w:num>
  <w:num w:numId="13">
    <w:abstractNumId w:val="37"/>
  </w:num>
  <w:num w:numId="14">
    <w:abstractNumId w:val="9"/>
  </w:num>
  <w:num w:numId="15">
    <w:abstractNumId w:val="16"/>
  </w:num>
  <w:num w:numId="16">
    <w:abstractNumId w:val="30"/>
  </w:num>
  <w:num w:numId="17">
    <w:abstractNumId w:val="36"/>
  </w:num>
  <w:num w:numId="18">
    <w:abstractNumId w:val="2"/>
  </w:num>
  <w:num w:numId="19">
    <w:abstractNumId w:val="6"/>
  </w:num>
  <w:num w:numId="20">
    <w:abstractNumId w:val="8"/>
  </w:num>
  <w:num w:numId="21">
    <w:abstractNumId w:val="18"/>
  </w:num>
  <w:num w:numId="22">
    <w:abstractNumId w:val="40"/>
  </w:num>
  <w:num w:numId="23">
    <w:abstractNumId w:val="39"/>
  </w:num>
  <w:num w:numId="24">
    <w:abstractNumId w:val="19"/>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
  </w:num>
  <w:num w:numId="27">
    <w:abstractNumId w:val="3"/>
  </w:num>
  <w:num w:numId="28">
    <w:abstractNumId w:val="20"/>
  </w:num>
  <w:num w:numId="29">
    <w:abstractNumId w:val="20"/>
  </w:num>
  <w:num w:numId="30">
    <w:abstractNumId w:val="20"/>
  </w:num>
  <w:num w:numId="31">
    <w:abstractNumId w:val="43"/>
  </w:num>
  <w:num w:numId="32">
    <w:abstractNumId w:val="7"/>
  </w:num>
  <w:num w:numId="33">
    <w:abstractNumId w:val="15"/>
  </w:num>
  <w:num w:numId="34">
    <w:abstractNumId w:val="13"/>
  </w:num>
  <w:num w:numId="35">
    <w:abstractNumId w:val="5"/>
  </w:num>
  <w:num w:numId="36">
    <w:abstractNumId w:val="4"/>
  </w:num>
  <w:num w:numId="37">
    <w:abstractNumId w:val="29"/>
  </w:num>
  <w:num w:numId="38">
    <w:abstractNumId w:val="33"/>
  </w:num>
  <w:num w:numId="39">
    <w:abstractNumId w:val="21"/>
  </w:num>
  <w:num w:numId="40">
    <w:abstractNumId w:val="22"/>
  </w:num>
  <w:num w:numId="41">
    <w:abstractNumId w:val="35"/>
  </w:num>
  <w:num w:numId="42">
    <w:abstractNumId w:val="20"/>
  </w:num>
  <w:num w:numId="43">
    <w:abstractNumId w:val="27"/>
  </w:num>
  <w:num w:numId="44">
    <w:abstractNumId w:val="31"/>
  </w:num>
  <w:num w:numId="45">
    <w:abstractNumId w:val="24"/>
  </w:num>
  <w:num w:numId="46">
    <w:abstractNumId w:val="28"/>
  </w:num>
  <w:num w:numId="47">
    <w:abstractNumId w:val="14"/>
  </w:num>
  <w:num w:numId="48">
    <w:abstractNumId w:val="41"/>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B3A"/>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42"/>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B1D"/>
    <w:rsid w:val="00081C6D"/>
    <w:rsid w:val="00081D01"/>
    <w:rsid w:val="00081F21"/>
    <w:rsid w:val="0008214C"/>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CC6"/>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539"/>
    <w:rsid w:val="000A66FD"/>
    <w:rsid w:val="000A67D4"/>
    <w:rsid w:val="000A67FE"/>
    <w:rsid w:val="000A6851"/>
    <w:rsid w:val="000A6852"/>
    <w:rsid w:val="000A6DE8"/>
    <w:rsid w:val="000A6F2D"/>
    <w:rsid w:val="000A6F81"/>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37"/>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AB1"/>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CF6"/>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9D"/>
    <w:rsid w:val="0014211A"/>
    <w:rsid w:val="001421C0"/>
    <w:rsid w:val="00142665"/>
    <w:rsid w:val="00142810"/>
    <w:rsid w:val="001428B0"/>
    <w:rsid w:val="00142C42"/>
    <w:rsid w:val="001430AB"/>
    <w:rsid w:val="00143456"/>
    <w:rsid w:val="00143581"/>
    <w:rsid w:val="0014384A"/>
    <w:rsid w:val="00143CE6"/>
    <w:rsid w:val="00144040"/>
    <w:rsid w:val="001444EB"/>
    <w:rsid w:val="0014450F"/>
    <w:rsid w:val="001445BA"/>
    <w:rsid w:val="001449A0"/>
    <w:rsid w:val="00144BDA"/>
    <w:rsid w:val="00144D3B"/>
    <w:rsid w:val="00144D8F"/>
    <w:rsid w:val="001450CF"/>
    <w:rsid w:val="00145317"/>
    <w:rsid w:val="001455CF"/>
    <w:rsid w:val="0014593D"/>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A68"/>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2E"/>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7EE"/>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5A"/>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2B7"/>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5A6"/>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BA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0FF3"/>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1"/>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76C"/>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5D8D"/>
    <w:rsid w:val="00295F15"/>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5FB8"/>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C7"/>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4E"/>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5DBE"/>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3C"/>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AC1"/>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9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146"/>
    <w:rsid w:val="00360232"/>
    <w:rsid w:val="003602E0"/>
    <w:rsid w:val="00360405"/>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0DE"/>
    <w:rsid w:val="003901A3"/>
    <w:rsid w:val="0039039C"/>
    <w:rsid w:val="00390597"/>
    <w:rsid w:val="0039072F"/>
    <w:rsid w:val="00390BAD"/>
    <w:rsid w:val="00390D92"/>
    <w:rsid w:val="00390DE6"/>
    <w:rsid w:val="003911B5"/>
    <w:rsid w:val="0039152E"/>
    <w:rsid w:val="00391845"/>
    <w:rsid w:val="00391E77"/>
    <w:rsid w:val="00391F39"/>
    <w:rsid w:val="00392582"/>
    <w:rsid w:val="003927E1"/>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638"/>
    <w:rsid w:val="003B5B1B"/>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64C"/>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AD"/>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2E5"/>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53"/>
    <w:rsid w:val="00480988"/>
    <w:rsid w:val="00480E05"/>
    <w:rsid w:val="00481580"/>
    <w:rsid w:val="004816BB"/>
    <w:rsid w:val="00481715"/>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1D4"/>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4E1"/>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E41"/>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46"/>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0B2"/>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844"/>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1F45"/>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0BF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2A31"/>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AAD"/>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47"/>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014"/>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BD9"/>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82"/>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EEE"/>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C8"/>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21"/>
    <w:rsid w:val="005E6091"/>
    <w:rsid w:val="005E65C3"/>
    <w:rsid w:val="005E6BD8"/>
    <w:rsid w:val="005E6EF4"/>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803"/>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02"/>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B70"/>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D60"/>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1"/>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19B"/>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65"/>
    <w:rsid w:val="006C2689"/>
    <w:rsid w:val="006C268A"/>
    <w:rsid w:val="006C2785"/>
    <w:rsid w:val="006C290E"/>
    <w:rsid w:val="006C29A1"/>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2E1"/>
    <w:rsid w:val="006E037F"/>
    <w:rsid w:val="006E0AB2"/>
    <w:rsid w:val="006E0B6D"/>
    <w:rsid w:val="006E0BB0"/>
    <w:rsid w:val="006E0CA7"/>
    <w:rsid w:val="006E0DDF"/>
    <w:rsid w:val="006E0E0A"/>
    <w:rsid w:val="006E0F31"/>
    <w:rsid w:val="006E0FB0"/>
    <w:rsid w:val="006E113E"/>
    <w:rsid w:val="006E1209"/>
    <w:rsid w:val="006E1263"/>
    <w:rsid w:val="006E12C3"/>
    <w:rsid w:val="006E135B"/>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A7A"/>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BEE"/>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B72"/>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7DD"/>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B18"/>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2F5F"/>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29"/>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BAB"/>
    <w:rsid w:val="00811C1C"/>
    <w:rsid w:val="00811C2E"/>
    <w:rsid w:val="00811E3E"/>
    <w:rsid w:val="00811E70"/>
    <w:rsid w:val="0081249F"/>
    <w:rsid w:val="008128F5"/>
    <w:rsid w:val="00812B22"/>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EAF"/>
    <w:rsid w:val="00840FB4"/>
    <w:rsid w:val="0084120B"/>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DB3"/>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F6"/>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F8"/>
    <w:rsid w:val="008819E0"/>
    <w:rsid w:val="00881A15"/>
    <w:rsid w:val="00881ABC"/>
    <w:rsid w:val="00881F9D"/>
    <w:rsid w:val="00882055"/>
    <w:rsid w:val="0088213A"/>
    <w:rsid w:val="008821F2"/>
    <w:rsid w:val="008821F7"/>
    <w:rsid w:val="0088265C"/>
    <w:rsid w:val="008826CA"/>
    <w:rsid w:val="00882A81"/>
    <w:rsid w:val="00882C40"/>
    <w:rsid w:val="00882C86"/>
    <w:rsid w:val="00882E50"/>
    <w:rsid w:val="00882FAE"/>
    <w:rsid w:val="008832B5"/>
    <w:rsid w:val="008833E8"/>
    <w:rsid w:val="008836CE"/>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87E"/>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3E0B"/>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993"/>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15B"/>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12"/>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03"/>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0C"/>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70A"/>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9F8"/>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58"/>
    <w:rsid w:val="009C6BB9"/>
    <w:rsid w:val="009C6C78"/>
    <w:rsid w:val="009C6CE8"/>
    <w:rsid w:val="009C6CE9"/>
    <w:rsid w:val="009C70A2"/>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62"/>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66B"/>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3F3"/>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9CE"/>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17F5F"/>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E0"/>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C8A"/>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74A"/>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64D"/>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40E"/>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2E"/>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80E"/>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DDF"/>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4E2B"/>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D60"/>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B2"/>
    <w:rsid w:val="00AF0146"/>
    <w:rsid w:val="00AF0415"/>
    <w:rsid w:val="00AF04B8"/>
    <w:rsid w:val="00AF05C2"/>
    <w:rsid w:val="00AF064A"/>
    <w:rsid w:val="00AF07EE"/>
    <w:rsid w:val="00AF087B"/>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0F"/>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E2B"/>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3"/>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A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97"/>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05"/>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279"/>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3E5"/>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17"/>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0FE"/>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E6F"/>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7CF"/>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C39"/>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4F5"/>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CA6"/>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7FC"/>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BF4"/>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DF5"/>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BFD"/>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FD"/>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6DE"/>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5D7"/>
    <w:rsid w:val="00DD1859"/>
    <w:rsid w:val="00DD19A7"/>
    <w:rsid w:val="00DD1BD9"/>
    <w:rsid w:val="00DD1BFF"/>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4FC4"/>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849"/>
    <w:rsid w:val="00DD7A59"/>
    <w:rsid w:val="00DD7AF7"/>
    <w:rsid w:val="00DD7C60"/>
    <w:rsid w:val="00DD7D08"/>
    <w:rsid w:val="00DD7DE9"/>
    <w:rsid w:val="00DD7E5F"/>
    <w:rsid w:val="00DE0C5F"/>
    <w:rsid w:val="00DE0E59"/>
    <w:rsid w:val="00DE0F6C"/>
    <w:rsid w:val="00DE0FF6"/>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67B"/>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5FD"/>
    <w:rsid w:val="00E83AC4"/>
    <w:rsid w:val="00E83BA9"/>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1A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2"/>
    <w:rsid w:val="00EF58D8"/>
    <w:rsid w:val="00EF5DC2"/>
    <w:rsid w:val="00EF5F5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3EE"/>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B27"/>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7F1"/>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8AC"/>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BA0"/>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25"/>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8AF"/>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58"/>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37A"/>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7C0"/>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37"/>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046"/>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4C"/>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23"/>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6C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720"/>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 w:val="left" w:pos="864"/>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b/>
      <w:bCs/>
      <w:sz w:val="28"/>
      <w:szCs w:val="28"/>
    </w:rPr>
  </w:style>
  <w:style w:type="character" w:customStyle="1" w:styleId="Heading2Char">
    <w:name w:val="Heading 2 Char"/>
    <w:basedOn w:val="DefaultParagraphFont"/>
    <w:link w:val="Heading2"/>
    <w:rPr>
      <w:b/>
      <w:bCs/>
      <w:sz w:val="24"/>
      <w:szCs w:val="22"/>
    </w:rPr>
  </w:style>
  <w:style w:type="character" w:customStyle="1" w:styleId="Heading3Char">
    <w:name w:val="Heading 3 Char"/>
    <w:basedOn w:val="DefaultParagraphFont"/>
    <w:link w:val="Heading3"/>
    <w:rsid w:val="00D63751"/>
    <w:rPr>
      <w:b/>
      <w:sz w:val="22"/>
      <w:szCs w:val="22"/>
      <w:lang w:eastAsia="en-US"/>
    </w:rPr>
  </w:style>
  <w:style w:type="character" w:customStyle="1" w:styleId="Heading4Char">
    <w:name w:val="Heading 4 Char"/>
    <w:basedOn w:val="DefaultParagraphFont"/>
    <w:link w:val="Heading4"/>
    <w:rsid w:val="00E835FD"/>
    <w:rPr>
      <w:b/>
      <w:bCs/>
      <w:sz w:val="22"/>
      <w:szCs w:val="28"/>
      <w:lang w:eastAsia="en-US"/>
    </w:rPr>
  </w:style>
  <w:style w:type="character" w:customStyle="1" w:styleId="Heading5Char">
    <w:name w:val="Heading 5 Char"/>
    <w:basedOn w:val="DefaultParagraphFont"/>
    <w:link w:val="Heading5"/>
    <w:rsid w:val="005F3803"/>
    <w:rPr>
      <w:b/>
      <w:bCs/>
      <w:i/>
      <w:iCs/>
      <w:sz w:val="22"/>
      <w:szCs w:val="26"/>
      <w:lang w:eastAsia="en-US"/>
    </w:rPr>
  </w:style>
  <w:style w:type="character" w:customStyle="1" w:styleId="Heading6Char">
    <w:name w:val="Heading 6 Char"/>
    <w:basedOn w:val="DefaultParagraphFont"/>
    <w:link w:val="Heading6"/>
    <w:rsid w:val="005F3803"/>
    <w:rPr>
      <w:b/>
      <w:bCs/>
      <w:sz w:val="22"/>
      <w:szCs w:val="22"/>
      <w:lang w:eastAsia="en-US"/>
    </w:rPr>
  </w:style>
  <w:style w:type="character" w:customStyle="1" w:styleId="Heading7Char">
    <w:name w:val="Heading 7 Char"/>
    <w:basedOn w:val="DefaultParagraphFont"/>
    <w:link w:val="Heading7"/>
    <w:rsid w:val="005F3803"/>
    <w:rPr>
      <w:sz w:val="24"/>
      <w:szCs w:val="24"/>
      <w:lang w:eastAsia="en-US"/>
    </w:rPr>
  </w:style>
  <w:style w:type="character" w:customStyle="1" w:styleId="Heading8Char">
    <w:name w:val="Heading 8 Char"/>
    <w:basedOn w:val="DefaultParagraphFont"/>
    <w:link w:val="Heading8"/>
    <w:rsid w:val="005F3803"/>
    <w:rPr>
      <w:i/>
      <w:iCs/>
      <w:sz w:val="24"/>
      <w:szCs w:val="24"/>
      <w:lang w:eastAsia="en-US"/>
    </w:rPr>
  </w:style>
  <w:style w:type="character" w:customStyle="1" w:styleId="Heading9Char">
    <w:name w:val="Heading 9 Char"/>
    <w:basedOn w:val="DefaultParagraphFont"/>
    <w:link w:val="Heading9"/>
    <w:rsid w:val="005F3803"/>
    <w:rPr>
      <w:rFonts w:ascii="Arial" w:hAnsi="Arial" w:cs="Arial"/>
      <w:sz w:val="22"/>
      <w:szCs w:val="22"/>
      <w:lang w:eastAsia="en-US"/>
    </w:rPr>
  </w:style>
  <w:style w:type="paragraph" w:styleId="Caption">
    <w:name w:val="caption"/>
    <w:basedOn w:val="Normal"/>
    <w:next w:val="Normal"/>
    <w:link w:val="CaptionChar"/>
    <w:qFormat/>
    <w:pPr>
      <w:jc w:val="center"/>
    </w:pPr>
    <w:rPr>
      <w:b/>
      <w:bCs/>
      <w:sz w:val="20"/>
      <w:szCs w:val="20"/>
    </w:rPr>
  </w:style>
  <w:style w:type="character" w:customStyle="1" w:styleId="CaptionChar">
    <w:name w:val="Caption Char"/>
    <w:basedOn w:val="DefaultParagraphFont"/>
    <w:link w:val="Caption"/>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pPr>
      <w:jc w:val="left"/>
    </w:pPr>
  </w:style>
  <w:style w:type="character" w:customStyle="1" w:styleId="CommentTextChar">
    <w:name w:val="Comment Text Char"/>
    <w:basedOn w:val="DefaultParagraphFont"/>
    <w:link w:val="CommentText"/>
    <w:qFormat/>
    <w:rPr>
      <w:sz w:val="22"/>
      <w:szCs w:val="22"/>
    </w:rPr>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paragraph" w:styleId="List2">
    <w:name w:val="List 2"/>
    <w:basedOn w:val="Normal"/>
    <w:semiHidden/>
    <w:unhideWhenUsed/>
    <w:pPr>
      <w:ind w:leftChars="200" w:left="100" w:hangingChars="200" w:hanging="200"/>
      <w:contextualSpacing/>
    </w:p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5F3803"/>
    <w:rPr>
      <w:rFonts w:ascii="Tahoma" w:hAnsi="Tahoma" w:cs="Tahoma"/>
      <w:sz w:val="16"/>
      <w:szCs w:val="16"/>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2"/>
      <w:szCs w:val="22"/>
    </w:rPr>
  </w:style>
  <w:style w:type="paragraph" w:styleId="Header">
    <w:name w:val="header"/>
    <w:basedOn w:val="Normal"/>
    <w:link w:val="HeaderChar"/>
    <w:qFormat/>
    <w:pPr>
      <w:tabs>
        <w:tab w:val="center" w:pos="4680"/>
        <w:tab w:val="right" w:pos="9360"/>
      </w:tabs>
    </w:pPr>
  </w:style>
  <w:style w:type="character" w:customStyle="1" w:styleId="HeaderChar">
    <w:name w:val="Header Char"/>
    <w:basedOn w:val="DefaultParagraphFont"/>
    <w:link w:val="Header"/>
    <w:qFormat/>
    <w:rPr>
      <w:sz w:val="22"/>
      <w:szCs w:val="22"/>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sid w:val="005F3803"/>
    <w:rPr>
      <w:lang w:eastAsia="en-US"/>
    </w:rPr>
  </w:style>
  <w:style w:type="paragraph" w:styleId="BodyText2">
    <w:name w:val="Body Text 2"/>
    <w:basedOn w:val="Normal"/>
    <w:link w:val="BodyText2Char"/>
    <w:pPr>
      <w:spacing w:after="0"/>
      <w:jc w:val="left"/>
    </w:pPr>
    <w:rPr>
      <w:szCs w:val="20"/>
    </w:rPr>
  </w:style>
  <w:style w:type="character" w:customStyle="1" w:styleId="BodyText2Char">
    <w:name w:val="Body Text 2 Char"/>
    <w:basedOn w:val="DefaultParagraphFont"/>
    <w:link w:val="BodyText2"/>
    <w:rsid w:val="005F3803"/>
    <w:rPr>
      <w:sz w:val="22"/>
      <w:lang w:eastAsia="en-US"/>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szCs w:val="22"/>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rPr>
      <w:vertAlign w:val="superscript"/>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PlaceholderText">
    <w:name w:val="Placeholder Text"/>
    <w:basedOn w:val="DefaultParagraphFont"/>
    <w:uiPriority w:val="99"/>
    <w:semiHidden/>
    <w:rPr>
      <w:color w:val="808080"/>
    </w:rPr>
  </w:style>
  <w:style w:type="paragraph" w:customStyle="1" w:styleId="10">
    <w:name w:val="修订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qFormat/>
    <w:rPr>
      <w:rFonts w:eastAsia="MS Mincho"/>
      <w:lang w:val="en-GB"/>
    </w:rPr>
  </w:style>
  <w:style w:type="character" w:customStyle="1" w:styleId="B10">
    <w:name w:val="B1 (文字)"/>
    <w:qFormat/>
    <w:rPr>
      <w:rFonts w:eastAsia="MS Mincho"/>
      <w:lang w:val="en-GB" w:eastAsia="en-US" w:bidi="ar-SA"/>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rsid w:val="00282B32"/>
    <w:rPr>
      <w:rFonts w:ascii="Arial" w:hAnsi="Arial"/>
      <w:b/>
      <w:sz w:val="18"/>
    </w:rPr>
  </w:style>
  <w:style w:type="paragraph" w:customStyle="1" w:styleId="ListParagraph4">
    <w:name w:val="List Paragraph4"/>
    <w:basedOn w:val="Normal"/>
    <w:rsid w:val="002F523C"/>
    <w:pPr>
      <w:overflowPunct w:val="0"/>
      <w:snapToGrid/>
      <w:spacing w:before="100" w:beforeAutospacing="1" w:after="180"/>
      <w:ind w:left="720"/>
      <w:contextualSpacing/>
      <w:jc w:val="left"/>
      <w:textAlignment w:val="baseline"/>
    </w:pPr>
    <w:rPr>
      <w:sz w:val="24"/>
      <w:szCs w:val="24"/>
      <w:lang w:eastAsia="zh-CN"/>
    </w:rPr>
  </w:style>
  <w:style w:type="paragraph" w:customStyle="1" w:styleId="EditorsNote">
    <w:name w:val="Editor's Note"/>
    <w:basedOn w:val="Normal"/>
    <w:link w:val="EditorsNoteChar"/>
    <w:rsid w:val="005F3803"/>
    <w:pPr>
      <w:keepLines/>
      <w:overflowPunct w:val="0"/>
      <w:snapToGrid/>
      <w:spacing w:after="180"/>
      <w:ind w:left="1559" w:hanging="1276"/>
      <w:jc w:val="left"/>
      <w:textAlignment w:val="baseline"/>
    </w:pPr>
    <w:rPr>
      <w:rFonts w:eastAsia="Times New Roman"/>
      <w:color w:val="FF0000"/>
      <w:sz w:val="20"/>
      <w:szCs w:val="20"/>
      <w:lang w:val="en-GB" w:eastAsia="en-GB"/>
    </w:rPr>
  </w:style>
  <w:style w:type="character" w:customStyle="1" w:styleId="EditorsNoteChar">
    <w:name w:val="Editor's Note Char"/>
    <w:link w:val="EditorsNote"/>
    <w:rsid w:val="005F3803"/>
    <w:rPr>
      <w:rFonts w:eastAsia="Times New Roman"/>
      <w:color w:val="FF0000"/>
      <w:lang w:val="en-GB" w:eastAsia="en-GB"/>
    </w:rPr>
  </w:style>
  <w:style w:type="paragraph" w:customStyle="1" w:styleId="CRCoverPage">
    <w:name w:val="CR Cover Page"/>
    <w:rsid w:val="005F3803"/>
    <w:pPr>
      <w:spacing w:after="120"/>
    </w:pPr>
    <w:rPr>
      <w:rFonts w:ascii="Arial" w:eastAsia="MS Mincho" w:hAnsi="Arial"/>
      <w:lang w:val="en-GB" w:eastAsia="en-US"/>
    </w:rPr>
  </w:style>
  <w:style w:type="paragraph" w:customStyle="1" w:styleId="PL">
    <w:name w:val="PL"/>
    <w:link w:val="PLChar"/>
    <w:qFormat/>
    <w:rsid w:val="00E53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val="en-GB" w:eastAsia="ko-KR"/>
    </w:rPr>
  </w:style>
  <w:style w:type="character" w:customStyle="1" w:styleId="PLChar">
    <w:name w:val="PL Char"/>
    <w:link w:val="PL"/>
    <w:qFormat/>
    <w:rsid w:val="00E5367B"/>
    <w:rPr>
      <w:rFonts w:ascii="Courier New" w:eastAsiaTheme="minorEastAsia" w:hAnsi="Courier New"/>
      <w:noProof/>
      <w:sz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FDD30097-2C93-4854-9503-4AC8C2E2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15</cp:revision>
  <cp:lastPrinted>2018-12-18T09:25:00Z</cp:lastPrinted>
  <dcterms:created xsi:type="dcterms:W3CDTF">2025-02-05T17:13:00Z</dcterms:created>
  <dcterms:modified xsi:type="dcterms:W3CDTF">2025-02-06T18:43:00Z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1738863057</vt:lpwstr>
  </property>
</Properties>
</file>