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7373" w14:textId="55874DD2" w:rsidR="009E0BC1" w:rsidRPr="00130846" w:rsidRDefault="009E0BC1" w:rsidP="009E0BC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127</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6D19B8" w:rsidRPr="006D19B8">
        <w:rPr>
          <w:rFonts w:ascii="Arial" w:hAnsi="Arial" w:cs="Arial"/>
          <w:b/>
          <w:sz w:val="28"/>
          <w:szCs w:val="28"/>
        </w:rPr>
        <w:t>R3-250350</w:t>
      </w:r>
    </w:p>
    <w:p w14:paraId="39650CF2" w14:textId="3413813E" w:rsidR="009E0BC1" w:rsidRPr="00944791" w:rsidRDefault="009E0BC1" w:rsidP="009E0BC1">
      <w:pPr>
        <w:jc w:val="both"/>
        <w:rPr>
          <w:rFonts w:ascii="Arial" w:hAnsi="Arial" w:cs="Arial"/>
          <w:b/>
          <w:sz w:val="28"/>
          <w:szCs w:val="28"/>
        </w:rPr>
      </w:pPr>
      <w:r w:rsidRPr="00073E99">
        <w:rPr>
          <w:rFonts w:ascii="Arial" w:hAnsi="Arial" w:cs="Arial"/>
          <w:b/>
          <w:sz w:val="28"/>
          <w:szCs w:val="28"/>
        </w:rPr>
        <w:t>Athens, Greece</w:t>
      </w:r>
      <w:r>
        <w:rPr>
          <w:rFonts w:ascii="Arial" w:hAnsi="Arial" w:cs="Arial"/>
          <w:b/>
          <w:sz w:val="28"/>
          <w:szCs w:val="28"/>
        </w:rPr>
        <w:t>, 17</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21</w:t>
      </w:r>
      <w:r w:rsidR="00766ECB">
        <w:rPr>
          <w:rFonts w:ascii="Arial" w:hAnsi="Arial" w:cs="Arial"/>
          <w:b/>
          <w:sz w:val="28"/>
          <w:szCs w:val="28"/>
          <w:vertAlign w:val="superscript"/>
        </w:rPr>
        <w:t>st</w:t>
      </w:r>
      <w:r>
        <w:rPr>
          <w:rFonts w:ascii="Arial" w:hAnsi="Arial" w:cs="Arial"/>
          <w:b/>
          <w:sz w:val="28"/>
          <w:szCs w:val="28"/>
        </w:rPr>
        <w:t xml:space="preserve"> Feb</w:t>
      </w:r>
      <w:r w:rsidRPr="00C569D1">
        <w:rPr>
          <w:rFonts w:ascii="Arial" w:hAnsi="Arial" w:cs="Arial"/>
          <w:b/>
          <w:sz w:val="28"/>
          <w:szCs w:val="28"/>
        </w:rPr>
        <w:t xml:space="preserve"> 202</w:t>
      </w:r>
      <w:r>
        <w:rPr>
          <w:rFonts w:ascii="Arial" w:hAnsi="Arial" w:cs="Arial"/>
          <w:b/>
          <w:sz w:val="28"/>
          <w:szCs w:val="28"/>
        </w:rPr>
        <w:t>5</w:t>
      </w:r>
    </w:p>
    <w:p w14:paraId="146853E4" w14:textId="439F606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w:t>
      </w:r>
      <w:r w:rsidR="004266AF">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0B34A531"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1C18D5" w:rsidRPr="001C18D5">
        <w:rPr>
          <w:rFonts w:ascii="Arial" w:hAnsi="Arial"/>
          <w:sz w:val="24"/>
          <w:szCs w:val="24"/>
        </w:rPr>
        <w:t xml:space="preserve">Discussion on regenerative </w:t>
      </w:r>
      <w:r w:rsidR="00AF7BD7">
        <w:rPr>
          <w:rFonts w:ascii="Arial" w:hAnsi="Arial"/>
          <w:sz w:val="24"/>
          <w:szCs w:val="24"/>
        </w:rPr>
        <w:t xml:space="preserve">NTN </w:t>
      </w:r>
      <w:r w:rsidR="001C18D5" w:rsidRPr="001C18D5">
        <w:rPr>
          <w:rFonts w:ascii="Arial" w:hAnsi="Arial"/>
          <w:sz w:val="24"/>
          <w:szCs w:val="24"/>
        </w:rPr>
        <w:t>payload enhancement</w:t>
      </w:r>
    </w:p>
    <w:p w14:paraId="70FB44A6" w14:textId="595E4252"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9E620D"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BEE1868" w14:textId="77777777" w:rsidR="00EE6471" w:rsidRDefault="00EE6471" w:rsidP="00EE6471">
      <w:pPr>
        <w:jc w:val="both"/>
        <w:rPr>
          <w:rFonts w:eastAsiaTheme="minorEastAsia"/>
          <w:sz w:val="21"/>
          <w:szCs w:val="21"/>
          <w:lang w:eastAsia="zh-CN"/>
        </w:rPr>
      </w:pPr>
      <w:r w:rsidRPr="002939F4">
        <w:rPr>
          <w:rFonts w:eastAsiaTheme="minorEastAsia"/>
          <w:sz w:val="21"/>
          <w:szCs w:val="21"/>
          <w:lang w:eastAsia="zh-CN"/>
        </w:rPr>
        <w:t xml:space="preserve">The </w:t>
      </w:r>
      <w:r>
        <w:rPr>
          <w:rFonts w:eastAsiaTheme="minorEastAsia"/>
          <w:sz w:val="21"/>
          <w:szCs w:val="21"/>
          <w:lang w:eastAsia="zh-CN"/>
        </w:rPr>
        <w:t>Rel-19 NTN</w:t>
      </w:r>
      <w:r w:rsidRPr="002939F4">
        <w:rPr>
          <w:rFonts w:eastAsiaTheme="minorEastAsia"/>
          <w:sz w:val="21"/>
          <w:szCs w:val="21"/>
          <w:lang w:eastAsia="zh-CN"/>
        </w:rPr>
        <w:t xml:space="preserve"> </w:t>
      </w:r>
      <w:r>
        <w:rPr>
          <w:rFonts w:eastAsiaTheme="minorEastAsia"/>
          <w:sz w:val="21"/>
          <w:szCs w:val="21"/>
          <w:lang w:eastAsia="zh-CN"/>
        </w:rPr>
        <w:t>e</w:t>
      </w:r>
      <w:r w:rsidRPr="00BD2189">
        <w:rPr>
          <w:rFonts w:eastAsiaTheme="minorEastAsia"/>
          <w:sz w:val="21"/>
          <w:szCs w:val="21"/>
          <w:lang w:eastAsia="zh-CN"/>
        </w:rPr>
        <w:t xml:space="preserve">nhancements </w:t>
      </w:r>
      <w:r w:rsidRPr="002939F4">
        <w:rPr>
          <w:rFonts w:eastAsiaTheme="minorEastAsia"/>
          <w:sz w:val="21"/>
          <w:szCs w:val="21"/>
          <w:lang w:eastAsia="zh-CN"/>
        </w:rPr>
        <w:t xml:space="preserve">WI contains the following </w:t>
      </w:r>
      <w:proofErr w:type="gramStart"/>
      <w:r w:rsidRPr="002939F4">
        <w:rPr>
          <w:rFonts w:eastAsiaTheme="minorEastAsia"/>
          <w:sz w:val="21"/>
          <w:szCs w:val="21"/>
          <w:lang w:eastAsia="zh-CN"/>
        </w:rPr>
        <w:t>objective</w:t>
      </w:r>
      <w:r w:rsidRPr="00DD4B64">
        <w:rPr>
          <w:rFonts w:eastAsiaTheme="minorEastAsia"/>
          <w:sz w:val="21"/>
          <w:szCs w:val="21"/>
          <w:lang w:eastAsia="zh-CN"/>
        </w:rPr>
        <w:t>[</w:t>
      </w:r>
      <w:proofErr w:type="gramEnd"/>
      <w:r>
        <w:rPr>
          <w:rFonts w:eastAsiaTheme="minorEastAsia"/>
          <w:sz w:val="21"/>
          <w:szCs w:val="21"/>
          <w:lang w:eastAsia="zh-CN"/>
        </w:rPr>
        <w:t>1</w:t>
      </w:r>
      <w:r w:rsidRPr="00DD4B64">
        <w:rPr>
          <w:rFonts w:eastAsiaTheme="minorEastAsia"/>
          <w:sz w:val="21"/>
          <w:szCs w:val="21"/>
          <w:lang w:eastAsia="zh-CN"/>
        </w:rPr>
        <w:t>]:</w:t>
      </w:r>
    </w:p>
    <w:p w14:paraId="382B30C3" w14:textId="1F11832E" w:rsidR="00EE6471" w:rsidRPr="000165A5" w:rsidRDefault="00EF789E" w:rsidP="00EE6471">
      <w:pPr>
        <w:spacing w:after="0"/>
        <w:ind w:leftChars="200" w:left="400"/>
        <w:rPr>
          <w:rFonts w:eastAsia="Malgun Gothic"/>
          <w:sz w:val="21"/>
          <w:szCs w:val="21"/>
          <w:lang w:val="en-US" w:eastAsia="ko-KR"/>
        </w:rPr>
      </w:pPr>
      <w:r w:rsidRPr="00EF789E">
        <w:rPr>
          <w:rFonts w:eastAsia="Malgun Gothic"/>
          <w:sz w:val="21"/>
          <w:szCs w:val="21"/>
          <w:lang w:val="en-US" w:eastAsia="ko-KR"/>
        </w:rPr>
        <w:t>Support of regenerative payload [RAN3, RAN2, RAN4]</w:t>
      </w:r>
    </w:p>
    <w:p w14:paraId="180B27F7"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the support of gNB on board in TS 38.300</w:t>
      </w:r>
    </w:p>
    <w:p w14:paraId="7F08FA2E" w14:textId="77777777" w:rsidR="00EF789E" w:rsidRPr="00EF789E" w:rsidRDefault="00EF789E" w:rsidP="00EF789E">
      <w:pPr>
        <w:pStyle w:val="aff0"/>
        <w:widowControl w:val="0"/>
        <w:numPr>
          <w:ilvl w:val="0"/>
          <w:numId w:val="19"/>
        </w:numPr>
        <w:overflowPunct/>
        <w:autoSpaceDE/>
        <w:autoSpaceDN/>
        <w:adjustRightInd/>
        <w:spacing w:afterLines="50" w:after="120"/>
        <w:ind w:firstLineChars="0"/>
        <w:contextualSpacing/>
        <w:jc w:val="both"/>
        <w:textAlignment w:val="auto"/>
        <w:rPr>
          <w:sz w:val="21"/>
          <w:szCs w:val="21"/>
        </w:rPr>
      </w:pPr>
      <w:r w:rsidRPr="00EF789E">
        <w:rPr>
          <w:sz w:val="21"/>
          <w:szCs w:val="21"/>
        </w:rPr>
        <w:t>Specify, if needed, any necessary enhancements related to the intra and inter-gNB mobility, especially for Xn interface over feeder link or over ISL. [RAN3]</w:t>
      </w:r>
    </w:p>
    <w:p w14:paraId="6A784460" w14:textId="7C28D8CE" w:rsidR="00AC3249" w:rsidRPr="00AC3249" w:rsidRDefault="00EF789E" w:rsidP="00AC3249">
      <w:pPr>
        <w:pStyle w:val="aff0"/>
        <w:widowControl w:val="0"/>
        <w:overflowPunct/>
        <w:autoSpaceDE/>
        <w:autoSpaceDN/>
        <w:adjustRightInd/>
        <w:spacing w:afterLines="50" w:after="120"/>
        <w:ind w:left="720" w:firstLineChars="0" w:firstLine="0"/>
        <w:contextualSpacing/>
        <w:jc w:val="both"/>
        <w:textAlignment w:val="auto"/>
        <w:rPr>
          <w:sz w:val="21"/>
          <w:szCs w:val="21"/>
        </w:rPr>
      </w:pPr>
      <w:r w:rsidRPr="00EF789E">
        <w:rPr>
          <w:sz w:val="21"/>
          <w:szCs w:val="21"/>
        </w:rPr>
        <w:t xml:space="preserve">Note: if any additional necessary stage-3 specifications impact for </w:t>
      </w:r>
      <w:proofErr w:type="gramStart"/>
      <w:r w:rsidRPr="00EF789E">
        <w:rPr>
          <w:sz w:val="21"/>
          <w:szCs w:val="21"/>
        </w:rPr>
        <w:t>e.g.</w:t>
      </w:r>
      <w:proofErr w:type="gramEnd"/>
      <w:r w:rsidRPr="00EF789E">
        <w:rPr>
          <w:sz w:val="21"/>
          <w:szCs w:val="21"/>
        </w:rPr>
        <w:t xml:space="preserve"> NGAP is identified, RAN3 will handle it.</w:t>
      </w:r>
    </w:p>
    <w:p w14:paraId="59D03DB9" w14:textId="4039AB2E" w:rsidR="00F06A42" w:rsidRPr="00420EF8" w:rsidRDefault="00AC3249" w:rsidP="00420EF8">
      <w:pPr>
        <w:tabs>
          <w:tab w:val="center" w:pos="4153"/>
          <w:tab w:val="right" w:pos="8306"/>
        </w:tabs>
        <w:overflowPunct/>
        <w:autoSpaceDE/>
        <w:autoSpaceDN/>
        <w:adjustRightInd/>
        <w:jc w:val="both"/>
        <w:textAlignment w:val="auto"/>
        <w:rPr>
          <w:rFonts w:eastAsia="Malgun Gothic"/>
          <w:sz w:val="21"/>
          <w:szCs w:val="21"/>
          <w:lang w:eastAsia="ko-KR"/>
        </w:rPr>
      </w:pPr>
      <w:r w:rsidRPr="00420EF8">
        <w:rPr>
          <w:rFonts w:eastAsia="Malgun Gothic"/>
          <w:sz w:val="21"/>
          <w:szCs w:val="21"/>
          <w:lang w:eastAsia="ko-KR"/>
        </w:rPr>
        <w:t xml:space="preserve">In this contribution, we will continue to discuss the </w:t>
      </w:r>
      <w:r w:rsidR="00DB2251" w:rsidRPr="00420EF8">
        <w:rPr>
          <w:rFonts w:eastAsia="Malgun Gothic"/>
          <w:sz w:val="21"/>
          <w:szCs w:val="21"/>
          <w:lang w:eastAsia="ko-KR"/>
        </w:rPr>
        <w:t xml:space="preserve">potential impact of supporting NTN regeneration payloads </w:t>
      </w:r>
      <w:r w:rsidR="008E3D69" w:rsidRPr="00420EF8">
        <w:rPr>
          <w:rFonts w:eastAsia="Malgun Gothic"/>
          <w:sz w:val="21"/>
          <w:szCs w:val="21"/>
          <w:lang w:eastAsia="ko-KR"/>
        </w:rPr>
        <w:t>from</w:t>
      </w:r>
      <w:r w:rsidR="00420EF8" w:rsidRPr="00420EF8">
        <w:rPr>
          <w:rFonts w:eastAsia="Malgun Gothic"/>
          <w:sz w:val="21"/>
          <w:szCs w:val="21"/>
          <w:lang w:eastAsia="ko-KR"/>
        </w:rPr>
        <w:t xml:space="preserve"> </w:t>
      </w:r>
      <w:r w:rsidR="008E3D69" w:rsidRPr="00420EF8">
        <w:rPr>
          <w:rFonts w:eastAsia="Malgun Gothic"/>
          <w:sz w:val="21"/>
          <w:szCs w:val="21"/>
          <w:lang w:eastAsia="ko-KR"/>
        </w:rPr>
        <w:t>RAN3 perspective</w:t>
      </w:r>
      <w:r w:rsidRPr="00420EF8">
        <w:rPr>
          <w:rFonts w:eastAsia="Malgun Gothic"/>
          <w:sz w:val="21"/>
          <w:szCs w:val="21"/>
          <w:lang w:eastAsia="ko-KR"/>
        </w:rPr>
        <w:t>.</w:t>
      </w:r>
      <w:r w:rsidR="00E97543" w:rsidRPr="00420EF8">
        <w:rPr>
          <w:rFonts w:eastAsia="Malgun Gothic"/>
          <w:sz w:val="21"/>
          <w:szCs w:val="21"/>
          <w:lang w:eastAsia="ko-KR"/>
        </w:rPr>
        <w:t xml:space="preserve"> </w:t>
      </w:r>
    </w:p>
    <w:p w14:paraId="4C98D687" w14:textId="7022BFB7" w:rsidR="001A6212" w:rsidRDefault="0049344C">
      <w:pPr>
        <w:pStyle w:val="10"/>
        <w:widowControl w:val="0"/>
        <w:numPr>
          <w:ilvl w:val="0"/>
          <w:numId w:val="2"/>
        </w:numPr>
        <w:textAlignment w:val="auto"/>
      </w:pPr>
      <w:r>
        <w:t>Discussion</w:t>
      </w:r>
    </w:p>
    <w:p w14:paraId="2FBD8B05" w14:textId="1927CE3F" w:rsidR="000C79E9" w:rsidRPr="00B72916" w:rsidRDefault="000C79E9" w:rsidP="000C79E9">
      <w:pPr>
        <w:pStyle w:val="2"/>
        <w:rPr>
          <w:rFonts w:eastAsia="宋体"/>
          <w:lang w:eastAsia="zh-CN"/>
        </w:rPr>
      </w:pPr>
      <w:r>
        <w:rPr>
          <w:rFonts w:eastAsia="宋体"/>
          <w:lang w:eastAsia="zh-CN"/>
        </w:rPr>
        <w:t xml:space="preserve">2.1 </w:t>
      </w:r>
      <w:r w:rsidR="000E78AD" w:rsidRPr="000E78AD">
        <w:rPr>
          <w:rFonts w:eastAsia="宋体"/>
          <w:lang w:eastAsia="zh-CN"/>
        </w:rPr>
        <w:t>NG interface management</w:t>
      </w:r>
    </w:p>
    <w:p w14:paraId="5F1D2ACF" w14:textId="23195081" w:rsidR="000C79E9" w:rsidRDefault="006750EA" w:rsidP="006750EA">
      <w:pPr>
        <w:tabs>
          <w:tab w:val="center" w:pos="4153"/>
          <w:tab w:val="right" w:pos="8306"/>
        </w:tabs>
        <w:overflowPunct/>
        <w:autoSpaceDE/>
        <w:autoSpaceDN/>
        <w:adjustRightInd/>
        <w:jc w:val="both"/>
        <w:textAlignment w:val="auto"/>
        <w:rPr>
          <w:rFonts w:eastAsia="Malgun Gothic"/>
          <w:sz w:val="22"/>
          <w:szCs w:val="22"/>
          <w:lang w:eastAsia="ko-KR"/>
        </w:rPr>
      </w:pPr>
      <w:r w:rsidRPr="006750EA">
        <w:rPr>
          <w:rFonts w:eastAsia="Malgun Gothic"/>
          <w:sz w:val="22"/>
          <w:szCs w:val="22"/>
          <w:lang w:eastAsia="ko-KR"/>
        </w:rPr>
        <w:t xml:space="preserve">SA2 discussed whether the OAM solution would have impacts to the existing procedures related to paging and sequencing of OAM updates and RAN3 updates towards the AMF, </w:t>
      </w:r>
      <w:proofErr w:type="gramStart"/>
      <w:r w:rsidRPr="006750EA">
        <w:rPr>
          <w:rFonts w:eastAsia="Malgun Gothic"/>
          <w:sz w:val="22"/>
          <w:szCs w:val="22"/>
          <w:lang w:eastAsia="ko-KR"/>
        </w:rPr>
        <w:t>e.g.</w:t>
      </w:r>
      <w:proofErr w:type="gramEnd"/>
      <w:r w:rsidRPr="006750EA">
        <w:rPr>
          <w:rFonts w:eastAsia="Malgun Gothic"/>
          <w:sz w:val="22"/>
          <w:szCs w:val="22"/>
          <w:lang w:eastAsia="ko-KR"/>
        </w:rPr>
        <w:t xml:space="preserve"> in NGAP Setup/configuration update etc.</w:t>
      </w:r>
      <w:r w:rsidRPr="002520F0">
        <w:rPr>
          <w:rFonts w:eastAsia="Malgun Gothic"/>
          <w:sz w:val="22"/>
          <w:szCs w:val="22"/>
          <w:lang w:eastAsia="ko-KR"/>
        </w:rPr>
        <w:t xml:space="preserve"> </w:t>
      </w:r>
      <w:r w:rsidRPr="006750EA">
        <w:rPr>
          <w:rFonts w:eastAsia="Malgun Gothic"/>
          <w:sz w:val="22"/>
          <w:szCs w:val="22"/>
          <w:lang w:eastAsia="ko-KR"/>
        </w:rPr>
        <w:t xml:space="preserve">And in the </w:t>
      </w:r>
      <w:proofErr w:type="gramStart"/>
      <w:r w:rsidR="0082687C">
        <w:rPr>
          <w:rFonts w:eastAsia="Malgun Gothic"/>
          <w:sz w:val="22"/>
          <w:szCs w:val="22"/>
          <w:lang w:eastAsia="ko-KR"/>
        </w:rPr>
        <w:t>reply</w:t>
      </w:r>
      <w:proofErr w:type="gramEnd"/>
      <w:r w:rsidR="0082687C">
        <w:rPr>
          <w:rFonts w:eastAsia="Malgun Gothic"/>
          <w:sz w:val="22"/>
          <w:szCs w:val="22"/>
          <w:lang w:eastAsia="ko-KR"/>
        </w:rPr>
        <w:t xml:space="preserve"> </w:t>
      </w:r>
      <w:r w:rsidRPr="006750EA">
        <w:rPr>
          <w:rFonts w:eastAsia="Malgun Gothic"/>
          <w:sz w:val="22"/>
          <w:szCs w:val="22"/>
          <w:lang w:eastAsia="ko-KR"/>
        </w:rPr>
        <w:t xml:space="preserve">LS, </w:t>
      </w:r>
      <w:r w:rsidR="0057646E" w:rsidRPr="0057646E">
        <w:rPr>
          <w:rFonts w:eastAsia="Malgun Gothic"/>
          <w:sz w:val="22"/>
          <w:szCs w:val="22"/>
          <w:lang w:eastAsia="ko-KR"/>
        </w:rPr>
        <w:t>some companies expressed concerns about the frequency of OAM updates and whether there would be conflicts with TAI interactions in existing signaling procedures</w:t>
      </w:r>
      <w:r w:rsidR="002520F0" w:rsidRPr="002520F0">
        <w:rPr>
          <w:rFonts w:eastAsia="Malgun Gothic" w:hint="eastAsia"/>
          <w:sz w:val="22"/>
          <w:szCs w:val="22"/>
          <w:lang w:eastAsia="ko-KR"/>
        </w:rPr>
        <w:t>.</w:t>
      </w:r>
    </w:p>
    <w:p w14:paraId="1D322142" w14:textId="47434AC1" w:rsidR="00A000B6" w:rsidRPr="00161D22" w:rsidRDefault="00A000B6" w:rsidP="006750EA">
      <w:pPr>
        <w:tabs>
          <w:tab w:val="center" w:pos="4153"/>
          <w:tab w:val="right" w:pos="8306"/>
        </w:tabs>
        <w:overflowPunct/>
        <w:autoSpaceDE/>
        <w:autoSpaceDN/>
        <w:adjustRightInd/>
        <w:jc w:val="both"/>
        <w:textAlignment w:val="auto"/>
        <w:rPr>
          <w:rFonts w:eastAsia="Malgun Gothic"/>
          <w:sz w:val="22"/>
          <w:szCs w:val="22"/>
          <w:lang w:eastAsia="ko-KR"/>
        </w:rPr>
      </w:pPr>
      <w:r w:rsidRPr="00161D22">
        <w:rPr>
          <w:rFonts w:eastAsia="Malgun Gothic" w:hint="eastAsia"/>
          <w:sz w:val="22"/>
          <w:szCs w:val="22"/>
          <w:lang w:eastAsia="ko-KR"/>
        </w:rPr>
        <w:t>F</w:t>
      </w:r>
      <w:r w:rsidRPr="00161D22">
        <w:rPr>
          <w:rFonts w:eastAsia="Malgun Gothic"/>
          <w:sz w:val="22"/>
          <w:szCs w:val="22"/>
          <w:lang w:eastAsia="ko-KR"/>
        </w:rPr>
        <w:t>rom our point of view, effective signaling design (</w:t>
      </w:r>
      <w:proofErr w:type="gramStart"/>
      <w:r w:rsidRPr="00161D22">
        <w:rPr>
          <w:rFonts w:eastAsia="Malgun Gothic"/>
          <w:sz w:val="22"/>
          <w:szCs w:val="22"/>
          <w:lang w:eastAsia="ko-KR"/>
        </w:rPr>
        <w:t>e.g.</w:t>
      </w:r>
      <w:proofErr w:type="gramEnd"/>
      <w:r w:rsidRPr="00161D22">
        <w:rPr>
          <w:rFonts w:eastAsia="Malgun Gothic"/>
          <w:sz w:val="22"/>
          <w:szCs w:val="22"/>
          <w:lang w:eastAsia="ko-KR"/>
        </w:rPr>
        <w:t xml:space="preserve"> valid time windows) can reduce the frequency of OAM updates</w:t>
      </w:r>
      <w:r w:rsidR="00935487" w:rsidRPr="00161D22">
        <w:rPr>
          <w:rFonts w:eastAsia="Malgun Gothic"/>
          <w:sz w:val="22"/>
          <w:szCs w:val="22"/>
          <w:lang w:eastAsia="ko-KR"/>
        </w:rPr>
        <w:t xml:space="preserve">. Even if this information is transmitted </w:t>
      </w:r>
      <w:r w:rsidR="00B44171" w:rsidRPr="00161D22">
        <w:rPr>
          <w:rFonts w:eastAsia="Malgun Gothic"/>
          <w:sz w:val="22"/>
          <w:szCs w:val="22"/>
          <w:lang w:eastAsia="ko-KR"/>
        </w:rPr>
        <w:t>via</w:t>
      </w:r>
      <w:r w:rsidR="00935487" w:rsidRPr="00161D22">
        <w:rPr>
          <w:rFonts w:eastAsia="Malgun Gothic"/>
          <w:sz w:val="22"/>
          <w:szCs w:val="22"/>
          <w:lang w:eastAsia="ko-KR"/>
        </w:rPr>
        <w:t xml:space="preserve"> NGAP instead of OAM, it will still face the same problem. Therefore, the focus is on how to design a reasonable signaling format, rather than using OAM.</w:t>
      </w:r>
      <w:r w:rsidR="00B44171" w:rsidRPr="00161D22">
        <w:rPr>
          <w:rFonts w:eastAsia="Malgun Gothic"/>
          <w:sz w:val="22"/>
          <w:szCs w:val="22"/>
          <w:lang w:eastAsia="ko-KR"/>
        </w:rPr>
        <w:t xml:space="preserve"> SA5 </w:t>
      </w:r>
      <w:r w:rsidR="003D24D7" w:rsidRPr="00161D22">
        <w:rPr>
          <w:rFonts w:eastAsia="Malgun Gothic"/>
          <w:sz w:val="22"/>
          <w:szCs w:val="22"/>
          <w:lang w:eastAsia="ko-KR"/>
        </w:rPr>
        <w:t xml:space="preserve">has </w:t>
      </w:r>
      <w:r w:rsidR="00B44171" w:rsidRPr="00161D22">
        <w:rPr>
          <w:rFonts w:eastAsia="Malgun Gothic"/>
          <w:sz w:val="22"/>
          <w:szCs w:val="22"/>
          <w:lang w:eastAsia="ko-KR"/>
        </w:rPr>
        <w:t xml:space="preserve">agreed the potential solutions of providing the information of supported TAIs for NTN gNB to AMF in TR 28.874. </w:t>
      </w:r>
    </w:p>
    <w:p w14:paraId="7B97997D" w14:textId="2600EC73" w:rsidR="003D24D7" w:rsidRDefault="00161D22" w:rsidP="006750EA">
      <w:pPr>
        <w:tabs>
          <w:tab w:val="center" w:pos="4153"/>
          <w:tab w:val="right" w:pos="8306"/>
        </w:tabs>
        <w:overflowPunct/>
        <w:autoSpaceDE/>
        <w:autoSpaceDN/>
        <w:adjustRightInd/>
        <w:jc w:val="both"/>
        <w:textAlignment w:val="auto"/>
        <w:rPr>
          <w:rFonts w:eastAsiaTheme="minorEastAsia"/>
          <w:sz w:val="22"/>
          <w:szCs w:val="22"/>
          <w:lang w:val="en-US" w:eastAsia="zh-CN"/>
        </w:rPr>
      </w:pPr>
      <w:r w:rsidRPr="00161D22">
        <w:rPr>
          <w:rFonts w:eastAsiaTheme="minorEastAsia"/>
          <w:sz w:val="22"/>
          <w:szCs w:val="22"/>
          <w:lang w:val="en-US" w:eastAsia="zh-CN"/>
        </w:rPr>
        <w:t>On the other hand, with reasonable configuration by network operators, we believe that there will not be any conflict between NGAP and OAM, as TAI's planning and satellite ephemeris information are pre</w:t>
      </w:r>
      <w:r>
        <w:rPr>
          <w:rFonts w:eastAsiaTheme="minorEastAsia"/>
          <w:sz w:val="22"/>
          <w:szCs w:val="22"/>
          <w:lang w:val="en-US" w:eastAsia="zh-CN"/>
        </w:rPr>
        <w:t>-</w:t>
      </w:r>
      <w:r w:rsidRPr="00161D22">
        <w:rPr>
          <w:rFonts w:eastAsiaTheme="minorEastAsia"/>
          <w:sz w:val="22"/>
          <w:szCs w:val="22"/>
          <w:lang w:val="en-US" w:eastAsia="zh-CN"/>
        </w:rPr>
        <w:t>configured</w:t>
      </w:r>
      <w:r>
        <w:rPr>
          <w:rFonts w:eastAsiaTheme="minorEastAsia"/>
          <w:sz w:val="22"/>
          <w:szCs w:val="22"/>
          <w:lang w:val="en-US" w:eastAsia="zh-CN"/>
        </w:rPr>
        <w:t>.</w:t>
      </w:r>
      <w:r w:rsidR="00F333A2" w:rsidRPr="00F333A2">
        <w:t xml:space="preserve"> </w:t>
      </w:r>
      <w:r w:rsidR="00F333A2">
        <w:rPr>
          <w:rFonts w:eastAsiaTheme="minorEastAsia"/>
          <w:sz w:val="22"/>
          <w:szCs w:val="22"/>
          <w:lang w:val="en-US" w:eastAsia="zh-CN"/>
        </w:rPr>
        <w:t>Besides</w:t>
      </w:r>
      <w:r w:rsidR="00F333A2" w:rsidRPr="00F333A2">
        <w:rPr>
          <w:rFonts w:eastAsiaTheme="minorEastAsia"/>
          <w:sz w:val="22"/>
          <w:szCs w:val="22"/>
          <w:lang w:val="en-US" w:eastAsia="zh-CN"/>
        </w:rPr>
        <w:t xml:space="preserve">, RAN3 did not refuse to update TAI </w:t>
      </w:r>
      <w:r w:rsidR="00F333A2">
        <w:rPr>
          <w:rFonts w:eastAsiaTheme="minorEastAsia"/>
          <w:sz w:val="22"/>
          <w:szCs w:val="22"/>
          <w:lang w:val="en-US" w:eastAsia="zh-CN"/>
        </w:rPr>
        <w:t>via</w:t>
      </w:r>
      <w:r w:rsidR="00F333A2" w:rsidRPr="00F333A2">
        <w:rPr>
          <w:rFonts w:eastAsiaTheme="minorEastAsia"/>
          <w:sz w:val="22"/>
          <w:szCs w:val="22"/>
          <w:lang w:val="en-US" w:eastAsia="zh-CN"/>
        </w:rPr>
        <w:t xml:space="preserve"> the </w:t>
      </w:r>
      <w:r w:rsidR="00F333A2" w:rsidRPr="006750EA">
        <w:rPr>
          <w:rFonts w:eastAsia="Malgun Gothic"/>
          <w:sz w:val="22"/>
          <w:szCs w:val="22"/>
          <w:lang w:eastAsia="ko-KR"/>
        </w:rPr>
        <w:t>NGAP configuration update</w:t>
      </w:r>
      <w:r w:rsidR="00F333A2">
        <w:rPr>
          <w:rFonts w:eastAsia="Malgun Gothic"/>
          <w:sz w:val="22"/>
          <w:szCs w:val="22"/>
          <w:lang w:eastAsia="ko-KR"/>
        </w:rPr>
        <w:t xml:space="preserve"> procedures</w:t>
      </w:r>
      <w:r w:rsidR="00F333A2" w:rsidRPr="00F333A2">
        <w:rPr>
          <w:rFonts w:eastAsiaTheme="minorEastAsia"/>
          <w:sz w:val="22"/>
          <w:szCs w:val="22"/>
          <w:lang w:val="en-US" w:eastAsia="zh-CN"/>
        </w:rPr>
        <w:t xml:space="preserve">, and </w:t>
      </w:r>
      <w:r w:rsidR="00F333A2">
        <w:rPr>
          <w:rFonts w:eastAsiaTheme="minorEastAsia"/>
          <w:sz w:val="22"/>
          <w:szCs w:val="22"/>
          <w:lang w:val="en-US" w:eastAsia="zh-CN"/>
        </w:rPr>
        <w:t xml:space="preserve">the </w:t>
      </w:r>
      <w:r w:rsidR="00F333A2" w:rsidRPr="00F333A2">
        <w:rPr>
          <w:rFonts w:eastAsiaTheme="minorEastAsia"/>
          <w:sz w:val="22"/>
          <w:szCs w:val="22"/>
          <w:lang w:val="en-US" w:eastAsia="zh-CN"/>
        </w:rPr>
        <w:t xml:space="preserve">legacy </w:t>
      </w:r>
      <w:r w:rsidR="00F333A2">
        <w:rPr>
          <w:rFonts w:eastAsiaTheme="minorEastAsia"/>
          <w:sz w:val="22"/>
          <w:szCs w:val="22"/>
          <w:lang w:val="en-US" w:eastAsia="zh-CN"/>
        </w:rPr>
        <w:t>way</w:t>
      </w:r>
      <w:r w:rsidR="00F333A2" w:rsidRPr="00F333A2">
        <w:rPr>
          <w:rFonts w:eastAsiaTheme="minorEastAsia"/>
          <w:sz w:val="22"/>
          <w:szCs w:val="22"/>
          <w:lang w:val="en-US" w:eastAsia="zh-CN"/>
        </w:rPr>
        <w:t xml:space="preserve"> is always workable</w:t>
      </w:r>
      <w:r w:rsidR="00F333A2">
        <w:rPr>
          <w:rFonts w:eastAsiaTheme="minorEastAsia"/>
          <w:sz w:val="22"/>
          <w:szCs w:val="22"/>
          <w:lang w:val="en-US" w:eastAsia="zh-CN"/>
        </w:rPr>
        <w:t>.</w:t>
      </w:r>
    </w:p>
    <w:p w14:paraId="35C0F5B7" w14:textId="24275C65" w:rsidR="00C75E6F" w:rsidRDefault="00C75E6F" w:rsidP="006750EA">
      <w:pPr>
        <w:tabs>
          <w:tab w:val="center" w:pos="4153"/>
          <w:tab w:val="right" w:pos="8306"/>
        </w:tabs>
        <w:overflowPunct/>
        <w:autoSpaceDE/>
        <w:autoSpaceDN/>
        <w:adjustRightInd/>
        <w:jc w:val="both"/>
        <w:textAlignment w:val="auto"/>
        <w:rPr>
          <w:rFonts w:eastAsiaTheme="minorEastAsia"/>
          <w:sz w:val="22"/>
          <w:szCs w:val="22"/>
          <w:lang w:val="en-US" w:eastAsia="zh-CN"/>
        </w:rPr>
      </w:pPr>
      <w:r w:rsidRPr="00C75E6F">
        <w:rPr>
          <w:rFonts w:eastAsiaTheme="minorEastAsia"/>
          <w:sz w:val="22"/>
          <w:szCs w:val="22"/>
          <w:lang w:val="en-US" w:eastAsia="zh-CN"/>
        </w:rPr>
        <w:t xml:space="preserve">Reply to SA2 that </w:t>
      </w:r>
      <w:r w:rsidR="00AB1284" w:rsidRPr="00C75E6F">
        <w:rPr>
          <w:rFonts w:eastAsiaTheme="minorEastAsia"/>
          <w:sz w:val="22"/>
          <w:szCs w:val="22"/>
          <w:lang w:val="en-US" w:eastAsia="zh-CN"/>
        </w:rPr>
        <w:t>from the perspective of RAN3</w:t>
      </w:r>
      <w:r w:rsidR="00AB1284">
        <w:rPr>
          <w:rFonts w:eastAsiaTheme="minorEastAsia"/>
          <w:sz w:val="22"/>
          <w:szCs w:val="22"/>
          <w:lang w:val="en-US" w:eastAsia="zh-CN"/>
        </w:rPr>
        <w:t xml:space="preserve">, </w:t>
      </w:r>
      <w:r w:rsidRPr="00C75E6F">
        <w:rPr>
          <w:rFonts w:eastAsiaTheme="minorEastAsia"/>
          <w:sz w:val="22"/>
          <w:szCs w:val="22"/>
          <w:lang w:val="en-US" w:eastAsia="zh-CN"/>
        </w:rPr>
        <w:t>the OAM based solution will not have an</w:t>
      </w:r>
      <w:r>
        <w:rPr>
          <w:rFonts w:eastAsiaTheme="minorEastAsia"/>
          <w:sz w:val="22"/>
          <w:szCs w:val="22"/>
          <w:lang w:val="en-US" w:eastAsia="zh-CN"/>
        </w:rPr>
        <w:t>y</w:t>
      </w:r>
      <w:r w:rsidRPr="00C75E6F">
        <w:rPr>
          <w:rFonts w:eastAsiaTheme="minorEastAsia"/>
          <w:sz w:val="22"/>
          <w:szCs w:val="22"/>
          <w:lang w:val="en-US" w:eastAsia="zh-CN"/>
        </w:rPr>
        <w:t xml:space="preserve"> unexpected impact on the existing NGAP proce</w:t>
      </w:r>
      <w:r>
        <w:rPr>
          <w:rFonts w:eastAsiaTheme="minorEastAsia"/>
          <w:sz w:val="22"/>
          <w:szCs w:val="22"/>
          <w:lang w:val="en-US" w:eastAsia="zh-CN"/>
        </w:rPr>
        <w:t>dures</w:t>
      </w:r>
      <w:r w:rsidR="0072711A">
        <w:rPr>
          <w:rFonts w:eastAsiaTheme="minorEastAsia"/>
          <w:sz w:val="22"/>
          <w:szCs w:val="22"/>
          <w:lang w:val="en-US" w:eastAsia="zh-CN"/>
        </w:rPr>
        <w:t>.</w:t>
      </w:r>
    </w:p>
    <w:p w14:paraId="5416E486" w14:textId="624772AA" w:rsidR="003501E8" w:rsidRPr="00F965F0" w:rsidRDefault="003501E8" w:rsidP="003501E8">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Pr>
          <w:rFonts w:eastAsia="宋体"/>
          <w:b/>
          <w:sz w:val="22"/>
          <w:szCs w:val="22"/>
          <w:lang w:eastAsia="zh-CN"/>
        </w:rPr>
        <w:t>1</w:t>
      </w:r>
      <w:r w:rsidRPr="00F965F0">
        <w:rPr>
          <w:rFonts w:eastAsia="宋体"/>
          <w:b/>
          <w:sz w:val="22"/>
          <w:szCs w:val="22"/>
          <w:lang w:eastAsia="zh-CN"/>
        </w:rPr>
        <w:t xml:space="preserve">: </w:t>
      </w:r>
      <w:r w:rsidRPr="003501E8">
        <w:rPr>
          <w:rFonts w:eastAsia="宋体"/>
          <w:b/>
          <w:sz w:val="22"/>
          <w:szCs w:val="22"/>
          <w:lang w:eastAsia="zh-CN"/>
        </w:rPr>
        <w:t>From the perspective of RAN3, the OAM based solution will not have any unexpected impact on the existing NGAP procedures.</w:t>
      </w:r>
    </w:p>
    <w:p w14:paraId="15105547" w14:textId="77777777" w:rsidR="006D08AA" w:rsidRPr="003501E8" w:rsidRDefault="006D08AA" w:rsidP="006750EA">
      <w:pPr>
        <w:tabs>
          <w:tab w:val="center" w:pos="4153"/>
          <w:tab w:val="right" w:pos="8306"/>
        </w:tabs>
        <w:overflowPunct/>
        <w:autoSpaceDE/>
        <w:autoSpaceDN/>
        <w:adjustRightInd/>
        <w:jc w:val="both"/>
        <w:textAlignment w:val="auto"/>
        <w:rPr>
          <w:rFonts w:eastAsiaTheme="minorEastAsia"/>
          <w:sz w:val="22"/>
          <w:szCs w:val="22"/>
          <w:lang w:eastAsia="zh-CN"/>
        </w:rPr>
      </w:pPr>
    </w:p>
    <w:p w14:paraId="477F09D7" w14:textId="1009B1A9" w:rsidR="00DE4D8C" w:rsidRPr="00F07079" w:rsidRDefault="00DE4D8C" w:rsidP="00DE4D8C">
      <w:pPr>
        <w:pStyle w:val="2"/>
        <w:rPr>
          <w:rFonts w:eastAsia="宋体"/>
          <w:lang w:eastAsia="zh-CN"/>
        </w:rPr>
      </w:pPr>
      <w:bookmarkStart w:id="1" w:name="_Hlk134272820"/>
      <w:bookmarkStart w:id="2" w:name="OLE_LINK3"/>
      <w:bookmarkStart w:id="3" w:name="OLE_LINK4"/>
      <w:r>
        <w:rPr>
          <w:rFonts w:eastAsia="宋体"/>
          <w:lang w:eastAsia="zh-CN"/>
        </w:rPr>
        <w:t xml:space="preserve">2.2 </w:t>
      </w:r>
      <w:r w:rsidRPr="000C79E9">
        <w:rPr>
          <w:rFonts w:eastAsia="宋体"/>
          <w:lang w:eastAsia="zh-CN"/>
        </w:rPr>
        <w:t>Location</w:t>
      </w:r>
      <w:r>
        <w:rPr>
          <w:rFonts w:eastAsia="宋体"/>
          <w:lang w:eastAsia="zh-CN"/>
        </w:rPr>
        <w:t xml:space="preserve"> </w:t>
      </w:r>
      <w:r w:rsidRPr="000C79E9">
        <w:rPr>
          <w:rFonts w:eastAsia="宋体"/>
          <w:lang w:eastAsia="zh-CN"/>
        </w:rPr>
        <w:t>Based CHO</w:t>
      </w:r>
    </w:p>
    <w:p w14:paraId="6FA94B8E" w14:textId="77777777" w:rsidR="00DE4D8C" w:rsidRPr="00AA0CAE" w:rsidRDefault="00DE4D8C" w:rsidP="00DE4D8C">
      <w:pPr>
        <w:tabs>
          <w:tab w:val="center" w:pos="4153"/>
          <w:tab w:val="right" w:pos="8306"/>
        </w:tabs>
        <w:overflowPunct/>
        <w:autoSpaceDE/>
        <w:autoSpaceDN/>
        <w:adjustRightInd/>
        <w:jc w:val="both"/>
        <w:textAlignment w:val="auto"/>
        <w:rPr>
          <w:rFonts w:eastAsia="Malgun Gothic"/>
          <w:sz w:val="22"/>
          <w:szCs w:val="22"/>
          <w:lang w:eastAsia="ko-KR"/>
        </w:rPr>
      </w:pPr>
      <w:r w:rsidRPr="00AA0CAE">
        <w:rPr>
          <w:rFonts w:eastAsia="Malgun Gothic"/>
          <w:sz w:val="22"/>
          <w:szCs w:val="22"/>
          <w:lang w:eastAsia="ko-KR"/>
        </w:rPr>
        <w:t>We have enhanced the Xn/NG interface to support time-based CHO/HO. At the final RAN3 meeting of R</w:t>
      </w:r>
      <w:r>
        <w:rPr>
          <w:rFonts w:eastAsia="Malgun Gothic"/>
          <w:sz w:val="22"/>
          <w:szCs w:val="22"/>
          <w:lang w:eastAsia="ko-KR"/>
        </w:rPr>
        <w:t>el-</w:t>
      </w:r>
      <w:r w:rsidRPr="00AA0CAE">
        <w:rPr>
          <w:rFonts w:eastAsia="Malgun Gothic"/>
          <w:sz w:val="22"/>
          <w:szCs w:val="22"/>
          <w:lang w:eastAsia="ko-KR"/>
        </w:rPr>
        <w:t xml:space="preserve">18, </w:t>
      </w:r>
      <w:r w:rsidRPr="00F965F0">
        <w:rPr>
          <w:rFonts w:eastAsia="Malgun Gothic" w:hint="eastAsia"/>
          <w:sz w:val="22"/>
          <w:szCs w:val="22"/>
          <w:lang w:eastAsia="ko-KR"/>
        </w:rPr>
        <w:t>some companies proposed to enhance location</w:t>
      </w:r>
      <w:r>
        <w:rPr>
          <w:rFonts w:eastAsia="Malgun Gothic"/>
          <w:sz w:val="22"/>
          <w:szCs w:val="22"/>
          <w:lang w:eastAsia="ko-KR"/>
        </w:rPr>
        <w:t>-</w:t>
      </w:r>
      <w:r w:rsidRPr="00F965F0">
        <w:rPr>
          <w:rFonts w:eastAsia="Malgun Gothic" w:hint="eastAsia"/>
          <w:sz w:val="22"/>
          <w:szCs w:val="22"/>
          <w:lang w:eastAsia="ko-KR"/>
        </w:rPr>
        <w:t>based HO.</w:t>
      </w:r>
      <w:r w:rsidRPr="00AA0CAE">
        <w:rPr>
          <w:rFonts w:eastAsia="Malgun Gothic"/>
          <w:sz w:val="22"/>
          <w:szCs w:val="22"/>
          <w:lang w:eastAsia="ko-KR"/>
        </w:rPr>
        <w:t xml:space="preserve"> </w:t>
      </w:r>
      <w:r w:rsidRPr="00967BB2">
        <w:rPr>
          <w:rFonts w:eastAsia="Malgun Gothic"/>
          <w:sz w:val="22"/>
          <w:szCs w:val="22"/>
          <w:lang w:eastAsia="ko-KR"/>
        </w:rPr>
        <w:t>Supporting location-based HO includes the following benefits:</w:t>
      </w:r>
    </w:p>
    <w:p w14:paraId="4CC4673E" w14:textId="77777777" w:rsidR="00DE4D8C" w:rsidRPr="00AA0CAE" w:rsidRDefault="00DE4D8C" w:rsidP="00DE4D8C">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sidRPr="00AA0CAE">
        <w:rPr>
          <w:rFonts w:eastAsia="Malgun Gothic"/>
          <w:sz w:val="22"/>
          <w:szCs w:val="22"/>
          <w:lang w:eastAsia="ko-KR"/>
        </w:rPr>
        <w:lastRenderedPageBreak/>
        <w:t>Location</w:t>
      </w:r>
      <w:r>
        <w:rPr>
          <w:rFonts w:eastAsia="Malgun Gothic"/>
          <w:sz w:val="22"/>
          <w:szCs w:val="22"/>
          <w:lang w:eastAsia="ko-KR"/>
        </w:rPr>
        <w:t>-</w:t>
      </w:r>
      <w:r w:rsidRPr="00AA0CAE">
        <w:rPr>
          <w:rFonts w:eastAsia="Malgun Gothic"/>
          <w:sz w:val="22"/>
          <w:szCs w:val="22"/>
          <w:lang w:eastAsia="ko-KR"/>
        </w:rPr>
        <w:t xml:space="preserve">based </w:t>
      </w:r>
      <w:r>
        <w:rPr>
          <w:rFonts w:eastAsia="Malgun Gothic"/>
          <w:sz w:val="22"/>
          <w:szCs w:val="22"/>
          <w:lang w:eastAsia="ko-KR"/>
        </w:rPr>
        <w:t>trigger</w:t>
      </w:r>
      <w:r w:rsidRPr="00AA0CAE">
        <w:rPr>
          <w:rFonts w:eastAsia="Malgun Gothic"/>
          <w:sz w:val="22"/>
          <w:szCs w:val="22"/>
          <w:lang w:eastAsia="ko-KR"/>
        </w:rPr>
        <w:t xml:space="preserve"> condition generally do not have an "expiration", as the target </w:t>
      </w:r>
      <w:r>
        <w:rPr>
          <w:rFonts w:eastAsia="Malgun Gothic"/>
          <w:sz w:val="22"/>
          <w:szCs w:val="22"/>
          <w:lang w:eastAsia="ko-KR"/>
        </w:rPr>
        <w:t xml:space="preserve">gNB </w:t>
      </w:r>
      <w:r w:rsidRPr="00AA0CAE">
        <w:rPr>
          <w:rFonts w:eastAsia="Malgun Gothic"/>
          <w:sz w:val="22"/>
          <w:szCs w:val="22"/>
          <w:lang w:eastAsia="ko-KR"/>
        </w:rPr>
        <w:t xml:space="preserve">cannot cancel the configured HO and may face the risk of allocating resources that cannot be </w:t>
      </w:r>
      <w:proofErr w:type="gramStart"/>
      <w:r w:rsidRPr="00AA0CAE">
        <w:rPr>
          <w:rFonts w:eastAsia="Malgun Gothic"/>
          <w:sz w:val="22"/>
          <w:szCs w:val="22"/>
          <w:lang w:eastAsia="ko-KR"/>
        </w:rPr>
        <w:t>releas</w:t>
      </w:r>
      <w:r>
        <w:rPr>
          <w:rFonts w:eastAsia="Malgun Gothic"/>
          <w:sz w:val="22"/>
          <w:szCs w:val="22"/>
          <w:lang w:eastAsia="ko-KR"/>
        </w:rPr>
        <w:t>ed;</w:t>
      </w:r>
      <w:proofErr w:type="gramEnd"/>
    </w:p>
    <w:p w14:paraId="25B99BA7" w14:textId="77777777" w:rsidR="00DE4D8C" w:rsidRDefault="00DE4D8C" w:rsidP="00DE4D8C">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Pr>
          <w:rFonts w:eastAsia="Malgun Gothic"/>
          <w:sz w:val="22"/>
          <w:szCs w:val="22"/>
          <w:lang w:eastAsia="ko-KR"/>
        </w:rPr>
        <w:t>T</w:t>
      </w:r>
      <w:r w:rsidRPr="00967BB2">
        <w:rPr>
          <w:rFonts w:eastAsia="Malgun Gothic"/>
          <w:sz w:val="22"/>
          <w:szCs w:val="22"/>
          <w:lang w:eastAsia="ko-KR"/>
        </w:rPr>
        <w:t>he early data forwarding adopted in NG HO with time-based trigger condition is also applicable to location-based trigger condition</w:t>
      </w:r>
      <w:r>
        <w:rPr>
          <w:rFonts w:eastAsia="Malgun Gothic"/>
          <w:sz w:val="22"/>
          <w:szCs w:val="22"/>
          <w:lang w:eastAsia="ko-KR"/>
        </w:rPr>
        <w:t xml:space="preserve"> </w:t>
      </w:r>
      <w:r w:rsidRPr="00AA0CAE">
        <w:rPr>
          <w:rFonts w:eastAsia="Malgun Gothic"/>
          <w:sz w:val="22"/>
          <w:szCs w:val="22"/>
          <w:lang w:eastAsia="ko-KR"/>
        </w:rPr>
        <w:t xml:space="preserve">in </w:t>
      </w:r>
      <w:proofErr w:type="gramStart"/>
      <w:r w:rsidRPr="00AA0CAE">
        <w:rPr>
          <w:rFonts w:eastAsia="Malgun Gothic"/>
          <w:sz w:val="22"/>
          <w:szCs w:val="22"/>
          <w:lang w:eastAsia="ko-KR"/>
        </w:rPr>
        <w:t>principle</w:t>
      </w:r>
      <w:r>
        <w:rPr>
          <w:rFonts w:eastAsia="Malgun Gothic"/>
          <w:sz w:val="22"/>
          <w:szCs w:val="22"/>
          <w:lang w:eastAsia="ko-KR"/>
        </w:rPr>
        <w:t>;</w:t>
      </w:r>
      <w:proofErr w:type="gramEnd"/>
    </w:p>
    <w:p w14:paraId="5C951F3F" w14:textId="77777777" w:rsidR="00DE4D8C" w:rsidRPr="00AA0CAE" w:rsidRDefault="00DE4D8C" w:rsidP="00DE4D8C">
      <w:pPr>
        <w:pStyle w:val="aff0"/>
        <w:numPr>
          <w:ilvl w:val="0"/>
          <w:numId w:val="29"/>
        </w:numPr>
        <w:tabs>
          <w:tab w:val="center" w:pos="4153"/>
          <w:tab w:val="right" w:pos="8306"/>
        </w:tabs>
        <w:overflowPunct/>
        <w:autoSpaceDE/>
        <w:autoSpaceDN/>
        <w:adjustRightInd/>
        <w:ind w:firstLineChars="0"/>
        <w:jc w:val="both"/>
        <w:textAlignment w:val="auto"/>
        <w:rPr>
          <w:rFonts w:eastAsia="Malgun Gothic"/>
          <w:sz w:val="22"/>
          <w:szCs w:val="22"/>
          <w:lang w:eastAsia="ko-KR"/>
        </w:rPr>
      </w:pPr>
      <w:r>
        <w:rPr>
          <w:rFonts w:eastAsia="Malgun Gothic"/>
          <w:sz w:val="22"/>
          <w:szCs w:val="22"/>
          <w:lang w:eastAsia="ko-KR"/>
        </w:rPr>
        <w:t>Coarse</w:t>
      </w:r>
      <w:r w:rsidRPr="00FB33FB">
        <w:rPr>
          <w:rFonts w:eastAsia="Malgun Gothic"/>
          <w:sz w:val="22"/>
          <w:szCs w:val="22"/>
          <w:lang w:eastAsia="ko-KR"/>
        </w:rPr>
        <w:t xml:space="preserve"> UE location information</w:t>
      </w:r>
      <w:r w:rsidRPr="00A9516D">
        <w:rPr>
          <w:rFonts w:eastAsia="Malgun Gothic"/>
          <w:sz w:val="22"/>
          <w:szCs w:val="22"/>
          <w:lang w:eastAsia="ko-KR"/>
        </w:rPr>
        <w:t xml:space="preserve"> can assist target satellites </w:t>
      </w:r>
      <w:r>
        <w:rPr>
          <w:rFonts w:eastAsia="Malgun Gothic"/>
          <w:sz w:val="22"/>
          <w:szCs w:val="22"/>
          <w:lang w:eastAsia="ko-KR"/>
        </w:rPr>
        <w:t>for</w:t>
      </w:r>
      <w:r w:rsidRPr="00A9516D">
        <w:rPr>
          <w:rFonts w:eastAsia="Malgun Gothic"/>
          <w:sz w:val="22"/>
          <w:szCs w:val="22"/>
          <w:lang w:eastAsia="ko-KR"/>
        </w:rPr>
        <w:t xml:space="preserve"> resource scheduling</w:t>
      </w:r>
      <w:r>
        <w:rPr>
          <w:rFonts w:eastAsia="Malgun Gothic"/>
          <w:sz w:val="22"/>
          <w:szCs w:val="22"/>
          <w:lang w:eastAsia="ko-KR"/>
        </w:rPr>
        <w:t>.</w:t>
      </w:r>
    </w:p>
    <w:p w14:paraId="5FDC9BF6" w14:textId="77777777" w:rsidR="00DE4D8C" w:rsidRDefault="00DE4D8C" w:rsidP="00DE4D8C">
      <w:pPr>
        <w:tabs>
          <w:tab w:val="center" w:pos="4153"/>
          <w:tab w:val="right" w:pos="8306"/>
        </w:tabs>
        <w:overflowPunct/>
        <w:autoSpaceDE/>
        <w:autoSpaceDN/>
        <w:adjustRightInd/>
        <w:jc w:val="both"/>
        <w:textAlignment w:val="auto"/>
        <w:rPr>
          <w:rFonts w:eastAsia="Malgun Gothic"/>
          <w:sz w:val="22"/>
          <w:szCs w:val="22"/>
          <w:lang w:eastAsia="ko-KR"/>
        </w:rPr>
      </w:pPr>
      <w:r w:rsidRPr="00512986">
        <w:rPr>
          <w:rFonts w:eastAsia="Malgun Gothic"/>
          <w:sz w:val="22"/>
          <w:szCs w:val="22"/>
          <w:lang w:eastAsia="ko-KR"/>
        </w:rPr>
        <w:t xml:space="preserve">The current RAN3 specifications do not describe how to support CHO/HO with location-based trigger conditions in Xn/NG. For the mobility between gNBs, </w:t>
      </w:r>
      <w:r w:rsidRPr="00F965F0">
        <w:rPr>
          <w:rFonts w:eastAsia="Malgun Gothic"/>
          <w:sz w:val="22"/>
          <w:szCs w:val="22"/>
          <w:lang w:eastAsia="ko-KR"/>
        </w:rPr>
        <w:t>it is proposed that RAN3 consider whether and how to better support location</w:t>
      </w:r>
      <w:r>
        <w:rPr>
          <w:rFonts w:eastAsia="Malgun Gothic"/>
          <w:sz w:val="22"/>
          <w:szCs w:val="22"/>
          <w:lang w:eastAsia="ko-KR"/>
        </w:rPr>
        <w:t>-</w:t>
      </w:r>
      <w:r w:rsidRPr="00F965F0">
        <w:rPr>
          <w:rFonts w:eastAsia="Malgun Gothic"/>
          <w:sz w:val="22"/>
          <w:szCs w:val="22"/>
          <w:lang w:eastAsia="ko-KR"/>
        </w:rPr>
        <w:t xml:space="preserve">based </w:t>
      </w:r>
      <w:r>
        <w:rPr>
          <w:rFonts w:eastAsia="Malgun Gothic"/>
          <w:sz w:val="22"/>
          <w:szCs w:val="22"/>
          <w:lang w:eastAsia="ko-KR"/>
        </w:rPr>
        <w:t>C</w:t>
      </w:r>
      <w:r w:rsidRPr="00F965F0">
        <w:rPr>
          <w:rFonts w:eastAsia="Malgun Gothic"/>
          <w:sz w:val="22"/>
          <w:szCs w:val="22"/>
          <w:lang w:eastAsia="ko-KR"/>
        </w:rPr>
        <w:t>HO</w:t>
      </w:r>
      <w:r>
        <w:rPr>
          <w:rFonts w:eastAsia="Malgun Gothic"/>
          <w:sz w:val="22"/>
          <w:szCs w:val="22"/>
          <w:lang w:eastAsia="ko-KR"/>
        </w:rPr>
        <w:t>/HO</w:t>
      </w:r>
      <w:r w:rsidRPr="00F965F0">
        <w:rPr>
          <w:rFonts w:eastAsia="Malgun Gothic"/>
          <w:sz w:val="22"/>
          <w:szCs w:val="22"/>
          <w:lang w:eastAsia="ko-KR"/>
        </w:rPr>
        <w:t xml:space="preserve"> via the </w:t>
      </w:r>
      <w:r w:rsidRPr="00512986">
        <w:rPr>
          <w:rFonts w:eastAsia="Malgun Gothic"/>
          <w:sz w:val="22"/>
          <w:szCs w:val="22"/>
          <w:lang w:eastAsia="ko-KR"/>
        </w:rPr>
        <w:t xml:space="preserve">Xn/NG interfaces. </w:t>
      </w:r>
      <w:r w:rsidRPr="00FB33FB">
        <w:rPr>
          <w:rFonts w:eastAsia="Malgun Gothic"/>
          <w:sz w:val="22"/>
          <w:szCs w:val="22"/>
          <w:lang w:eastAsia="ko-KR"/>
        </w:rPr>
        <w:t xml:space="preserve">For example, introducing </w:t>
      </w:r>
      <w:r>
        <w:rPr>
          <w:rFonts w:eastAsia="Malgun Gothic"/>
          <w:sz w:val="22"/>
          <w:szCs w:val="22"/>
          <w:lang w:eastAsia="ko-KR"/>
        </w:rPr>
        <w:t>coarse</w:t>
      </w:r>
      <w:r w:rsidRPr="00FB33FB">
        <w:rPr>
          <w:rFonts w:eastAsia="Malgun Gothic"/>
          <w:sz w:val="22"/>
          <w:szCs w:val="22"/>
          <w:lang w:eastAsia="ko-KR"/>
        </w:rPr>
        <w:t xml:space="preserve"> UE location information or location-based </w:t>
      </w:r>
      <w:r w:rsidRPr="006F39E9">
        <w:rPr>
          <w:rFonts w:eastAsia="Malgun Gothic"/>
          <w:sz w:val="22"/>
          <w:szCs w:val="22"/>
          <w:lang w:eastAsia="ko-KR"/>
        </w:rPr>
        <w:t xml:space="preserve">trigger </w:t>
      </w:r>
      <w:r w:rsidRPr="00FB33FB">
        <w:rPr>
          <w:rFonts w:eastAsia="Malgun Gothic"/>
          <w:sz w:val="22"/>
          <w:szCs w:val="22"/>
          <w:lang w:eastAsia="ko-KR"/>
        </w:rPr>
        <w:t xml:space="preserve">conditions </w:t>
      </w:r>
      <w:r>
        <w:rPr>
          <w:rFonts w:eastAsia="Malgun Gothic"/>
          <w:sz w:val="22"/>
          <w:szCs w:val="22"/>
          <w:lang w:eastAsia="ko-KR"/>
        </w:rPr>
        <w:t xml:space="preserve">or </w:t>
      </w:r>
      <w:r w:rsidRPr="006F39E9">
        <w:rPr>
          <w:rFonts w:eastAsia="Malgun Gothic"/>
          <w:sz w:val="22"/>
          <w:szCs w:val="22"/>
          <w:lang w:eastAsia="ko-KR"/>
        </w:rPr>
        <w:t>reusing time-based trigger condition</w:t>
      </w:r>
      <w:r>
        <w:rPr>
          <w:rFonts w:eastAsia="Malgun Gothic"/>
          <w:sz w:val="22"/>
          <w:szCs w:val="22"/>
          <w:lang w:eastAsia="ko-KR"/>
        </w:rPr>
        <w:t xml:space="preserve">s </w:t>
      </w:r>
      <w:r w:rsidRPr="00FB33FB">
        <w:rPr>
          <w:rFonts w:eastAsia="Malgun Gothic"/>
          <w:sz w:val="22"/>
          <w:szCs w:val="22"/>
          <w:lang w:eastAsia="ko-KR"/>
        </w:rPr>
        <w:t>in the HANDOVER REQUEST message.</w:t>
      </w:r>
    </w:p>
    <w:p w14:paraId="2D5811AC" w14:textId="333DB444" w:rsidR="00DE4D8C" w:rsidRPr="00F965F0" w:rsidRDefault="00DE4D8C" w:rsidP="00DE4D8C">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Pr>
          <w:rFonts w:eastAsia="宋体"/>
          <w:b/>
          <w:sz w:val="22"/>
          <w:szCs w:val="22"/>
          <w:lang w:eastAsia="zh-CN"/>
        </w:rPr>
        <w:t>2</w:t>
      </w:r>
      <w:r w:rsidRPr="00F965F0">
        <w:rPr>
          <w:rFonts w:eastAsia="宋体"/>
          <w:b/>
          <w:sz w:val="22"/>
          <w:szCs w:val="22"/>
          <w:lang w:eastAsia="zh-CN"/>
        </w:rPr>
        <w:t xml:space="preserve">: </w:t>
      </w:r>
      <w:r w:rsidRPr="00C551B6">
        <w:rPr>
          <w:rFonts w:eastAsia="宋体" w:hint="eastAsia"/>
          <w:b/>
          <w:sz w:val="22"/>
          <w:szCs w:val="22"/>
          <w:lang w:eastAsia="zh-CN"/>
        </w:rPr>
        <w:t>It is proposed to s</w:t>
      </w:r>
      <w:r w:rsidRPr="00C551B6">
        <w:rPr>
          <w:rFonts w:eastAsia="宋体"/>
          <w:b/>
          <w:sz w:val="22"/>
          <w:szCs w:val="22"/>
          <w:lang w:eastAsia="zh-CN"/>
        </w:rPr>
        <w:t>tudy</w:t>
      </w:r>
      <w:r w:rsidRPr="00ED11AB">
        <w:rPr>
          <w:rFonts w:eastAsia="宋体"/>
          <w:b/>
          <w:sz w:val="22"/>
          <w:szCs w:val="22"/>
          <w:lang w:eastAsia="zh-CN"/>
        </w:rPr>
        <w:t xml:space="preserve"> </w:t>
      </w:r>
      <w:r w:rsidRPr="00B61324">
        <w:rPr>
          <w:rFonts w:eastAsia="宋体"/>
          <w:b/>
          <w:sz w:val="22"/>
          <w:szCs w:val="22"/>
          <w:lang w:eastAsia="zh-CN"/>
        </w:rPr>
        <w:t>whether and how to</w:t>
      </w:r>
      <w:r w:rsidRPr="00ED11AB">
        <w:rPr>
          <w:rFonts w:eastAsia="宋体"/>
          <w:b/>
          <w:sz w:val="22"/>
          <w:szCs w:val="22"/>
          <w:lang w:eastAsia="zh-CN"/>
        </w:rPr>
        <w:t xml:space="preserve"> </w:t>
      </w:r>
      <w:r>
        <w:rPr>
          <w:rFonts w:eastAsia="宋体"/>
          <w:b/>
          <w:sz w:val="22"/>
          <w:szCs w:val="22"/>
          <w:lang w:eastAsia="zh-CN"/>
        </w:rPr>
        <w:t xml:space="preserve">support </w:t>
      </w:r>
      <w:r w:rsidRPr="001E37C5">
        <w:rPr>
          <w:rFonts w:eastAsia="宋体"/>
          <w:b/>
          <w:sz w:val="22"/>
          <w:szCs w:val="22"/>
          <w:lang w:eastAsia="zh-CN"/>
        </w:rPr>
        <w:t>location-based CHO/HO via the Xn/NG interfaces</w:t>
      </w:r>
      <w:r w:rsidRPr="00ED11AB">
        <w:rPr>
          <w:rFonts w:eastAsia="宋体"/>
          <w:b/>
          <w:sz w:val="22"/>
          <w:szCs w:val="22"/>
          <w:lang w:eastAsia="zh-CN"/>
        </w:rPr>
        <w:t>.</w:t>
      </w:r>
    </w:p>
    <w:p w14:paraId="26AABD24" w14:textId="77777777" w:rsidR="00DE4D8C" w:rsidRPr="00F965F0" w:rsidRDefault="00DE4D8C" w:rsidP="00DE4D8C">
      <w:pPr>
        <w:tabs>
          <w:tab w:val="center" w:pos="4153"/>
          <w:tab w:val="right" w:pos="8306"/>
        </w:tabs>
        <w:overflowPunct/>
        <w:autoSpaceDE/>
        <w:autoSpaceDN/>
        <w:adjustRightInd/>
        <w:textAlignment w:val="auto"/>
        <w:rPr>
          <w:rFonts w:eastAsia="宋体"/>
          <w:b/>
          <w:sz w:val="22"/>
          <w:szCs w:val="22"/>
          <w:lang w:eastAsia="zh-CN"/>
        </w:rPr>
      </w:pPr>
    </w:p>
    <w:p w14:paraId="67000AAF" w14:textId="6E8F7CA0" w:rsidR="00EA5595" w:rsidRPr="00B72916" w:rsidRDefault="00EA5595" w:rsidP="00EA5595">
      <w:pPr>
        <w:pStyle w:val="2"/>
        <w:rPr>
          <w:rFonts w:eastAsia="宋体"/>
          <w:lang w:eastAsia="zh-CN"/>
        </w:rPr>
      </w:pPr>
      <w:r>
        <w:rPr>
          <w:rFonts w:eastAsia="宋体"/>
          <w:lang w:eastAsia="zh-CN"/>
        </w:rPr>
        <w:t>2.</w:t>
      </w:r>
      <w:r w:rsidR="00DE4D8C">
        <w:rPr>
          <w:rFonts w:eastAsia="宋体"/>
          <w:lang w:eastAsia="zh-CN"/>
        </w:rPr>
        <w:t>3</w:t>
      </w:r>
      <w:r>
        <w:rPr>
          <w:rFonts w:eastAsia="宋体"/>
          <w:lang w:eastAsia="zh-CN"/>
        </w:rPr>
        <w:t xml:space="preserve"> </w:t>
      </w:r>
      <w:r w:rsidRPr="00B72916">
        <w:rPr>
          <w:rFonts w:eastAsia="宋体"/>
          <w:lang w:eastAsia="zh-CN"/>
        </w:rPr>
        <w:t>Feeder Link Switch</w:t>
      </w:r>
      <w:r>
        <w:rPr>
          <w:rFonts w:eastAsia="宋体"/>
          <w:lang w:eastAsia="zh-CN"/>
        </w:rPr>
        <w:t xml:space="preserve"> </w:t>
      </w:r>
      <w:r>
        <w:rPr>
          <w:rFonts w:eastAsia="宋体" w:hint="eastAsia"/>
          <w:lang w:eastAsia="zh-CN"/>
        </w:rPr>
        <w:t>o</w:t>
      </w:r>
      <w:r w:rsidRPr="00B72916">
        <w:rPr>
          <w:rFonts w:eastAsia="宋体"/>
          <w:lang w:eastAsia="zh-CN"/>
        </w:rPr>
        <w:t>ver</w:t>
      </w:r>
    </w:p>
    <w:p w14:paraId="16AE639E" w14:textId="1004684C" w:rsidR="00EA5595" w:rsidRDefault="00EA5595" w:rsidP="00EA5595">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 xml:space="preserve">In the case of </w:t>
      </w:r>
      <w:r w:rsidRPr="0050788F">
        <w:rPr>
          <w:rFonts w:eastAsia="Malgun Gothic" w:hint="eastAsia"/>
          <w:sz w:val="22"/>
          <w:szCs w:val="22"/>
          <w:lang w:eastAsia="ko-KR"/>
        </w:rPr>
        <w:t>soft</w:t>
      </w:r>
      <w:r>
        <w:rPr>
          <w:rFonts w:eastAsia="Malgun Gothic"/>
          <w:sz w:val="22"/>
          <w:szCs w:val="22"/>
          <w:lang w:eastAsia="ko-KR"/>
        </w:rPr>
        <w:t xml:space="preserve"> </w:t>
      </w:r>
      <w:r w:rsidRPr="002F0F4E">
        <w:rPr>
          <w:rFonts w:eastAsia="Malgun Gothic"/>
          <w:sz w:val="22"/>
          <w:szCs w:val="22"/>
          <w:lang w:eastAsia="ko-KR"/>
        </w:rPr>
        <w:t>feeder link switch</w:t>
      </w:r>
      <w:r>
        <w:rPr>
          <w:rFonts w:eastAsia="Malgun Gothic"/>
          <w:sz w:val="22"/>
          <w:szCs w:val="22"/>
          <w:lang w:eastAsia="ko-KR"/>
        </w:rPr>
        <w:t xml:space="preserve"> </w:t>
      </w:r>
      <w:r w:rsidRPr="002F0F4E">
        <w:rPr>
          <w:rFonts w:eastAsia="Malgun Gothic" w:hint="eastAsia"/>
          <w:sz w:val="22"/>
          <w:szCs w:val="22"/>
          <w:lang w:eastAsia="ko-KR"/>
        </w:rPr>
        <w:t>over</w:t>
      </w:r>
      <w:r>
        <w:rPr>
          <w:rFonts w:eastAsia="Malgun Gothic"/>
          <w:sz w:val="22"/>
          <w:szCs w:val="22"/>
          <w:lang w:eastAsia="ko-KR"/>
        </w:rPr>
        <w:t xml:space="preserve">, </w:t>
      </w:r>
      <w:r w:rsidR="00936C59">
        <w:rPr>
          <w:rFonts w:eastAsia="Malgun Gothic"/>
          <w:sz w:val="22"/>
          <w:szCs w:val="22"/>
          <w:lang w:eastAsia="ko-KR"/>
        </w:rPr>
        <w:t>t</w:t>
      </w:r>
      <w:r w:rsidR="00936C59" w:rsidRPr="00936C59">
        <w:rPr>
          <w:rFonts w:eastAsia="Malgun Gothic"/>
          <w:sz w:val="22"/>
          <w:szCs w:val="22"/>
          <w:lang w:eastAsia="ko-KR"/>
        </w:rPr>
        <w:t xml:space="preserve">he current </w:t>
      </w:r>
      <w:r w:rsidR="00A02470" w:rsidRPr="00A02470">
        <w:rPr>
          <w:rFonts w:eastAsia="Malgun Gothic"/>
          <w:sz w:val="22"/>
          <w:szCs w:val="22"/>
          <w:lang w:eastAsia="ko-KR"/>
        </w:rPr>
        <w:t>control plane</w:t>
      </w:r>
      <w:r w:rsidR="00A02470">
        <w:rPr>
          <w:rFonts w:eastAsia="Malgun Gothic"/>
          <w:sz w:val="22"/>
          <w:szCs w:val="22"/>
          <w:lang w:eastAsia="ko-KR"/>
        </w:rPr>
        <w:t xml:space="preserve"> </w:t>
      </w:r>
      <w:r w:rsidR="00936C59" w:rsidRPr="00936C59">
        <w:rPr>
          <w:rFonts w:eastAsia="Malgun Gothic"/>
          <w:sz w:val="22"/>
          <w:szCs w:val="22"/>
          <w:lang w:eastAsia="ko-KR"/>
        </w:rPr>
        <w:t xml:space="preserve">mechanisms including, </w:t>
      </w:r>
      <w:proofErr w:type="gramStart"/>
      <w:r w:rsidR="00936C59" w:rsidRPr="00936C59">
        <w:rPr>
          <w:rFonts w:eastAsia="Malgun Gothic"/>
          <w:sz w:val="22"/>
          <w:szCs w:val="22"/>
          <w:lang w:eastAsia="ko-KR"/>
        </w:rPr>
        <w:t>e.g.</w:t>
      </w:r>
      <w:proofErr w:type="gramEnd"/>
      <w:r w:rsidR="00936C59" w:rsidRPr="00936C59">
        <w:rPr>
          <w:rFonts w:eastAsia="Malgun Gothic"/>
          <w:sz w:val="22"/>
          <w:szCs w:val="22"/>
          <w:lang w:eastAsia="ko-KR"/>
        </w:rPr>
        <w:t xml:space="preserve"> multiple TNLA association, are sufficient for TNL management. </w:t>
      </w:r>
      <w:r w:rsidRPr="00634B28">
        <w:rPr>
          <w:rFonts w:eastAsia="Malgun Gothic"/>
          <w:sz w:val="22"/>
          <w:szCs w:val="22"/>
          <w:lang w:eastAsia="ko-KR"/>
        </w:rPr>
        <w:t>As for NG-U</w:t>
      </w:r>
      <w:r w:rsidRPr="00B721FA">
        <w:rPr>
          <w:rFonts w:eastAsia="Malgun Gothic" w:hint="eastAsia"/>
          <w:sz w:val="22"/>
          <w:szCs w:val="22"/>
          <w:lang w:eastAsia="ko-KR"/>
        </w:rPr>
        <w:t>,</w:t>
      </w:r>
      <w:r w:rsidRPr="00B721FA">
        <w:rPr>
          <w:rFonts w:eastAsia="Malgun Gothic"/>
          <w:sz w:val="22"/>
          <w:szCs w:val="22"/>
          <w:lang w:eastAsia="ko-KR"/>
        </w:rPr>
        <w:t xml:space="preserve"> </w:t>
      </w:r>
      <w:r w:rsidRPr="00913F2C">
        <w:rPr>
          <w:rFonts w:eastAsia="Malgun Gothic"/>
          <w:sz w:val="22"/>
          <w:szCs w:val="22"/>
          <w:lang w:eastAsia="ko-KR"/>
        </w:rPr>
        <w:t>When the NTN-GW changes</w:t>
      </w:r>
      <w:r>
        <w:rPr>
          <w:rFonts w:eastAsia="Malgun Gothic"/>
          <w:sz w:val="22"/>
          <w:szCs w:val="22"/>
          <w:lang w:eastAsia="ko-KR"/>
        </w:rPr>
        <w:t>,</w:t>
      </w:r>
      <w:r w:rsidRPr="00913F2C">
        <w:rPr>
          <w:rFonts w:eastAsia="Malgun Gothic"/>
          <w:sz w:val="22"/>
          <w:szCs w:val="22"/>
          <w:lang w:eastAsia="ko-KR"/>
        </w:rPr>
        <w:t xml:space="preserve"> the NG-U channel may also change.</w:t>
      </w:r>
      <w:r>
        <w:rPr>
          <w:rFonts w:eastAsia="Malgun Gothic"/>
          <w:sz w:val="22"/>
          <w:szCs w:val="22"/>
          <w:lang w:eastAsia="ko-KR"/>
        </w:rPr>
        <w:t xml:space="preserve"> The </w:t>
      </w:r>
      <w:r w:rsidRPr="00B721FA">
        <w:rPr>
          <w:rFonts w:eastAsia="Malgun Gothic"/>
          <w:sz w:val="22"/>
          <w:szCs w:val="22"/>
          <w:lang w:eastAsia="ko-KR"/>
        </w:rPr>
        <w:t>gNB needs to inform the UPF for the change of TNL address for all connected UEs</w:t>
      </w:r>
      <w:r>
        <w:rPr>
          <w:rFonts w:eastAsia="Malgun Gothic"/>
          <w:sz w:val="22"/>
          <w:szCs w:val="22"/>
          <w:lang w:eastAsia="ko-KR"/>
        </w:rPr>
        <w:t>,</w:t>
      </w:r>
      <w:r w:rsidRPr="00B721FA">
        <w:rPr>
          <w:rFonts w:eastAsia="Malgun Gothic"/>
          <w:sz w:val="22"/>
          <w:szCs w:val="22"/>
          <w:lang w:eastAsia="ko-KR"/>
        </w:rPr>
        <w:t xml:space="preserve"> </w:t>
      </w:r>
      <w:r>
        <w:rPr>
          <w:rFonts w:eastAsia="Malgun Gothic"/>
          <w:sz w:val="22"/>
          <w:szCs w:val="22"/>
          <w:lang w:eastAsia="ko-KR"/>
        </w:rPr>
        <w:t>this</w:t>
      </w:r>
      <w:r w:rsidRPr="00B721FA">
        <w:rPr>
          <w:rFonts w:eastAsia="Malgun Gothic"/>
          <w:sz w:val="22"/>
          <w:szCs w:val="22"/>
          <w:lang w:eastAsia="ko-KR"/>
        </w:rPr>
        <w:t xml:space="preserve"> can be performed by the gNB initiating the PDU Session Resource Modify Indication procedure </w:t>
      </w:r>
      <w:r>
        <w:rPr>
          <w:rFonts w:eastAsia="Malgun Gothic"/>
          <w:sz w:val="22"/>
          <w:szCs w:val="22"/>
          <w:lang w:eastAsia="ko-KR"/>
        </w:rPr>
        <w:t xml:space="preserve">or </w:t>
      </w:r>
      <w:r w:rsidRPr="00B721FA">
        <w:rPr>
          <w:rFonts w:eastAsia="Malgun Gothic"/>
          <w:sz w:val="22"/>
          <w:szCs w:val="22"/>
          <w:lang w:eastAsia="ko-KR"/>
        </w:rPr>
        <w:t xml:space="preserve">Path </w:t>
      </w:r>
      <w:r>
        <w:rPr>
          <w:rFonts w:eastAsia="Malgun Gothic"/>
          <w:sz w:val="22"/>
          <w:szCs w:val="22"/>
          <w:lang w:eastAsia="ko-KR"/>
        </w:rPr>
        <w:t>S</w:t>
      </w:r>
      <w:r w:rsidRPr="00B721FA">
        <w:rPr>
          <w:rFonts w:eastAsia="Malgun Gothic"/>
          <w:sz w:val="22"/>
          <w:szCs w:val="22"/>
          <w:lang w:eastAsia="ko-KR"/>
        </w:rPr>
        <w:t>witch procedure for each U</w:t>
      </w:r>
      <w:r w:rsidRPr="00516DEB">
        <w:rPr>
          <w:rFonts w:eastAsia="Malgun Gothic"/>
          <w:sz w:val="22"/>
          <w:szCs w:val="22"/>
          <w:lang w:eastAsia="ko-KR"/>
        </w:rPr>
        <w:t xml:space="preserve">E. The Path switch procedure may need to be implemented via the Handover, which requires the satellite to support additional functions (e.g. the same physical gNB implementations two logical gNBs), with additional impact on </w:t>
      </w:r>
      <w:proofErr w:type="gramStart"/>
      <w:r w:rsidRPr="00516DEB">
        <w:rPr>
          <w:rFonts w:eastAsia="Malgun Gothic"/>
          <w:sz w:val="22"/>
          <w:szCs w:val="22"/>
          <w:lang w:eastAsia="ko-KR"/>
        </w:rPr>
        <w:t>CN,e.g.</w:t>
      </w:r>
      <w:proofErr w:type="gramEnd"/>
      <w:r w:rsidRPr="00516DEB">
        <w:rPr>
          <w:rFonts w:eastAsia="Malgun Gothic"/>
          <w:sz w:val="22"/>
          <w:szCs w:val="22"/>
          <w:lang w:eastAsia="ko-KR"/>
        </w:rPr>
        <w:t xml:space="preserve"> connection with two logical gNBs during Handover and one connection with one logical gNB after Handover.</w:t>
      </w:r>
      <w:r w:rsidR="00A35376" w:rsidRPr="00A35376">
        <w:t xml:space="preserve"> </w:t>
      </w:r>
      <w:r w:rsidR="00A35376" w:rsidRPr="00A35376">
        <w:rPr>
          <w:rFonts w:eastAsia="Malgun Gothic"/>
          <w:sz w:val="22"/>
          <w:szCs w:val="22"/>
          <w:lang w:eastAsia="ko-KR"/>
        </w:rPr>
        <w:t xml:space="preserve">Whether non HO </w:t>
      </w:r>
      <w:r w:rsidR="00A35376" w:rsidRPr="00516DEB">
        <w:rPr>
          <w:rFonts w:eastAsia="Malgun Gothic"/>
          <w:sz w:val="22"/>
          <w:szCs w:val="22"/>
          <w:lang w:eastAsia="ko-KR"/>
        </w:rPr>
        <w:t>Path switch procedur</w:t>
      </w:r>
      <w:r w:rsidR="00DA53CA">
        <w:rPr>
          <w:rFonts w:eastAsia="Malgun Gothic"/>
          <w:sz w:val="22"/>
          <w:szCs w:val="22"/>
          <w:lang w:eastAsia="ko-KR"/>
        </w:rPr>
        <w:t>e</w:t>
      </w:r>
      <w:r w:rsidR="00A35376" w:rsidRPr="00A35376">
        <w:rPr>
          <w:rFonts w:eastAsia="Malgun Gothic"/>
          <w:sz w:val="22"/>
          <w:szCs w:val="22"/>
          <w:lang w:eastAsia="ko-KR"/>
        </w:rPr>
        <w:t xml:space="preserve"> is supported may depend on implementation</w:t>
      </w:r>
      <w:r w:rsidR="00DA53CA">
        <w:rPr>
          <w:rFonts w:eastAsia="Malgun Gothic"/>
          <w:sz w:val="22"/>
          <w:szCs w:val="22"/>
          <w:lang w:eastAsia="ko-KR"/>
        </w:rPr>
        <w:t>.</w:t>
      </w:r>
    </w:p>
    <w:p w14:paraId="3B30552D" w14:textId="73D9B616" w:rsidR="00EA5595" w:rsidRPr="00836E0C" w:rsidRDefault="00EA5595" w:rsidP="00EA5595">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sidR="00DE4D8C">
        <w:rPr>
          <w:rFonts w:eastAsia="宋体"/>
          <w:b/>
          <w:sz w:val="22"/>
          <w:szCs w:val="22"/>
          <w:lang w:eastAsia="zh-CN"/>
        </w:rPr>
        <w:t>3</w:t>
      </w:r>
      <w:r w:rsidRPr="0001156E">
        <w:rPr>
          <w:rFonts w:eastAsia="宋体"/>
          <w:b/>
          <w:sz w:val="22"/>
          <w:szCs w:val="22"/>
          <w:lang w:eastAsia="zh-CN"/>
        </w:rPr>
        <w:t xml:space="preserve">: </w:t>
      </w:r>
      <w:r w:rsidRPr="00536700">
        <w:rPr>
          <w:rFonts w:eastAsia="宋体"/>
          <w:b/>
          <w:sz w:val="22"/>
          <w:szCs w:val="22"/>
          <w:lang w:eastAsia="zh-CN"/>
        </w:rPr>
        <w:t xml:space="preserve">It is proposed to discuss how to support the </w:t>
      </w:r>
      <w:r w:rsidRPr="0037467E">
        <w:rPr>
          <w:rFonts w:eastAsia="宋体"/>
          <w:b/>
          <w:sz w:val="22"/>
          <w:szCs w:val="22"/>
          <w:lang w:eastAsia="zh-CN"/>
        </w:rPr>
        <w:t>NG-U tunnels</w:t>
      </w:r>
      <w:r>
        <w:rPr>
          <w:rFonts w:eastAsia="宋体"/>
          <w:b/>
          <w:sz w:val="22"/>
          <w:szCs w:val="22"/>
          <w:lang w:eastAsia="zh-CN"/>
        </w:rPr>
        <w:t xml:space="preserve"> </w:t>
      </w:r>
      <w:r>
        <w:rPr>
          <w:rFonts w:eastAsia="宋体" w:hint="eastAsia"/>
          <w:b/>
          <w:sz w:val="22"/>
          <w:szCs w:val="22"/>
          <w:lang w:eastAsia="zh-CN"/>
        </w:rPr>
        <w:t>update</w:t>
      </w:r>
      <w:r w:rsidRPr="00536700">
        <w:rPr>
          <w:rFonts w:eastAsia="宋体"/>
          <w:b/>
          <w:sz w:val="22"/>
          <w:szCs w:val="22"/>
          <w:lang w:eastAsia="zh-CN"/>
        </w:rPr>
        <w:t xml:space="preserve"> i</w:t>
      </w:r>
      <w:r w:rsidRPr="0037467E">
        <w:rPr>
          <w:rFonts w:eastAsia="宋体"/>
          <w:b/>
          <w:sz w:val="22"/>
          <w:szCs w:val="22"/>
          <w:lang w:eastAsia="zh-CN"/>
        </w:rPr>
        <w:t xml:space="preserve">n case of </w:t>
      </w:r>
      <w:r w:rsidR="000B01FA">
        <w:rPr>
          <w:rFonts w:eastAsia="宋体"/>
          <w:b/>
          <w:sz w:val="22"/>
          <w:szCs w:val="22"/>
          <w:lang w:eastAsia="zh-CN"/>
        </w:rPr>
        <w:t>s</w:t>
      </w:r>
      <w:r>
        <w:rPr>
          <w:rFonts w:eastAsia="宋体"/>
          <w:b/>
          <w:sz w:val="22"/>
          <w:szCs w:val="22"/>
          <w:lang w:eastAsia="zh-CN"/>
        </w:rPr>
        <w:t xml:space="preserve">oft </w:t>
      </w:r>
      <w:r w:rsidRPr="0037467E">
        <w:rPr>
          <w:rFonts w:eastAsia="宋体"/>
          <w:b/>
          <w:sz w:val="22"/>
          <w:szCs w:val="22"/>
          <w:lang w:eastAsia="zh-CN"/>
        </w:rPr>
        <w:t>feeder link switch without relocation of the AMF</w:t>
      </w:r>
      <w:r w:rsidRPr="0001156E">
        <w:rPr>
          <w:rFonts w:eastAsia="宋体"/>
          <w:b/>
          <w:sz w:val="22"/>
          <w:szCs w:val="22"/>
          <w:lang w:eastAsia="zh-CN"/>
        </w:rPr>
        <w:t>.</w:t>
      </w:r>
      <w:r>
        <w:rPr>
          <w:rFonts w:eastAsia="宋体"/>
          <w:b/>
          <w:sz w:val="22"/>
          <w:szCs w:val="22"/>
          <w:lang w:eastAsia="zh-CN"/>
        </w:rPr>
        <w:t xml:space="preserve"> </w:t>
      </w:r>
    </w:p>
    <w:p w14:paraId="484082B4" w14:textId="77777777" w:rsidR="00EA5595" w:rsidRDefault="00EA5595" w:rsidP="00EA5595">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I</w:t>
      </w:r>
      <w:r w:rsidRPr="00BE2606">
        <w:rPr>
          <w:rFonts w:eastAsia="Malgun Gothic"/>
          <w:sz w:val="22"/>
          <w:szCs w:val="22"/>
          <w:lang w:eastAsia="ko-KR"/>
        </w:rPr>
        <w:t xml:space="preserve">n case </w:t>
      </w:r>
      <w:r>
        <w:rPr>
          <w:rFonts w:eastAsia="Malgun Gothic"/>
          <w:sz w:val="22"/>
          <w:szCs w:val="22"/>
          <w:lang w:eastAsia="ko-KR"/>
        </w:rPr>
        <w:t xml:space="preserve">of </w:t>
      </w:r>
      <w:r w:rsidRPr="00BE2606">
        <w:rPr>
          <w:rFonts w:eastAsia="Malgun Gothic"/>
          <w:b/>
          <w:bCs/>
          <w:sz w:val="22"/>
          <w:szCs w:val="22"/>
          <w:lang w:eastAsia="ko-KR"/>
        </w:rPr>
        <w:t xml:space="preserve">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xml:space="preserve">, </w:t>
      </w:r>
      <w:r>
        <w:rPr>
          <w:rFonts w:eastAsia="Malgun Gothic"/>
          <w:sz w:val="22"/>
          <w:szCs w:val="22"/>
          <w:lang w:eastAsia="ko-KR"/>
        </w:rPr>
        <w:t xml:space="preserve">a </w:t>
      </w:r>
      <w:r w:rsidRPr="004665B3">
        <w:rPr>
          <w:rFonts w:eastAsia="Malgun Gothic"/>
          <w:sz w:val="22"/>
          <w:szCs w:val="22"/>
          <w:lang w:eastAsia="ko-KR"/>
        </w:rPr>
        <w:t>satellite/gNB can only be connected to one NTN</w:t>
      </w:r>
      <w:r>
        <w:rPr>
          <w:rFonts w:eastAsia="Malgun Gothic"/>
          <w:sz w:val="22"/>
          <w:szCs w:val="22"/>
          <w:lang w:eastAsia="ko-KR"/>
        </w:rPr>
        <w:t>-</w:t>
      </w:r>
      <w:r w:rsidRPr="004665B3">
        <w:rPr>
          <w:rFonts w:eastAsia="Malgun Gothic"/>
          <w:sz w:val="22"/>
          <w:szCs w:val="22"/>
          <w:lang w:eastAsia="ko-KR"/>
        </w:rPr>
        <w:t>GW at the same time</w:t>
      </w:r>
      <w:r w:rsidRPr="00BE2606">
        <w:rPr>
          <w:rFonts w:eastAsia="Malgun Gothic"/>
          <w:sz w:val="22"/>
          <w:szCs w:val="22"/>
          <w:lang w:eastAsia="ko-KR"/>
        </w:rPr>
        <w:t xml:space="preserve">. </w:t>
      </w:r>
      <w:r w:rsidRPr="004665B3">
        <w:rPr>
          <w:rFonts w:eastAsia="Malgun Gothic"/>
          <w:sz w:val="22"/>
          <w:szCs w:val="22"/>
          <w:lang w:eastAsia="ko-KR"/>
        </w:rPr>
        <w:t xml:space="preserve">If 5GC </w:t>
      </w:r>
      <w:r w:rsidRPr="00BE2606">
        <w:rPr>
          <w:rFonts w:eastAsia="Malgun Gothic"/>
          <w:sz w:val="22"/>
          <w:szCs w:val="22"/>
          <w:lang w:eastAsia="ko-KR"/>
        </w:rPr>
        <w:t xml:space="preserve">does not know the hard </w:t>
      </w:r>
      <w:r>
        <w:rPr>
          <w:rFonts w:eastAsia="Malgun Gothic"/>
          <w:sz w:val="22"/>
          <w:szCs w:val="22"/>
          <w:lang w:eastAsia="ko-KR"/>
        </w:rPr>
        <w:t>f</w:t>
      </w:r>
      <w:r w:rsidRPr="00BE2606">
        <w:rPr>
          <w:rFonts w:eastAsia="Malgun Gothic"/>
          <w:sz w:val="22"/>
          <w:szCs w:val="22"/>
          <w:lang w:eastAsia="ko-KR"/>
        </w:rPr>
        <w:t xml:space="preserve">eeder </w:t>
      </w:r>
      <w:r>
        <w:rPr>
          <w:rFonts w:eastAsia="Malgun Gothic"/>
          <w:sz w:val="22"/>
          <w:szCs w:val="22"/>
          <w:lang w:eastAsia="ko-KR"/>
        </w:rPr>
        <w:t>l</w:t>
      </w:r>
      <w:r w:rsidRPr="00BE2606">
        <w:rPr>
          <w:rFonts w:eastAsia="Malgun Gothic"/>
          <w:sz w:val="22"/>
          <w:szCs w:val="22"/>
          <w:lang w:eastAsia="ko-KR"/>
        </w:rPr>
        <w:t xml:space="preserve">ink </w:t>
      </w:r>
      <w:r>
        <w:rPr>
          <w:rFonts w:eastAsia="Malgun Gothic"/>
          <w:sz w:val="22"/>
          <w:szCs w:val="22"/>
          <w:lang w:eastAsia="ko-KR"/>
        </w:rPr>
        <w:t>s</w:t>
      </w:r>
      <w:r w:rsidRPr="00BE2606">
        <w:rPr>
          <w:rFonts w:eastAsia="Malgun Gothic"/>
          <w:sz w:val="22"/>
          <w:szCs w:val="22"/>
          <w:lang w:eastAsia="ko-KR"/>
        </w:rPr>
        <w:t>witch</w:t>
      </w:r>
      <w:r>
        <w:rPr>
          <w:rFonts w:eastAsia="Malgun Gothic"/>
          <w:sz w:val="22"/>
          <w:szCs w:val="22"/>
          <w:lang w:eastAsia="ko-KR"/>
        </w:rPr>
        <w:t xml:space="preserve"> over</w:t>
      </w:r>
      <w:r w:rsidRPr="00BE2606">
        <w:rPr>
          <w:rFonts w:eastAsia="Malgun Gothic"/>
          <w:sz w:val="22"/>
          <w:szCs w:val="22"/>
          <w:lang w:eastAsia="ko-KR"/>
        </w:rPr>
        <w:t>, the 5GC may continue sending the DL NG-C/U packet to the old NTN</w:t>
      </w:r>
      <w:r>
        <w:rPr>
          <w:rFonts w:eastAsia="Malgun Gothic"/>
          <w:sz w:val="22"/>
          <w:szCs w:val="22"/>
          <w:lang w:eastAsia="ko-KR"/>
        </w:rPr>
        <w:t>-</w:t>
      </w:r>
      <w:r w:rsidRPr="00BE2606">
        <w:rPr>
          <w:rFonts w:eastAsia="Malgun Gothic"/>
          <w:sz w:val="22"/>
          <w:szCs w:val="22"/>
          <w:lang w:eastAsia="ko-KR"/>
        </w:rPr>
        <w:t>GW. The old NTN</w:t>
      </w:r>
      <w:r>
        <w:rPr>
          <w:rFonts w:eastAsia="Malgun Gothic"/>
          <w:sz w:val="22"/>
          <w:szCs w:val="22"/>
          <w:lang w:eastAsia="ko-KR"/>
        </w:rPr>
        <w:t>-</w:t>
      </w:r>
      <w:r w:rsidRPr="00BE2606">
        <w:rPr>
          <w:rFonts w:eastAsia="Malgun Gothic"/>
          <w:sz w:val="22"/>
          <w:szCs w:val="22"/>
          <w:lang w:eastAsia="ko-KR"/>
        </w:rPr>
        <w:t>GW has no way to deliver it to the gNB or forward it to the new NTN</w:t>
      </w:r>
      <w:r>
        <w:rPr>
          <w:rFonts w:eastAsia="Malgun Gothic"/>
          <w:sz w:val="22"/>
          <w:szCs w:val="22"/>
          <w:lang w:eastAsia="ko-KR"/>
        </w:rPr>
        <w:t>-</w:t>
      </w:r>
      <w:r w:rsidRPr="00BE2606">
        <w:rPr>
          <w:rFonts w:eastAsia="Malgun Gothic"/>
          <w:sz w:val="22"/>
          <w:szCs w:val="22"/>
          <w:lang w:eastAsia="ko-KR"/>
        </w:rPr>
        <w:t>GW</w:t>
      </w:r>
      <w:r>
        <w:rPr>
          <w:rFonts w:eastAsia="Malgun Gothic"/>
          <w:sz w:val="22"/>
          <w:szCs w:val="22"/>
          <w:lang w:eastAsia="ko-KR"/>
        </w:rPr>
        <w:t>, which</w:t>
      </w:r>
      <w:r w:rsidRPr="004665B3">
        <w:rPr>
          <w:rFonts w:eastAsia="Malgun Gothic"/>
          <w:sz w:val="22"/>
          <w:szCs w:val="22"/>
          <w:lang w:eastAsia="ko-KR"/>
        </w:rPr>
        <w:t xml:space="preserve"> will result in packet loss.</w:t>
      </w:r>
      <w:r>
        <w:rPr>
          <w:rFonts w:eastAsia="Malgun Gothic"/>
          <w:sz w:val="22"/>
          <w:szCs w:val="22"/>
          <w:lang w:eastAsia="ko-KR"/>
        </w:rPr>
        <w:t xml:space="preserve"> </w:t>
      </w:r>
      <w:r w:rsidRPr="006616A5">
        <w:rPr>
          <w:rFonts w:eastAsia="Malgun Gothic"/>
          <w:sz w:val="22"/>
          <w:szCs w:val="22"/>
          <w:lang w:eastAsia="ko-KR"/>
        </w:rPr>
        <w:t xml:space="preserve">Although the existing retransmission mechanism </w:t>
      </w:r>
      <w:r>
        <w:rPr>
          <w:rFonts w:eastAsia="Malgun Gothic"/>
          <w:sz w:val="22"/>
          <w:szCs w:val="22"/>
          <w:lang w:eastAsia="ko-KR"/>
        </w:rPr>
        <w:t xml:space="preserve">at application layer </w:t>
      </w:r>
      <w:r w:rsidRPr="006616A5">
        <w:rPr>
          <w:rFonts w:eastAsia="Malgun Gothic"/>
          <w:sz w:val="22"/>
          <w:szCs w:val="22"/>
          <w:lang w:eastAsia="ko-KR"/>
        </w:rPr>
        <w:t>can work, it is better not to cause interruption for some services requiring service continuity (such as voice services)</w:t>
      </w:r>
      <w:r>
        <w:rPr>
          <w:rFonts w:eastAsia="Malgun Gothic"/>
          <w:sz w:val="22"/>
          <w:szCs w:val="22"/>
          <w:lang w:eastAsia="ko-KR"/>
        </w:rPr>
        <w:t xml:space="preserve">. </w:t>
      </w:r>
      <w:r w:rsidRPr="002A26CD">
        <w:rPr>
          <w:rFonts w:eastAsia="Malgun Gothic"/>
          <w:sz w:val="22"/>
          <w:szCs w:val="22"/>
          <w:lang w:eastAsia="ko-KR"/>
        </w:rPr>
        <w:t>I</w:t>
      </w:r>
      <w:r>
        <w:rPr>
          <w:rFonts w:eastAsia="Malgun Gothic"/>
          <w:sz w:val="22"/>
          <w:szCs w:val="22"/>
          <w:lang w:eastAsia="ko-KR"/>
        </w:rPr>
        <w:t>t</w:t>
      </w:r>
      <w:r w:rsidRPr="006476DD">
        <w:rPr>
          <w:rFonts w:eastAsia="Malgun Gothic"/>
          <w:sz w:val="22"/>
          <w:szCs w:val="22"/>
          <w:lang w:eastAsia="ko-KR"/>
        </w:rPr>
        <w:t xml:space="preserve"> is beneficial to inform the 5GC </w:t>
      </w:r>
      <w:r>
        <w:rPr>
          <w:rFonts w:eastAsia="Malgun Gothic"/>
          <w:sz w:val="22"/>
          <w:szCs w:val="22"/>
          <w:lang w:eastAsia="ko-KR"/>
        </w:rPr>
        <w:t xml:space="preserve">to </w:t>
      </w:r>
      <w:r w:rsidRPr="00175AB7">
        <w:rPr>
          <w:rFonts w:eastAsia="Malgun Gothic"/>
          <w:sz w:val="22"/>
          <w:szCs w:val="22"/>
          <w:lang w:eastAsia="ko-KR"/>
        </w:rPr>
        <w:t>buffer DL data based on actual situation of the UEs and feeder links</w:t>
      </w:r>
      <w:r w:rsidRPr="00BE2606">
        <w:rPr>
          <w:rFonts w:eastAsia="Malgun Gothic"/>
          <w:sz w:val="22"/>
          <w:szCs w:val="22"/>
          <w:lang w:eastAsia="ko-KR"/>
        </w:rPr>
        <w:t>, so the 5GC can suspend the DL NG-C/U.</w:t>
      </w:r>
    </w:p>
    <w:p w14:paraId="6DE307AF" w14:textId="77777777" w:rsidR="00EA5595" w:rsidRDefault="00EA5595" w:rsidP="00EA5595">
      <w:pPr>
        <w:tabs>
          <w:tab w:val="center" w:pos="4153"/>
          <w:tab w:val="right" w:pos="8306"/>
        </w:tabs>
        <w:overflowPunct/>
        <w:autoSpaceDE/>
        <w:autoSpaceDN/>
        <w:adjustRightInd/>
        <w:jc w:val="center"/>
        <w:textAlignment w:val="auto"/>
      </w:pPr>
      <w:r>
        <w:object w:dxaOrig="11377" w:dyaOrig="6156" w14:anchorId="7EB45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2pt" o:ole="">
            <v:imagedata r:id="rId8" o:title=""/>
          </v:shape>
          <o:OLEObject Type="Embed" ProgID="Visio.Drawing.15" ShapeID="_x0000_i1025" DrawAspect="Content" ObjectID="_1800424793" r:id="rId9"/>
        </w:object>
      </w:r>
    </w:p>
    <w:p w14:paraId="39AAABAD" w14:textId="188C332F" w:rsidR="00EA5595" w:rsidRPr="006B4AC7" w:rsidRDefault="00EA5595" w:rsidP="00EA5595">
      <w:pPr>
        <w:jc w:val="center"/>
        <w:rPr>
          <w:rFonts w:eastAsia="Malgun Gothic"/>
          <w:lang w:eastAsia="ko-KR"/>
        </w:rPr>
      </w:pPr>
      <w:r>
        <w:rPr>
          <w:lang w:eastAsia="ko-KR"/>
        </w:rPr>
        <w:t xml:space="preserve">Figure </w:t>
      </w:r>
      <w:r w:rsidR="00AA6D67">
        <w:rPr>
          <w:lang w:eastAsia="ko-KR"/>
        </w:rPr>
        <w:t>1</w:t>
      </w:r>
      <w:r>
        <w:rPr>
          <w:lang w:eastAsia="ko-KR"/>
        </w:rPr>
        <w:t xml:space="preserve">: </w:t>
      </w:r>
      <w:r>
        <w:t>Feeder link switchover without AMF change</w:t>
      </w:r>
    </w:p>
    <w:p w14:paraId="6388E34A" w14:textId="77777777" w:rsidR="00EA5595" w:rsidRPr="00D90FCA" w:rsidRDefault="00EA5595" w:rsidP="00EA5595">
      <w:pPr>
        <w:pStyle w:val="aff0"/>
        <w:numPr>
          <w:ilvl w:val="0"/>
          <w:numId w:val="26"/>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connects to 5GC via NTN</w:t>
      </w:r>
      <w:r>
        <w:rPr>
          <w:rFonts w:eastAsiaTheme="minorEastAsia"/>
          <w:sz w:val="22"/>
          <w:szCs w:val="22"/>
          <w:lang w:val="en-US" w:eastAsia="zh-CN"/>
        </w:rPr>
        <w:t>-</w:t>
      </w:r>
      <w:r w:rsidRPr="00D90FCA">
        <w:rPr>
          <w:rFonts w:eastAsiaTheme="minorEastAsia"/>
          <w:sz w:val="22"/>
          <w:szCs w:val="22"/>
          <w:lang w:val="en-US" w:eastAsia="zh-CN"/>
        </w:rPr>
        <w:t xml:space="preserve">GW1. In case of hard feeder link switchover, the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w:t>
      </w:r>
      <w:r w:rsidRPr="00D90FCA">
        <w:rPr>
          <w:rFonts w:eastAsiaTheme="minorEastAsia" w:hint="eastAsia"/>
          <w:sz w:val="22"/>
          <w:szCs w:val="22"/>
          <w:lang w:val="en-US" w:eastAsia="zh-CN"/>
        </w:rPr>
        <w:t>may</w:t>
      </w:r>
      <w:r w:rsidRPr="00D90FCA">
        <w:rPr>
          <w:rFonts w:eastAsiaTheme="minorEastAsia"/>
          <w:sz w:val="22"/>
          <w:szCs w:val="22"/>
          <w:lang w:val="en-US" w:eastAsia="zh-CN"/>
        </w:rPr>
        <w:t xml:space="preserve"> informs </w:t>
      </w:r>
      <w:r>
        <w:rPr>
          <w:rFonts w:eastAsiaTheme="minorEastAsia"/>
          <w:sz w:val="22"/>
          <w:szCs w:val="22"/>
          <w:lang w:val="en-US" w:eastAsia="zh-CN"/>
        </w:rPr>
        <w:t>AMF</w:t>
      </w:r>
      <w:r w:rsidRPr="00D90FCA">
        <w:rPr>
          <w:rFonts w:eastAsiaTheme="minorEastAsia"/>
          <w:sz w:val="22"/>
          <w:szCs w:val="22"/>
          <w:lang w:val="en-US" w:eastAsia="zh-CN"/>
        </w:rPr>
        <w:t xml:space="preserve"> about the upcoming hard feeder link switchover. </w:t>
      </w:r>
      <w:r>
        <w:rPr>
          <w:rFonts w:eastAsiaTheme="minorEastAsia"/>
          <w:sz w:val="22"/>
          <w:szCs w:val="22"/>
          <w:lang w:val="en-US" w:eastAsia="zh-CN"/>
        </w:rPr>
        <w:t>It can be per UE procedures or non-UE associated proc</w:t>
      </w:r>
      <w:r>
        <w:rPr>
          <w:rFonts w:eastAsiaTheme="minorEastAsia" w:hint="eastAsia"/>
          <w:sz w:val="22"/>
          <w:szCs w:val="22"/>
          <w:lang w:val="en-US" w:eastAsia="zh-CN"/>
        </w:rPr>
        <w:t>e</w:t>
      </w:r>
      <w:r>
        <w:rPr>
          <w:rFonts w:eastAsiaTheme="minorEastAsia"/>
          <w:sz w:val="22"/>
          <w:szCs w:val="22"/>
          <w:lang w:val="en-US" w:eastAsia="zh-CN"/>
        </w:rPr>
        <w:t>dures.</w:t>
      </w:r>
    </w:p>
    <w:p w14:paraId="158466C0" w14:textId="77777777" w:rsidR="00EA5595" w:rsidRPr="00D90FCA" w:rsidRDefault="00EA5595" w:rsidP="00EA5595">
      <w:pPr>
        <w:ind w:left="440" w:hangingChars="200" w:hanging="440"/>
        <w:rPr>
          <w:rFonts w:eastAsiaTheme="minorEastAsia"/>
          <w:sz w:val="22"/>
          <w:szCs w:val="22"/>
          <w:lang w:val="en-US" w:eastAsia="zh-CN"/>
        </w:rPr>
      </w:pPr>
      <w:r w:rsidRPr="00D90FCA">
        <w:rPr>
          <w:sz w:val="22"/>
          <w:szCs w:val="22"/>
          <w:lang w:val="en-US"/>
        </w:rPr>
        <w:t xml:space="preserve">2~4. </w:t>
      </w:r>
      <w:r w:rsidRPr="00D90FCA">
        <w:rPr>
          <w:sz w:val="22"/>
          <w:szCs w:val="22"/>
        </w:rPr>
        <w:t xml:space="preserve">The AMF </w:t>
      </w:r>
      <w:r w:rsidRPr="00D90FCA">
        <w:rPr>
          <w:rFonts w:eastAsiaTheme="minorEastAsia"/>
          <w:sz w:val="22"/>
          <w:szCs w:val="22"/>
          <w:lang w:val="en-US" w:eastAsia="zh-CN"/>
        </w:rPr>
        <w:t xml:space="preserve">informs the corresponding SMF(s) about the upcoming feeder link switchover receive from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Based on feeder link switchover information, the SMF(s) controls the UPF(s) to buffer the DL data of the corresponding PDU sessions. </w:t>
      </w:r>
      <w:r>
        <w:rPr>
          <w:rFonts w:eastAsiaTheme="minorEastAsia"/>
          <w:sz w:val="22"/>
          <w:szCs w:val="22"/>
          <w:lang w:val="en-US" w:eastAsia="zh-CN"/>
        </w:rPr>
        <w:t>It can be existing per UE procedures or new non-UE associated proc</w:t>
      </w:r>
      <w:r>
        <w:rPr>
          <w:rFonts w:eastAsiaTheme="minorEastAsia" w:hint="eastAsia"/>
          <w:sz w:val="22"/>
          <w:szCs w:val="22"/>
          <w:lang w:val="en-US" w:eastAsia="zh-CN"/>
        </w:rPr>
        <w:t>e</w:t>
      </w:r>
      <w:r>
        <w:rPr>
          <w:rFonts w:eastAsiaTheme="minorEastAsia"/>
          <w:sz w:val="22"/>
          <w:szCs w:val="22"/>
          <w:lang w:val="en-US" w:eastAsia="zh-CN"/>
        </w:rPr>
        <w:t>dures, depending on further SA2 study.</w:t>
      </w:r>
    </w:p>
    <w:p w14:paraId="13669790" w14:textId="77777777" w:rsidR="00EA5595" w:rsidRPr="00D90FCA" w:rsidRDefault="00EA5595" w:rsidP="00EA5595">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onboard the satellite performs Feeder link switchover to NTN</w:t>
      </w:r>
      <w:r>
        <w:rPr>
          <w:rFonts w:eastAsiaTheme="minorEastAsia"/>
          <w:sz w:val="22"/>
          <w:szCs w:val="22"/>
          <w:lang w:val="en-US" w:eastAsia="zh-CN"/>
        </w:rPr>
        <w:t>-</w:t>
      </w:r>
      <w:r w:rsidRPr="00D90FCA">
        <w:rPr>
          <w:rFonts w:eastAsiaTheme="minorEastAsia"/>
          <w:sz w:val="22"/>
          <w:szCs w:val="22"/>
          <w:lang w:val="en-US" w:eastAsia="zh-CN"/>
        </w:rPr>
        <w:t xml:space="preserve">GW2. After the Feeder link is switched, the </w:t>
      </w:r>
      <w:r w:rsidRPr="00D90FCA">
        <w:rPr>
          <w:rFonts w:eastAsiaTheme="minorEastAsia" w:hint="eastAsia"/>
          <w:sz w:val="22"/>
          <w:szCs w:val="22"/>
          <w:lang w:val="en-US" w:eastAsia="zh-CN"/>
        </w:rPr>
        <w:t>g</w:t>
      </w:r>
      <w:r w:rsidRPr="00D90FCA">
        <w:rPr>
          <w:rFonts w:eastAsiaTheme="minorEastAsia"/>
          <w:sz w:val="22"/>
          <w:szCs w:val="22"/>
          <w:lang w:val="en-US" w:eastAsia="zh-CN"/>
        </w:rPr>
        <w:t xml:space="preserve">NB is assumed to get a new </w:t>
      </w:r>
      <w:r w:rsidRPr="00D90FCA">
        <w:rPr>
          <w:sz w:val="22"/>
          <w:szCs w:val="22"/>
        </w:rPr>
        <w:t>TNLA.</w:t>
      </w:r>
    </w:p>
    <w:p w14:paraId="61D1318C" w14:textId="77777777" w:rsidR="00EA5595" w:rsidRPr="00D90FCA" w:rsidRDefault="00EA5595" w:rsidP="00EA5595">
      <w:pPr>
        <w:pStyle w:val="aff0"/>
        <w:numPr>
          <w:ilvl w:val="0"/>
          <w:numId w:val="27"/>
        </w:numPr>
        <w:ind w:firstLineChars="0"/>
        <w:rPr>
          <w:rFonts w:eastAsiaTheme="minorEastAsia"/>
          <w:sz w:val="22"/>
          <w:szCs w:val="22"/>
          <w:lang w:val="en-US" w:eastAsia="zh-CN"/>
        </w:rPr>
      </w:pPr>
      <w:r w:rsidRPr="00D90FCA">
        <w:rPr>
          <w:rFonts w:eastAsiaTheme="minorEastAsia" w:hint="eastAsia"/>
          <w:sz w:val="22"/>
          <w:szCs w:val="22"/>
          <w:lang w:val="en-US" w:eastAsia="zh-CN"/>
        </w:rPr>
        <w:t>T</w:t>
      </w:r>
      <w:r w:rsidRPr="00D90FCA">
        <w:rPr>
          <w:rFonts w:eastAsiaTheme="minorEastAsia"/>
          <w:sz w:val="22"/>
          <w:szCs w:val="22"/>
          <w:lang w:val="en-US" w:eastAsia="zh-CN"/>
        </w:rPr>
        <w:t xml:space="preserve">he </w:t>
      </w:r>
      <w:r w:rsidRPr="00D90FCA">
        <w:rPr>
          <w:rFonts w:eastAsiaTheme="minorEastAsia" w:hint="eastAsia"/>
          <w:sz w:val="22"/>
          <w:szCs w:val="22"/>
          <w:lang w:val="en-US" w:eastAsia="zh-CN"/>
        </w:rPr>
        <w:t>gNB</w:t>
      </w:r>
      <w:r w:rsidRPr="00D90FCA">
        <w:rPr>
          <w:rFonts w:eastAsiaTheme="minorEastAsia"/>
          <w:sz w:val="22"/>
          <w:szCs w:val="22"/>
          <w:lang w:val="en-US" w:eastAsia="zh-CN"/>
        </w:rPr>
        <w:t xml:space="preserve"> connects to AMF </w:t>
      </w:r>
      <w:r w:rsidRPr="00D90FCA">
        <w:rPr>
          <w:sz w:val="22"/>
          <w:szCs w:val="22"/>
        </w:rPr>
        <w:t xml:space="preserve">via </w:t>
      </w:r>
      <w:r w:rsidRPr="00D90FCA">
        <w:rPr>
          <w:rFonts w:eastAsiaTheme="minorEastAsia"/>
          <w:sz w:val="22"/>
          <w:szCs w:val="22"/>
          <w:lang w:val="en-US" w:eastAsia="zh-CN"/>
        </w:rPr>
        <w:t>NTN</w:t>
      </w:r>
      <w:r>
        <w:rPr>
          <w:rFonts w:eastAsiaTheme="minorEastAsia"/>
          <w:sz w:val="22"/>
          <w:szCs w:val="22"/>
          <w:lang w:val="en-US" w:eastAsia="zh-CN"/>
        </w:rPr>
        <w:t>-</w:t>
      </w:r>
      <w:r w:rsidRPr="00D90FCA">
        <w:rPr>
          <w:rFonts w:eastAsiaTheme="minorEastAsia"/>
          <w:sz w:val="22"/>
          <w:szCs w:val="22"/>
          <w:lang w:val="en-US" w:eastAsia="zh-CN"/>
        </w:rPr>
        <w:t xml:space="preserve">GW2 by using the new </w:t>
      </w:r>
      <w:r w:rsidRPr="00D90FCA">
        <w:rPr>
          <w:sz w:val="22"/>
          <w:szCs w:val="22"/>
        </w:rPr>
        <w:t>TNLA</w:t>
      </w:r>
      <w:r>
        <w:rPr>
          <w:sz w:val="22"/>
          <w:szCs w:val="22"/>
        </w:rPr>
        <w:t xml:space="preserve"> </w:t>
      </w:r>
      <w:r>
        <w:rPr>
          <w:rFonts w:eastAsiaTheme="minorEastAsia"/>
          <w:sz w:val="22"/>
          <w:szCs w:val="22"/>
          <w:lang w:val="en-US" w:eastAsia="zh-CN"/>
        </w:rPr>
        <w:t>as described in proposal 3</w:t>
      </w:r>
      <w:r w:rsidRPr="00D90FCA">
        <w:rPr>
          <w:sz w:val="22"/>
          <w:szCs w:val="22"/>
        </w:rPr>
        <w:t>.</w:t>
      </w:r>
    </w:p>
    <w:p w14:paraId="3166B794" w14:textId="77777777" w:rsidR="00EA5595" w:rsidRPr="00D90FCA" w:rsidRDefault="00EA5595" w:rsidP="00EA5595">
      <w:pPr>
        <w:ind w:left="440" w:hangingChars="200" w:hanging="440"/>
        <w:rPr>
          <w:rFonts w:eastAsiaTheme="minorEastAsia"/>
          <w:sz w:val="22"/>
          <w:szCs w:val="22"/>
          <w:lang w:val="en-US" w:eastAsia="zh-CN"/>
        </w:rPr>
      </w:pPr>
      <w:r w:rsidRPr="00D90FCA">
        <w:rPr>
          <w:sz w:val="22"/>
          <w:szCs w:val="22"/>
          <w:lang w:val="en-US"/>
        </w:rPr>
        <w:t xml:space="preserve">7~8. </w:t>
      </w:r>
      <w:r w:rsidRPr="00FF1F66">
        <w:rPr>
          <w:rFonts w:eastAsiaTheme="minorEastAsia"/>
          <w:sz w:val="22"/>
          <w:szCs w:val="22"/>
          <w:lang w:val="en-US" w:eastAsia="zh-CN"/>
        </w:rPr>
        <w:t xml:space="preserve">The gNB needs to inform the UPF for the change of TNL address for all connected UEs, this can be performed by </w:t>
      </w:r>
      <w:r w:rsidRPr="00D90FCA">
        <w:rPr>
          <w:rFonts w:eastAsiaTheme="minorEastAsia"/>
          <w:sz w:val="22"/>
          <w:szCs w:val="22"/>
          <w:lang w:val="en-US" w:eastAsia="zh-CN"/>
        </w:rPr>
        <w:t>us</w:t>
      </w:r>
      <w:r>
        <w:rPr>
          <w:rFonts w:eastAsiaTheme="minorEastAsia" w:hint="eastAsia"/>
          <w:sz w:val="22"/>
          <w:szCs w:val="22"/>
          <w:lang w:val="en-US" w:eastAsia="zh-CN"/>
        </w:rPr>
        <w:t>ing</w:t>
      </w:r>
      <w:r w:rsidRPr="00D90FCA">
        <w:rPr>
          <w:rFonts w:eastAsiaTheme="minorEastAsia"/>
          <w:sz w:val="22"/>
          <w:szCs w:val="22"/>
          <w:lang w:val="en-US" w:eastAsia="zh-CN"/>
        </w:rPr>
        <w:t xml:space="preserve"> </w:t>
      </w:r>
      <w:bookmarkStart w:id="4" w:name="OLE_LINK1"/>
      <w:bookmarkStart w:id="5" w:name="OLE_LINK2"/>
      <w:r w:rsidRPr="00D90FCA">
        <w:rPr>
          <w:rFonts w:eastAsiaTheme="minorEastAsia"/>
          <w:sz w:val="22"/>
          <w:szCs w:val="22"/>
          <w:lang w:val="en-US" w:eastAsia="zh-CN"/>
        </w:rPr>
        <w:t>existing proce</w:t>
      </w:r>
      <w:r w:rsidRPr="00D90FCA">
        <w:rPr>
          <w:rFonts w:eastAsiaTheme="minorEastAsia" w:hint="eastAsia"/>
          <w:sz w:val="22"/>
          <w:szCs w:val="22"/>
          <w:lang w:val="en-US" w:eastAsia="zh-CN"/>
        </w:rPr>
        <w:t>dure</w:t>
      </w:r>
      <w:r w:rsidRPr="00D90FCA">
        <w:rPr>
          <w:rFonts w:eastAsiaTheme="minorEastAsia"/>
          <w:sz w:val="22"/>
          <w:szCs w:val="22"/>
          <w:lang w:val="en-US" w:eastAsia="zh-CN"/>
        </w:rPr>
        <w:t>s</w:t>
      </w:r>
      <w:bookmarkEnd w:id="4"/>
      <w:bookmarkEnd w:id="5"/>
      <w:r w:rsidRPr="00D90FCA">
        <w:rPr>
          <w:rFonts w:eastAsiaTheme="minorEastAsia"/>
          <w:sz w:val="22"/>
          <w:szCs w:val="22"/>
          <w:lang w:val="en-US" w:eastAsia="zh-CN"/>
        </w:rPr>
        <w:t xml:space="preserve"> </w:t>
      </w:r>
      <w:r>
        <w:rPr>
          <w:rFonts w:eastAsiaTheme="minorEastAsia"/>
          <w:sz w:val="22"/>
          <w:szCs w:val="22"/>
          <w:lang w:val="en-US" w:eastAsia="zh-CN"/>
        </w:rPr>
        <w:t xml:space="preserve">as described in proposal 4 </w:t>
      </w:r>
      <w:r w:rsidRPr="00D90FCA">
        <w:rPr>
          <w:rFonts w:eastAsiaTheme="minorEastAsia"/>
          <w:sz w:val="22"/>
          <w:szCs w:val="22"/>
          <w:lang w:val="en-US" w:eastAsia="zh-CN"/>
        </w:rPr>
        <w:t xml:space="preserve">or define new </w:t>
      </w:r>
      <w:r>
        <w:rPr>
          <w:rFonts w:eastAsiaTheme="minorEastAsia"/>
          <w:sz w:val="22"/>
          <w:szCs w:val="22"/>
          <w:lang w:val="en-US" w:eastAsia="zh-CN"/>
        </w:rPr>
        <w:t>non-UE associated</w:t>
      </w:r>
      <w:r w:rsidRPr="00D90FCA">
        <w:rPr>
          <w:rFonts w:eastAsiaTheme="minorEastAsia"/>
          <w:sz w:val="22"/>
          <w:szCs w:val="22"/>
          <w:lang w:val="en-US" w:eastAsia="zh-CN"/>
        </w:rPr>
        <w:t xml:space="preserve"> proce</w:t>
      </w:r>
      <w:r w:rsidRPr="00D90FCA">
        <w:rPr>
          <w:rFonts w:eastAsiaTheme="minorEastAsia" w:hint="eastAsia"/>
          <w:sz w:val="22"/>
          <w:szCs w:val="22"/>
          <w:lang w:val="en-US" w:eastAsia="zh-CN"/>
        </w:rPr>
        <w:t>dures</w:t>
      </w:r>
      <w:r w:rsidRPr="00D90FCA">
        <w:rPr>
          <w:rFonts w:eastAsiaTheme="minorEastAsia"/>
          <w:sz w:val="22"/>
          <w:szCs w:val="22"/>
          <w:lang w:val="en-US" w:eastAsia="zh-CN"/>
        </w:rPr>
        <w:t>.</w:t>
      </w:r>
    </w:p>
    <w:p w14:paraId="4C9D7BF0" w14:textId="563CB5D8" w:rsidR="00EA5595" w:rsidRPr="00C551B6" w:rsidRDefault="00EA5595" w:rsidP="00EA5595">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t xml:space="preserve">Proposal </w:t>
      </w:r>
      <w:r w:rsidR="00DE4D8C">
        <w:rPr>
          <w:rFonts w:eastAsia="宋体"/>
          <w:b/>
          <w:sz w:val="22"/>
          <w:szCs w:val="22"/>
          <w:lang w:eastAsia="zh-CN"/>
        </w:rPr>
        <w:t>4</w:t>
      </w:r>
      <w:r w:rsidRPr="00C551B6">
        <w:rPr>
          <w:rFonts w:eastAsia="宋体" w:hint="eastAsia"/>
          <w:b/>
          <w:sz w:val="22"/>
          <w:szCs w:val="22"/>
          <w:lang w:eastAsia="zh-CN"/>
        </w:rPr>
        <w:t>: It is proposed to s</w:t>
      </w:r>
      <w:r w:rsidRPr="00C551B6">
        <w:rPr>
          <w:rFonts w:eastAsia="宋体"/>
          <w:b/>
          <w:sz w:val="22"/>
          <w:szCs w:val="22"/>
          <w:lang w:eastAsia="zh-CN"/>
        </w:rPr>
        <w:t>tudy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Pr="006251C3">
        <w:rPr>
          <w:rFonts w:eastAsia="宋体"/>
          <w:b/>
          <w:sz w:val="22"/>
          <w:szCs w:val="22"/>
          <w:lang w:eastAsia="zh-CN"/>
        </w:rPr>
        <w:t xml:space="preserve">reduce interruption </w:t>
      </w:r>
      <w:r>
        <w:rPr>
          <w:rFonts w:eastAsia="宋体" w:hint="eastAsia"/>
          <w:b/>
          <w:sz w:val="22"/>
          <w:szCs w:val="22"/>
          <w:lang w:eastAsia="zh-CN"/>
        </w:rPr>
        <w:t>and</w:t>
      </w:r>
      <w:r>
        <w:rPr>
          <w:rFonts w:eastAsia="宋体"/>
          <w:b/>
          <w:sz w:val="22"/>
          <w:szCs w:val="22"/>
          <w:lang w:eastAsia="zh-CN"/>
        </w:rPr>
        <w:t xml:space="preserve"> </w:t>
      </w:r>
      <w:r w:rsidRPr="00C551B6">
        <w:rPr>
          <w:rFonts w:eastAsia="宋体"/>
          <w:b/>
          <w:sz w:val="22"/>
          <w:szCs w:val="22"/>
          <w:lang w:eastAsia="zh-CN"/>
        </w:rPr>
        <w:t>packet loss</w:t>
      </w:r>
      <w:r>
        <w:rPr>
          <w:rFonts w:eastAsia="宋体"/>
          <w:b/>
          <w:sz w:val="22"/>
          <w:szCs w:val="22"/>
          <w:lang w:eastAsia="zh-CN"/>
        </w:rPr>
        <w:t xml:space="preserve"> problem</w:t>
      </w:r>
      <w:r w:rsidRPr="00C551B6">
        <w:rPr>
          <w:rFonts w:eastAsia="宋体"/>
          <w:b/>
          <w:sz w:val="22"/>
          <w:szCs w:val="22"/>
          <w:lang w:eastAsia="zh-CN"/>
        </w:rPr>
        <w:t>.</w:t>
      </w:r>
    </w:p>
    <w:p w14:paraId="73F9EB82" w14:textId="47A14664" w:rsidR="00705838" w:rsidRPr="00B72916" w:rsidRDefault="00705838" w:rsidP="00B01AE4">
      <w:pPr>
        <w:rPr>
          <w:rFonts w:eastAsia="宋体"/>
          <w:b/>
          <w:sz w:val="22"/>
          <w:szCs w:val="22"/>
          <w:lang w:eastAsia="zh-CN"/>
        </w:rPr>
      </w:pPr>
    </w:p>
    <w:bookmarkEnd w:id="1"/>
    <w:bookmarkEnd w:id="2"/>
    <w:bookmarkEnd w:id="3"/>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012AD543" w14:textId="77777777" w:rsidR="003E2EC6" w:rsidRPr="00F965F0" w:rsidRDefault="003E2EC6" w:rsidP="003E2EC6">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Pr>
          <w:rFonts w:eastAsia="宋体"/>
          <w:b/>
          <w:sz w:val="22"/>
          <w:szCs w:val="22"/>
          <w:lang w:eastAsia="zh-CN"/>
        </w:rPr>
        <w:t>1</w:t>
      </w:r>
      <w:r w:rsidRPr="00F965F0">
        <w:rPr>
          <w:rFonts w:eastAsia="宋体"/>
          <w:b/>
          <w:sz w:val="22"/>
          <w:szCs w:val="22"/>
          <w:lang w:eastAsia="zh-CN"/>
        </w:rPr>
        <w:t xml:space="preserve">: </w:t>
      </w:r>
      <w:r w:rsidRPr="003501E8">
        <w:rPr>
          <w:rFonts w:eastAsia="宋体"/>
          <w:b/>
          <w:sz w:val="22"/>
          <w:szCs w:val="22"/>
          <w:lang w:eastAsia="zh-CN"/>
        </w:rPr>
        <w:t>From the perspective of RAN3, the OAM based solution will not have any unexpected impact on the existing NGAP procedures.</w:t>
      </w:r>
    </w:p>
    <w:p w14:paraId="63442B67" w14:textId="77777777" w:rsidR="003E2EC6" w:rsidRPr="00F965F0" w:rsidRDefault="003E2EC6" w:rsidP="003E2EC6">
      <w:pPr>
        <w:tabs>
          <w:tab w:val="center" w:pos="4153"/>
          <w:tab w:val="right" w:pos="8306"/>
        </w:tabs>
        <w:overflowPunct/>
        <w:autoSpaceDE/>
        <w:autoSpaceDN/>
        <w:adjustRightInd/>
        <w:textAlignment w:val="auto"/>
        <w:rPr>
          <w:rFonts w:eastAsia="宋体"/>
          <w:b/>
          <w:sz w:val="22"/>
          <w:szCs w:val="22"/>
          <w:lang w:eastAsia="zh-CN"/>
        </w:rPr>
      </w:pPr>
      <w:r w:rsidRPr="00F965F0">
        <w:rPr>
          <w:rFonts w:eastAsia="宋体"/>
          <w:b/>
          <w:sz w:val="22"/>
          <w:szCs w:val="22"/>
          <w:lang w:eastAsia="zh-CN"/>
        </w:rPr>
        <w:t xml:space="preserve">Proposal </w:t>
      </w:r>
      <w:r>
        <w:rPr>
          <w:rFonts w:eastAsia="宋体"/>
          <w:b/>
          <w:sz w:val="22"/>
          <w:szCs w:val="22"/>
          <w:lang w:eastAsia="zh-CN"/>
        </w:rPr>
        <w:t>2</w:t>
      </w:r>
      <w:r w:rsidRPr="00F965F0">
        <w:rPr>
          <w:rFonts w:eastAsia="宋体"/>
          <w:b/>
          <w:sz w:val="22"/>
          <w:szCs w:val="22"/>
          <w:lang w:eastAsia="zh-CN"/>
        </w:rPr>
        <w:t xml:space="preserve">: </w:t>
      </w:r>
      <w:r w:rsidRPr="00C551B6">
        <w:rPr>
          <w:rFonts w:eastAsia="宋体" w:hint="eastAsia"/>
          <w:b/>
          <w:sz w:val="22"/>
          <w:szCs w:val="22"/>
          <w:lang w:eastAsia="zh-CN"/>
        </w:rPr>
        <w:t>It is proposed to s</w:t>
      </w:r>
      <w:r w:rsidRPr="00C551B6">
        <w:rPr>
          <w:rFonts w:eastAsia="宋体"/>
          <w:b/>
          <w:sz w:val="22"/>
          <w:szCs w:val="22"/>
          <w:lang w:eastAsia="zh-CN"/>
        </w:rPr>
        <w:t>tudy</w:t>
      </w:r>
      <w:r w:rsidRPr="00ED11AB">
        <w:rPr>
          <w:rFonts w:eastAsia="宋体"/>
          <w:b/>
          <w:sz w:val="22"/>
          <w:szCs w:val="22"/>
          <w:lang w:eastAsia="zh-CN"/>
        </w:rPr>
        <w:t xml:space="preserve"> </w:t>
      </w:r>
      <w:r w:rsidRPr="00B61324">
        <w:rPr>
          <w:rFonts w:eastAsia="宋体"/>
          <w:b/>
          <w:sz w:val="22"/>
          <w:szCs w:val="22"/>
          <w:lang w:eastAsia="zh-CN"/>
        </w:rPr>
        <w:t>whether and how to</w:t>
      </w:r>
      <w:r w:rsidRPr="00ED11AB">
        <w:rPr>
          <w:rFonts w:eastAsia="宋体"/>
          <w:b/>
          <w:sz w:val="22"/>
          <w:szCs w:val="22"/>
          <w:lang w:eastAsia="zh-CN"/>
        </w:rPr>
        <w:t xml:space="preserve"> </w:t>
      </w:r>
      <w:r>
        <w:rPr>
          <w:rFonts w:eastAsia="宋体"/>
          <w:b/>
          <w:sz w:val="22"/>
          <w:szCs w:val="22"/>
          <w:lang w:eastAsia="zh-CN"/>
        </w:rPr>
        <w:t xml:space="preserve">support </w:t>
      </w:r>
      <w:r w:rsidRPr="001E37C5">
        <w:rPr>
          <w:rFonts w:eastAsia="宋体"/>
          <w:b/>
          <w:sz w:val="22"/>
          <w:szCs w:val="22"/>
          <w:lang w:eastAsia="zh-CN"/>
        </w:rPr>
        <w:t>location-based CHO/HO via the Xn/NG interfaces</w:t>
      </w:r>
      <w:r w:rsidRPr="00ED11AB">
        <w:rPr>
          <w:rFonts w:eastAsia="宋体"/>
          <w:b/>
          <w:sz w:val="22"/>
          <w:szCs w:val="22"/>
          <w:lang w:eastAsia="zh-CN"/>
        </w:rPr>
        <w:t>.</w:t>
      </w:r>
    </w:p>
    <w:p w14:paraId="4941F3DF" w14:textId="77777777" w:rsidR="003E2EC6" w:rsidRPr="00836E0C" w:rsidRDefault="003E2EC6" w:rsidP="003E2EC6">
      <w:pPr>
        <w:tabs>
          <w:tab w:val="center" w:pos="4153"/>
          <w:tab w:val="right" w:pos="8306"/>
        </w:tabs>
        <w:overflowPunct/>
        <w:autoSpaceDE/>
        <w:autoSpaceDN/>
        <w:adjustRightInd/>
        <w:textAlignment w:val="auto"/>
        <w:rPr>
          <w:rFonts w:eastAsia="宋体"/>
          <w:b/>
          <w:sz w:val="22"/>
          <w:szCs w:val="22"/>
          <w:lang w:eastAsia="zh-CN"/>
        </w:rPr>
      </w:pPr>
      <w:r w:rsidRPr="0001156E">
        <w:rPr>
          <w:rFonts w:eastAsia="宋体"/>
          <w:b/>
          <w:sz w:val="22"/>
          <w:szCs w:val="22"/>
          <w:lang w:eastAsia="zh-CN"/>
        </w:rPr>
        <w:t xml:space="preserve">Proposal </w:t>
      </w:r>
      <w:r>
        <w:rPr>
          <w:rFonts w:eastAsia="宋体"/>
          <w:b/>
          <w:sz w:val="22"/>
          <w:szCs w:val="22"/>
          <w:lang w:eastAsia="zh-CN"/>
        </w:rPr>
        <w:t>3</w:t>
      </w:r>
      <w:r w:rsidRPr="0001156E">
        <w:rPr>
          <w:rFonts w:eastAsia="宋体"/>
          <w:b/>
          <w:sz w:val="22"/>
          <w:szCs w:val="22"/>
          <w:lang w:eastAsia="zh-CN"/>
        </w:rPr>
        <w:t xml:space="preserve">: </w:t>
      </w:r>
      <w:r w:rsidRPr="00536700">
        <w:rPr>
          <w:rFonts w:eastAsia="宋体"/>
          <w:b/>
          <w:sz w:val="22"/>
          <w:szCs w:val="22"/>
          <w:lang w:eastAsia="zh-CN"/>
        </w:rPr>
        <w:t xml:space="preserve">It is proposed to discuss how to support the </w:t>
      </w:r>
      <w:r w:rsidRPr="0037467E">
        <w:rPr>
          <w:rFonts w:eastAsia="宋体"/>
          <w:b/>
          <w:sz w:val="22"/>
          <w:szCs w:val="22"/>
          <w:lang w:eastAsia="zh-CN"/>
        </w:rPr>
        <w:t>NG-U tunnels</w:t>
      </w:r>
      <w:r>
        <w:rPr>
          <w:rFonts w:eastAsia="宋体"/>
          <w:b/>
          <w:sz w:val="22"/>
          <w:szCs w:val="22"/>
          <w:lang w:eastAsia="zh-CN"/>
        </w:rPr>
        <w:t xml:space="preserve"> </w:t>
      </w:r>
      <w:r>
        <w:rPr>
          <w:rFonts w:eastAsia="宋体" w:hint="eastAsia"/>
          <w:b/>
          <w:sz w:val="22"/>
          <w:szCs w:val="22"/>
          <w:lang w:eastAsia="zh-CN"/>
        </w:rPr>
        <w:t>update</w:t>
      </w:r>
      <w:r w:rsidRPr="00536700">
        <w:rPr>
          <w:rFonts w:eastAsia="宋体"/>
          <w:b/>
          <w:sz w:val="22"/>
          <w:szCs w:val="22"/>
          <w:lang w:eastAsia="zh-CN"/>
        </w:rPr>
        <w:t xml:space="preserve"> i</w:t>
      </w:r>
      <w:r w:rsidRPr="0037467E">
        <w:rPr>
          <w:rFonts w:eastAsia="宋体"/>
          <w:b/>
          <w:sz w:val="22"/>
          <w:szCs w:val="22"/>
          <w:lang w:eastAsia="zh-CN"/>
        </w:rPr>
        <w:t xml:space="preserve">n case of </w:t>
      </w:r>
      <w:r>
        <w:rPr>
          <w:rFonts w:eastAsia="宋体"/>
          <w:b/>
          <w:sz w:val="22"/>
          <w:szCs w:val="22"/>
          <w:lang w:eastAsia="zh-CN"/>
        </w:rPr>
        <w:t xml:space="preserve">soft </w:t>
      </w:r>
      <w:r w:rsidRPr="0037467E">
        <w:rPr>
          <w:rFonts w:eastAsia="宋体"/>
          <w:b/>
          <w:sz w:val="22"/>
          <w:szCs w:val="22"/>
          <w:lang w:eastAsia="zh-CN"/>
        </w:rPr>
        <w:t>feeder link switch without relocation of the AMF</w:t>
      </w:r>
      <w:r w:rsidRPr="0001156E">
        <w:rPr>
          <w:rFonts w:eastAsia="宋体"/>
          <w:b/>
          <w:sz w:val="22"/>
          <w:szCs w:val="22"/>
          <w:lang w:eastAsia="zh-CN"/>
        </w:rPr>
        <w:t>.</w:t>
      </w:r>
      <w:r>
        <w:rPr>
          <w:rFonts w:eastAsia="宋体"/>
          <w:b/>
          <w:sz w:val="22"/>
          <w:szCs w:val="22"/>
          <w:lang w:eastAsia="zh-CN"/>
        </w:rPr>
        <w:t xml:space="preserve"> </w:t>
      </w:r>
    </w:p>
    <w:p w14:paraId="2C1AD3C1" w14:textId="7D3ADEB4" w:rsidR="009A7735" w:rsidRPr="009A7735" w:rsidRDefault="003E2EC6" w:rsidP="001A223B">
      <w:pPr>
        <w:tabs>
          <w:tab w:val="center" w:pos="4153"/>
          <w:tab w:val="right" w:pos="8306"/>
        </w:tabs>
        <w:overflowPunct/>
        <w:autoSpaceDE/>
        <w:autoSpaceDN/>
        <w:adjustRightInd/>
        <w:textAlignment w:val="auto"/>
        <w:rPr>
          <w:rFonts w:eastAsia="宋体"/>
          <w:b/>
          <w:sz w:val="22"/>
          <w:szCs w:val="22"/>
          <w:lang w:eastAsia="zh-CN"/>
        </w:rPr>
      </w:pPr>
      <w:r w:rsidRPr="00C551B6">
        <w:rPr>
          <w:rFonts w:eastAsia="宋体" w:hint="eastAsia"/>
          <w:b/>
          <w:sz w:val="22"/>
          <w:szCs w:val="22"/>
          <w:lang w:eastAsia="zh-CN"/>
        </w:rPr>
        <w:lastRenderedPageBreak/>
        <w:t xml:space="preserve">Proposal </w:t>
      </w:r>
      <w:r>
        <w:rPr>
          <w:rFonts w:eastAsia="宋体"/>
          <w:b/>
          <w:sz w:val="22"/>
          <w:szCs w:val="22"/>
          <w:lang w:eastAsia="zh-CN"/>
        </w:rPr>
        <w:t>4</w:t>
      </w:r>
      <w:r w:rsidRPr="00C551B6">
        <w:rPr>
          <w:rFonts w:eastAsia="宋体" w:hint="eastAsia"/>
          <w:b/>
          <w:sz w:val="22"/>
          <w:szCs w:val="22"/>
          <w:lang w:eastAsia="zh-CN"/>
        </w:rPr>
        <w:t>: It is proposed to s</w:t>
      </w:r>
      <w:r w:rsidRPr="00C551B6">
        <w:rPr>
          <w:rFonts w:eastAsia="宋体"/>
          <w:b/>
          <w:sz w:val="22"/>
          <w:szCs w:val="22"/>
          <w:lang w:eastAsia="zh-CN"/>
        </w:rPr>
        <w:t>tudy if any enhancement is required for hard feeder link switch scenarios</w:t>
      </w:r>
      <w:r>
        <w:rPr>
          <w:rFonts w:eastAsia="宋体"/>
          <w:b/>
          <w:sz w:val="22"/>
          <w:szCs w:val="22"/>
          <w:lang w:eastAsia="zh-CN"/>
        </w:rPr>
        <w:t xml:space="preserve"> </w:t>
      </w:r>
      <w:r w:rsidRPr="00C551B6">
        <w:rPr>
          <w:rFonts w:eastAsia="宋体"/>
          <w:b/>
          <w:sz w:val="22"/>
          <w:szCs w:val="22"/>
          <w:lang w:eastAsia="zh-CN"/>
        </w:rPr>
        <w:t xml:space="preserve">to </w:t>
      </w:r>
      <w:r w:rsidRPr="006251C3">
        <w:rPr>
          <w:rFonts w:eastAsia="宋体"/>
          <w:b/>
          <w:sz w:val="22"/>
          <w:szCs w:val="22"/>
          <w:lang w:eastAsia="zh-CN"/>
        </w:rPr>
        <w:t xml:space="preserve">reduce interruption </w:t>
      </w:r>
      <w:r>
        <w:rPr>
          <w:rFonts w:eastAsia="宋体" w:hint="eastAsia"/>
          <w:b/>
          <w:sz w:val="22"/>
          <w:szCs w:val="22"/>
          <w:lang w:eastAsia="zh-CN"/>
        </w:rPr>
        <w:t>and</w:t>
      </w:r>
      <w:r>
        <w:rPr>
          <w:rFonts w:eastAsia="宋体"/>
          <w:b/>
          <w:sz w:val="22"/>
          <w:szCs w:val="22"/>
          <w:lang w:eastAsia="zh-CN"/>
        </w:rPr>
        <w:t xml:space="preserve"> </w:t>
      </w:r>
      <w:r w:rsidRPr="00C551B6">
        <w:rPr>
          <w:rFonts w:eastAsia="宋体"/>
          <w:b/>
          <w:sz w:val="22"/>
          <w:szCs w:val="22"/>
          <w:lang w:eastAsia="zh-CN"/>
        </w:rPr>
        <w:t>packet loss</w:t>
      </w:r>
      <w:r>
        <w:rPr>
          <w:rFonts w:eastAsia="宋体"/>
          <w:b/>
          <w:sz w:val="22"/>
          <w:szCs w:val="22"/>
          <w:lang w:eastAsia="zh-CN"/>
        </w:rPr>
        <w:t xml:space="preserve"> problem</w:t>
      </w:r>
      <w:r w:rsidR="009A7735" w:rsidRPr="0001156E">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09F63D9D" w14:textId="5C57D7C8" w:rsidR="00C61A16" w:rsidRDefault="00EE6471" w:rsidP="00C61A16">
      <w:pPr>
        <w:spacing w:after="0"/>
        <w:ind w:left="440" w:hangingChars="200" w:hanging="440"/>
        <w:jc w:val="both"/>
        <w:rPr>
          <w:sz w:val="22"/>
          <w:szCs w:val="22"/>
        </w:rPr>
      </w:pPr>
      <w:r w:rsidRPr="00EE6471">
        <w:rPr>
          <w:sz w:val="22"/>
          <w:szCs w:val="22"/>
        </w:rPr>
        <w:t>[1]</w:t>
      </w:r>
      <w:r w:rsidRPr="00EE6471">
        <w:rPr>
          <w:sz w:val="22"/>
          <w:szCs w:val="22"/>
        </w:rPr>
        <w:tab/>
        <w:t>RP-24</w:t>
      </w:r>
      <w:r w:rsidR="00082E64">
        <w:rPr>
          <w:sz w:val="22"/>
          <w:szCs w:val="22"/>
        </w:rPr>
        <w:t>1667</w:t>
      </w:r>
      <w:r w:rsidRPr="00EE6471">
        <w:rPr>
          <w:sz w:val="22"/>
          <w:szCs w:val="22"/>
        </w:rPr>
        <w:t>, Non-Terrestrial Networks (NTN) for NR Phase 3, Thales, CATT.</w:t>
      </w:r>
    </w:p>
    <w:p w14:paraId="78A35EBD" w14:textId="36E8A98D" w:rsidR="004F5B96" w:rsidRDefault="004F5B96" w:rsidP="00EA3994">
      <w:pPr>
        <w:spacing w:after="0"/>
        <w:ind w:left="440" w:hangingChars="200" w:hanging="440"/>
        <w:jc w:val="both"/>
        <w:rPr>
          <w:sz w:val="22"/>
          <w:szCs w:val="22"/>
        </w:rPr>
      </w:pPr>
    </w:p>
    <w:p w14:paraId="16BD4457" w14:textId="63D0B0F6" w:rsidR="00837FB6" w:rsidRDefault="00837FB6" w:rsidP="00EA3994">
      <w:pPr>
        <w:spacing w:after="0"/>
        <w:ind w:left="440" w:hangingChars="200" w:hanging="440"/>
        <w:jc w:val="both"/>
        <w:rPr>
          <w:sz w:val="22"/>
          <w:szCs w:val="22"/>
        </w:rPr>
      </w:pPr>
    </w:p>
    <w:p w14:paraId="5821C51A" w14:textId="77777777" w:rsidR="00837FB6" w:rsidRDefault="00837FB6" w:rsidP="00EA3994">
      <w:pPr>
        <w:spacing w:after="0"/>
        <w:ind w:left="440" w:hangingChars="200" w:hanging="440"/>
        <w:jc w:val="both"/>
        <w:rPr>
          <w:sz w:val="22"/>
          <w:szCs w:val="22"/>
        </w:rPr>
      </w:pPr>
    </w:p>
    <w:p w14:paraId="4F6FA7F2" w14:textId="098AD844" w:rsidR="00310BFB" w:rsidRDefault="00310BFB" w:rsidP="00EA3994">
      <w:pPr>
        <w:spacing w:after="0"/>
        <w:ind w:left="440" w:hangingChars="200" w:hanging="440"/>
        <w:jc w:val="both"/>
        <w:rPr>
          <w:sz w:val="22"/>
          <w:szCs w:val="22"/>
        </w:rPr>
      </w:pPr>
    </w:p>
    <w:sectPr w:rsidR="00310BF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4A8C1" w14:textId="77777777" w:rsidR="005930C9" w:rsidRDefault="005930C9">
      <w:r>
        <w:separator/>
      </w:r>
    </w:p>
  </w:endnote>
  <w:endnote w:type="continuationSeparator" w:id="0">
    <w:p w14:paraId="323D6101" w14:textId="77777777" w:rsidR="005930C9" w:rsidRDefault="0059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1139" w14:textId="77777777" w:rsidR="005930C9" w:rsidRDefault="005930C9">
      <w:r>
        <w:separator/>
      </w:r>
    </w:p>
  </w:footnote>
  <w:footnote w:type="continuationSeparator" w:id="0">
    <w:p w14:paraId="081DD4B2" w14:textId="77777777" w:rsidR="005930C9" w:rsidRDefault="00593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8945272"/>
    <w:multiLevelType w:val="hybridMultilevel"/>
    <w:tmpl w:val="81A8851A"/>
    <w:lvl w:ilvl="0" w:tplc="8AB49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84033A"/>
    <w:multiLevelType w:val="hybridMultilevel"/>
    <w:tmpl w:val="E5EAD3FE"/>
    <w:lvl w:ilvl="0" w:tplc="C8ACF43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90184"/>
    <w:multiLevelType w:val="hybridMultilevel"/>
    <w:tmpl w:val="8EE46746"/>
    <w:lvl w:ilvl="0" w:tplc="16066A2E">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83408C3"/>
    <w:multiLevelType w:val="hybridMultilevel"/>
    <w:tmpl w:val="EE0E1DB0"/>
    <w:lvl w:ilvl="0" w:tplc="F718E48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9954987"/>
    <w:multiLevelType w:val="hybridMultilevel"/>
    <w:tmpl w:val="25907446"/>
    <w:lvl w:ilvl="0" w:tplc="EEF4B438">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9A57C81"/>
    <w:multiLevelType w:val="singleLevel"/>
    <w:tmpl w:val="FC7A1F3E"/>
    <w:lvl w:ilvl="0">
      <w:start w:val="1"/>
      <w:numFmt w:val="decimal"/>
      <w:suff w:val="space"/>
      <w:lvlText w:val="%1)"/>
      <w:lvlJc w:val="left"/>
    </w:lvl>
  </w:abstractNum>
  <w:abstractNum w:abstractNumId="17"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59452F4"/>
    <w:multiLevelType w:val="singleLevel"/>
    <w:tmpl w:val="FC7A1F3E"/>
    <w:lvl w:ilvl="0">
      <w:start w:val="1"/>
      <w:numFmt w:val="decimal"/>
      <w:suff w:val="space"/>
      <w:lvlText w:val="%1)"/>
      <w:lvlJc w:val="left"/>
    </w:lvl>
  </w:abstractNum>
  <w:abstractNum w:abstractNumId="2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5B092EAB"/>
    <w:multiLevelType w:val="hybridMultilevel"/>
    <w:tmpl w:val="0A641E9C"/>
    <w:lvl w:ilvl="0" w:tplc="16066A2E">
      <w:numFmt w:val="bullet"/>
      <w:lvlText w:val="-"/>
      <w:lvlJc w:val="left"/>
      <w:pPr>
        <w:ind w:left="1020" w:hanging="420"/>
      </w:pPr>
      <w:rPr>
        <w:rFonts w:ascii="Arial" w:eastAsiaTheme="minorEastAsia" w:hAnsi="Arial" w:cs="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79DE067C"/>
    <w:multiLevelType w:val="hybridMultilevel"/>
    <w:tmpl w:val="F15291D6"/>
    <w:lvl w:ilvl="0" w:tplc="DBF8753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8"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5"/>
  </w:num>
  <w:num w:numId="3">
    <w:abstractNumId w:val="20"/>
  </w:num>
  <w:num w:numId="4">
    <w:abstractNumId w:val="2"/>
  </w:num>
  <w:num w:numId="5">
    <w:abstractNumId w:val="22"/>
  </w:num>
  <w:num w:numId="6">
    <w:abstractNumId w:val="15"/>
  </w:num>
  <w:num w:numId="7">
    <w:abstractNumId w:val="18"/>
  </w:num>
  <w:num w:numId="8">
    <w:abstractNumId w:val="5"/>
  </w:num>
  <w:num w:numId="9">
    <w:abstractNumId w:val="13"/>
  </w:num>
  <w:num w:numId="10">
    <w:abstractNumId w:val="10"/>
  </w:num>
  <w:num w:numId="11">
    <w:abstractNumId w:val="27"/>
  </w:num>
  <w:num w:numId="12">
    <w:abstractNumId w:val="1"/>
  </w:num>
  <w:num w:numId="13">
    <w:abstractNumId w:val="24"/>
  </w:num>
  <w:num w:numId="14">
    <w:abstractNumId w:val="19"/>
  </w:num>
  <w:num w:numId="15">
    <w:abstractNumId w:val="16"/>
  </w:num>
  <w:num w:numId="16">
    <w:abstractNumId w:val="0"/>
  </w:num>
  <w:num w:numId="17">
    <w:abstractNumId w:val="17"/>
  </w:num>
  <w:num w:numId="18">
    <w:abstractNumId w:val="6"/>
  </w:num>
  <w:num w:numId="19">
    <w:abstractNumId w:val="12"/>
  </w:num>
  <w:num w:numId="20">
    <w:abstractNumId w:val="4"/>
  </w:num>
  <w:num w:numId="21">
    <w:abstractNumId w:val="9"/>
  </w:num>
  <w:num w:numId="22">
    <w:abstractNumId w:val="8"/>
  </w:num>
  <w:num w:numId="23">
    <w:abstractNumId w:val="21"/>
  </w:num>
  <w:num w:numId="24">
    <w:abstractNumId w:val="28"/>
  </w:num>
  <w:num w:numId="25">
    <w:abstractNumId w:val="11"/>
  </w:num>
  <w:num w:numId="26">
    <w:abstractNumId w:val="3"/>
  </w:num>
  <w:num w:numId="27">
    <w:abstractNumId w:val="26"/>
  </w:num>
  <w:num w:numId="28">
    <w:abstractNumId w:val="14"/>
  </w:num>
  <w:num w:numId="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5D81"/>
    <w:rsid w:val="000070C4"/>
    <w:rsid w:val="00007AD0"/>
    <w:rsid w:val="00007F6A"/>
    <w:rsid w:val="000101DA"/>
    <w:rsid w:val="000103EC"/>
    <w:rsid w:val="00010CC0"/>
    <w:rsid w:val="00010D3D"/>
    <w:rsid w:val="0001156E"/>
    <w:rsid w:val="0001181D"/>
    <w:rsid w:val="00011DFC"/>
    <w:rsid w:val="00012015"/>
    <w:rsid w:val="00012094"/>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18"/>
    <w:rsid w:val="0003456F"/>
    <w:rsid w:val="000346B5"/>
    <w:rsid w:val="0003498A"/>
    <w:rsid w:val="00034DD1"/>
    <w:rsid w:val="00035241"/>
    <w:rsid w:val="00035433"/>
    <w:rsid w:val="00035556"/>
    <w:rsid w:val="0003560E"/>
    <w:rsid w:val="00036046"/>
    <w:rsid w:val="0003609B"/>
    <w:rsid w:val="000363E0"/>
    <w:rsid w:val="00036402"/>
    <w:rsid w:val="00036446"/>
    <w:rsid w:val="0003670A"/>
    <w:rsid w:val="0003702E"/>
    <w:rsid w:val="00037653"/>
    <w:rsid w:val="0003777E"/>
    <w:rsid w:val="00037C89"/>
    <w:rsid w:val="00037F0A"/>
    <w:rsid w:val="00037F70"/>
    <w:rsid w:val="000400EA"/>
    <w:rsid w:val="00040CA5"/>
    <w:rsid w:val="00040D62"/>
    <w:rsid w:val="00040EBF"/>
    <w:rsid w:val="00041A9C"/>
    <w:rsid w:val="00042163"/>
    <w:rsid w:val="00042DFB"/>
    <w:rsid w:val="0004312D"/>
    <w:rsid w:val="000436CB"/>
    <w:rsid w:val="00043A47"/>
    <w:rsid w:val="0004441C"/>
    <w:rsid w:val="00044573"/>
    <w:rsid w:val="00044A28"/>
    <w:rsid w:val="00044D05"/>
    <w:rsid w:val="00044DAF"/>
    <w:rsid w:val="000450CA"/>
    <w:rsid w:val="00045F1E"/>
    <w:rsid w:val="0004642F"/>
    <w:rsid w:val="000465D3"/>
    <w:rsid w:val="000468CD"/>
    <w:rsid w:val="00046B6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5AE"/>
    <w:rsid w:val="0005274B"/>
    <w:rsid w:val="0005285F"/>
    <w:rsid w:val="00052AE7"/>
    <w:rsid w:val="00052FEC"/>
    <w:rsid w:val="00054A6B"/>
    <w:rsid w:val="000560B4"/>
    <w:rsid w:val="0005643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61C6"/>
    <w:rsid w:val="00067216"/>
    <w:rsid w:val="0006748D"/>
    <w:rsid w:val="00067C7E"/>
    <w:rsid w:val="0007020F"/>
    <w:rsid w:val="0007138E"/>
    <w:rsid w:val="00071790"/>
    <w:rsid w:val="0007266D"/>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05A"/>
    <w:rsid w:val="0008155F"/>
    <w:rsid w:val="00081B5F"/>
    <w:rsid w:val="00081CA1"/>
    <w:rsid w:val="00081D31"/>
    <w:rsid w:val="00082A0B"/>
    <w:rsid w:val="00082CCF"/>
    <w:rsid w:val="00082E64"/>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1F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AEE"/>
    <w:rsid w:val="000B6C44"/>
    <w:rsid w:val="000B7740"/>
    <w:rsid w:val="000B79F3"/>
    <w:rsid w:val="000B7C81"/>
    <w:rsid w:val="000B7DE6"/>
    <w:rsid w:val="000C01EE"/>
    <w:rsid w:val="000C06A3"/>
    <w:rsid w:val="000C0CCE"/>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9D6"/>
    <w:rsid w:val="000C79E9"/>
    <w:rsid w:val="000C7DC8"/>
    <w:rsid w:val="000D05D9"/>
    <w:rsid w:val="000D0997"/>
    <w:rsid w:val="000D0BF9"/>
    <w:rsid w:val="000D0DFA"/>
    <w:rsid w:val="000D0FDA"/>
    <w:rsid w:val="000D1105"/>
    <w:rsid w:val="000D1598"/>
    <w:rsid w:val="000D1AB5"/>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9E3"/>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8AD"/>
    <w:rsid w:val="000E7E9B"/>
    <w:rsid w:val="000F0171"/>
    <w:rsid w:val="000F0690"/>
    <w:rsid w:val="000F080B"/>
    <w:rsid w:val="000F0EF7"/>
    <w:rsid w:val="000F1992"/>
    <w:rsid w:val="000F1B46"/>
    <w:rsid w:val="000F1D9F"/>
    <w:rsid w:val="000F270E"/>
    <w:rsid w:val="000F2D35"/>
    <w:rsid w:val="000F3031"/>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03"/>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C73"/>
    <w:rsid w:val="00116309"/>
    <w:rsid w:val="00116759"/>
    <w:rsid w:val="00116811"/>
    <w:rsid w:val="00116E79"/>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27B75"/>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5E27"/>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168"/>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651"/>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6F00"/>
    <w:rsid w:val="001572A0"/>
    <w:rsid w:val="001576D5"/>
    <w:rsid w:val="001601D3"/>
    <w:rsid w:val="001603D0"/>
    <w:rsid w:val="001605F8"/>
    <w:rsid w:val="00160D86"/>
    <w:rsid w:val="001613C8"/>
    <w:rsid w:val="00161427"/>
    <w:rsid w:val="00161D22"/>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1F8"/>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CE0"/>
    <w:rsid w:val="00174D04"/>
    <w:rsid w:val="00174EA3"/>
    <w:rsid w:val="00174FB8"/>
    <w:rsid w:val="00175AB7"/>
    <w:rsid w:val="00175C13"/>
    <w:rsid w:val="00175DEA"/>
    <w:rsid w:val="00175EEA"/>
    <w:rsid w:val="001760A5"/>
    <w:rsid w:val="00176131"/>
    <w:rsid w:val="00176963"/>
    <w:rsid w:val="00176A09"/>
    <w:rsid w:val="00176A4E"/>
    <w:rsid w:val="00176AAC"/>
    <w:rsid w:val="00176C26"/>
    <w:rsid w:val="00177220"/>
    <w:rsid w:val="001807DE"/>
    <w:rsid w:val="00180A47"/>
    <w:rsid w:val="00180D5F"/>
    <w:rsid w:val="00180F3D"/>
    <w:rsid w:val="00181115"/>
    <w:rsid w:val="00181B8F"/>
    <w:rsid w:val="00181E62"/>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23B"/>
    <w:rsid w:val="001A2614"/>
    <w:rsid w:val="001A2841"/>
    <w:rsid w:val="001A39FC"/>
    <w:rsid w:val="001A42BA"/>
    <w:rsid w:val="001A4763"/>
    <w:rsid w:val="001A483F"/>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1CF1"/>
    <w:rsid w:val="001B20F5"/>
    <w:rsid w:val="001B2679"/>
    <w:rsid w:val="001B277E"/>
    <w:rsid w:val="001B350A"/>
    <w:rsid w:val="001B357C"/>
    <w:rsid w:val="001B36A3"/>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D5"/>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4DA"/>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24"/>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7C5"/>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FEF"/>
    <w:rsid w:val="001F0292"/>
    <w:rsid w:val="001F1006"/>
    <w:rsid w:val="001F13FD"/>
    <w:rsid w:val="001F147C"/>
    <w:rsid w:val="001F19C4"/>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4D4"/>
    <w:rsid w:val="002155F5"/>
    <w:rsid w:val="00215879"/>
    <w:rsid w:val="00215A1D"/>
    <w:rsid w:val="00215AE5"/>
    <w:rsid w:val="00216143"/>
    <w:rsid w:val="002166BD"/>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6E8"/>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3ED7"/>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0F0"/>
    <w:rsid w:val="0025261F"/>
    <w:rsid w:val="0025293B"/>
    <w:rsid w:val="00252C53"/>
    <w:rsid w:val="00252CC4"/>
    <w:rsid w:val="00252EBD"/>
    <w:rsid w:val="0025372A"/>
    <w:rsid w:val="00253F32"/>
    <w:rsid w:val="00254147"/>
    <w:rsid w:val="00254971"/>
    <w:rsid w:val="002558C4"/>
    <w:rsid w:val="00255B2E"/>
    <w:rsid w:val="002564A4"/>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CBB"/>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51"/>
    <w:rsid w:val="00274B88"/>
    <w:rsid w:val="0027511A"/>
    <w:rsid w:val="00275371"/>
    <w:rsid w:val="00275560"/>
    <w:rsid w:val="00275CB1"/>
    <w:rsid w:val="00275F93"/>
    <w:rsid w:val="00276468"/>
    <w:rsid w:val="002765DC"/>
    <w:rsid w:val="0027674A"/>
    <w:rsid w:val="00276895"/>
    <w:rsid w:val="00276DB8"/>
    <w:rsid w:val="002771BA"/>
    <w:rsid w:val="002771FD"/>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68B5"/>
    <w:rsid w:val="0028706D"/>
    <w:rsid w:val="00287470"/>
    <w:rsid w:val="00290214"/>
    <w:rsid w:val="00290462"/>
    <w:rsid w:val="002906A4"/>
    <w:rsid w:val="00290C88"/>
    <w:rsid w:val="00290DF4"/>
    <w:rsid w:val="002912AB"/>
    <w:rsid w:val="0029146E"/>
    <w:rsid w:val="002915D9"/>
    <w:rsid w:val="00291E95"/>
    <w:rsid w:val="00291EA0"/>
    <w:rsid w:val="002922D3"/>
    <w:rsid w:val="002923B3"/>
    <w:rsid w:val="0029276D"/>
    <w:rsid w:val="002927C5"/>
    <w:rsid w:val="00292FA2"/>
    <w:rsid w:val="002930D3"/>
    <w:rsid w:val="002932DC"/>
    <w:rsid w:val="002935CA"/>
    <w:rsid w:val="002936D6"/>
    <w:rsid w:val="00293760"/>
    <w:rsid w:val="00293A24"/>
    <w:rsid w:val="00294371"/>
    <w:rsid w:val="00294B1A"/>
    <w:rsid w:val="00294D38"/>
    <w:rsid w:val="00295EDF"/>
    <w:rsid w:val="00295F37"/>
    <w:rsid w:val="00295F4D"/>
    <w:rsid w:val="002960DC"/>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26CD"/>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24"/>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C6E6C"/>
    <w:rsid w:val="002C7826"/>
    <w:rsid w:val="002D0026"/>
    <w:rsid w:val="002D07A6"/>
    <w:rsid w:val="002D121D"/>
    <w:rsid w:val="002D1653"/>
    <w:rsid w:val="002D1982"/>
    <w:rsid w:val="002D2430"/>
    <w:rsid w:val="002D2E18"/>
    <w:rsid w:val="002D38BC"/>
    <w:rsid w:val="002D3B1D"/>
    <w:rsid w:val="002D43AC"/>
    <w:rsid w:val="002D4773"/>
    <w:rsid w:val="002D4C5B"/>
    <w:rsid w:val="002D52F6"/>
    <w:rsid w:val="002D5A21"/>
    <w:rsid w:val="002D5A98"/>
    <w:rsid w:val="002D5EC6"/>
    <w:rsid w:val="002D5ED9"/>
    <w:rsid w:val="002D638B"/>
    <w:rsid w:val="002D66D8"/>
    <w:rsid w:val="002D685E"/>
    <w:rsid w:val="002D692F"/>
    <w:rsid w:val="002D6D50"/>
    <w:rsid w:val="002D6E2F"/>
    <w:rsid w:val="002D71AC"/>
    <w:rsid w:val="002D71B1"/>
    <w:rsid w:val="002D73BB"/>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0F4E"/>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753"/>
    <w:rsid w:val="00300891"/>
    <w:rsid w:val="00300CD0"/>
    <w:rsid w:val="00300E8B"/>
    <w:rsid w:val="00300F12"/>
    <w:rsid w:val="00301A97"/>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07E64"/>
    <w:rsid w:val="003102A8"/>
    <w:rsid w:val="00310420"/>
    <w:rsid w:val="003104FD"/>
    <w:rsid w:val="0031087D"/>
    <w:rsid w:val="0031090D"/>
    <w:rsid w:val="00310AD3"/>
    <w:rsid w:val="00310BFB"/>
    <w:rsid w:val="00310F34"/>
    <w:rsid w:val="00311547"/>
    <w:rsid w:val="003117DB"/>
    <w:rsid w:val="00311F35"/>
    <w:rsid w:val="0031267B"/>
    <w:rsid w:val="003126C7"/>
    <w:rsid w:val="00312908"/>
    <w:rsid w:val="0031297D"/>
    <w:rsid w:val="00312B5E"/>
    <w:rsid w:val="00312BC1"/>
    <w:rsid w:val="00312F51"/>
    <w:rsid w:val="00313840"/>
    <w:rsid w:val="00313DFD"/>
    <w:rsid w:val="003140C6"/>
    <w:rsid w:val="00314615"/>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40"/>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124"/>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1E8"/>
    <w:rsid w:val="003502BA"/>
    <w:rsid w:val="003506AE"/>
    <w:rsid w:val="00350825"/>
    <w:rsid w:val="00350F7C"/>
    <w:rsid w:val="003512C8"/>
    <w:rsid w:val="00351726"/>
    <w:rsid w:val="00351734"/>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A57"/>
    <w:rsid w:val="00355C35"/>
    <w:rsid w:val="00356767"/>
    <w:rsid w:val="003567C1"/>
    <w:rsid w:val="00356BF0"/>
    <w:rsid w:val="00356C7E"/>
    <w:rsid w:val="003570B3"/>
    <w:rsid w:val="00357BEA"/>
    <w:rsid w:val="00360188"/>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5B9"/>
    <w:rsid w:val="003719BB"/>
    <w:rsid w:val="003729EE"/>
    <w:rsid w:val="00372BFC"/>
    <w:rsid w:val="003733D5"/>
    <w:rsid w:val="00373715"/>
    <w:rsid w:val="003738D6"/>
    <w:rsid w:val="00373FE8"/>
    <w:rsid w:val="00374199"/>
    <w:rsid w:val="0037466E"/>
    <w:rsid w:val="0037467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8D"/>
    <w:rsid w:val="00391DB2"/>
    <w:rsid w:val="0039221F"/>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0636"/>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DBB"/>
    <w:rsid w:val="003B2168"/>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BEE"/>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6CB4"/>
    <w:rsid w:val="003C71C6"/>
    <w:rsid w:val="003C73A9"/>
    <w:rsid w:val="003C7AC8"/>
    <w:rsid w:val="003D04BD"/>
    <w:rsid w:val="003D052D"/>
    <w:rsid w:val="003D0551"/>
    <w:rsid w:val="003D0787"/>
    <w:rsid w:val="003D1188"/>
    <w:rsid w:val="003D1209"/>
    <w:rsid w:val="003D163D"/>
    <w:rsid w:val="003D1C42"/>
    <w:rsid w:val="003D1E94"/>
    <w:rsid w:val="003D244C"/>
    <w:rsid w:val="003D24D7"/>
    <w:rsid w:val="003D3104"/>
    <w:rsid w:val="003D312A"/>
    <w:rsid w:val="003D3EC7"/>
    <w:rsid w:val="003D3F0E"/>
    <w:rsid w:val="003D4EA6"/>
    <w:rsid w:val="003D560C"/>
    <w:rsid w:val="003D580F"/>
    <w:rsid w:val="003D622D"/>
    <w:rsid w:val="003D68A1"/>
    <w:rsid w:val="003E02FF"/>
    <w:rsid w:val="003E08FD"/>
    <w:rsid w:val="003E0C07"/>
    <w:rsid w:val="003E18D4"/>
    <w:rsid w:val="003E1D64"/>
    <w:rsid w:val="003E1EF2"/>
    <w:rsid w:val="003E2844"/>
    <w:rsid w:val="003E2B08"/>
    <w:rsid w:val="003E2CBD"/>
    <w:rsid w:val="003E2EC6"/>
    <w:rsid w:val="003E3012"/>
    <w:rsid w:val="003E3254"/>
    <w:rsid w:val="003E35B3"/>
    <w:rsid w:val="003E3860"/>
    <w:rsid w:val="003E38B8"/>
    <w:rsid w:val="003E484F"/>
    <w:rsid w:val="003E49DE"/>
    <w:rsid w:val="003E4CBF"/>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39E1"/>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7AA"/>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4B5F"/>
    <w:rsid w:val="00415250"/>
    <w:rsid w:val="004154EE"/>
    <w:rsid w:val="004156B3"/>
    <w:rsid w:val="00415A50"/>
    <w:rsid w:val="00415B07"/>
    <w:rsid w:val="00415BCB"/>
    <w:rsid w:val="0041616F"/>
    <w:rsid w:val="00416819"/>
    <w:rsid w:val="00416882"/>
    <w:rsid w:val="00416F48"/>
    <w:rsid w:val="00416F5F"/>
    <w:rsid w:val="004171BB"/>
    <w:rsid w:val="004171C8"/>
    <w:rsid w:val="004173CA"/>
    <w:rsid w:val="00417D72"/>
    <w:rsid w:val="00417EAF"/>
    <w:rsid w:val="00420198"/>
    <w:rsid w:val="00420227"/>
    <w:rsid w:val="00420406"/>
    <w:rsid w:val="00420525"/>
    <w:rsid w:val="00420795"/>
    <w:rsid w:val="00420EF8"/>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6A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2FD4"/>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308"/>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3A5"/>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5B3"/>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57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0E5F"/>
    <w:rsid w:val="00481515"/>
    <w:rsid w:val="00481715"/>
    <w:rsid w:val="004832D1"/>
    <w:rsid w:val="004839C7"/>
    <w:rsid w:val="00483C73"/>
    <w:rsid w:val="0048411F"/>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2AE1"/>
    <w:rsid w:val="0049335C"/>
    <w:rsid w:val="0049344C"/>
    <w:rsid w:val="0049345E"/>
    <w:rsid w:val="00493AD9"/>
    <w:rsid w:val="00493DE3"/>
    <w:rsid w:val="00493E22"/>
    <w:rsid w:val="00494E5C"/>
    <w:rsid w:val="00494E9F"/>
    <w:rsid w:val="0049537C"/>
    <w:rsid w:val="00495381"/>
    <w:rsid w:val="004954CB"/>
    <w:rsid w:val="00495804"/>
    <w:rsid w:val="00495980"/>
    <w:rsid w:val="004959FB"/>
    <w:rsid w:val="00495CF1"/>
    <w:rsid w:val="00495E4D"/>
    <w:rsid w:val="00496270"/>
    <w:rsid w:val="00496632"/>
    <w:rsid w:val="00496A08"/>
    <w:rsid w:val="00497497"/>
    <w:rsid w:val="004975B2"/>
    <w:rsid w:val="0049764A"/>
    <w:rsid w:val="00497B8B"/>
    <w:rsid w:val="00497D9E"/>
    <w:rsid w:val="004A04B1"/>
    <w:rsid w:val="004A0519"/>
    <w:rsid w:val="004A0799"/>
    <w:rsid w:val="004A0975"/>
    <w:rsid w:val="004A0AE7"/>
    <w:rsid w:val="004A0B53"/>
    <w:rsid w:val="004A0CEC"/>
    <w:rsid w:val="004A0F6C"/>
    <w:rsid w:val="004A12FC"/>
    <w:rsid w:val="004A1975"/>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4BA"/>
    <w:rsid w:val="004A67F8"/>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3FD3"/>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DA0"/>
    <w:rsid w:val="004C0EF4"/>
    <w:rsid w:val="004C10AE"/>
    <w:rsid w:val="004C1289"/>
    <w:rsid w:val="004C1782"/>
    <w:rsid w:val="004C1909"/>
    <w:rsid w:val="004C1DFA"/>
    <w:rsid w:val="004C21E5"/>
    <w:rsid w:val="004C2641"/>
    <w:rsid w:val="004C2D72"/>
    <w:rsid w:val="004C3314"/>
    <w:rsid w:val="004C33AF"/>
    <w:rsid w:val="004C36CF"/>
    <w:rsid w:val="004C4128"/>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9B"/>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61"/>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072"/>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9C"/>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986"/>
    <w:rsid w:val="00512ACE"/>
    <w:rsid w:val="00513854"/>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2FC"/>
    <w:rsid w:val="0052298D"/>
    <w:rsid w:val="00522A7B"/>
    <w:rsid w:val="00523189"/>
    <w:rsid w:val="00523460"/>
    <w:rsid w:val="00523907"/>
    <w:rsid w:val="00523A62"/>
    <w:rsid w:val="00523CA1"/>
    <w:rsid w:val="00523E02"/>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3B"/>
    <w:rsid w:val="00536278"/>
    <w:rsid w:val="005362A6"/>
    <w:rsid w:val="0053658B"/>
    <w:rsid w:val="00536595"/>
    <w:rsid w:val="00536700"/>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268"/>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307"/>
    <w:rsid w:val="00552416"/>
    <w:rsid w:val="005524AF"/>
    <w:rsid w:val="00552805"/>
    <w:rsid w:val="00552ADE"/>
    <w:rsid w:val="00552CD4"/>
    <w:rsid w:val="00553058"/>
    <w:rsid w:val="0055358B"/>
    <w:rsid w:val="005539C4"/>
    <w:rsid w:val="00553D20"/>
    <w:rsid w:val="0055413C"/>
    <w:rsid w:val="005545B4"/>
    <w:rsid w:val="00554915"/>
    <w:rsid w:val="00554A0D"/>
    <w:rsid w:val="00554A66"/>
    <w:rsid w:val="00555D17"/>
    <w:rsid w:val="00556264"/>
    <w:rsid w:val="005565CC"/>
    <w:rsid w:val="00556B02"/>
    <w:rsid w:val="00556DCD"/>
    <w:rsid w:val="00556F07"/>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66AE"/>
    <w:rsid w:val="0056707B"/>
    <w:rsid w:val="005676AD"/>
    <w:rsid w:val="00567784"/>
    <w:rsid w:val="00570402"/>
    <w:rsid w:val="00570F4F"/>
    <w:rsid w:val="005710B8"/>
    <w:rsid w:val="00571166"/>
    <w:rsid w:val="00571D7C"/>
    <w:rsid w:val="005728B1"/>
    <w:rsid w:val="00572C1E"/>
    <w:rsid w:val="00573042"/>
    <w:rsid w:val="00573462"/>
    <w:rsid w:val="00574730"/>
    <w:rsid w:val="0057483F"/>
    <w:rsid w:val="0057557B"/>
    <w:rsid w:val="005758DA"/>
    <w:rsid w:val="00575AE2"/>
    <w:rsid w:val="00575FC7"/>
    <w:rsid w:val="0057646E"/>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1BD"/>
    <w:rsid w:val="005835F9"/>
    <w:rsid w:val="005836A1"/>
    <w:rsid w:val="00583BD0"/>
    <w:rsid w:val="00583BFD"/>
    <w:rsid w:val="00584078"/>
    <w:rsid w:val="0058415D"/>
    <w:rsid w:val="00584175"/>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968"/>
    <w:rsid w:val="00592AD1"/>
    <w:rsid w:val="00592E0A"/>
    <w:rsid w:val="00592E96"/>
    <w:rsid w:val="005930C9"/>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A84"/>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A98"/>
    <w:rsid w:val="005A5C6E"/>
    <w:rsid w:val="005A5C74"/>
    <w:rsid w:val="005A5CDD"/>
    <w:rsid w:val="005A6467"/>
    <w:rsid w:val="005A654B"/>
    <w:rsid w:val="005A65FD"/>
    <w:rsid w:val="005A6676"/>
    <w:rsid w:val="005A675C"/>
    <w:rsid w:val="005A6937"/>
    <w:rsid w:val="005A6CAC"/>
    <w:rsid w:val="005A6E2A"/>
    <w:rsid w:val="005A6E31"/>
    <w:rsid w:val="005A7219"/>
    <w:rsid w:val="005A7438"/>
    <w:rsid w:val="005A7D32"/>
    <w:rsid w:val="005B05A6"/>
    <w:rsid w:val="005B0919"/>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6BF2"/>
    <w:rsid w:val="005B725C"/>
    <w:rsid w:val="005B76F7"/>
    <w:rsid w:val="005B7CC5"/>
    <w:rsid w:val="005C0873"/>
    <w:rsid w:val="005C12C5"/>
    <w:rsid w:val="005C1747"/>
    <w:rsid w:val="005C267F"/>
    <w:rsid w:val="005C28D7"/>
    <w:rsid w:val="005C2CCC"/>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50F"/>
    <w:rsid w:val="005D48ED"/>
    <w:rsid w:val="005D5196"/>
    <w:rsid w:val="005D54E1"/>
    <w:rsid w:val="005D5763"/>
    <w:rsid w:val="005D5917"/>
    <w:rsid w:val="005D6BB2"/>
    <w:rsid w:val="005D6DBA"/>
    <w:rsid w:val="005D708A"/>
    <w:rsid w:val="005D7460"/>
    <w:rsid w:val="005D7A8E"/>
    <w:rsid w:val="005D7C73"/>
    <w:rsid w:val="005D7E01"/>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5FDB"/>
    <w:rsid w:val="005E60A7"/>
    <w:rsid w:val="005E6368"/>
    <w:rsid w:val="005E683B"/>
    <w:rsid w:val="005E6F3C"/>
    <w:rsid w:val="005E7627"/>
    <w:rsid w:val="005E7D02"/>
    <w:rsid w:val="005F03EF"/>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4FE"/>
    <w:rsid w:val="005F7736"/>
    <w:rsid w:val="005F7E9E"/>
    <w:rsid w:val="005F7FE9"/>
    <w:rsid w:val="006002BC"/>
    <w:rsid w:val="00600699"/>
    <w:rsid w:val="00600994"/>
    <w:rsid w:val="00600A3C"/>
    <w:rsid w:val="0060137A"/>
    <w:rsid w:val="0060138E"/>
    <w:rsid w:val="0060299E"/>
    <w:rsid w:val="00602EF6"/>
    <w:rsid w:val="006037A1"/>
    <w:rsid w:val="00603836"/>
    <w:rsid w:val="00603F74"/>
    <w:rsid w:val="00604216"/>
    <w:rsid w:val="00604525"/>
    <w:rsid w:val="00604995"/>
    <w:rsid w:val="00604AD6"/>
    <w:rsid w:val="00604D70"/>
    <w:rsid w:val="0060542A"/>
    <w:rsid w:val="0060568C"/>
    <w:rsid w:val="00606425"/>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803"/>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1C3"/>
    <w:rsid w:val="00625739"/>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635"/>
    <w:rsid w:val="00631D48"/>
    <w:rsid w:val="00631DDC"/>
    <w:rsid w:val="00632313"/>
    <w:rsid w:val="006324B5"/>
    <w:rsid w:val="00632A4C"/>
    <w:rsid w:val="00632D16"/>
    <w:rsid w:val="00632D31"/>
    <w:rsid w:val="0063338B"/>
    <w:rsid w:val="0063341B"/>
    <w:rsid w:val="006334D1"/>
    <w:rsid w:val="00633BB0"/>
    <w:rsid w:val="00633E93"/>
    <w:rsid w:val="00633F9E"/>
    <w:rsid w:val="00634B28"/>
    <w:rsid w:val="00634EF7"/>
    <w:rsid w:val="006350CD"/>
    <w:rsid w:val="006352EB"/>
    <w:rsid w:val="00635F76"/>
    <w:rsid w:val="00636605"/>
    <w:rsid w:val="006368AF"/>
    <w:rsid w:val="00636963"/>
    <w:rsid w:val="006371DD"/>
    <w:rsid w:val="00637724"/>
    <w:rsid w:val="006377CF"/>
    <w:rsid w:val="00637F8A"/>
    <w:rsid w:val="006400E7"/>
    <w:rsid w:val="00640620"/>
    <w:rsid w:val="00640BD7"/>
    <w:rsid w:val="006413D3"/>
    <w:rsid w:val="00641667"/>
    <w:rsid w:val="006418A8"/>
    <w:rsid w:val="00641CD7"/>
    <w:rsid w:val="006420BE"/>
    <w:rsid w:val="00642C50"/>
    <w:rsid w:val="0064339B"/>
    <w:rsid w:val="00643D73"/>
    <w:rsid w:val="006444D8"/>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CA6"/>
    <w:rsid w:val="00646F8D"/>
    <w:rsid w:val="006470DC"/>
    <w:rsid w:val="006471AF"/>
    <w:rsid w:val="006476DD"/>
    <w:rsid w:val="006479F8"/>
    <w:rsid w:val="00650000"/>
    <w:rsid w:val="006501AD"/>
    <w:rsid w:val="00650784"/>
    <w:rsid w:val="0065091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33"/>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6A5"/>
    <w:rsid w:val="00661DAE"/>
    <w:rsid w:val="006622E3"/>
    <w:rsid w:val="00662432"/>
    <w:rsid w:val="006624DF"/>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854"/>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0EA"/>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40"/>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092"/>
    <w:rsid w:val="00693151"/>
    <w:rsid w:val="006933F6"/>
    <w:rsid w:val="00693464"/>
    <w:rsid w:val="00693667"/>
    <w:rsid w:val="00693882"/>
    <w:rsid w:val="00693A25"/>
    <w:rsid w:val="00693E48"/>
    <w:rsid w:val="00694865"/>
    <w:rsid w:val="00694888"/>
    <w:rsid w:val="00694C55"/>
    <w:rsid w:val="00695A38"/>
    <w:rsid w:val="00695B82"/>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AC7"/>
    <w:rsid w:val="006B4F2C"/>
    <w:rsid w:val="006B5164"/>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2D06"/>
    <w:rsid w:val="006C3212"/>
    <w:rsid w:val="006C367B"/>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8AA"/>
    <w:rsid w:val="006D0E78"/>
    <w:rsid w:val="006D1037"/>
    <w:rsid w:val="006D19B8"/>
    <w:rsid w:val="006D1C74"/>
    <w:rsid w:val="006D1CC0"/>
    <w:rsid w:val="006D1E31"/>
    <w:rsid w:val="006D1E6B"/>
    <w:rsid w:val="006D207B"/>
    <w:rsid w:val="006D2611"/>
    <w:rsid w:val="006D2D9A"/>
    <w:rsid w:val="006D302D"/>
    <w:rsid w:val="006D324F"/>
    <w:rsid w:val="006D38E0"/>
    <w:rsid w:val="006D3AB1"/>
    <w:rsid w:val="006D3C29"/>
    <w:rsid w:val="006D3F40"/>
    <w:rsid w:val="006D491F"/>
    <w:rsid w:val="006D49A0"/>
    <w:rsid w:val="006D4F8C"/>
    <w:rsid w:val="006D53DF"/>
    <w:rsid w:val="006D5799"/>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317C"/>
    <w:rsid w:val="006E4888"/>
    <w:rsid w:val="006E4C99"/>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9E9"/>
    <w:rsid w:val="006F3E3F"/>
    <w:rsid w:val="006F44DE"/>
    <w:rsid w:val="006F4B6F"/>
    <w:rsid w:val="006F4BDF"/>
    <w:rsid w:val="006F4C06"/>
    <w:rsid w:val="006F4E13"/>
    <w:rsid w:val="006F53DB"/>
    <w:rsid w:val="006F5D98"/>
    <w:rsid w:val="006F61FA"/>
    <w:rsid w:val="006F6578"/>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8D"/>
    <w:rsid w:val="007061FD"/>
    <w:rsid w:val="00706704"/>
    <w:rsid w:val="00707158"/>
    <w:rsid w:val="00707668"/>
    <w:rsid w:val="00710079"/>
    <w:rsid w:val="00710AF1"/>
    <w:rsid w:val="007110B7"/>
    <w:rsid w:val="00711836"/>
    <w:rsid w:val="00711839"/>
    <w:rsid w:val="00711A96"/>
    <w:rsid w:val="00711BF1"/>
    <w:rsid w:val="00712020"/>
    <w:rsid w:val="00712540"/>
    <w:rsid w:val="0071294C"/>
    <w:rsid w:val="00712ED3"/>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11A"/>
    <w:rsid w:val="007275F7"/>
    <w:rsid w:val="007279C7"/>
    <w:rsid w:val="00727B4C"/>
    <w:rsid w:val="00727CA4"/>
    <w:rsid w:val="00727DFD"/>
    <w:rsid w:val="007304F6"/>
    <w:rsid w:val="007306C2"/>
    <w:rsid w:val="00731121"/>
    <w:rsid w:val="00731500"/>
    <w:rsid w:val="0073163B"/>
    <w:rsid w:val="00731EA4"/>
    <w:rsid w:val="00732348"/>
    <w:rsid w:val="007327FF"/>
    <w:rsid w:val="007334F8"/>
    <w:rsid w:val="0073390C"/>
    <w:rsid w:val="00734609"/>
    <w:rsid w:val="00734EEF"/>
    <w:rsid w:val="00734F3D"/>
    <w:rsid w:val="0073558C"/>
    <w:rsid w:val="00735626"/>
    <w:rsid w:val="00735892"/>
    <w:rsid w:val="00735B63"/>
    <w:rsid w:val="0073656D"/>
    <w:rsid w:val="00736C94"/>
    <w:rsid w:val="007374F6"/>
    <w:rsid w:val="00737980"/>
    <w:rsid w:val="00737B7A"/>
    <w:rsid w:val="00737BEE"/>
    <w:rsid w:val="00737C69"/>
    <w:rsid w:val="007403A1"/>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0BAE"/>
    <w:rsid w:val="00751050"/>
    <w:rsid w:val="00751414"/>
    <w:rsid w:val="007516E5"/>
    <w:rsid w:val="007517B2"/>
    <w:rsid w:val="00751D5B"/>
    <w:rsid w:val="00753A55"/>
    <w:rsid w:val="00753A9C"/>
    <w:rsid w:val="00753C93"/>
    <w:rsid w:val="00753CB3"/>
    <w:rsid w:val="00753DB5"/>
    <w:rsid w:val="007546F4"/>
    <w:rsid w:val="007549DF"/>
    <w:rsid w:val="0075512C"/>
    <w:rsid w:val="0075520C"/>
    <w:rsid w:val="007558C5"/>
    <w:rsid w:val="00755B29"/>
    <w:rsid w:val="00755C95"/>
    <w:rsid w:val="0075602A"/>
    <w:rsid w:val="00756151"/>
    <w:rsid w:val="007563FD"/>
    <w:rsid w:val="00757082"/>
    <w:rsid w:val="0075751D"/>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6ECB"/>
    <w:rsid w:val="0076701D"/>
    <w:rsid w:val="00767054"/>
    <w:rsid w:val="00767146"/>
    <w:rsid w:val="00767BA7"/>
    <w:rsid w:val="00767DC6"/>
    <w:rsid w:val="00767DEB"/>
    <w:rsid w:val="00767E23"/>
    <w:rsid w:val="00767F5C"/>
    <w:rsid w:val="00770AB9"/>
    <w:rsid w:val="007711D1"/>
    <w:rsid w:val="0077127B"/>
    <w:rsid w:val="0077136A"/>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0A54"/>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44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6BD1"/>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3EE"/>
    <w:rsid w:val="007F4469"/>
    <w:rsid w:val="007F4C17"/>
    <w:rsid w:val="007F4C5C"/>
    <w:rsid w:val="007F4F32"/>
    <w:rsid w:val="007F4F47"/>
    <w:rsid w:val="007F4F68"/>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51F"/>
    <w:rsid w:val="00824BFD"/>
    <w:rsid w:val="008255BA"/>
    <w:rsid w:val="008255BD"/>
    <w:rsid w:val="0082687C"/>
    <w:rsid w:val="008269AB"/>
    <w:rsid w:val="00826F30"/>
    <w:rsid w:val="0082733A"/>
    <w:rsid w:val="008276D6"/>
    <w:rsid w:val="0082798A"/>
    <w:rsid w:val="00827F99"/>
    <w:rsid w:val="00830D0B"/>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E0C"/>
    <w:rsid w:val="00836F71"/>
    <w:rsid w:val="008376C0"/>
    <w:rsid w:val="008377A9"/>
    <w:rsid w:val="00837844"/>
    <w:rsid w:val="008378F3"/>
    <w:rsid w:val="00837C2C"/>
    <w:rsid w:val="00837E52"/>
    <w:rsid w:val="00837FB6"/>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2C3"/>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11C"/>
    <w:rsid w:val="00857243"/>
    <w:rsid w:val="008573E8"/>
    <w:rsid w:val="00857D63"/>
    <w:rsid w:val="008602CB"/>
    <w:rsid w:val="0086034A"/>
    <w:rsid w:val="008603DC"/>
    <w:rsid w:val="00860592"/>
    <w:rsid w:val="00860D62"/>
    <w:rsid w:val="0086156E"/>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0F11"/>
    <w:rsid w:val="008710FB"/>
    <w:rsid w:val="00871804"/>
    <w:rsid w:val="00871ACC"/>
    <w:rsid w:val="008720DC"/>
    <w:rsid w:val="00873586"/>
    <w:rsid w:val="008747D2"/>
    <w:rsid w:val="00874E7A"/>
    <w:rsid w:val="00874FA9"/>
    <w:rsid w:val="00874FB4"/>
    <w:rsid w:val="0087508F"/>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CE6"/>
    <w:rsid w:val="00895DE6"/>
    <w:rsid w:val="00895E8E"/>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04E"/>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366"/>
    <w:rsid w:val="008B147C"/>
    <w:rsid w:val="008B19A5"/>
    <w:rsid w:val="008B19AD"/>
    <w:rsid w:val="008B2197"/>
    <w:rsid w:val="008B2642"/>
    <w:rsid w:val="008B2788"/>
    <w:rsid w:val="008B2A03"/>
    <w:rsid w:val="008B2CA3"/>
    <w:rsid w:val="008B34AD"/>
    <w:rsid w:val="008B3A1F"/>
    <w:rsid w:val="008B3ACE"/>
    <w:rsid w:val="008B437A"/>
    <w:rsid w:val="008B46FF"/>
    <w:rsid w:val="008B4B4B"/>
    <w:rsid w:val="008B4CFE"/>
    <w:rsid w:val="008B4F55"/>
    <w:rsid w:val="008B5C62"/>
    <w:rsid w:val="008B5ED8"/>
    <w:rsid w:val="008B6061"/>
    <w:rsid w:val="008B63C1"/>
    <w:rsid w:val="008B6F6B"/>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888"/>
    <w:rsid w:val="008C3D83"/>
    <w:rsid w:val="008C495D"/>
    <w:rsid w:val="008C4CCB"/>
    <w:rsid w:val="008C5BAA"/>
    <w:rsid w:val="008C6134"/>
    <w:rsid w:val="008C69D8"/>
    <w:rsid w:val="008C6A60"/>
    <w:rsid w:val="008C6ABE"/>
    <w:rsid w:val="008C6C79"/>
    <w:rsid w:val="008C7374"/>
    <w:rsid w:val="008C7958"/>
    <w:rsid w:val="008C79E4"/>
    <w:rsid w:val="008C7EC8"/>
    <w:rsid w:val="008D0249"/>
    <w:rsid w:val="008D04FC"/>
    <w:rsid w:val="008D06AE"/>
    <w:rsid w:val="008D0855"/>
    <w:rsid w:val="008D08F8"/>
    <w:rsid w:val="008D0A64"/>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3D69"/>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1BA"/>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B51"/>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3F2C"/>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487"/>
    <w:rsid w:val="00935ADC"/>
    <w:rsid w:val="00935C2B"/>
    <w:rsid w:val="0093657E"/>
    <w:rsid w:val="00936795"/>
    <w:rsid w:val="00936C33"/>
    <w:rsid w:val="00936C59"/>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BA5"/>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359"/>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67BB2"/>
    <w:rsid w:val="009700F5"/>
    <w:rsid w:val="009701E0"/>
    <w:rsid w:val="00970A3E"/>
    <w:rsid w:val="0097158A"/>
    <w:rsid w:val="009716FA"/>
    <w:rsid w:val="009718F8"/>
    <w:rsid w:val="00971A1F"/>
    <w:rsid w:val="00971B5E"/>
    <w:rsid w:val="0097224B"/>
    <w:rsid w:val="009727B5"/>
    <w:rsid w:val="00972BB6"/>
    <w:rsid w:val="00973464"/>
    <w:rsid w:val="00973BC8"/>
    <w:rsid w:val="00974058"/>
    <w:rsid w:val="0097466B"/>
    <w:rsid w:val="009747C9"/>
    <w:rsid w:val="00974C14"/>
    <w:rsid w:val="009752A8"/>
    <w:rsid w:val="0097550E"/>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428"/>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269"/>
    <w:rsid w:val="009A66BF"/>
    <w:rsid w:val="009A6BDA"/>
    <w:rsid w:val="009A705B"/>
    <w:rsid w:val="009A7735"/>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DDF"/>
    <w:rsid w:val="009D1F0E"/>
    <w:rsid w:val="009D21C5"/>
    <w:rsid w:val="009D2AE1"/>
    <w:rsid w:val="009D2FA2"/>
    <w:rsid w:val="009D33D6"/>
    <w:rsid w:val="009D34E2"/>
    <w:rsid w:val="009D35BE"/>
    <w:rsid w:val="009D3860"/>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0BC1"/>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620D"/>
    <w:rsid w:val="009E69F6"/>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A0"/>
    <w:rsid w:val="009F60C1"/>
    <w:rsid w:val="009F67DF"/>
    <w:rsid w:val="009F6AEA"/>
    <w:rsid w:val="009F6C18"/>
    <w:rsid w:val="009F6F5F"/>
    <w:rsid w:val="009F7081"/>
    <w:rsid w:val="009F790C"/>
    <w:rsid w:val="009F7951"/>
    <w:rsid w:val="009F7B49"/>
    <w:rsid w:val="009F7BBB"/>
    <w:rsid w:val="00A000B6"/>
    <w:rsid w:val="00A0016A"/>
    <w:rsid w:val="00A00713"/>
    <w:rsid w:val="00A00EC7"/>
    <w:rsid w:val="00A01254"/>
    <w:rsid w:val="00A01352"/>
    <w:rsid w:val="00A023D1"/>
    <w:rsid w:val="00A02470"/>
    <w:rsid w:val="00A027E7"/>
    <w:rsid w:val="00A028F6"/>
    <w:rsid w:val="00A02D12"/>
    <w:rsid w:val="00A02F50"/>
    <w:rsid w:val="00A03174"/>
    <w:rsid w:val="00A032C8"/>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6461"/>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A1B"/>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5376"/>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524"/>
    <w:rsid w:val="00A647D1"/>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D50"/>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6D"/>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CAE"/>
    <w:rsid w:val="00AA0FB1"/>
    <w:rsid w:val="00AA1639"/>
    <w:rsid w:val="00AA1E14"/>
    <w:rsid w:val="00AA268D"/>
    <w:rsid w:val="00AA2748"/>
    <w:rsid w:val="00AA2EE4"/>
    <w:rsid w:val="00AA3184"/>
    <w:rsid w:val="00AA3279"/>
    <w:rsid w:val="00AA3365"/>
    <w:rsid w:val="00AA3AEF"/>
    <w:rsid w:val="00AA4000"/>
    <w:rsid w:val="00AA4F9C"/>
    <w:rsid w:val="00AA5641"/>
    <w:rsid w:val="00AA60D4"/>
    <w:rsid w:val="00AA6526"/>
    <w:rsid w:val="00AA68E3"/>
    <w:rsid w:val="00AA6D67"/>
    <w:rsid w:val="00AA6EFB"/>
    <w:rsid w:val="00AA712C"/>
    <w:rsid w:val="00AA727C"/>
    <w:rsid w:val="00AA7464"/>
    <w:rsid w:val="00AA7DAB"/>
    <w:rsid w:val="00AB0151"/>
    <w:rsid w:val="00AB02E5"/>
    <w:rsid w:val="00AB03FC"/>
    <w:rsid w:val="00AB09DD"/>
    <w:rsid w:val="00AB1284"/>
    <w:rsid w:val="00AB136F"/>
    <w:rsid w:val="00AB1A5B"/>
    <w:rsid w:val="00AB20FF"/>
    <w:rsid w:val="00AB246F"/>
    <w:rsid w:val="00AB2475"/>
    <w:rsid w:val="00AB2708"/>
    <w:rsid w:val="00AB2751"/>
    <w:rsid w:val="00AB34A3"/>
    <w:rsid w:val="00AB360D"/>
    <w:rsid w:val="00AB363B"/>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9"/>
    <w:rsid w:val="00AC330F"/>
    <w:rsid w:val="00AC3BDA"/>
    <w:rsid w:val="00AC3D04"/>
    <w:rsid w:val="00AC40A4"/>
    <w:rsid w:val="00AC4E0D"/>
    <w:rsid w:val="00AC5205"/>
    <w:rsid w:val="00AC56E0"/>
    <w:rsid w:val="00AC73B5"/>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24A"/>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AF7BD7"/>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5E4"/>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38C"/>
    <w:rsid w:val="00B10C0B"/>
    <w:rsid w:val="00B118F6"/>
    <w:rsid w:val="00B11A06"/>
    <w:rsid w:val="00B11FA4"/>
    <w:rsid w:val="00B12812"/>
    <w:rsid w:val="00B131DA"/>
    <w:rsid w:val="00B13D1E"/>
    <w:rsid w:val="00B1450B"/>
    <w:rsid w:val="00B147D4"/>
    <w:rsid w:val="00B15071"/>
    <w:rsid w:val="00B15A95"/>
    <w:rsid w:val="00B15CB5"/>
    <w:rsid w:val="00B16658"/>
    <w:rsid w:val="00B167E5"/>
    <w:rsid w:val="00B1681D"/>
    <w:rsid w:val="00B16E7E"/>
    <w:rsid w:val="00B16FEF"/>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3E81"/>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3B5"/>
    <w:rsid w:val="00B336C2"/>
    <w:rsid w:val="00B338B1"/>
    <w:rsid w:val="00B338EC"/>
    <w:rsid w:val="00B3405A"/>
    <w:rsid w:val="00B34120"/>
    <w:rsid w:val="00B34174"/>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171"/>
    <w:rsid w:val="00B44569"/>
    <w:rsid w:val="00B44AF0"/>
    <w:rsid w:val="00B44D06"/>
    <w:rsid w:val="00B44E59"/>
    <w:rsid w:val="00B4514D"/>
    <w:rsid w:val="00B45658"/>
    <w:rsid w:val="00B4568E"/>
    <w:rsid w:val="00B45931"/>
    <w:rsid w:val="00B45A51"/>
    <w:rsid w:val="00B45CFD"/>
    <w:rsid w:val="00B45F96"/>
    <w:rsid w:val="00B46634"/>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EA1"/>
    <w:rsid w:val="00B540C7"/>
    <w:rsid w:val="00B546ED"/>
    <w:rsid w:val="00B54BD5"/>
    <w:rsid w:val="00B554D7"/>
    <w:rsid w:val="00B55E4B"/>
    <w:rsid w:val="00B561F7"/>
    <w:rsid w:val="00B565AE"/>
    <w:rsid w:val="00B56D81"/>
    <w:rsid w:val="00B57348"/>
    <w:rsid w:val="00B57504"/>
    <w:rsid w:val="00B57B25"/>
    <w:rsid w:val="00B57D1C"/>
    <w:rsid w:val="00B57FCD"/>
    <w:rsid w:val="00B6071C"/>
    <w:rsid w:val="00B60BD7"/>
    <w:rsid w:val="00B60D9E"/>
    <w:rsid w:val="00B61324"/>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CD4"/>
    <w:rsid w:val="00B65EC0"/>
    <w:rsid w:val="00B66A25"/>
    <w:rsid w:val="00B67A3E"/>
    <w:rsid w:val="00B703DA"/>
    <w:rsid w:val="00B706C7"/>
    <w:rsid w:val="00B70E9E"/>
    <w:rsid w:val="00B71429"/>
    <w:rsid w:val="00B71581"/>
    <w:rsid w:val="00B71694"/>
    <w:rsid w:val="00B717CA"/>
    <w:rsid w:val="00B721FA"/>
    <w:rsid w:val="00B72354"/>
    <w:rsid w:val="00B72916"/>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0AD5"/>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A7E70"/>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058"/>
    <w:rsid w:val="00BC43DE"/>
    <w:rsid w:val="00BC45FB"/>
    <w:rsid w:val="00BC4958"/>
    <w:rsid w:val="00BC5098"/>
    <w:rsid w:val="00BC5140"/>
    <w:rsid w:val="00BC51DC"/>
    <w:rsid w:val="00BC520A"/>
    <w:rsid w:val="00BC5413"/>
    <w:rsid w:val="00BC5440"/>
    <w:rsid w:val="00BC57A6"/>
    <w:rsid w:val="00BC5B06"/>
    <w:rsid w:val="00BC625F"/>
    <w:rsid w:val="00BC6A2F"/>
    <w:rsid w:val="00BC6F63"/>
    <w:rsid w:val="00BD0D11"/>
    <w:rsid w:val="00BD1011"/>
    <w:rsid w:val="00BD188E"/>
    <w:rsid w:val="00BD2292"/>
    <w:rsid w:val="00BD25EB"/>
    <w:rsid w:val="00BD28C7"/>
    <w:rsid w:val="00BD29C8"/>
    <w:rsid w:val="00BD2C98"/>
    <w:rsid w:val="00BD30F7"/>
    <w:rsid w:val="00BD33B8"/>
    <w:rsid w:val="00BD3F70"/>
    <w:rsid w:val="00BD3F8F"/>
    <w:rsid w:val="00BD422D"/>
    <w:rsid w:val="00BD43C0"/>
    <w:rsid w:val="00BD471A"/>
    <w:rsid w:val="00BD4825"/>
    <w:rsid w:val="00BD4B5F"/>
    <w:rsid w:val="00BD510F"/>
    <w:rsid w:val="00BD54DB"/>
    <w:rsid w:val="00BD5831"/>
    <w:rsid w:val="00BD5E63"/>
    <w:rsid w:val="00BD5FF2"/>
    <w:rsid w:val="00BD652A"/>
    <w:rsid w:val="00BD6545"/>
    <w:rsid w:val="00BD70F2"/>
    <w:rsid w:val="00BD73C6"/>
    <w:rsid w:val="00BD77A9"/>
    <w:rsid w:val="00BD77B3"/>
    <w:rsid w:val="00BD79D7"/>
    <w:rsid w:val="00BD7C2A"/>
    <w:rsid w:val="00BE0538"/>
    <w:rsid w:val="00BE18BB"/>
    <w:rsid w:val="00BE22FC"/>
    <w:rsid w:val="00BE2606"/>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5E95"/>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6D92"/>
    <w:rsid w:val="00C070E9"/>
    <w:rsid w:val="00C07793"/>
    <w:rsid w:val="00C0784D"/>
    <w:rsid w:val="00C07C0A"/>
    <w:rsid w:val="00C109E4"/>
    <w:rsid w:val="00C10B81"/>
    <w:rsid w:val="00C10C8F"/>
    <w:rsid w:val="00C10CAD"/>
    <w:rsid w:val="00C10E28"/>
    <w:rsid w:val="00C1167E"/>
    <w:rsid w:val="00C11CAF"/>
    <w:rsid w:val="00C12253"/>
    <w:rsid w:val="00C12582"/>
    <w:rsid w:val="00C125F6"/>
    <w:rsid w:val="00C12D7B"/>
    <w:rsid w:val="00C13432"/>
    <w:rsid w:val="00C13628"/>
    <w:rsid w:val="00C13783"/>
    <w:rsid w:val="00C13CFD"/>
    <w:rsid w:val="00C14149"/>
    <w:rsid w:val="00C143CC"/>
    <w:rsid w:val="00C14822"/>
    <w:rsid w:val="00C14EEE"/>
    <w:rsid w:val="00C15169"/>
    <w:rsid w:val="00C15294"/>
    <w:rsid w:val="00C1548E"/>
    <w:rsid w:val="00C15E88"/>
    <w:rsid w:val="00C1642D"/>
    <w:rsid w:val="00C16780"/>
    <w:rsid w:val="00C16ACB"/>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1D9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94"/>
    <w:rsid w:val="00C539C7"/>
    <w:rsid w:val="00C54098"/>
    <w:rsid w:val="00C541D9"/>
    <w:rsid w:val="00C551B6"/>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C1C"/>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5E6F"/>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16F"/>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6750"/>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036"/>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4EE"/>
    <w:rsid w:val="00CD25B5"/>
    <w:rsid w:val="00CD2727"/>
    <w:rsid w:val="00CD2A43"/>
    <w:rsid w:val="00CD31DA"/>
    <w:rsid w:val="00CD3D81"/>
    <w:rsid w:val="00CD3F7F"/>
    <w:rsid w:val="00CD41A9"/>
    <w:rsid w:val="00CD45EB"/>
    <w:rsid w:val="00CD4B4F"/>
    <w:rsid w:val="00CD4EEE"/>
    <w:rsid w:val="00CD5201"/>
    <w:rsid w:val="00CD5CA7"/>
    <w:rsid w:val="00CD5E4A"/>
    <w:rsid w:val="00CD6DED"/>
    <w:rsid w:val="00CD7573"/>
    <w:rsid w:val="00CD7604"/>
    <w:rsid w:val="00CD7AB9"/>
    <w:rsid w:val="00CD7E32"/>
    <w:rsid w:val="00CE0411"/>
    <w:rsid w:val="00CE0661"/>
    <w:rsid w:val="00CE0A2B"/>
    <w:rsid w:val="00CE11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AE6"/>
    <w:rsid w:val="00CE5D46"/>
    <w:rsid w:val="00CE625F"/>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B39"/>
    <w:rsid w:val="00CF1C6C"/>
    <w:rsid w:val="00CF21C3"/>
    <w:rsid w:val="00CF30D4"/>
    <w:rsid w:val="00CF33C5"/>
    <w:rsid w:val="00CF34DF"/>
    <w:rsid w:val="00CF3FB1"/>
    <w:rsid w:val="00CF44AB"/>
    <w:rsid w:val="00CF465B"/>
    <w:rsid w:val="00CF4861"/>
    <w:rsid w:val="00CF4A80"/>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5EA"/>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020"/>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4D4"/>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A6"/>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923"/>
    <w:rsid w:val="00D85DE4"/>
    <w:rsid w:val="00D8614D"/>
    <w:rsid w:val="00D865FE"/>
    <w:rsid w:val="00D867C8"/>
    <w:rsid w:val="00D86902"/>
    <w:rsid w:val="00D8767B"/>
    <w:rsid w:val="00D90106"/>
    <w:rsid w:val="00D90E0F"/>
    <w:rsid w:val="00D90FCA"/>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97E03"/>
    <w:rsid w:val="00DA0735"/>
    <w:rsid w:val="00DA18E9"/>
    <w:rsid w:val="00DA1E33"/>
    <w:rsid w:val="00DA1FA2"/>
    <w:rsid w:val="00DA1FB2"/>
    <w:rsid w:val="00DA23CD"/>
    <w:rsid w:val="00DA4159"/>
    <w:rsid w:val="00DA43E3"/>
    <w:rsid w:val="00DA4A0D"/>
    <w:rsid w:val="00DA4B8C"/>
    <w:rsid w:val="00DA53CA"/>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251"/>
    <w:rsid w:val="00DB27A1"/>
    <w:rsid w:val="00DB2D2C"/>
    <w:rsid w:val="00DB2DB8"/>
    <w:rsid w:val="00DB3101"/>
    <w:rsid w:val="00DB34C7"/>
    <w:rsid w:val="00DB3579"/>
    <w:rsid w:val="00DB360F"/>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D8C"/>
    <w:rsid w:val="00DE4FEE"/>
    <w:rsid w:val="00DE524A"/>
    <w:rsid w:val="00DE5E9D"/>
    <w:rsid w:val="00DE6530"/>
    <w:rsid w:val="00DE6722"/>
    <w:rsid w:val="00DE6C5C"/>
    <w:rsid w:val="00DE6EB3"/>
    <w:rsid w:val="00DE6F37"/>
    <w:rsid w:val="00DE7181"/>
    <w:rsid w:val="00DE72BB"/>
    <w:rsid w:val="00DE78EC"/>
    <w:rsid w:val="00DE79EC"/>
    <w:rsid w:val="00DE7BBE"/>
    <w:rsid w:val="00DE7CFA"/>
    <w:rsid w:val="00DF0629"/>
    <w:rsid w:val="00DF0690"/>
    <w:rsid w:val="00DF06FD"/>
    <w:rsid w:val="00DF0A93"/>
    <w:rsid w:val="00DF0D3F"/>
    <w:rsid w:val="00DF1256"/>
    <w:rsid w:val="00DF1532"/>
    <w:rsid w:val="00DF19DB"/>
    <w:rsid w:val="00DF1FA1"/>
    <w:rsid w:val="00DF276A"/>
    <w:rsid w:val="00DF2918"/>
    <w:rsid w:val="00DF29B5"/>
    <w:rsid w:val="00DF2E20"/>
    <w:rsid w:val="00DF30B4"/>
    <w:rsid w:val="00DF3295"/>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1BF"/>
    <w:rsid w:val="00E02E5E"/>
    <w:rsid w:val="00E03694"/>
    <w:rsid w:val="00E03994"/>
    <w:rsid w:val="00E03C0D"/>
    <w:rsid w:val="00E03F1F"/>
    <w:rsid w:val="00E04076"/>
    <w:rsid w:val="00E0431C"/>
    <w:rsid w:val="00E0474E"/>
    <w:rsid w:val="00E047EC"/>
    <w:rsid w:val="00E04C77"/>
    <w:rsid w:val="00E06162"/>
    <w:rsid w:val="00E06310"/>
    <w:rsid w:val="00E0654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C03"/>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3224"/>
    <w:rsid w:val="00E34812"/>
    <w:rsid w:val="00E34BF9"/>
    <w:rsid w:val="00E3566A"/>
    <w:rsid w:val="00E35933"/>
    <w:rsid w:val="00E35E1C"/>
    <w:rsid w:val="00E36D6B"/>
    <w:rsid w:val="00E375A7"/>
    <w:rsid w:val="00E37691"/>
    <w:rsid w:val="00E377DA"/>
    <w:rsid w:val="00E3798E"/>
    <w:rsid w:val="00E37FCD"/>
    <w:rsid w:val="00E401DE"/>
    <w:rsid w:val="00E4040F"/>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064"/>
    <w:rsid w:val="00E4749C"/>
    <w:rsid w:val="00E502C5"/>
    <w:rsid w:val="00E50457"/>
    <w:rsid w:val="00E5056F"/>
    <w:rsid w:val="00E50839"/>
    <w:rsid w:val="00E50CC7"/>
    <w:rsid w:val="00E510DB"/>
    <w:rsid w:val="00E511F8"/>
    <w:rsid w:val="00E51592"/>
    <w:rsid w:val="00E515D7"/>
    <w:rsid w:val="00E517FB"/>
    <w:rsid w:val="00E52244"/>
    <w:rsid w:val="00E529D4"/>
    <w:rsid w:val="00E52E14"/>
    <w:rsid w:val="00E534B0"/>
    <w:rsid w:val="00E53890"/>
    <w:rsid w:val="00E53D38"/>
    <w:rsid w:val="00E542DE"/>
    <w:rsid w:val="00E54322"/>
    <w:rsid w:val="00E545BC"/>
    <w:rsid w:val="00E551F8"/>
    <w:rsid w:val="00E552DA"/>
    <w:rsid w:val="00E55463"/>
    <w:rsid w:val="00E5598D"/>
    <w:rsid w:val="00E559AA"/>
    <w:rsid w:val="00E55A1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98B"/>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09"/>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994"/>
    <w:rsid w:val="00EA3DA2"/>
    <w:rsid w:val="00EA3DBB"/>
    <w:rsid w:val="00EA4327"/>
    <w:rsid w:val="00EA447D"/>
    <w:rsid w:val="00EA4776"/>
    <w:rsid w:val="00EA4C8D"/>
    <w:rsid w:val="00EA4FC3"/>
    <w:rsid w:val="00EA5595"/>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1AC2"/>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ED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1AB"/>
    <w:rsid w:val="00ED131E"/>
    <w:rsid w:val="00ED135A"/>
    <w:rsid w:val="00ED1C45"/>
    <w:rsid w:val="00ED1EFE"/>
    <w:rsid w:val="00ED23C1"/>
    <w:rsid w:val="00ED297B"/>
    <w:rsid w:val="00ED2BBC"/>
    <w:rsid w:val="00ED3169"/>
    <w:rsid w:val="00ED31FB"/>
    <w:rsid w:val="00ED3650"/>
    <w:rsid w:val="00ED3656"/>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C10"/>
    <w:rsid w:val="00ED7FE5"/>
    <w:rsid w:val="00EE043B"/>
    <w:rsid w:val="00EE089E"/>
    <w:rsid w:val="00EE0DC3"/>
    <w:rsid w:val="00EE0F8B"/>
    <w:rsid w:val="00EE1884"/>
    <w:rsid w:val="00EE19F7"/>
    <w:rsid w:val="00EE1ACF"/>
    <w:rsid w:val="00EE1E30"/>
    <w:rsid w:val="00EE25C8"/>
    <w:rsid w:val="00EE2F6F"/>
    <w:rsid w:val="00EE3173"/>
    <w:rsid w:val="00EE3716"/>
    <w:rsid w:val="00EE3913"/>
    <w:rsid w:val="00EE3B35"/>
    <w:rsid w:val="00EE3DD0"/>
    <w:rsid w:val="00EE4308"/>
    <w:rsid w:val="00EE4A2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114"/>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89E"/>
    <w:rsid w:val="00EF791E"/>
    <w:rsid w:val="00EF7A92"/>
    <w:rsid w:val="00F000C7"/>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079"/>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4F2D"/>
    <w:rsid w:val="00F2573F"/>
    <w:rsid w:val="00F25978"/>
    <w:rsid w:val="00F26753"/>
    <w:rsid w:val="00F267D7"/>
    <w:rsid w:val="00F2691D"/>
    <w:rsid w:val="00F26D14"/>
    <w:rsid w:val="00F272E7"/>
    <w:rsid w:val="00F273D3"/>
    <w:rsid w:val="00F278FF"/>
    <w:rsid w:val="00F27B69"/>
    <w:rsid w:val="00F301F1"/>
    <w:rsid w:val="00F306A3"/>
    <w:rsid w:val="00F30B80"/>
    <w:rsid w:val="00F31357"/>
    <w:rsid w:val="00F317EB"/>
    <w:rsid w:val="00F31E44"/>
    <w:rsid w:val="00F3205A"/>
    <w:rsid w:val="00F32374"/>
    <w:rsid w:val="00F323D9"/>
    <w:rsid w:val="00F326D9"/>
    <w:rsid w:val="00F333A2"/>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37E12"/>
    <w:rsid w:val="00F40261"/>
    <w:rsid w:val="00F409E1"/>
    <w:rsid w:val="00F410B5"/>
    <w:rsid w:val="00F41539"/>
    <w:rsid w:val="00F41CE1"/>
    <w:rsid w:val="00F41EC3"/>
    <w:rsid w:val="00F4225F"/>
    <w:rsid w:val="00F42C34"/>
    <w:rsid w:val="00F431E2"/>
    <w:rsid w:val="00F43815"/>
    <w:rsid w:val="00F43AD5"/>
    <w:rsid w:val="00F43E01"/>
    <w:rsid w:val="00F44977"/>
    <w:rsid w:val="00F45436"/>
    <w:rsid w:val="00F455ED"/>
    <w:rsid w:val="00F458FF"/>
    <w:rsid w:val="00F45B3B"/>
    <w:rsid w:val="00F4641A"/>
    <w:rsid w:val="00F4648B"/>
    <w:rsid w:val="00F464F7"/>
    <w:rsid w:val="00F46D50"/>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95C"/>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5244"/>
    <w:rsid w:val="00F85B2E"/>
    <w:rsid w:val="00F861EF"/>
    <w:rsid w:val="00F86217"/>
    <w:rsid w:val="00F86626"/>
    <w:rsid w:val="00F86721"/>
    <w:rsid w:val="00F87B9B"/>
    <w:rsid w:val="00F87D25"/>
    <w:rsid w:val="00F902F7"/>
    <w:rsid w:val="00F9030F"/>
    <w:rsid w:val="00F90B81"/>
    <w:rsid w:val="00F90D05"/>
    <w:rsid w:val="00F90DC5"/>
    <w:rsid w:val="00F91368"/>
    <w:rsid w:val="00F91746"/>
    <w:rsid w:val="00F91752"/>
    <w:rsid w:val="00F91E0C"/>
    <w:rsid w:val="00F91E39"/>
    <w:rsid w:val="00F921F5"/>
    <w:rsid w:val="00F92356"/>
    <w:rsid w:val="00F9261D"/>
    <w:rsid w:val="00F9262F"/>
    <w:rsid w:val="00F92650"/>
    <w:rsid w:val="00F92E78"/>
    <w:rsid w:val="00F9306D"/>
    <w:rsid w:val="00F93BDD"/>
    <w:rsid w:val="00F94086"/>
    <w:rsid w:val="00F9419B"/>
    <w:rsid w:val="00F94AB8"/>
    <w:rsid w:val="00F95C0A"/>
    <w:rsid w:val="00F9641B"/>
    <w:rsid w:val="00F965DB"/>
    <w:rsid w:val="00F965F0"/>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AF5"/>
    <w:rsid w:val="00FA638C"/>
    <w:rsid w:val="00FA69B8"/>
    <w:rsid w:val="00FA70EB"/>
    <w:rsid w:val="00FA7761"/>
    <w:rsid w:val="00FA7A7B"/>
    <w:rsid w:val="00FA7C56"/>
    <w:rsid w:val="00FA7DB4"/>
    <w:rsid w:val="00FA7F18"/>
    <w:rsid w:val="00FB0273"/>
    <w:rsid w:val="00FB03B4"/>
    <w:rsid w:val="00FB0BD1"/>
    <w:rsid w:val="00FB1108"/>
    <w:rsid w:val="00FB11FD"/>
    <w:rsid w:val="00FB1370"/>
    <w:rsid w:val="00FB17E6"/>
    <w:rsid w:val="00FB184F"/>
    <w:rsid w:val="00FB19D9"/>
    <w:rsid w:val="00FB1DCD"/>
    <w:rsid w:val="00FB22A8"/>
    <w:rsid w:val="00FB29CA"/>
    <w:rsid w:val="00FB33FB"/>
    <w:rsid w:val="00FB3A0D"/>
    <w:rsid w:val="00FB3DF7"/>
    <w:rsid w:val="00FB3F22"/>
    <w:rsid w:val="00FB40BE"/>
    <w:rsid w:val="00FB42ED"/>
    <w:rsid w:val="00FB4D5A"/>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0D7"/>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E27"/>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712ED3"/>
  </w:style>
  <w:style w:type="character" w:customStyle="1" w:styleId="EditorsNoteCharChar">
    <w:name w:val="Editor's Note Char Char"/>
    <w:rsid w:val="00AB363B"/>
    <w:rPr>
      <w:color w:val="FF0000"/>
      <w:lang w:val="en-GB" w:eastAsia="ja-JP"/>
    </w:rPr>
  </w:style>
  <w:style w:type="paragraph" w:customStyle="1" w:styleId="28">
    <w:name w:val="正文2"/>
    <w:rsid w:val="00CE625F"/>
    <w:pPr>
      <w:jc w:val="both"/>
    </w:pPr>
    <w:rPr>
      <w:rFonts w:ascii="Calibri" w:eastAsia="宋体" w:hAnsi="Calibri" w:cs="Calibri"/>
      <w:kern w:val="2"/>
      <w:sz w:val="21"/>
      <w:szCs w:val="21"/>
    </w:rPr>
  </w:style>
  <w:style w:type="paragraph" w:customStyle="1" w:styleId="17">
    <w:name w:val="列表段落1"/>
    <w:basedOn w:val="a"/>
    <w:rsid w:val="00CE625F"/>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7592">
      <w:bodyDiv w:val="1"/>
      <w:marLeft w:val="0"/>
      <w:marRight w:val="0"/>
      <w:marTop w:val="0"/>
      <w:marBottom w:val="0"/>
      <w:divBdr>
        <w:top w:val="none" w:sz="0" w:space="0" w:color="auto"/>
        <w:left w:val="none" w:sz="0" w:space="0" w:color="auto"/>
        <w:bottom w:val="none" w:sz="0" w:space="0" w:color="auto"/>
        <w:right w:val="none" w:sz="0" w:space="0" w:color="auto"/>
      </w:divBdr>
      <w:divsChild>
        <w:div w:id="608850930">
          <w:marLeft w:val="0"/>
          <w:marRight w:val="0"/>
          <w:marTop w:val="0"/>
          <w:marBottom w:val="0"/>
          <w:divBdr>
            <w:top w:val="none" w:sz="0" w:space="0" w:color="auto"/>
            <w:left w:val="none" w:sz="0" w:space="0" w:color="auto"/>
            <w:bottom w:val="none" w:sz="0" w:space="0" w:color="auto"/>
            <w:right w:val="none" w:sz="0" w:space="0" w:color="auto"/>
          </w:divBdr>
        </w:div>
        <w:div w:id="202403294">
          <w:marLeft w:val="0"/>
          <w:marRight w:val="0"/>
          <w:marTop w:val="0"/>
          <w:marBottom w:val="0"/>
          <w:divBdr>
            <w:top w:val="none" w:sz="0" w:space="0" w:color="auto"/>
            <w:left w:val="none" w:sz="0" w:space="0" w:color="auto"/>
            <w:bottom w:val="none" w:sz="0" w:space="0" w:color="auto"/>
            <w:right w:val="none" w:sz="0" w:space="0" w:color="auto"/>
          </w:divBdr>
        </w:div>
        <w:div w:id="163324655">
          <w:marLeft w:val="0"/>
          <w:marRight w:val="0"/>
          <w:marTop w:val="0"/>
          <w:marBottom w:val="0"/>
          <w:divBdr>
            <w:top w:val="none" w:sz="0" w:space="0" w:color="auto"/>
            <w:left w:val="none" w:sz="0" w:space="0" w:color="auto"/>
            <w:bottom w:val="none" w:sz="0" w:space="0" w:color="auto"/>
            <w:right w:val="none" w:sz="0" w:space="0" w:color="auto"/>
          </w:divBdr>
        </w:div>
        <w:div w:id="1273127882">
          <w:marLeft w:val="0"/>
          <w:marRight w:val="0"/>
          <w:marTop w:val="0"/>
          <w:marBottom w:val="0"/>
          <w:divBdr>
            <w:top w:val="none" w:sz="0" w:space="0" w:color="auto"/>
            <w:left w:val="none" w:sz="0" w:space="0" w:color="auto"/>
            <w:bottom w:val="none" w:sz="0" w:space="0" w:color="auto"/>
            <w:right w:val="none" w:sz="0" w:space="0" w:color="auto"/>
          </w:divBdr>
        </w:div>
        <w:div w:id="1591547488">
          <w:marLeft w:val="0"/>
          <w:marRight w:val="0"/>
          <w:marTop w:val="0"/>
          <w:marBottom w:val="0"/>
          <w:divBdr>
            <w:top w:val="none" w:sz="0" w:space="0" w:color="auto"/>
            <w:left w:val="none" w:sz="0" w:space="0" w:color="auto"/>
            <w:bottom w:val="none" w:sz="0" w:space="0" w:color="auto"/>
            <w:right w:val="none" w:sz="0" w:space="0" w:color="auto"/>
          </w:divBdr>
        </w:div>
        <w:div w:id="40129336">
          <w:marLeft w:val="0"/>
          <w:marRight w:val="0"/>
          <w:marTop w:val="0"/>
          <w:marBottom w:val="0"/>
          <w:divBdr>
            <w:top w:val="none" w:sz="0" w:space="0" w:color="auto"/>
            <w:left w:val="none" w:sz="0" w:space="0" w:color="auto"/>
            <w:bottom w:val="none" w:sz="0" w:space="0" w:color="auto"/>
            <w:right w:val="none" w:sz="0" w:space="0" w:color="auto"/>
          </w:divBdr>
        </w:div>
        <w:div w:id="1051348407">
          <w:marLeft w:val="0"/>
          <w:marRight w:val="0"/>
          <w:marTop w:val="0"/>
          <w:marBottom w:val="0"/>
          <w:divBdr>
            <w:top w:val="none" w:sz="0" w:space="0" w:color="auto"/>
            <w:left w:val="none" w:sz="0" w:space="0" w:color="auto"/>
            <w:bottom w:val="none" w:sz="0" w:space="0" w:color="auto"/>
            <w:right w:val="none" w:sz="0" w:space="0" w:color="auto"/>
          </w:divBdr>
        </w:div>
        <w:div w:id="123812152">
          <w:marLeft w:val="0"/>
          <w:marRight w:val="0"/>
          <w:marTop w:val="0"/>
          <w:marBottom w:val="0"/>
          <w:divBdr>
            <w:top w:val="none" w:sz="0" w:space="0" w:color="auto"/>
            <w:left w:val="none" w:sz="0" w:space="0" w:color="auto"/>
            <w:bottom w:val="none" w:sz="0" w:space="0" w:color="auto"/>
            <w:right w:val="none" w:sz="0" w:space="0" w:color="auto"/>
          </w:divBdr>
        </w:div>
        <w:div w:id="715810790">
          <w:marLeft w:val="0"/>
          <w:marRight w:val="0"/>
          <w:marTop w:val="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21880381">
      <w:bodyDiv w:val="1"/>
      <w:marLeft w:val="0"/>
      <w:marRight w:val="0"/>
      <w:marTop w:val="0"/>
      <w:marBottom w:val="0"/>
      <w:divBdr>
        <w:top w:val="none" w:sz="0" w:space="0" w:color="auto"/>
        <w:left w:val="none" w:sz="0" w:space="0" w:color="auto"/>
        <w:bottom w:val="none" w:sz="0" w:space="0" w:color="auto"/>
        <w:right w:val="none" w:sz="0" w:space="0" w:color="auto"/>
      </w:divBdr>
      <w:divsChild>
        <w:div w:id="1041242544">
          <w:marLeft w:val="0"/>
          <w:marRight w:val="0"/>
          <w:marTop w:val="0"/>
          <w:marBottom w:val="0"/>
          <w:divBdr>
            <w:top w:val="none" w:sz="0" w:space="0" w:color="auto"/>
            <w:left w:val="none" w:sz="0" w:space="0" w:color="auto"/>
            <w:bottom w:val="none" w:sz="0" w:space="0" w:color="auto"/>
            <w:right w:val="none" w:sz="0" w:space="0" w:color="auto"/>
          </w:divBdr>
        </w:div>
        <w:div w:id="2002268708">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19461952">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74536969">
      <w:bodyDiv w:val="1"/>
      <w:marLeft w:val="0"/>
      <w:marRight w:val="0"/>
      <w:marTop w:val="0"/>
      <w:marBottom w:val="0"/>
      <w:divBdr>
        <w:top w:val="none" w:sz="0" w:space="0" w:color="auto"/>
        <w:left w:val="none" w:sz="0" w:space="0" w:color="auto"/>
        <w:bottom w:val="none" w:sz="0" w:space="0" w:color="auto"/>
        <w:right w:val="none" w:sz="0" w:space="0" w:color="auto"/>
      </w:divBdr>
      <w:divsChild>
        <w:div w:id="110828526">
          <w:marLeft w:val="0"/>
          <w:marRight w:val="0"/>
          <w:marTop w:val="0"/>
          <w:marBottom w:val="0"/>
          <w:divBdr>
            <w:top w:val="none" w:sz="0" w:space="0" w:color="auto"/>
            <w:left w:val="none" w:sz="0" w:space="0" w:color="auto"/>
            <w:bottom w:val="none" w:sz="0" w:space="0" w:color="auto"/>
            <w:right w:val="none" w:sz="0" w:space="0" w:color="auto"/>
          </w:divBdr>
        </w:div>
        <w:div w:id="459494616">
          <w:marLeft w:val="0"/>
          <w:marRight w:val="0"/>
          <w:marTop w:val="0"/>
          <w:marBottom w:val="0"/>
          <w:divBdr>
            <w:top w:val="none" w:sz="0" w:space="0" w:color="auto"/>
            <w:left w:val="none" w:sz="0" w:space="0" w:color="auto"/>
            <w:bottom w:val="none" w:sz="0" w:space="0" w:color="auto"/>
            <w:right w:val="none" w:sz="0" w:space="0" w:color="auto"/>
          </w:divBdr>
        </w:div>
        <w:div w:id="150799255">
          <w:marLeft w:val="0"/>
          <w:marRight w:val="0"/>
          <w:marTop w:val="0"/>
          <w:marBottom w:val="0"/>
          <w:divBdr>
            <w:top w:val="none" w:sz="0" w:space="0" w:color="auto"/>
            <w:left w:val="none" w:sz="0" w:space="0" w:color="auto"/>
            <w:bottom w:val="none" w:sz="0" w:space="0" w:color="auto"/>
            <w:right w:val="none" w:sz="0" w:space="0" w:color="auto"/>
          </w:divBdr>
        </w:div>
      </w:divsChild>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1191</TotalTime>
  <Pages>4</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Shuo PENG</dc:creator>
  <cp:keywords/>
  <cp:lastModifiedBy>China Telecom</cp:lastModifiedBy>
  <cp:revision>217</cp:revision>
  <cp:lastPrinted>2014-08-13T09:20:00Z</cp:lastPrinted>
  <dcterms:created xsi:type="dcterms:W3CDTF">2024-04-24T06:45:00Z</dcterms:created>
  <dcterms:modified xsi:type="dcterms:W3CDTF">2025-02-07T01:13:00Z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