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03E45" w14:textId="72287F8B" w:rsidR="00041395" w:rsidRPr="009B4824" w:rsidRDefault="00041395" w:rsidP="00041395">
      <w:pPr>
        <w:pStyle w:val="CRCoverPage"/>
        <w:rPr>
          <w:b/>
          <w:sz w:val="24"/>
        </w:rPr>
      </w:pPr>
      <w:r w:rsidRPr="009B4824">
        <w:rPr>
          <w:b/>
          <w:sz w:val="24"/>
        </w:rPr>
        <w:t>3GPP TSG-RAN WG3 #12</w:t>
      </w:r>
      <w:r w:rsidR="006B5E61">
        <w:rPr>
          <w:b/>
          <w:sz w:val="24"/>
        </w:rPr>
        <w:t>7</w:t>
      </w:r>
      <w:r w:rsidR="00BB1DB3">
        <w:rPr>
          <w:b/>
          <w:sz w:val="24"/>
        </w:rPr>
        <w:t>-bis</w:t>
      </w:r>
      <w:r w:rsidRPr="009B4824">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9B4824">
        <w:rPr>
          <w:b/>
          <w:sz w:val="24"/>
        </w:rPr>
        <w:t>R3-2</w:t>
      </w:r>
      <w:r w:rsidR="005973FD">
        <w:rPr>
          <w:b/>
          <w:sz w:val="24"/>
        </w:rPr>
        <w:t>5</w:t>
      </w:r>
      <w:r w:rsidR="009F103B">
        <w:rPr>
          <w:b/>
          <w:sz w:val="24"/>
        </w:rPr>
        <w:t>2060</w:t>
      </w:r>
    </w:p>
    <w:p w14:paraId="64E7FEA6" w14:textId="128F9D1E" w:rsidR="00D30182" w:rsidRPr="00577CBE" w:rsidRDefault="00BB1DB3" w:rsidP="00D30182">
      <w:pPr>
        <w:pStyle w:val="CRCoverPage"/>
        <w:outlineLvl w:val="0"/>
        <w:rPr>
          <w:b/>
          <w:sz w:val="24"/>
          <w:szCs w:val="24"/>
          <w:lang w:eastAsia="zh-CN"/>
        </w:rPr>
      </w:pPr>
      <w:bookmarkStart w:id="0" w:name="_Hlk57190503"/>
      <w:r>
        <w:rPr>
          <w:b/>
          <w:sz w:val="24"/>
        </w:rPr>
        <w:t>Wuhan</w:t>
      </w:r>
      <w:r w:rsidR="00D30182" w:rsidRPr="00577CBE">
        <w:rPr>
          <w:b/>
          <w:sz w:val="24"/>
        </w:rPr>
        <w:t xml:space="preserve">, </w:t>
      </w:r>
      <w:r>
        <w:rPr>
          <w:b/>
          <w:sz w:val="24"/>
        </w:rPr>
        <w:t>China</w:t>
      </w:r>
      <w:r w:rsidR="00D30182" w:rsidRPr="00577CBE">
        <w:rPr>
          <w:b/>
          <w:sz w:val="24"/>
        </w:rPr>
        <w:t xml:space="preserve">, </w:t>
      </w:r>
      <w:r w:rsidR="00D30182">
        <w:rPr>
          <w:b/>
          <w:sz w:val="24"/>
        </w:rPr>
        <w:t>7</w:t>
      </w:r>
      <w:r w:rsidR="005B0B3D">
        <w:rPr>
          <w:b/>
          <w:sz w:val="24"/>
        </w:rPr>
        <w:t>-</w:t>
      </w:r>
      <w:r>
        <w:rPr>
          <w:b/>
          <w:sz w:val="24"/>
        </w:rPr>
        <w:t>11</w:t>
      </w:r>
      <w:r w:rsidR="00D30182" w:rsidRPr="00577CBE">
        <w:rPr>
          <w:b/>
          <w:sz w:val="24"/>
        </w:rPr>
        <w:t xml:space="preserve"> </w:t>
      </w:r>
      <w:r>
        <w:rPr>
          <w:b/>
          <w:sz w:val="24"/>
        </w:rPr>
        <w:t>April</w:t>
      </w:r>
      <w:r w:rsidR="00D30182" w:rsidRPr="00577CBE">
        <w:rPr>
          <w:b/>
          <w:sz w:val="24"/>
          <w:szCs w:val="24"/>
          <w:lang w:eastAsia="zh-CN"/>
        </w:rPr>
        <w:t xml:space="preserve"> 202</w:t>
      </w:r>
      <w:r w:rsidR="00D30182">
        <w:rPr>
          <w:b/>
          <w:sz w:val="24"/>
          <w:szCs w:val="24"/>
          <w:lang w:eastAsia="zh-CN"/>
        </w:rPr>
        <w:t>5</w:t>
      </w:r>
    </w:p>
    <w:bookmarkEnd w:id="0"/>
    <w:p w14:paraId="7AFB3202" w14:textId="77777777" w:rsidR="00A22A92" w:rsidRDefault="00A22A92">
      <w:pPr>
        <w:pStyle w:val="CRCoverPage"/>
        <w:tabs>
          <w:tab w:val="left" w:pos="1985"/>
        </w:tabs>
        <w:rPr>
          <w:rFonts w:cs="Arial"/>
          <w:b/>
          <w:bCs/>
          <w:color w:val="000000"/>
          <w:sz w:val="24"/>
          <w:szCs w:val="24"/>
        </w:rPr>
      </w:pPr>
    </w:p>
    <w:p w14:paraId="3CB84FC3" w14:textId="16C71682" w:rsidR="00E30266" w:rsidRPr="00912BD6" w:rsidRDefault="00E30266">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912BD6">
        <w:rPr>
          <w:rFonts w:cs="Arial"/>
          <w:b/>
          <w:bCs/>
          <w:color w:val="000000"/>
          <w:sz w:val="24"/>
          <w:szCs w:val="24"/>
        </w:rPr>
        <w:tab/>
      </w:r>
      <w:r w:rsidR="00594B63">
        <w:rPr>
          <w:rFonts w:cs="Arial"/>
          <w:b/>
          <w:bCs/>
          <w:color w:val="000000"/>
          <w:sz w:val="24"/>
          <w:szCs w:val="24"/>
        </w:rPr>
        <w:t>9.2</w:t>
      </w:r>
    </w:p>
    <w:p w14:paraId="05D8BA38" w14:textId="4BD50BE1" w:rsidR="00E30266" w:rsidRPr="00912BD6" w:rsidRDefault="00E30266">
      <w:pPr>
        <w:tabs>
          <w:tab w:val="left" w:pos="1985"/>
        </w:tabs>
        <w:ind w:left="1985" w:hanging="1985"/>
        <w:rPr>
          <w:rFonts w:ascii="Arial" w:hAnsi="Arial" w:cs="Arial"/>
          <w:b/>
          <w:bCs/>
          <w:color w:val="000000"/>
          <w:sz w:val="24"/>
          <w:szCs w:val="24"/>
        </w:rPr>
      </w:pPr>
      <w:r w:rsidRPr="00912BD6">
        <w:rPr>
          <w:rFonts w:ascii="Arial" w:hAnsi="Arial" w:cs="Arial"/>
          <w:b/>
          <w:bCs/>
          <w:color w:val="000000"/>
          <w:sz w:val="24"/>
          <w:szCs w:val="24"/>
        </w:rPr>
        <w:t>Source:</w:t>
      </w:r>
      <w:r w:rsidRPr="00912BD6">
        <w:rPr>
          <w:rFonts w:ascii="Arial" w:hAnsi="Arial" w:cs="Arial"/>
          <w:b/>
          <w:bCs/>
          <w:color w:val="000000"/>
          <w:sz w:val="24"/>
          <w:szCs w:val="24"/>
        </w:rPr>
        <w:tab/>
        <w:t>Ericsson</w:t>
      </w:r>
      <w:r>
        <w:rPr>
          <w:rFonts w:ascii="Arial" w:hAnsi="Arial" w:cs="Arial"/>
          <w:b/>
          <w:bCs/>
          <w:color w:val="000000"/>
          <w:sz w:val="24"/>
          <w:szCs w:val="24"/>
        </w:rPr>
        <w:t xml:space="preserve">, </w:t>
      </w:r>
      <w:r w:rsidR="007A76C2">
        <w:rPr>
          <w:rFonts w:ascii="Arial" w:hAnsi="Arial" w:cs="Arial"/>
          <w:b/>
          <w:bCs/>
          <w:color w:val="000000"/>
          <w:sz w:val="24"/>
          <w:szCs w:val="24"/>
        </w:rPr>
        <w:t>CATT</w:t>
      </w:r>
      <w:r w:rsidR="00CD5B6E">
        <w:rPr>
          <w:rFonts w:ascii="Arial" w:hAnsi="Arial" w:cs="Arial"/>
          <w:b/>
          <w:bCs/>
          <w:color w:val="000000"/>
          <w:sz w:val="24"/>
          <w:szCs w:val="24"/>
        </w:rPr>
        <w:t>, ZTE</w:t>
      </w:r>
      <w:r w:rsidR="00DE79FD">
        <w:rPr>
          <w:rFonts w:ascii="Arial" w:hAnsi="Arial" w:cs="Arial"/>
          <w:b/>
          <w:bCs/>
          <w:color w:val="000000"/>
          <w:sz w:val="24"/>
          <w:szCs w:val="24"/>
        </w:rPr>
        <w:t>, Lenovo</w:t>
      </w:r>
      <w:r w:rsidR="007C0543">
        <w:rPr>
          <w:rFonts w:ascii="Arial" w:hAnsi="Arial" w:cs="Arial"/>
          <w:b/>
          <w:bCs/>
          <w:color w:val="000000"/>
          <w:sz w:val="24"/>
          <w:szCs w:val="24"/>
        </w:rPr>
        <w:t>, LG Electronics</w:t>
      </w:r>
      <w:r w:rsidR="001C037B">
        <w:rPr>
          <w:rFonts w:ascii="Arial" w:hAnsi="Arial" w:cs="Arial"/>
          <w:b/>
          <w:bCs/>
          <w:color w:val="000000"/>
          <w:sz w:val="24"/>
          <w:szCs w:val="24"/>
        </w:rPr>
        <w:t xml:space="preserve">, </w:t>
      </w:r>
      <w:r w:rsidR="00F0762B">
        <w:rPr>
          <w:rFonts w:ascii="Arial" w:hAnsi="Arial" w:cs="Arial"/>
          <w:b/>
          <w:bCs/>
          <w:color w:val="000000"/>
          <w:sz w:val="24"/>
          <w:szCs w:val="24"/>
        </w:rPr>
        <w:t>Google</w:t>
      </w:r>
      <w:r w:rsidR="00FE46A1">
        <w:rPr>
          <w:rFonts w:ascii="Arial" w:hAnsi="Arial" w:cs="Arial"/>
          <w:b/>
          <w:bCs/>
          <w:color w:val="000000"/>
          <w:sz w:val="24"/>
          <w:szCs w:val="24"/>
        </w:rPr>
        <w:t>, Verizon Wireless</w:t>
      </w:r>
    </w:p>
    <w:p w14:paraId="666CA9AB" w14:textId="34E80602" w:rsidR="00E30266" w:rsidRPr="00912BD6" w:rsidRDefault="00E30266">
      <w:pPr>
        <w:ind w:left="1985" w:hanging="1985"/>
        <w:rPr>
          <w:rFonts w:ascii="Arial" w:hAnsi="Arial" w:cs="Arial"/>
          <w:b/>
          <w:bCs/>
          <w:color w:val="000000"/>
          <w:sz w:val="24"/>
          <w:szCs w:val="24"/>
        </w:rPr>
      </w:pPr>
      <w:r w:rsidRPr="00912BD6">
        <w:rPr>
          <w:rFonts w:ascii="Arial" w:hAnsi="Arial" w:cs="Arial"/>
          <w:b/>
          <w:bCs/>
          <w:color w:val="000000"/>
          <w:sz w:val="24"/>
          <w:szCs w:val="24"/>
        </w:rPr>
        <w:t>Title:</w:t>
      </w:r>
      <w:r w:rsidRPr="00912BD6">
        <w:rPr>
          <w:rFonts w:ascii="Arial" w:hAnsi="Arial" w:cs="Arial"/>
          <w:b/>
          <w:bCs/>
          <w:color w:val="000000"/>
          <w:sz w:val="24"/>
          <w:szCs w:val="24"/>
        </w:rPr>
        <w:tab/>
      </w:r>
      <w:r w:rsidR="00FE7D6C">
        <w:rPr>
          <w:rFonts w:ascii="Arial" w:hAnsi="Arial" w:cs="Arial"/>
          <w:b/>
          <w:bCs/>
          <w:color w:val="000000"/>
          <w:sz w:val="24"/>
          <w:szCs w:val="24"/>
        </w:rPr>
        <w:t>F1 support for L3 measurements based LTM</w:t>
      </w:r>
    </w:p>
    <w:p w14:paraId="71B5EF38" w14:textId="77777777" w:rsidR="00E30266" w:rsidRPr="00912BD6" w:rsidRDefault="00E30266">
      <w:pPr>
        <w:ind w:left="1985" w:hanging="1985"/>
        <w:rPr>
          <w:rFonts w:ascii="Arial" w:hAnsi="Arial" w:cs="Arial"/>
          <w:b/>
          <w:bCs/>
          <w:color w:val="000000"/>
          <w:sz w:val="24"/>
          <w:szCs w:val="24"/>
        </w:rPr>
      </w:pPr>
      <w:r w:rsidRPr="00912BD6">
        <w:rPr>
          <w:rFonts w:ascii="Arial" w:hAnsi="Arial" w:cs="Arial"/>
          <w:b/>
          <w:bCs/>
          <w:color w:val="000000"/>
          <w:sz w:val="24"/>
          <w:szCs w:val="24"/>
        </w:rPr>
        <w:t>Document for:</w:t>
      </w:r>
      <w:r w:rsidRPr="00912BD6">
        <w:rPr>
          <w:rFonts w:ascii="Arial" w:hAnsi="Arial" w:cs="Arial"/>
          <w:b/>
          <w:bCs/>
          <w:color w:val="000000"/>
          <w:sz w:val="24"/>
          <w:szCs w:val="24"/>
        </w:rPr>
        <w:tab/>
      </w:r>
      <w:r>
        <w:rPr>
          <w:rFonts w:ascii="Arial" w:hAnsi="Arial" w:cs="Arial"/>
          <w:b/>
          <w:bCs/>
          <w:color w:val="000000"/>
          <w:sz w:val="24"/>
          <w:szCs w:val="24"/>
        </w:rPr>
        <w:t xml:space="preserve">Discussion, </w:t>
      </w:r>
      <w:r w:rsidRPr="00912BD6">
        <w:rPr>
          <w:rFonts w:ascii="Arial" w:hAnsi="Arial" w:cs="Arial"/>
          <w:b/>
          <w:bCs/>
          <w:color w:val="000000"/>
          <w:sz w:val="24"/>
          <w:szCs w:val="24"/>
        </w:rPr>
        <w:t>Approval</w:t>
      </w:r>
    </w:p>
    <w:p w14:paraId="0475FC60" w14:textId="77777777" w:rsidR="00E30266" w:rsidRPr="00CE0424" w:rsidRDefault="00E30266">
      <w:pPr>
        <w:pStyle w:val="Heading1"/>
      </w:pPr>
      <w:r>
        <w:t>1</w:t>
      </w:r>
      <w:r>
        <w:tab/>
      </w:r>
      <w:r w:rsidRPr="00CE0424">
        <w:t>Introduction</w:t>
      </w:r>
    </w:p>
    <w:p w14:paraId="0566FC4A" w14:textId="0A3B70D6" w:rsidR="003A518A" w:rsidRPr="003A518A" w:rsidRDefault="003A518A" w:rsidP="003A518A">
      <w:pPr>
        <w:spacing w:after="120"/>
        <w:rPr>
          <w:lang w:eastAsia="zh-CN"/>
        </w:rPr>
      </w:pPr>
      <w:r>
        <w:rPr>
          <w:lang w:eastAsia="zh-CN"/>
        </w:rPr>
        <w:t xml:space="preserve">In Rel-18, </w:t>
      </w:r>
      <w:r w:rsidR="000A310A">
        <w:rPr>
          <w:lang w:val="en-US" w:eastAsia="zh-CN"/>
        </w:rPr>
        <w:t xml:space="preserve">RAN WGs, including </w:t>
      </w:r>
      <w:r w:rsidRPr="003A518A">
        <w:rPr>
          <w:rFonts w:hint="eastAsia"/>
          <w:lang w:eastAsia="zh-CN"/>
        </w:rPr>
        <w:t>R</w:t>
      </w:r>
      <w:r w:rsidRPr="003A518A">
        <w:rPr>
          <w:lang w:eastAsia="zh-CN"/>
        </w:rPr>
        <w:t>AN2</w:t>
      </w:r>
      <w:r w:rsidR="000A310A">
        <w:rPr>
          <w:lang w:eastAsia="zh-CN"/>
        </w:rPr>
        <w:t xml:space="preserve">, RAN3, and </w:t>
      </w:r>
      <w:r w:rsidRPr="003A518A">
        <w:rPr>
          <w:lang w:eastAsia="zh-CN"/>
        </w:rPr>
        <w:t>RAN4</w:t>
      </w:r>
      <w:r w:rsidR="000A310A">
        <w:rPr>
          <w:lang w:eastAsia="zh-CN"/>
        </w:rPr>
        <w:t>,</w:t>
      </w:r>
      <w:r w:rsidRPr="003A518A">
        <w:rPr>
          <w:lang w:eastAsia="zh-CN"/>
        </w:rPr>
        <w:t xml:space="preserve"> have discussed and agreed on decoupling UE capabilities for L1 measurement and LTM. </w:t>
      </w:r>
      <w:r w:rsidR="000A310A">
        <w:rPr>
          <w:lang w:eastAsia="zh-CN"/>
        </w:rPr>
        <w:t>Also</w:t>
      </w:r>
      <w:r w:rsidRPr="003A518A">
        <w:rPr>
          <w:lang w:eastAsia="zh-CN"/>
        </w:rPr>
        <w:t>, RAN2 confirmed that early synchronization can also be triggered by L3 measurements, with the CU making the decision based on these measurements and informing the DU.</w:t>
      </w:r>
    </w:p>
    <w:p w14:paraId="6C340909" w14:textId="57CD7684" w:rsidR="003A518A" w:rsidRDefault="000A310A" w:rsidP="000A310A">
      <w:pPr>
        <w:overflowPunct/>
        <w:spacing w:after="0"/>
        <w:textAlignment w:val="auto"/>
        <w:rPr>
          <w:lang w:eastAsia="zh-CN"/>
        </w:rPr>
      </w:pPr>
      <w:r>
        <w:rPr>
          <w:lang w:eastAsia="zh-CN"/>
        </w:rPr>
        <w:t>However, a</w:t>
      </w:r>
      <w:r w:rsidR="003A518A" w:rsidRPr="003A518A">
        <w:rPr>
          <w:lang w:eastAsia="zh-CN"/>
        </w:rPr>
        <w:t>fter an extensive discussion in RAN3 about F1 support for L3 measurement-based LTM during the RAN3#127 meeting, no consensus was reached.</w:t>
      </w:r>
      <w:r>
        <w:rPr>
          <w:lang w:eastAsia="zh-CN"/>
        </w:rPr>
        <w:t xml:space="preserve"> </w:t>
      </w:r>
      <w:r w:rsidR="003A518A" w:rsidRPr="003A518A">
        <w:rPr>
          <w:lang w:eastAsia="zh-CN"/>
        </w:rPr>
        <w:t xml:space="preserve">Subsequently, the RAN plenary reviewed the topic and sent an LS in </w:t>
      </w:r>
      <w:r w:rsidR="00EB4027">
        <w:rPr>
          <w:lang w:eastAsia="zh-CN"/>
        </w:rPr>
        <w:t>[1]</w:t>
      </w:r>
      <w:r w:rsidR="003A518A" w:rsidRPr="003A518A">
        <w:rPr>
          <w:lang w:eastAsia="zh-CN"/>
        </w:rPr>
        <w:t>, expressing the view that a single solution should be adopted in Rel-18.</w:t>
      </w:r>
    </w:p>
    <w:p w14:paraId="5E4DFD0C" w14:textId="77777777" w:rsidR="000A310A" w:rsidRDefault="000A310A" w:rsidP="000A310A">
      <w:pPr>
        <w:overflowPunct/>
        <w:spacing w:after="0"/>
        <w:textAlignment w:val="auto"/>
        <w:rPr>
          <w:lang w:eastAsia="zh-CN"/>
        </w:rPr>
      </w:pPr>
    </w:p>
    <w:p w14:paraId="127C819A" w14:textId="77777777" w:rsidR="003A518A" w:rsidRPr="000A310A" w:rsidRDefault="003A518A" w:rsidP="003A518A">
      <w:pPr>
        <w:pStyle w:val="CRCoverPage"/>
        <w:ind w:left="567"/>
        <w:rPr>
          <w:rFonts w:ascii="Times New Roman" w:hAnsi="Times New Roman"/>
          <w:i/>
          <w:iCs/>
        </w:rPr>
      </w:pPr>
      <w:r w:rsidRPr="000A310A">
        <w:rPr>
          <w:rFonts w:ascii="Times New Roman" w:hAnsi="Times New Roman"/>
          <w:i/>
          <w:iCs/>
        </w:rPr>
        <w:t xml:space="preserve">RAN kindly requests RAN3 to </w:t>
      </w:r>
      <w:r w:rsidRPr="000A310A">
        <w:rPr>
          <w:rFonts w:ascii="Times New Roman" w:hAnsi="Times New Roman"/>
          <w:i/>
          <w:iCs/>
          <w:lang w:val="en-US"/>
        </w:rPr>
        <w:t>agree</w:t>
      </w:r>
      <w:r w:rsidRPr="000A310A">
        <w:rPr>
          <w:rFonts w:ascii="Times New Roman" w:hAnsi="Times New Roman"/>
          <w:i/>
          <w:iCs/>
        </w:rPr>
        <w:t xml:space="preserve"> </w:t>
      </w:r>
      <w:r w:rsidRPr="000A310A">
        <w:rPr>
          <w:rFonts w:ascii="Times New Roman" w:hAnsi="Times New Roman"/>
          <w:i/>
          <w:iCs/>
          <w:lang w:val="en-US"/>
        </w:rPr>
        <w:t>by</w:t>
      </w:r>
      <w:r w:rsidRPr="000A310A">
        <w:rPr>
          <w:rFonts w:ascii="Times New Roman" w:hAnsi="Times New Roman"/>
          <w:i/>
          <w:iCs/>
        </w:rPr>
        <w:t xml:space="preserve"> </w:t>
      </w:r>
      <w:r w:rsidRPr="000A310A">
        <w:rPr>
          <w:rFonts w:ascii="Times New Roman" w:hAnsi="Times New Roman"/>
          <w:i/>
          <w:iCs/>
          <w:lang w:val="en-US"/>
        </w:rPr>
        <w:t>RAN#</w:t>
      </w:r>
      <w:r w:rsidRPr="000A310A">
        <w:rPr>
          <w:rFonts w:ascii="Times New Roman" w:hAnsi="Times New Roman"/>
          <w:i/>
          <w:iCs/>
        </w:rPr>
        <w:t xml:space="preserve">108, a single </w:t>
      </w:r>
      <w:r w:rsidRPr="000A310A">
        <w:rPr>
          <w:rFonts w:ascii="Times New Roman" w:hAnsi="Times New Roman"/>
          <w:i/>
          <w:iCs/>
          <w:lang w:val="en-US" w:eastAsia="zh-CN"/>
        </w:rPr>
        <w:t xml:space="preserve">standard </w:t>
      </w:r>
      <w:r w:rsidRPr="000A310A">
        <w:rPr>
          <w:rFonts w:ascii="Times New Roman" w:hAnsi="Times New Roman"/>
          <w:i/>
          <w:iCs/>
        </w:rPr>
        <w:t>solution as Rel-18 correction, to support the L3 measurement based LTM over the F1 interface</w:t>
      </w:r>
      <w:r w:rsidRPr="000A310A">
        <w:rPr>
          <w:rFonts w:ascii="Times New Roman" w:hAnsi="Times New Roman"/>
          <w:i/>
          <w:iCs/>
          <w:lang w:val="en-US"/>
        </w:rPr>
        <w:t xml:space="preserve"> (see </w:t>
      </w:r>
      <w:r w:rsidRPr="000A310A">
        <w:rPr>
          <w:rFonts w:ascii="Times New Roman" w:hAnsi="Times New Roman"/>
          <w:i/>
          <w:iCs/>
        </w:rPr>
        <w:t>WI</w:t>
      </w:r>
      <w:r w:rsidRPr="000A310A">
        <w:rPr>
          <w:rFonts w:ascii="Times New Roman" w:hAnsi="Times New Roman"/>
          <w:i/>
          <w:iCs/>
          <w:lang w:val="en-US"/>
        </w:rPr>
        <w:t xml:space="preserve"> Code above</w:t>
      </w:r>
      <w:r w:rsidRPr="000A310A">
        <w:rPr>
          <w:rFonts w:ascii="Times New Roman" w:hAnsi="Times New Roman"/>
          <w:i/>
          <w:iCs/>
        </w:rPr>
        <w:t>).</w:t>
      </w:r>
    </w:p>
    <w:p w14:paraId="4391DCE4" w14:textId="77777777" w:rsidR="00800510" w:rsidRPr="00800510" w:rsidRDefault="00800510" w:rsidP="00800510">
      <w:pPr>
        <w:overflowPunct/>
        <w:spacing w:after="0"/>
        <w:textAlignment w:val="auto"/>
        <w:rPr>
          <w:lang w:eastAsia="zh-CN"/>
        </w:rPr>
      </w:pPr>
      <w:r w:rsidRPr="00800510">
        <w:rPr>
          <w:lang w:eastAsia="zh-CN"/>
        </w:rPr>
        <w:t xml:space="preserve">Considering that two RAN3 meetings remain before RAN#108, we would like to further </w:t>
      </w:r>
      <w:proofErr w:type="spellStart"/>
      <w:r w:rsidRPr="00800510">
        <w:rPr>
          <w:lang w:eastAsia="zh-CN"/>
        </w:rPr>
        <w:t>analyze</w:t>
      </w:r>
      <w:proofErr w:type="spellEnd"/>
      <w:r w:rsidRPr="00800510">
        <w:rPr>
          <w:lang w:eastAsia="zh-CN"/>
        </w:rPr>
        <w:t xml:space="preserve"> the issue and propose an appropriate solution in this contribution.</w:t>
      </w:r>
    </w:p>
    <w:p w14:paraId="32E0A136" w14:textId="55E42075" w:rsidR="003A518A" w:rsidRDefault="00E30266" w:rsidP="003A518A">
      <w:pPr>
        <w:pStyle w:val="Heading1"/>
      </w:pPr>
      <w:bookmarkStart w:id="1" w:name="_Ref178064866"/>
      <w:r>
        <w:t>2</w:t>
      </w:r>
      <w:r>
        <w:tab/>
      </w:r>
      <w:r w:rsidRPr="00CE0424">
        <w:t>Discussion</w:t>
      </w:r>
      <w:bookmarkEnd w:id="1"/>
    </w:p>
    <w:p w14:paraId="0F1B1004" w14:textId="77777777" w:rsidR="006F73B6" w:rsidRDefault="00E30266">
      <w:pPr>
        <w:pStyle w:val="Heading2"/>
      </w:pPr>
      <w:r>
        <w:t>2.</w:t>
      </w:r>
      <w:r w:rsidR="00775833">
        <w:t>1</w:t>
      </w:r>
      <w:r>
        <w:tab/>
      </w:r>
      <w:r w:rsidR="006F73B6">
        <w:t>Background</w:t>
      </w:r>
    </w:p>
    <w:p w14:paraId="12A22C59" w14:textId="77777777" w:rsidR="00A14A26" w:rsidRPr="00716823" w:rsidRDefault="00A14A26" w:rsidP="00A14A26">
      <w:pPr>
        <w:rPr>
          <w:lang w:eastAsia="zh-CN"/>
        </w:rPr>
      </w:pPr>
      <w:r w:rsidRPr="00716823">
        <w:rPr>
          <w:lang w:eastAsia="zh-CN"/>
        </w:rPr>
        <w:t>The RAN2#126 meeting discussed the decoupling of L1 measurement capability from LTM capabilities. Furthermore, RAN2 sent an LS to RAN4, as mentioned in [2], requesting additional input.</w:t>
      </w:r>
    </w:p>
    <w:p w14:paraId="728C0668" w14:textId="2DEB9999" w:rsidR="00A14A26" w:rsidRPr="00716823" w:rsidRDefault="00A14A26" w:rsidP="00A14A26">
      <w:pPr>
        <w:ind w:left="567"/>
        <w:rPr>
          <w:i/>
          <w:iCs/>
        </w:rPr>
      </w:pPr>
      <w:r w:rsidRPr="00716823">
        <w:rPr>
          <w:i/>
          <w:iCs/>
        </w:rPr>
        <w:t>RAN2 discussed RAN1 and RAN4 feature lists associated with Rel-18 NR_Mob_enh2. RAN2 discussed w</w:t>
      </w:r>
      <w:r w:rsidR="00767BA0">
        <w:rPr>
          <w:i/>
          <w:iCs/>
        </w:rPr>
        <w:t>he</w:t>
      </w:r>
      <w:r w:rsidRPr="00716823">
        <w:rPr>
          <w:i/>
          <w:iCs/>
        </w:rPr>
        <w:t>ther the following L1 measurement and reporting features are mandatory to support LTM or whether L3 measurement could be used.</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7671"/>
      </w:tblGrid>
      <w:tr w:rsidR="00A14A26" w:rsidRPr="001468D7" w14:paraId="0F72924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DEA6D7" w14:textId="77777777" w:rsidR="00A14A26" w:rsidRPr="00716823" w:rsidRDefault="00A14A26">
            <w:pPr>
              <w:pStyle w:val="TAL"/>
              <w:rPr>
                <w:rFonts w:ascii="Times New Roman" w:eastAsia="MS Mincho" w:hAnsi="Times New Roman"/>
                <w:i/>
                <w:iCs/>
                <w:sz w:val="20"/>
                <w:lang w:eastAsia="ja-JP"/>
              </w:rPr>
            </w:pPr>
            <w:r w:rsidRPr="00716823">
              <w:rPr>
                <w:rFonts w:ascii="Times New Roman" w:eastAsia="MS Mincho" w:hAnsi="Times New Roman"/>
                <w:i/>
                <w:iCs/>
                <w:sz w:val="20"/>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33E86" w14:textId="77777777" w:rsidR="00A14A26" w:rsidRPr="00716823" w:rsidRDefault="00A14A26">
            <w:pPr>
              <w:pStyle w:val="TAL"/>
              <w:rPr>
                <w:rFonts w:ascii="Times New Roman" w:hAnsi="Times New Roman"/>
                <w:i/>
                <w:iCs/>
                <w:sz w:val="20"/>
                <w:lang w:eastAsia="zh-CN"/>
              </w:rPr>
            </w:pPr>
            <w:r w:rsidRPr="00716823">
              <w:rPr>
                <w:rFonts w:ascii="Times New Roman" w:hAnsi="Times New Roman"/>
                <w:i/>
                <w:iCs/>
                <w:sz w:val="20"/>
                <w:lang w:val="en-US" w:eastAsia="zh-CN"/>
              </w:rPr>
              <w:t xml:space="preserve">Intra-frequency </w:t>
            </w:r>
            <w:r w:rsidRPr="00716823">
              <w:rPr>
                <w:rFonts w:ascii="Times New Roman" w:hAnsi="Times New Roman"/>
                <w:i/>
                <w:iCs/>
                <w:sz w:val="20"/>
                <w:lang w:eastAsia="zh-CN"/>
              </w:rPr>
              <w:t>L1 measurement and reports for L1-L2 Triggered Mobility (LTM) procedure</w:t>
            </w:r>
          </w:p>
        </w:tc>
      </w:tr>
      <w:tr w:rsidR="00A14A26" w:rsidRPr="001468D7" w14:paraId="47C47DD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621C30" w14:textId="77777777" w:rsidR="00A14A26" w:rsidRPr="00716823" w:rsidRDefault="00A14A26">
            <w:pPr>
              <w:pStyle w:val="TAL"/>
              <w:rPr>
                <w:rFonts w:ascii="Times New Roman" w:eastAsia="MS Mincho" w:hAnsi="Times New Roman"/>
                <w:i/>
                <w:iCs/>
                <w:sz w:val="20"/>
                <w:lang w:eastAsia="ja-JP"/>
              </w:rPr>
            </w:pPr>
            <w:r w:rsidRPr="00716823">
              <w:rPr>
                <w:rFonts w:ascii="Times New Roman" w:eastAsia="MS Mincho" w:hAnsi="Times New Roman"/>
                <w:i/>
                <w:iCs/>
                <w:sz w:val="20"/>
                <w:lang w:eastAsia="ja-JP"/>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01CFB" w14:textId="77777777" w:rsidR="00A14A26" w:rsidRPr="00716823" w:rsidRDefault="00A14A26">
            <w:pPr>
              <w:pStyle w:val="TAL"/>
              <w:rPr>
                <w:rFonts w:ascii="Times New Roman" w:hAnsi="Times New Roman"/>
                <w:i/>
                <w:iCs/>
                <w:sz w:val="20"/>
                <w:lang w:val="en-US" w:eastAsia="zh-CN"/>
              </w:rPr>
            </w:pPr>
            <w:r w:rsidRPr="00716823">
              <w:rPr>
                <w:rFonts w:ascii="Times New Roman" w:hAnsi="Times New Roman"/>
                <w:i/>
                <w:iCs/>
                <w:sz w:val="20"/>
                <w:lang w:val="en-US" w:eastAsia="zh-CN"/>
              </w:rPr>
              <w:t>Inter-frequency L1 measurement and reports for L1-L2 Triggered Mobility (LTM) procedure</w:t>
            </w:r>
          </w:p>
        </w:tc>
      </w:tr>
    </w:tbl>
    <w:p w14:paraId="581D2EFF" w14:textId="77777777" w:rsidR="00A14A26" w:rsidRPr="00716823" w:rsidRDefault="00A14A26" w:rsidP="00A14A26">
      <w:pPr>
        <w:ind w:left="567"/>
        <w:rPr>
          <w:i/>
          <w:iCs/>
        </w:rPr>
      </w:pPr>
    </w:p>
    <w:p w14:paraId="72A0D0D0" w14:textId="77777777" w:rsidR="00A14A26" w:rsidRPr="00716823" w:rsidRDefault="00A14A26" w:rsidP="00A14A26">
      <w:pPr>
        <w:spacing w:after="60"/>
        <w:ind w:left="567"/>
        <w:rPr>
          <w:i/>
          <w:iCs/>
          <w:lang w:eastAsia="zh-TW"/>
        </w:rPr>
      </w:pPr>
      <w:r w:rsidRPr="00716823">
        <w:rPr>
          <w:i/>
          <w:iCs/>
          <w:lang w:eastAsia="zh-TW"/>
        </w:rPr>
        <w:t>RAN2 made the following agreement:</w:t>
      </w:r>
    </w:p>
    <w:p w14:paraId="1E77B626" w14:textId="77777777" w:rsidR="00A14A26" w:rsidRPr="00716823" w:rsidRDefault="00A14A26" w:rsidP="00A14A26">
      <w:pPr>
        <w:pStyle w:val="Agreement"/>
        <w:tabs>
          <w:tab w:val="clear" w:pos="1619"/>
          <w:tab w:val="num" w:pos="993"/>
        </w:tabs>
        <w:spacing w:before="0" w:after="120"/>
        <w:ind w:left="2189" w:hanging="1622"/>
        <w:rPr>
          <w:rFonts w:ascii="Times New Roman" w:hAnsi="Times New Roman"/>
          <w:b w:val="0"/>
          <w:bCs/>
          <w:i/>
          <w:iCs/>
          <w:szCs w:val="20"/>
        </w:rPr>
      </w:pPr>
      <w:r w:rsidRPr="00716823">
        <w:rPr>
          <w:rFonts w:ascii="Times New Roman" w:hAnsi="Times New Roman"/>
          <w:b w:val="0"/>
          <w:bCs/>
          <w:i/>
          <w:iCs/>
          <w:szCs w:val="20"/>
        </w:rPr>
        <w:t xml:space="preserve">RAN2 makes no further assumptions whether L3 measurements can be used or not to trigger LTM.  </w:t>
      </w:r>
    </w:p>
    <w:p w14:paraId="71938992" w14:textId="77777777" w:rsidR="00A14A26" w:rsidRPr="00716823" w:rsidRDefault="00A14A26" w:rsidP="00A14A26">
      <w:pPr>
        <w:spacing w:before="60"/>
        <w:ind w:left="567"/>
        <w:rPr>
          <w:i/>
          <w:iCs/>
        </w:rPr>
      </w:pPr>
      <w:r w:rsidRPr="00716823">
        <w:rPr>
          <w:i/>
          <w:iCs/>
        </w:rPr>
        <w:t>RAN2 would like to check the following with RAN1 and RAN4:</w:t>
      </w:r>
    </w:p>
    <w:p w14:paraId="4411A7F7" w14:textId="77777777" w:rsidR="00A14A26" w:rsidRPr="00716823" w:rsidRDefault="00A14A26" w:rsidP="00A14A26">
      <w:pPr>
        <w:ind w:left="567"/>
        <w:rPr>
          <w:i/>
          <w:iCs/>
        </w:rPr>
      </w:pPr>
      <w:r w:rsidRPr="00716823">
        <w:rPr>
          <w:b/>
          <w:bCs/>
          <w:i/>
          <w:iCs/>
        </w:rPr>
        <w:t>Question 1 :</w:t>
      </w:r>
      <w:r w:rsidRPr="00716823">
        <w:rPr>
          <w:i/>
          <w:iCs/>
        </w:rPr>
        <w:t xml:space="preserve"> Are the above intra-frequency and inter-frequency L1 measurement and reporting features (45-1 and 45-1a) prerequisites to support intra-frequency and inter-frequency LTM, respectively?</w:t>
      </w:r>
    </w:p>
    <w:p w14:paraId="74658738" w14:textId="77777777" w:rsidR="00A14A26" w:rsidRPr="00716823" w:rsidRDefault="00A14A26" w:rsidP="00A14A26">
      <w:pPr>
        <w:pStyle w:val="BodyText"/>
        <w:rPr>
          <w:rFonts w:ascii="Times New Roman" w:hAnsi="Times New Roman"/>
        </w:rPr>
      </w:pPr>
    </w:p>
    <w:p w14:paraId="76015D09" w14:textId="77777777" w:rsidR="00A14A26" w:rsidRPr="00716823" w:rsidRDefault="00A14A26" w:rsidP="00A14A26">
      <w:pPr>
        <w:pStyle w:val="BodyText"/>
        <w:rPr>
          <w:rFonts w:ascii="Times New Roman" w:hAnsi="Times New Roman"/>
        </w:rPr>
      </w:pPr>
      <w:r w:rsidRPr="00716823">
        <w:rPr>
          <w:rFonts w:ascii="Times New Roman" w:hAnsi="Times New Roman"/>
        </w:rPr>
        <w:t>RAN4’s response is provided in [3].</w:t>
      </w:r>
    </w:p>
    <w:p w14:paraId="2D5B1F7A" w14:textId="77777777" w:rsidR="00A14A26" w:rsidRPr="00716823" w:rsidRDefault="00A14A26" w:rsidP="00A14A26">
      <w:pPr>
        <w:ind w:left="360"/>
        <w:rPr>
          <w:i/>
          <w:iCs/>
        </w:rPr>
      </w:pPr>
      <w:r w:rsidRPr="00716823">
        <w:rPr>
          <w:i/>
          <w:iCs/>
        </w:rPr>
        <w:t>For whether intra-frequency and inter-frequency L1 measurements and reporting are prerequisites to support intra-frequency and inter-frequency LTM, RAN4 analysed RAN4 requirements and achieved following agreements</w:t>
      </w:r>
    </w:p>
    <w:p w14:paraId="1BD352E1" w14:textId="77777777" w:rsidR="00A14A26" w:rsidRPr="00716823" w:rsidRDefault="00A14A26" w:rsidP="00A14A26">
      <w:pPr>
        <w:pStyle w:val="ListParagraph"/>
        <w:numPr>
          <w:ilvl w:val="0"/>
          <w:numId w:val="29"/>
        </w:numPr>
        <w:spacing w:after="180"/>
        <w:ind w:left="720"/>
        <w:contextualSpacing/>
        <w:rPr>
          <w:rFonts w:ascii="Times New Roman" w:hAnsi="Times New Roman"/>
          <w:i/>
          <w:iCs/>
          <w:sz w:val="20"/>
          <w:szCs w:val="20"/>
        </w:rPr>
      </w:pPr>
      <w:r w:rsidRPr="00716823">
        <w:rPr>
          <w:rFonts w:ascii="Times New Roman" w:hAnsi="Times New Roman"/>
          <w:i/>
          <w:iCs/>
          <w:sz w:val="20"/>
          <w:szCs w:val="20"/>
        </w:rPr>
        <w:lastRenderedPageBreak/>
        <w:t>For FR1, RAN4 Rel-18 related LTM requirements are applicable to the case without L1 measurement and reporting of LTM candidate cells.</w:t>
      </w:r>
    </w:p>
    <w:p w14:paraId="151F4720" w14:textId="77777777" w:rsidR="00A14A26" w:rsidRPr="00716823" w:rsidRDefault="00A14A26" w:rsidP="00A14A26">
      <w:pPr>
        <w:pStyle w:val="ListParagraph"/>
        <w:numPr>
          <w:ilvl w:val="0"/>
          <w:numId w:val="29"/>
        </w:numPr>
        <w:spacing w:after="180"/>
        <w:ind w:left="720"/>
        <w:contextualSpacing/>
        <w:rPr>
          <w:rFonts w:ascii="Times New Roman" w:hAnsi="Times New Roman"/>
          <w:i/>
          <w:iCs/>
          <w:sz w:val="20"/>
          <w:szCs w:val="20"/>
        </w:rPr>
      </w:pPr>
      <w:r w:rsidRPr="00716823">
        <w:rPr>
          <w:rFonts w:ascii="Times New Roman" w:hAnsi="Times New Roman"/>
          <w:i/>
          <w:iCs/>
          <w:sz w:val="20"/>
          <w:szCs w:val="20"/>
        </w:rPr>
        <w:t>For FR2, RAN4 Rel-18 related LTM requirements are not applicable if L1 measurements for LTM candidate cells are not supported by the UE, or not configured by the network.</w:t>
      </w:r>
    </w:p>
    <w:p w14:paraId="1963144D" w14:textId="4D1A4FC5" w:rsidR="00C910DD" w:rsidRPr="00716823" w:rsidRDefault="00C910DD" w:rsidP="00716823">
      <w:pPr>
        <w:pStyle w:val="BodyText"/>
        <w:rPr>
          <w:rFonts w:ascii="Times New Roman" w:hAnsi="Times New Roman"/>
        </w:rPr>
      </w:pPr>
      <w:r w:rsidRPr="00716823">
        <w:rPr>
          <w:rFonts w:ascii="Times New Roman" w:hAnsi="Times New Roman"/>
        </w:rPr>
        <w:t xml:space="preserve">Then, RAN2 and RAN3, along with the RAN plenary, initiated discussions on how to support this in the Rel-18 corrections. However, no specific solution was selected </w:t>
      </w:r>
      <w:r w:rsidR="00DC2FE6">
        <w:rPr>
          <w:rFonts w:ascii="Times New Roman" w:hAnsi="Times New Roman"/>
        </w:rPr>
        <w:t>after</w:t>
      </w:r>
      <w:r w:rsidRPr="00716823">
        <w:rPr>
          <w:rFonts w:ascii="Times New Roman" w:hAnsi="Times New Roman"/>
        </w:rPr>
        <w:t xml:space="preserve"> these discussions.</w:t>
      </w:r>
    </w:p>
    <w:p w14:paraId="541D286E" w14:textId="77777777" w:rsidR="00F86CD6" w:rsidRPr="00C733CD" w:rsidRDefault="00F86CD6" w:rsidP="00716823"/>
    <w:p w14:paraId="5A08750C" w14:textId="0A973247" w:rsidR="00E30266" w:rsidRDefault="006F73B6">
      <w:pPr>
        <w:pStyle w:val="Heading2"/>
      </w:pPr>
      <w:r>
        <w:t>2.2</w:t>
      </w:r>
      <w:r>
        <w:tab/>
      </w:r>
      <w:r w:rsidR="00775833">
        <w:t>Basic principle</w:t>
      </w:r>
    </w:p>
    <w:p w14:paraId="4FA7650F" w14:textId="77777777" w:rsidR="00F6326A" w:rsidRPr="00800510" w:rsidRDefault="00E30266" w:rsidP="00800510">
      <w:pPr>
        <w:spacing w:after="120"/>
        <w:rPr>
          <w:lang w:eastAsia="zh-CN"/>
        </w:rPr>
      </w:pPr>
      <w:r w:rsidRPr="00800510">
        <w:rPr>
          <w:lang w:eastAsia="zh-CN"/>
        </w:rPr>
        <w:t>The scenario involves the CU informing the DU to trigger a MAC CE command to the UE when the CU decides to execute LTM</w:t>
      </w:r>
      <w:r w:rsidR="004963CA" w:rsidRPr="00800510">
        <w:rPr>
          <w:lang w:eastAsia="zh-CN"/>
        </w:rPr>
        <w:t xml:space="preserve"> or trigger early </w:t>
      </w:r>
      <w:proofErr w:type="spellStart"/>
      <w:r w:rsidR="004963CA" w:rsidRPr="00800510">
        <w:rPr>
          <w:lang w:eastAsia="zh-CN"/>
        </w:rPr>
        <w:t>sychronization</w:t>
      </w:r>
      <w:proofErr w:type="spellEnd"/>
      <w:r w:rsidRPr="00800510">
        <w:rPr>
          <w:lang w:eastAsia="zh-CN"/>
        </w:rPr>
        <w:t xml:space="preserve"> based on the L3 measurements received. </w:t>
      </w:r>
    </w:p>
    <w:p w14:paraId="3BF8B0C4" w14:textId="0AA160F6" w:rsidR="007C300A" w:rsidRPr="00800510" w:rsidRDefault="007C300A" w:rsidP="00800510">
      <w:pPr>
        <w:spacing w:after="120"/>
        <w:rPr>
          <w:lang w:eastAsia="zh-CN"/>
        </w:rPr>
      </w:pPr>
      <w:r w:rsidRPr="00800510">
        <w:rPr>
          <w:lang w:eastAsia="zh-CN"/>
        </w:rPr>
        <w:t xml:space="preserve">As well known, </w:t>
      </w:r>
      <w:r w:rsidR="00655BB6">
        <w:rPr>
          <w:lang w:eastAsia="zh-CN"/>
        </w:rPr>
        <w:t>t</w:t>
      </w:r>
      <w:r w:rsidRPr="00800510">
        <w:rPr>
          <w:lang w:eastAsia="zh-CN"/>
        </w:rPr>
        <w:t xml:space="preserve">he CU processes L3 measurements, including beam-level information, to determine the activation of a TCI state. </w:t>
      </w:r>
      <w:r w:rsidR="00434722" w:rsidRPr="00434722">
        <w:rPr>
          <w:lang w:eastAsia="zh-CN"/>
        </w:rPr>
        <w:t>However, L3 measurements are filtered values and cannot be processed in the DU in the same way as L1 measurements</w:t>
      </w:r>
      <w:r w:rsidRPr="00800510">
        <w:rPr>
          <w:lang w:eastAsia="zh-CN"/>
        </w:rPr>
        <w:t xml:space="preserve"> The CU </w:t>
      </w:r>
      <w:r w:rsidR="005A231D">
        <w:rPr>
          <w:lang w:eastAsia="zh-CN"/>
        </w:rPr>
        <w:t>should be</w:t>
      </w:r>
      <w:r w:rsidRPr="00800510">
        <w:rPr>
          <w:lang w:eastAsia="zh-CN"/>
        </w:rPr>
        <w:t xml:space="preserve"> responsible for making handover and beam selection decisions based on </w:t>
      </w:r>
      <w:r w:rsidR="00DE0D0F">
        <w:rPr>
          <w:lang w:eastAsia="zh-CN"/>
        </w:rPr>
        <w:t>the received L3</w:t>
      </w:r>
      <w:r w:rsidR="00DE0D0F" w:rsidRPr="00800510">
        <w:rPr>
          <w:lang w:eastAsia="zh-CN"/>
        </w:rPr>
        <w:t xml:space="preserve"> </w:t>
      </w:r>
      <w:r w:rsidRPr="00800510">
        <w:rPr>
          <w:lang w:eastAsia="zh-CN"/>
        </w:rPr>
        <w:t>measurements</w:t>
      </w:r>
      <w:r w:rsidR="00866AA9">
        <w:rPr>
          <w:lang w:eastAsia="zh-CN"/>
        </w:rPr>
        <w:t>.</w:t>
      </w:r>
      <w:r w:rsidR="00866AA9" w:rsidRPr="00800510" w:rsidDel="00866AA9">
        <w:rPr>
          <w:lang w:eastAsia="zh-CN"/>
        </w:rPr>
        <w:t xml:space="preserve"> </w:t>
      </w:r>
    </w:p>
    <w:p w14:paraId="4EA229CA" w14:textId="6420F777" w:rsidR="007C300A" w:rsidRPr="00800510" w:rsidRDefault="007C300A" w:rsidP="00800510">
      <w:pPr>
        <w:spacing w:after="120"/>
        <w:rPr>
          <w:lang w:eastAsia="zh-CN"/>
        </w:rPr>
      </w:pPr>
      <w:r w:rsidRPr="00800510">
        <w:rPr>
          <w:lang w:eastAsia="zh-CN"/>
        </w:rPr>
        <w:t xml:space="preserve">Throughout the </w:t>
      </w:r>
      <w:proofErr w:type="spellStart"/>
      <w:r w:rsidRPr="00800510">
        <w:rPr>
          <w:lang w:eastAsia="zh-CN"/>
        </w:rPr>
        <w:t>signaling</w:t>
      </w:r>
      <w:proofErr w:type="spellEnd"/>
      <w:r w:rsidRPr="00800510">
        <w:rPr>
          <w:lang w:eastAsia="zh-CN"/>
        </w:rPr>
        <w:t xml:space="preserve"> phase, the UE remains unaffected by interruptions as this process occurs entirely within the network. The CU identifies the necessity for triggering a procedure and subsequently instructs the DU. The interruption is only initiated when the UE receives the TCI state activation MAC CE. The DU ensures timely transmission of the MAC CE just before the SSB to optimize synchronization with the LTM candidate cell.</w:t>
      </w:r>
    </w:p>
    <w:p w14:paraId="5325F174" w14:textId="47015D15" w:rsidR="001A0411" w:rsidRDefault="001A0411" w:rsidP="00800510">
      <w:pPr>
        <w:spacing w:after="120"/>
        <w:rPr>
          <w:lang w:eastAsia="zh-CN"/>
        </w:rPr>
      </w:pPr>
      <w:r>
        <w:rPr>
          <w:lang w:eastAsia="zh-CN"/>
        </w:rPr>
        <w:t>T</w:t>
      </w:r>
      <w:r w:rsidR="007C300A" w:rsidRPr="00800510">
        <w:rPr>
          <w:lang w:eastAsia="zh-CN"/>
        </w:rPr>
        <w:t xml:space="preserve">his discussion is independent of RAN4 requirements. Any interruption occurs strictly when the UE receives the LTM cell switch MAC CE or the PDCCH order. The primary consideration is whether the network can </w:t>
      </w:r>
      <w:r w:rsidR="0001728E" w:rsidRPr="00800510">
        <w:rPr>
          <w:lang w:eastAsia="zh-CN"/>
        </w:rPr>
        <w:t>send</w:t>
      </w:r>
      <w:r w:rsidR="007C300A" w:rsidRPr="00800510">
        <w:rPr>
          <w:lang w:eastAsia="zh-CN"/>
        </w:rPr>
        <w:t xml:space="preserve"> the LTM cell switch MAC CE within 160ms following the PDCCH order or TCI state activation MAC CE. Failure to meet this requirement is unrelated to whether the CU provides the SSB index and Cell ID or </w:t>
      </w:r>
      <w:r w:rsidR="00AB0E32" w:rsidRPr="00800510">
        <w:rPr>
          <w:lang w:eastAsia="zh-CN"/>
        </w:rPr>
        <w:t>L3</w:t>
      </w:r>
      <w:r w:rsidR="007C300A" w:rsidRPr="00800510">
        <w:rPr>
          <w:lang w:eastAsia="zh-CN"/>
        </w:rPr>
        <w:t xml:space="preserve"> measurement to the DU.</w:t>
      </w:r>
    </w:p>
    <w:p w14:paraId="45B41EB6" w14:textId="2D3461A5" w:rsidR="00306F57" w:rsidRPr="005B1B98" w:rsidRDefault="00306F57" w:rsidP="00202592">
      <w:pPr>
        <w:pStyle w:val="Observation"/>
        <w:jc w:val="left"/>
        <w:rPr>
          <w:lang w:val="en-US"/>
        </w:rPr>
      </w:pPr>
      <w:bookmarkStart w:id="2" w:name="_Toc194007984"/>
      <w:r>
        <w:t xml:space="preserve">The CU should </w:t>
      </w:r>
      <w:r w:rsidR="00C808DA">
        <w:t>remain responsible</w:t>
      </w:r>
      <w:r>
        <w:t xml:space="preserve"> for handling L3 information, ensuring compliance with functional split principles in the </w:t>
      </w:r>
      <w:proofErr w:type="spellStart"/>
      <w:r>
        <w:t>gNB</w:t>
      </w:r>
      <w:proofErr w:type="spellEnd"/>
      <w:r>
        <w:t xml:space="preserve"> architecture.</w:t>
      </w:r>
      <w:bookmarkEnd w:id="2"/>
    </w:p>
    <w:p w14:paraId="28FE6269" w14:textId="77777777" w:rsidR="00F6326A" w:rsidRDefault="00F6326A">
      <w:pPr>
        <w:rPr>
          <w:rFonts w:ascii="Arial" w:hAnsi="Arial"/>
          <w:lang w:eastAsia="zh-CN"/>
        </w:rPr>
      </w:pPr>
    </w:p>
    <w:p w14:paraId="6749E29E" w14:textId="62BE2FA8" w:rsidR="009934E6" w:rsidRDefault="009934E6" w:rsidP="009934E6">
      <w:pPr>
        <w:pStyle w:val="Heading2"/>
      </w:pPr>
      <w:r>
        <w:t>2.</w:t>
      </w:r>
      <w:r w:rsidR="006F73B6">
        <w:t>3</w:t>
      </w:r>
      <w:r>
        <w:tab/>
      </w:r>
      <w:r w:rsidR="00375729">
        <w:t>Proposed s</w:t>
      </w:r>
      <w:r>
        <w:t>olutions</w:t>
      </w:r>
    </w:p>
    <w:p w14:paraId="2D03CFFA" w14:textId="2E5ADDDF" w:rsidR="00CE7266" w:rsidRPr="00800510" w:rsidRDefault="00E30266" w:rsidP="00800510">
      <w:pPr>
        <w:spacing w:after="120"/>
        <w:rPr>
          <w:lang w:eastAsia="zh-CN"/>
        </w:rPr>
      </w:pPr>
      <w:r w:rsidRPr="00800510">
        <w:rPr>
          <w:lang w:eastAsia="zh-CN"/>
        </w:rPr>
        <w:t xml:space="preserve">Several options </w:t>
      </w:r>
      <w:r w:rsidR="009934E6">
        <w:rPr>
          <w:lang w:eastAsia="zh-CN"/>
        </w:rPr>
        <w:t>have been proposed and discussed as follows.</w:t>
      </w:r>
    </w:p>
    <w:p w14:paraId="4904F345" w14:textId="27DE05AC" w:rsidR="00CE7266" w:rsidRPr="00800510" w:rsidRDefault="00CE7266" w:rsidP="00800510">
      <w:pPr>
        <w:spacing w:after="120"/>
        <w:rPr>
          <w:lang w:eastAsia="zh-CN"/>
        </w:rPr>
      </w:pPr>
      <w:r w:rsidRPr="003D71F2">
        <w:rPr>
          <w:b/>
          <w:bCs/>
          <w:u w:val="single"/>
          <w:lang w:eastAsia="zh-CN"/>
        </w:rPr>
        <w:t>Option 1</w:t>
      </w:r>
      <w:r w:rsidRPr="00800510">
        <w:rPr>
          <w:lang w:eastAsia="zh-CN"/>
        </w:rPr>
        <w:t>: CU</w:t>
      </w:r>
      <w:r w:rsidR="003D71F2">
        <w:rPr>
          <w:lang w:eastAsia="zh-CN"/>
        </w:rPr>
        <w:t>-</w:t>
      </w:r>
      <w:r w:rsidRPr="00800510">
        <w:rPr>
          <w:lang w:eastAsia="zh-CN"/>
        </w:rPr>
        <w:t>based solution: Based on L3 measurements received from UE, CU makes LTM decision and informs DU to trigger LTM procedures.</w:t>
      </w:r>
    </w:p>
    <w:p w14:paraId="5DF571D6" w14:textId="23D723EA" w:rsidR="00CE7266" w:rsidRPr="00800510" w:rsidRDefault="00CE7266" w:rsidP="00800510">
      <w:pPr>
        <w:spacing w:after="120"/>
        <w:rPr>
          <w:lang w:eastAsia="zh-CN"/>
        </w:rPr>
      </w:pPr>
      <w:r w:rsidRPr="003D71F2">
        <w:rPr>
          <w:b/>
          <w:bCs/>
          <w:u w:val="single"/>
          <w:lang w:eastAsia="zh-CN"/>
        </w:rPr>
        <w:t>Option 2</w:t>
      </w:r>
      <w:r w:rsidRPr="00800510">
        <w:rPr>
          <w:lang w:eastAsia="zh-CN"/>
        </w:rPr>
        <w:t>: DU based solution: CU forwards L3 measurements received from UE to DU via F1 signalling and DU makes all LTM decisions similar to L1 based measurements.</w:t>
      </w:r>
    </w:p>
    <w:p w14:paraId="2C1CFB6E" w14:textId="50144EE7" w:rsidR="00CE7266" w:rsidRPr="00800510" w:rsidRDefault="00CE7266" w:rsidP="00800510">
      <w:pPr>
        <w:spacing w:after="120"/>
        <w:rPr>
          <w:lang w:eastAsia="zh-CN"/>
        </w:rPr>
      </w:pPr>
      <w:r w:rsidRPr="003D71F2">
        <w:rPr>
          <w:b/>
          <w:bCs/>
          <w:u w:val="single"/>
          <w:lang w:eastAsia="zh-CN"/>
        </w:rPr>
        <w:t>Option 3</w:t>
      </w:r>
      <w:r w:rsidRPr="00800510">
        <w:rPr>
          <w:lang w:eastAsia="zh-CN"/>
        </w:rPr>
        <w:t>: Hybrid approach. Option 1 plus an optional IE to carry L3 measurements.</w:t>
      </w:r>
    </w:p>
    <w:p w14:paraId="6EE678E2" w14:textId="50FC9F8A" w:rsidR="00CE7266" w:rsidRPr="00800510" w:rsidRDefault="00CE7266" w:rsidP="00800510">
      <w:pPr>
        <w:spacing w:after="120"/>
        <w:rPr>
          <w:lang w:eastAsia="zh-CN"/>
        </w:rPr>
      </w:pPr>
      <w:r w:rsidRPr="003D71F2">
        <w:rPr>
          <w:b/>
          <w:bCs/>
          <w:u w:val="single"/>
          <w:lang w:eastAsia="zh-CN"/>
        </w:rPr>
        <w:t>Option 4</w:t>
      </w:r>
      <w:r w:rsidRPr="00800510">
        <w:rPr>
          <w:lang w:eastAsia="zh-CN"/>
        </w:rPr>
        <w:t>: Do nothing in R18</w:t>
      </w:r>
    </w:p>
    <w:p w14:paraId="09CB454F" w14:textId="31761AD0" w:rsidR="003A518A" w:rsidRPr="00872273" w:rsidRDefault="003A518A">
      <w:pPr>
        <w:rPr>
          <w:rFonts w:ascii="Arial" w:hAnsi="Arial"/>
          <w:lang w:eastAsia="zh-CN"/>
        </w:rPr>
      </w:pPr>
    </w:p>
    <w:p w14:paraId="003C8FB4" w14:textId="41E9B9D8" w:rsidR="00804274" w:rsidRPr="00804274" w:rsidRDefault="00804274" w:rsidP="00804274">
      <w:pPr>
        <w:spacing w:after="120"/>
        <w:rPr>
          <w:lang w:eastAsia="zh-CN"/>
        </w:rPr>
      </w:pPr>
      <w:r w:rsidRPr="00804274">
        <w:rPr>
          <w:lang w:eastAsia="zh-CN"/>
        </w:rPr>
        <w:t xml:space="preserve">In the last RAN3 meeting, Option 4 was the final conclusion. However, there remains a strong demand from operators to specify an F1 solution for supporting L3 measurement-based LTM. Considering this, we propose an alternative </w:t>
      </w:r>
      <w:r w:rsidR="000B2C7C">
        <w:rPr>
          <w:lang w:eastAsia="zh-CN"/>
        </w:rPr>
        <w:t>way forward</w:t>
      </w:r>
      <w:r w:rsidRPr="00804274">
        <w:rPr>
          <w:lang w:eastAsia="zh-CN"/>
        </w:rPr>
        <w:t>, referred to as Option 5.</w:t>
      </w:r>
    </w:p>
    <w:p w14:paraId="2FD55117" w14:textId="77777777" w:rsidR="00804274" w:rsidRPr="003D71F2" w:rsidRDefault="00804274" w:rsidP="00804274">
      <w:pPr>
        <w:spacing w:after="120"/>
        <w:rPr>
          <w:b/>
          <w:bCs/>
          <w:u w:val="single"/>
          <w:lang w:eastAsia="zh-CN"/>
        </w:rPr>
      </w:pPr>
      <w:r w:rsidRPr="003D71F2">
        <w:rPr>
          <w:b/>
          <w:bCs/>
          <w:u w:val="single"/>
          <w:lang w:eastAsia="zh-CN"/>
        </w:rPr>
        <w:t>Option 5</w:t>
      </w:r>
      <w:r w:rsidRPr="00800510">
        <w:rPr>
          <w:lang w:eastAsia="zh-CN"/>
        </w:rPr>
        <w:t>:</w:t>
      </w:r>
      <w:r>
        <w:rPr>
          <w:lang w:eastAsia="zh-CN"/>
        </w:rPr>
        <w:t xml:space="preserve"> CU-based solution with assistance information to be sent to DU.</w:t>
      </w:r>
    </w:p>
    <w:p w14:paraId="2612DE34" w14:textId="0D111001" w:rsidR="0003663C" w:rsidRDefault="00E34CAC" w:rsidP="00800510">
      <w:pPr>
        <w:spacing w:after="120"/>
        <w:rPr>
          <w:lang w:eastAsia="zh-CN"/>
        </w:rPr>
      </w:pPr>
      <w:r>
        <w:rPr>
          <w:lang w:eastAsia="zh-CN"/>
        </w:rPr>
        <w:t xml:space="preserve">Another alternative to </w:t>
      </w:r>
      <w:r w:rsidR="00DF66E7">
        <w:rPr>
          <w:lang w:eastAsia="zh-CN"/>
        </w:rPr>
        <w:t>Option 5 is to allow the CU sends the selected measurement quantities to the DU for the purpose of early UL/DL synchronization</w:t>
      </w:r>
      <w:r w:rsidR="006C487E">
        <w:rPr>
          <w:lang w:eastAsia="zh-CN"/>
        </w:rPr>
        <w:t xml:space="preserve"> with a defined conditional IE.</w:t>
      </w:r>
    </w:p>
    <w:p w14:paraId="0A564F3E" w14:textId="783CFDE7" w:rsidR="00DF66E7" w:rsidRDefault="00DF66E7" w:rsidP="00800510">
      <w:pPr>
        <w:spacing w:after="120"/>
        <w:rPr>
          <w:lang w:eastAsia="zh-CN"/>
        </w:rPr>
      </w:pPr>
      <w:r w:rsidRPr="007C2721">
        <w:rPr>
          <w:b/>
          <w:bCs/>
          <w:u w:val="single"/>
          <w:lang w:eastAsia="zh-CN"/>
        </w:rPr>
        <w:t>Option 5b</w:t>
      </w:r>
      <w:r>
        <w:rPr>
          <w:lang w:eastAsia="zh-CN"/>
        </w:rPr>
        <w:t xml:space="preserve">: CU-based solution with assistance information </w:t>
      </w:r>
      <w:r w:rsidR="00F75C1D">
        <w:rPr>
          <w:lang w:eastAsia="zh-CN"/>
        </w:rPr>
        <w:t>provided to the</w:t>
      </w:r>
      <w:r>
        <w:rPr>
          <w:lang w:eastAsia="zh-CN"/>
        </w:rPr>
        <w:t xml:space="preserve"> DU </w:t>
      </w:r>
      <w:r w:rsidR="00F75C1D">
        <w:rPr>
          <w:lang w:eastAsia="zh-CN"/>
        </w:rPr>
        <w:t>for</w:t>
      </w:r>
      <w:r>
        <w:rPr>
          <w:lang w:eastAsia="zh-CN"/>
        </w:rPr>
        <w:t xml:space="preserve"> early synchronization.</w:t>
      </w:r>
    </w:p>
    <w:p w14:paraId="429EC54A" w14:textId="77777777" w:rsidR="00DF66E7" w:rsidRDefault="00DF66E7" w:rsidP="00800510">
      <w:pPr>
        <w:spacing w:after="120"/>
        <w:rPr>
          <w:lang w:eastAsia="zh-CN"/>
        </w:rPr>
      </w:pPr>
    </w:p>
    <w:p w14:paraId="5738A190" w14:textId="53EEF325" w:rsidR="003176F1" w:rsidRPr="003176F1" w:rsidRDefault="003176F1" w:rsidP="003176F1">
      <w:pPr>
        <w:spacing w:after="120"/>
        <w:rPr>
          <w:lang w:eastAsia="zh-CN"/>
        </w:rPr>
      </w:pPr>
      <w:r w:rsidRPr="003176F1">
        <w:rPr>
          <w:lang w:eastAsia="zh-CN"/>
        </w:rPr>
        <w:t xml:space="preserve">When comparing the above </w:t>
      </w:r>
      <w:r w:rsidR="00293673">
        <w:rPr>
          <w:lang w:eastAsia="zh-CN"/>
        </w:rPr>
        <w:t>6</w:t>
      </w:r>
      <w:r w:rsidR="00293673" w:rsidRPr="003176F1">
        <w:rPr>
          <w:lang w:eastAsia="zh-CN"/>
        </w:rPr>
        <w:t xml:space="preserve"> </w:t>
      </w:r>
      <w:r w:rsidRPr="003176F1">
        <w:rPr>
          <w:lang w:eastAsia="zh-CN"/>
        </w:rPr>
        <w:t xml:space="preserve">options, the first point to clarify is that Option 2 is not feasible. Simply providing the L3 measurement from CU to DU does not allow the DU to fully understand why these measurements were sent by the UE or under which configuration. </w:t>
      </w:r>
      <w:r w:rsidR="004442B8">
        <w:rPr>
          <w:lang w:eastAsia="zh-CN"/>
        </w:rPr>
        <w:t>This is because the interpretation of the L3 measurement</w:t>
      </w:r>
      <w:r w:rsidRPr="003176F1">
        <w:rPr>
          <w:lang w:eastAsia="zh-CN"/>
        </w:rPr>
        <w:t xml:space="preserve"> result</w:t>
      </w:r>
      <w:r w:rsidR="004442B8">
        <w:rPr>
          <w:lang w:eastAsia="zh-CN"/>
        </w:rPr>
        <w:t xml:space="preserve"> is usually done by the CU in conjunction with the L3 measurement objects configured, plus some other factor such as deployment and current cell </w:t>
      </w:r>
      <w:r w:rsidR="004442B8">
        <w:rPr>
          <w:lang w:eastAsia="zh-CN"/>
        </w:rPr>
        <w:lastRenderedPageBreak/>
        <w:t xml:space="preserve">load. </w:t>
      </w:r>
      <w:r w:rsidRPr="003176F1">
        <w:rPr>
          <w:lang w:eastAsia="zh-CN"/>
        </w:rPr>
        <w:t xml:space="preserve">As a result, </w:t>
      </w:r>
      <w:r w:rsidR="004442B8">
        <w:rPr>
          <w:lang w:eastAsia="zh-CN"/>
        </w:rPr>
        <w:t xml:space="preserve">if merely the L3 </w:t>
      </w:r>
      <w:proofErr w:type="spellStart"/>
      <w:r w:rsidR="004442B8">
        <w:rPr>
          <w:lang w:eastAsia="zh-CN"/>
        </w:rPr>
        <w:t>mesurement</w:t>
      </w:r>
      <w:proofErr w:type="spellEnd"/>
      <w:r w:rsidR="004442B8">
        <w:rPr>
          <w:lang w:eastAsia="zh-CN"/>
        </w:rPr>
        <w:t xml:space="preserve"> results are sent to the DU (since it is not acceptable now to send now all other information such as L3 measurement object and other network information),</w:t>
      </w:r>
      <w:r w:rsidRPr="003176F1">
        <w:rPr>
          <w:lang w:eastAsia="zh-CN"/>
        </w:rPr>
        <w:t xml:space="preserve"> the DU may make suboptimal or incorrect mobility decisions, potentially leading to an increased number of handovers or radio link failures.</w:t>
      </w:r>
    </w:p>
    <w:p w14:paraId="456372F4" w14:textId="0E914B56" w:rsidR="00722126" w:rsidRPr="003176F1" w:rsidRDefault="00722126" w:rsidP="003176F1">
      <w:pPr>
        <w:pStyle w:val="Proposal"/>
        <w:tabs>
          <w:tab w:val="clear" w:pos="1304"/>
        </w:tabs>
        <w:ind w:left="1701" w:hanging="1701"/>
      </w:pPr>
      <w:bookmarkStart w:id="3" w:name="_Toc194008056"/>
      <w:r>
        <w:t>Option 2 should be ruled out</w:t>
      </w:r>
      <w:r w:rsidR="00F43E0E">
        <w:t xml:space="preserve"> </w:t>
      </w:r>
      <w:r w:rsidR="00562673">
        <w:t>because</w:t>
      </w:r>
      <w:r w:rsidR="00F43E0E">
        <w:t xml:space="preserve"> </w:t>
      </w:r>
      <w:r w:rsidR="00562673">
        <w:t xml:space="preserve">the </w:t>
      </w:r>
      <w:r w:rsidR="00F43E0E">
        <w:t xml:space="preserve">DU cannot </w:t>
      </w:r>
      <w:r w:rsidR="00ED1D81">
        <w:t xml:space="preserve">interpret L3 measurements </w:t>
      </w:r>
      <w:r w:rsidR="0039589F">
        <w:t>in the same way as</w:t>
      </w:r>
      <w:r w:rsidR="00ED1D81">
        <w:t xml:space="preserve"> L1 measurements.</w:t>
      </w:r>
      <w:bookmarkEnd w:id="3"/>
    </w:p>
    <w:p w14:paraId="7D8979D6" w14:textId="77777777" w:rsidR="003176F1" w:rsidRPr="003176F1" w:rsidRDefault="003176F1" w:rsidP="003176F1">
      <w:pPr>
        <w:spacing w:after="120"/>
        <w:rPr>
          <w:lang w:eastAsia="zh-CN"/>
        </w:rPr>
      </w:pPr>
      <w:r w:rsidRPr="003176F1">
        <w:rPr>
          <w:lang w:eastAsia="zh-CN"/>
        </w:rPr>
        <w:t>Based on the guidance from RAN plenary, a single standard solution is the way forward.</w:t>
      </w:r>
    </w:p>
    <w:p w14:paraId="1E13F4D0" w14:textId="7FFA059B" w:rsidR="003176F1" w:rsidRPr="003176F1" w:rsidRDefault="003176F1" w:rsidP="003176F1">
      <w:pPr>
        <w:pStyle w:val="Proposal"/>
        <w:tabs>
          <w:tab w:val="clear" w:pos="1304"/>
        </w:tabs>
        <w:ind w:left="1701" w:hanging="1701"/>
      </w:pPr>
      <w:bookmarkStart w:id="4" w:name="_Toc194008057"/>
      <w:r w:rsidRPr="003176F1">
        <w:t>Option 3 is no longer considered</w:t>
      </w:r>
      <w:r w:rsidR="005E286D">
        <w:rPr>
          <w:rFonts w:hint="eastAsia"/>
        </w:rPr>
        <w:t xml:space="preserve"> since</w:t>
      </w:r>
      <w:r w:rsidR="005E286D">
        <w:t xml:space="preserve"> it is not a single solution.</w:t>
      </w:r>
      <w:bookmarkEnd w:id="4"/>
    </w:p>
    <w:p w14:paraId="329A58AF" w14:textId="77777777" w:rsidR="003176F1" w:rsidRDefault="003176F1" w:rsidP="00800510">
      <w:pPr>
        <w:spacing w:after="120"/>
        <w:rPr>
          <w:lang w:eastAsia="zh-CN"/>
        </w:rPr>
      </w:pPr>
    </w:p>
    <w:p w14:paraId="65026D91" w14:textId="720AE7D5" w:rsidR="00017AB2" w:rsidRPr="00017AB2" w:rsidRDefault="00017AB2" w:rsidP="00017AB2">
      <w:pPr>
        <w:spacing w:after="120"/>
        <w:rPr>
          <w:lang w:eastAsia="zh-CN"/>
        </w:rPr>
      </w:pPr>
      <w:r w:rsidRPr="00017AB2">
        <w:rPr>
          <w:lang w:eastAsia="zh-CN"/>
        </w:rPr>
        <w:t xml:space="preserve">As is well known, in a split network architecture, the CU manages non-real-time functions, including higher-layer L2 and Layer 3 processing. Therefore, the CU needs to make decisions based on L3 measurements to determine whether LTM execution should be triggered and to which candidate cells. Both Option </w:t>
      </w:r>
      <w:r w:rsidR="00EE7DB1">
        <w:rPr>
          <w:lang w:eastAsia="zh-CN"/>
        </w:rPr>
        <w:t>1</w:t>
      </w:r>
      <w:r w:rsidRPr="00017AB2">
        <w:rPr>
          <w:lang w:eastAsia="zh-CN"/>
        </w:rPr>
        <w:t xml:space="preserve"> and Option 5 adhere to this principle.</w:t>
      </w:r>
    </w:p>
    <w:p w14:paraId="41DF0AA4" w14:textId="3FFBB394" w:rsidR="000A2897" w:rsidRDefault="00017AB2" w:rsidP="000A2897">
      <w:pPr>
        <w:overflowPunct/>
        <w:spacing w:after="0"/>
        <w:textAlignment w:val="auto"/>
        <w:rPr>
          <w:rFonts w:ascii="AppleSystemUIFont" w:hAnsi="AppleSystemUIFont" w:cs="AppleSystemUIFont"/>
          <w:sz w:val="26"/>
          <w:szCs w:val="26"/>
          <w:lang w:eastAsia="en-GB"/>
        </w:rPr>
      </w:pPr>
      <w:r w:rsidRPr="00017AB2">
        <w:rPr>
          <w:lang w:eastAsia="zh-CN"/>
        </w:rPr>
        <w:t xml:space="preserve">In Option </w:t>
      </w:r>
      <w:r w:rsidR="00EE7DB1">
        <w:rPr>
          <w:lang w:eastAsia="zh-CN"/>
        </w:rPr>
        <w:t>1</w:t>
      </w:r>
      <w:r w:rsidRPr="00017AB2">
        <w:rPr>
          <w:lang w:eastAsia="zh-CN"/>
        </w:rPr>
        <w:t xml:space="preserve">, a single message can be used to indicate the triggering of L3 measurement-based LTM, including information on one candidate cell and the SSB index. </w:t>
      </w:r>
      <w:r w:rsidR="00A57EB5">
        <w:rPr>
          <w:lang w:eastAsia="zh-CN"/>
        </w:rPr>
        <w:t>While i</w:t>
      </w:r>
      <w:r w:rsidRPr="00017AB2">
        <w:rPr>
          <w:lang w:eastAsia="zh-CN"/>
        </w:rPr>
        <w:t xml:space="preserve">n Option 5, as a compromise, the CU can </w:t>
      </w:r>
      <w:r w:rsidR="03ED5BAA" w:rsidRPr="5857DBB8">
        <w:rPr>
          <w:lang w:eastAsia="zh-CN"/>
        </w:rPr>
        <w:t>analyse</w:t>
      </w:r>
      <w:r w:rsidRPr="00017AB2">
        <w:rPr>
          <w:lang w:eastAsia="zh-CN"/>
        </w:rPr>
        <w:t xml:space="preserve"> the received L3 measurements for the candidate cells as usual, process the measurement results, and then initiate early synchronization and/or cell switch procedures. Instead of sending the L3 measurement report as received from the UE in a single container, Option 5 proposes processing the L3 measurements and sending the </w:t>
      </w:r>
      <w:r w:rsidR="00C86711">
        <w:rPr>
          <w:lang w:eastAsia="zh-CN"/>
        </w:rPr>
        <w:t>quantities</w:t>
      </w:r>
      <w:r w:rsidRPr="00017AB2">
        <w:rPr>
          <w:lang w:eastAsia="zh-CN"/>
        </w:rPr>
        <w:t xml:space="preserve"> to the DU in a detailed list format. This would allow the DU to </w:t>
      </w:r>
      <w:r w:rsidR="00596D78">
        <w:rPr>
          <w:lang w:eastAsia="zh-CN"/>
        </w:rPr>
        <w:t xml:space="preserve">understand the </w:t>
      </w:r>
      <w:r w:rsidR="004F4B17">
        <w:rPr>
          <w:lang w:eastAsia="zh-CN"/>
        </w:rPr>
        <w:t>values in a proper way</w:t>
      </w:r>
      <w:r w:rsidRPr="00017AB2">
        <w:rPr>
          <w:lang w:eastAsia="zh-CN"/>
        </w:rPr>
        <w:t xml:space="preserve">. For example, it could send </w:t>
      </w:r>
      <w:r w:rsidR="003176F1">
        <w:rPr>
          <w:lang w:eastAsia="zh-CN"/>
        </w:rPr>
        <w:t>the assistance information</w:t>
      </w:r>
      <w:r w:rsidRPr="00017AB2">
        <w:rPr>
          <w:lang w:eastAsia="zh-CN"/>
        </w:rPr>
        <w:t xml:space="preserve"> such as: cell ID1 → RSRP1, RSRQ1, SINR1</w:t>
      </w:r>
      <w:r w:rsidR="003176F1">
        <w:rPr>
          <w:lang w:eastAsia="zh-CN"/>
        </w:rPr>
        <w:t>.</w:t>
      </w:r>
      <w:r w:rsidR="00D52728">
        <w:rPr>
          <w:lang w:eastAsia="zh-CN"/>
        </w:rPr>
        <w:t xml:space="preserve"> </w:t>
      </w:r>
      <w:r w:rsidR="000A2897" w:rsidRPr="007C2721">
        <w:rPr>
          <w:lang w:eastAsia="zh-CN"/>
        </w:rPr>
        <w:t>In the alternative Option 5b, an additional condition is imposed on the CU when sending measurement quantities to the DU</w:t>
      </w:r>
      <w:r w:rsidR="00660068">
        <w:rPr>
          <w:lang w:eastAsia="zh-CN"/>
        </w:rPr>
        <w:t xml:space="preserve">, </w:t>
      </w:r>
      <w:r w:rsidR="000A2897" w:rsidRPr="007C2721">
        <w:rPr>
          <w:lang w:eastAsia="zh-CN"/>
        </w:rPr>
        <w:t xml:space="preserve">specifically, it is </w:t>
      </w:r>
      <w:r w:rsidR="00AF0E69">
        <w:rPr>
          <w:lang w:eastAsia="zh-CN"/>
        </w:rPr>
        <w:t>u</w:t>
      </w:r>
      <w:r w:rsidR="00093BBA">
        <w:rPr>
          <w:lang w:eastAsia="zh-CN"/>
        </w:rPr>
        <w:t>sed</w:t>
      </w:r>
      <w:r w:rsidR="000A2897" w:rsidRPr="007C2721">
        <w:rPr>
          <w:lang w:eastAsia="zh-CN"/>
        </w:rPr>
        <w:t xml:space="preserve"> for early UL/DL synchronization and not for cell switching. In this case, the CU remains the decision-maker.</w:t>
      </w:r>
    </w:p>
    <w:p w14:paraId="43260A0F" w14:textId="24A8071A" w:rsidR="00017AB2" w:rsidRDefault="00017AB2" w:rsidP="00800510">
      <w:pPr>
        <w:spacing w:after="120"/>
        <w:rPr>
          <w:lang w:eastAsia="zh-CN"/>
        </w:rPr>
      </w:pPr>
    </w:p>
    <w:p w14:paraId="60A38482" w14:textId="21B9F146" w:rsidR="00B7671D" w:rsidRPr="007C2721" w:rsidRDefault="00BE13FD" w:rsidP="007C2721">
      <w:pPr>
        <w:overflowPunct/>
        <w:spacing w:after="0"/>
        <w:textAlignment w:val="auto"/>
        <w:rPr>
          <w:lang w:eastAsia="zh-CN"/>
        </w:rPr>
      </w:pPr>
      <w:r w:rsidRPr="00BE13FD">
        <w:rPr>
          <w:lang w:eastAsia="zh-CN"/>
        </w:rPr>
        <w:t xml:space="preserve">Therefore, we believe that </w:t>
      </w:r>
      <w:r w:rsidR="00B06798">
        <w:rPr>
          <w:lang w:eastAsia="zh-CN"/>
        </w:rPr>
        <w:t>all</w:t>
      </w:r>
      <w:r w:rsidR="00B06798" w:rsidRPr="00BE13FD">
        <w:rPr>
          <w:lang w:eastAsia="zh-CN"/>
        </w:rPr>
        <w:t xml:space="preserve"> </w:t>
      </w:r>
      <w:r w:rsidRPr="00BE13FD">
        <w:rPr>
          <w:lang w:eastAsia="zh-CN"/>
        </w:rPr>
        <w:t xml:space="preserve">Option </w:t>
      </w:r>
      <w:r w:rsidR="00EE7DB1">
        <w:rPr>
          <w:lang w:eastAsia="zh-CN"/>
        </w:rPr>
        <w:t>1</w:t>
      </w:r>
      <w:r w:rsidR="00B06798">
        <w:rPr>
          <w:lang w:eastAsia="zh-CN"/>
        </w:rPr>
        <w:t xml:space="preserve">, </w:t>
      </w:r>
      <w:r w:rsidRPr="00BE13FD">
        <w:rPr>
          <w:lang w:eastAsia="zh-CN"/>
        </w:rPr>
        <w:t xml:space="preserve">Option 5 </w:t>
      </w:r>
      <w:r w:rsidR="00B06798">
        <w:rPr>
          <w:lang w:eastAsia="zh-CN"/>
        </w:rPr>
        <w:t xml:space="preserve">and Option 5b works well and </w:t>
      </w:r>
      <w:r w:rsidR="00AE7E31">
        <w:rPr>
          <w:lang w:eastAsia="zh-CN"/>
        </w:rPr>
        <w:t>adhere to</w:t>
      </w:r>
      <w:r w:rsidR="00B06798">
        <w:rPr>
          <w:lang w:eastAsia="zh-CN"/>
        </w:rPr>
        <w:t xml:space="preserve"> the </w:t>
      </w:r>
      <w:r w:rsidR="003B7872">
        <w:rPr>
          <w:lang w:eastAsia="zh-CN"/>
        </w:rPr>
        <w:t>functional principle</w:t>
      </w:r>
      <w:r w:rsidR="00AE7E31">
        <w:rPr>
          <w:lang w:eastAsia="zh-CN"/>
        </w:rPr>
        <w:t>s</w:t>
      </w:r>
      <w:r w:rsidR="003B7872">
        <w:rPr>
          <w:lang w:eastAsia="zh-CN"/>
        </w:rPr>
        <w:t xml:space="preserve">. </w:t>
      </w:r>
      <w:r w:rsidRPr="00BE13FD">
        <w:rPr>
          <w:lang w:eastAsia="zh-CN"/>
        </w:rPr>
        <w:t xml:space="preserve">Option </w:t>
      </w:r>
      <w:r w:rsidR="00080876">
        <w:rPr>
          <w:lang w:eastAsia="zh-CN"/>
        </w:rPr>
        <w:t>1</w:t>
      </w:r>
      <w:r w:rsidRPr="00BE13FD">
        <w:rPr>
          <w:lang w:eastAsia="zh-CN"/>
        </w:rPr>
        <w:t xml:space="preserve"> is simple, straightforward, and aligns with the system's functionalities. Option 5, on the other hand, is considered as a way forward if some vendor</w:t>
      </w:r>
      <w:r w:rsidR="00AE7E31">
        <w:rPr>
          <w:lang w:eastAsia="zh-CN"/>
        </w:rPr>
        <w:t>s</w:t>
      </w:r>
      <w:r w:rsidRPr="00BE13FD">
        <w:rPr>
          <w:lang w:eastAsia="zh-CN"/>
        </w:rPr>
        <w:t xml:space="preserve"> prefer the DU to receive more assistance information when making decisions for early synchronization and/or cell switching based on the L3 measurements.</w:t>
      </w:r>
      <w:r w:rsidR="002A4FC9">
        <w:rPr>
          <w:lang w:eastAsia="zh-CN"/>
        </w:rPr>
        <w:t xml:space="preserve"> </w:t>
      </w:r>
      <w:r w:rsidR="00B7671D" w:rsidRPr="007C2721">
        <w:rPr>
          <w:lang w:eastAsia="zh-CN"/>
        </w:rPr>
        <w:t>Option 5b can be viewed as a subset of Option 5, with a specific focus on differentiating the handling of cell switching and early synchronization.</w:t>
      </w:r>
    </w:p>
    <w:p w14:paraId="09583B40" w14:textId="77777777" w:rsidR="003D71F2" w:rsidRPr="00800510" w:rsidRDefault="003D71F2" w:rsidP="00800510">
      <w:pPr>
        <w:spacing w:after="120"/>
        <w:rPr>
          <w:lang w:eastAsia="zh-CN"/>
        </w:rPr>
      </w:pPr>
    </w:p>
    <w:p w14:paraId="082E64C8" w14:textId="5CC4252F" w:rsidR="00FB66EF" w:rsidRPr="00BE13FD" w:rsidRDefault="00E30266" w:rsidP="00FB66EF">
      <w:pPr>
        <w:pStyle w:val="Proposal"/>
      </w:pPr>
      <w:bookmarkStart w:id="5" w:name="_Toc178020885"/>
      <w:bookmarkStart w:id="6" w:name="_Toc194008058"/>
      <w:bookmarkEnd w:id="5"/>
      <w:r w:rsidRPr="00A40640">
        <w:rPr>
          <w:rFonts w:cs="Arial"/>
        </w:rPr>
        <w:t xml:space="preserve">RAN3 </w:t>
      </w:r>
      <w:r w:rsidR="00BE13FD">
        <w:rPr>
          <w:rFonts w:cs="Arial"/>
        </w:rPr>
        <w:t xml:space="preserve">to </w:t>
      </w:r>
      <w:r w:rsidR="00B91A3A">
        <w:rPr>
          <w:rFonts w:cs="Arial"/>
        </w:rPr>
        <w:t>choose</w:t>
      </w:r>
      <w:r w:rsidR="00BE13FD">
        <w:rPr>
          <w:rFonts w:cs="Arial"/>
        </w:rPr>
        <w:t xml:space="preserve"> one option from Option </w:t>
      </w:r>
      <w:r w:rsidR="007F3E4D">
        <w:rPr>
          <w:rFonts w:cs="Arial"/>
        </w:rPr>
        <w:t>1</w:t>
      </w:r>
      <w:r w:rsidR="00AB1658">
        <w:rPr>
          <w:rFonts w:cs="Arial"/>
        </w:rPr>
        <w:t xml:space="preserve">, </w:t>
      </w:r>
      <w:r w:rsidR="00BE13FD">
        <w:rPr>
          <w:rFonts w:cs="Arial"/>
        </w:rPr>
        <w:t>Option 5</w:t>
      </w:r>
      <w:r w:rsidR="00AB1658">
        <w:rPr>
          <w:rFonts w:cs="Arial"/>
        </w:rPr>
        <w:t>, and Option 5b</w:t>
      </w:r>
      <w:r w:rsidR="00BE13FD">
        <w:rPr>
          <w:rFonts w:cs="Arial"/>
        </w:rPr>
        <w:t>.</w:t>
      </w:r>
      <w:bookmarkEnd w:id="6"/>
    </w:p>
    <w:p w14:paraId="5C6DE84D" w14:textId="77777777" w:rsidR="00BE13FD" w:rsidRDefault="00BE13FD" w:rsidP="00BE13FD">
      <w:pPr>
        <w:pStyle w:val="Proposal"/>
        <w:numPr>
          <w:ilvl w:val="0"/>
          <w:numId w:val="0"/>
        </w:numPr>
        <w:ind w:left="1304" w:hanging="1304"/>
        <w:rPr>
          <w:rFonts w:cs="Arial"/>
        </w:rPr>
      </w:pPr>
    </w:p>
    <w:p w14:paraId="73B7212A" w14:textId="61FE8ACB" w:rsidR="00E30266" w:rsidRPr="00800510" w:rsidRDefault="00BE13FD" w:rsidP="00800510">
      <w:pPr>
        <w:spacing w:after="120"/>
        <w:rPr>
          <w:lang w:eastAsia="zh-CN"/>
        </w:rPr>
      </w:pPr>
      <w:r w:rsidRPr="00BE13FD">
        <w:rPr>
          <w:lang w:eastAsia="zh-CN"/>
        </w:rPr>
        <w:t xml:space="preserve">Below is </w:t>
      </w:r>
      <w:r>
        <w:rPr>
          <w:lang w:eastAsia="zh-CN"/>
        </w:rPr>
        <w:t xml:space="preserve">an example illustrating </w:t>
      </w:r>
      <w:r w:rsidRPr="00BE13FD">
        <w:rPr>
          <w:lang w:eastAsia="zh-CN"/>
        </w:rPr>
        <w:t xml:space="preserve">Option </w:t>
      </w:r>
      <w:r w:rsidR="00EE7DB1">
        <w:rPr>
          <w:lang w:eastAsia="zh-CN"/>
        </w:rPr>
        <w:t>1</w:t>
      </w:r>
      <w:r w:rsidRPr="00BE13FD">
        <w:rPr>
          <w:lang w:eastAsia="zh-CN"/>
        </w:rPr>
        <w:t>.</w:t>
      </w:r>
      <w:r>
        <w:rPr>
          <w:lang w:eastAsia="zh-CN"/>
        </w:rPr>
        <w:t xml:space="preserve"> </w:t>
      </w:r>
      <w:r w:rsidR="00367AF6" w:rsidRPr="00800510">
        <w:rPr>
          <w:lang w:eastAsia="zh-CN"/>
        </w:rPr>
        <w:t>A point code</w:t>
      </w:r>
      <w:r>
        <w:rPr>
          <w:lang w:eastAsia="zh-CN"/>
        </w:rPr>
        <w:t xml:space="preserve"> in BITSTRING format</w:t>
      </w:r>
      <w:r w:rsidR="00367AF6" w:rsidRPr="00800510">
        <w:rPr>
          <w:lang w:eastAsia="zh-CN"/>
        </w:rPr>
        <w:t xml:space="preserve"> is required to specify the purpose of triggering this procedure, such as for a cell switch, early </w:t>
      </w:r>
      <w:r w:rsidR="00504414" w:rsidRPr="00800510">
        <w:rPr>
          <w:lang w:eastAsia="zh-CN"/>
        </w:rPr>
        <w:t>UL/DL</w:t>
      </w:r>
      <w:r w:rsidR="00367AF6" w:rsidRPr="00800510">
        <w:rPr>
          <w:lang w:eastAsia="zh-CN"/>
        </w:rPr>
        <w:t xml:space="preserve"> </w:t>
      </w:r>
      <w:r w:rsidR="00C35E2B" w:rsidRPr="00800510">
        <w:rPr>
          <w:lang w:eastAsia="zh-CN"/>
        </w:rPr>
        <w:t>synchronization</w:t>
      </w:r>
      <w:r w:rsidR="00367AF6" w:rsidRPr="00800510">
        <w:rPr>
          <w:lang w:eastAsia="zh-CN"/>
        </w:rPr>
        <w:t>, or both based on the same L3 measurements</w:t>
      </w:r>
      <w:r w:rsidR="001043B8" w:rsidRPr="00800510">
        <w:rPr>
          <w:lang w:eastAsia="zh-CN"/>
        </w:rPr>
        <w:t>.</w:t>
      </w:r>
    </w:p>
    <w:p w14:paraId="3DA6E54A" w14:textId="77777777" w:rsidR="00C12208" w:rsidRPr="00C12208" w:rsidRDefault="00C12208" w:rsidP="00C12208">
      <w:pPr>
        <w:pStyle w:val="Heading4"/>
        <w:keepNext w:val="0"/>
        <w:keepLines w:val="0"/>
        <w:widowControl w:val="0"/>
        <w:ind w:left="0" w:firstLine="0"/>
        <w:rPr>
          <w:highlight w:val="green"/>
          <w:lang w:eastAsia="zh-CN"/>
        </w:rPr>
      </w:pPr>
      <w:bookmarkStart w:id="7" w:name="_Toc170761109"/>
      <w:r w:rsidRPr="00C12208">
        <w:rPr>
          <w:highlight w:val="green"/>
          <w:lang w:eastAsia="zh-CN"/>
        </w:rPr>
        <w:t>9.2.2.x</w:t>
      </w:r>
      <w:r w:rsidRPr="00C12208">
        <w:rPr>
          <w:highlight w:val="green"/>
          <w:lang w:eastAsia="zh-CN"/>
        </w:rPr>
        <w:tab/>
        <w:t xml:space="preserve">CU-DU MOBILITY INITIATION REQUEST </w:t>
      </w:r>
    </w:p>
    <w:p w14:paraId="3A34F173" w14:textId="77777777" w:rsidR="00FC6ADA" w:rsidRPr="00577CBE" w:rsidRDefault="00FC6ADA" w:rsidP="00FC6ADA">
      <w:pPr>
        <w:widowControl w:val="0"/>
        <w:rPr>
          <w:rFonts w:eastAsiaTheme="minorHAnsi"/>
        </w:rPr>
      </w:pPr>
      <w:r w:rsidRPr="00FC6ADA">
        <w:rPr>
          <w:highlight w:val="green"/>
          <w:lang w:eastAsia="zh-CN"/>
        </w:rPr>
        <w:t xml:space="preserve">This message is sent by the </w:t>
      </w:r>
      <w:proofErr w:type="spellStart"/>
      <w:r w:rsidRPr="00FC6ADA">
        <w:rPr>
          <w:highlight w:val="green"/>
          <w:lang w:eastAsia="zh-CN"/>
        </w:rPr>
        <w:t>gNB</w:t>
      </w:r>
      <w:proofErr w:type="spellEnd"/>
      <w:r w:rsidRPr="00FC6ADA">
        <w:rPr>
          <w:highlight w:val="green"/>
          <w:lang w:eastAsia="zh-CN"/>
        </w:rPr>
        <w:t xml:space="preserve">-CU to inform the </w:t>
      </w:r>
      <w:proofErr w:type="spellStart"/>
      <w:r w:rsidRPr="00FC6ADA">
        <w:rPr>
          <w:highlight w:val="green"/>
          <w:lang w:eastAsia="zh-CN"/>
        </w:rPr>
        <w:t>gNB</w:t>
      </w:r>
      <w:proofErr w:type="spellEnd"/>
      <w:r w:rsidRPr="00FC6ADA">
        <w:rPr>
          <w:highlight w:val="green"/>
          <w:lang w:eastAsia="zh-CN"/>
        </w:rPr>
        <w:t>-DU</w:t>
      </w:r>
      <w:r w:rsidRPr="00FC6ADA">
        <w:rPr>
          <w:highlight w:val="green"/>
        </w:rPr>
        <w:t xml:space="preserve"> to trigger a cell switch command and/or early synchronization to the UE.</w:t>
      </w:r>
      <w:r w:rsidRPr="00577CBE">
        <w:t xml:space="preserve"> </w:t>
      </w:r>
    </w:p>
    <w:p w14:paraId="786DA0B5" w14:textId="77777777" w:rsidR="00C12208" w:rsidRDefault="00C12208" w:rsidP="00C12208">
      <w:pPr>
        <w:widowControl w:val="0"/>
        <w:rPr>
          <w:highlight w:val="green"/>
          <w:lang w:eastAsia="zh-CN"/>
        </w:rPr>
      </w:pPr>
      <w:r w:rsidRPr="00C12208">
        <w:rPr>
          <w:highlight w:val="green"/>
          <w:lang w:eastAsia="zh-CN"/>
        </w:rPr>
        <w:t xml:space="preserve">Direction: </w:t>
      </w:r>
      <w:proofErr w:type="spellStart"/>
      <w:r w:rsidRPr="00C12208">
        <w:rPr>
          <w:highlight w:val="green"/>
          <w:lang w:eastAsia="zh-CN"/>
        </w:rPr>
        <w:t>gNB</w:t>
      </w:r>
      <w:proofErr w:type="spellEnd"/>
      <w:r w:rsidRPr="00C12208">
        <w:rPr>
          <w:highlight w:val="green"/>
          <w:lang w:eastAsia="zh-CN"/>
        </w:rPr>
        <w:t xml:space="preserve">-CU </w:t>
      </w:r>
      <w:r w:rsidRPr="00C12208">
        <w:rPr>
          <w:rFonts w:ascii="Symbol" w:eastAsia="Symbol" w:hAnsi="Symbol" w:cs="Symbol"/>
          <w:highlight w:val="green"/>
          <w:lang w:eastAsia="zh-CN"/>
        </w:rPr>
        <w:sym w:font="Symbol" w:char="F0AE"/>
      </w:r>
      <w:r w:rsidRPr="00C12208">
        <w:rPr>
          <w:highlight w:val="green"/>
          <w:lang w:eastAsia="zh-CN"/>
        </w:rPr>
        <w:t xml:space="preserve"> </w:t>
      </w:r>
      <w:proofErr w:type="spellStart"/>
      <w:r w:rsidRPr="00C12208">
        <w:rPr>
          <w:highlight w:val="green"/>
          <w:lang w:eastAsia="zh-CN"/>
        </w:rPr>
        <w:t>gNB</w:t>
      </w:r>
      <w:proofErr w:type="spellEnd"/>
      <w:r w:rsidRPr="00C12208">
        <w:rPr>
          <w:highlight w:val="green"/>
          <w:lang w:eastAsia="zh-CN"/>
        </w:rPr>
        <w:t>-DU</w:t>
      </w:r>
    </w:p>
    <w:bookmarkEnd w:id="7"/>
    <w:p w14:paraId="53803B16" w14:textId="77777777" w:rsidR="00E30266" w:rsidRDefault="00E30266">
      <w:pPr>
        <w:pStyle w:val="Proposal"/>
        <w:numPr>
          <w:ilvl w:val="0"/>
          <w:numId w:val="0"/>
        </w:numPr>
        <w:ind w:left="1701" w:hanging="1701"/>
        <w:rPr>
          <w:rFonts w:cs="Arial"/>
          <w:lang w:val="en-US"/>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93344" w:rsidRPr="00293344" w14:paraId="6ECDCE02" w14:textId="77777777" w:rsidTr="002F270B">
        <w:tc>
          <w:tcPr>
            <w:tcW w:w="2160" w:type="dxa"/>
            <w:tcBorders>
              <w:top w:val="single" w:sz="4" w:space="0" w:color="auto"/>
              <w:left w:val="single" w:sz="4" w:space="0" w:color="auto"/>
              <w:bottom w:val="single" w:sz="4" w:space="0" w:color="auto"/>
              <w:right w:val="single" w:sz="4" w:space="0" w:color="auto"/>
            </w:tcBorders>
          </w:tcPr>
          <w:p w14:paraId="454ED941" w14:textId="77777777" w:rsidR="00293344" w:rsidRPr="00F95FE9" w:rsidRDefault="00293344" w:rsidP="002F270B">
            <w:pPr>
              <w:pStyle w:val="TAH"/>
              <w:keepNext w:val="0"/>
              <w:keepLines w:val="0"/>
              <w:widowControl w:val="0"/>
              <w:rPr>
                <w:lang w:eastAsia="ja-JP"/>
              </w:rPr>
            </w:pPr>
            <w:r w:rsidRPr="00F95FE9">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CF1682E" w14:textId="77777777" w:rsidR="00293344" w:rsidRPr="00F95FE9" w:rsidRDefault="00293344" w:rsidP="002F270B">
            <w:pPr>
              <w:pStyle w:val="TAH"/>
              <w:keepNext w:val="0"/>
              <w:keepLines w:val="0"/>
              <w:widowControl w:val="0"/>
              <w:rPr>
                <w:lang w:eastAsia="ja-JP"/>
              </w:rPr>
            </w:pPr>
            <w:r w:rsidRPr="00F95FE9">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436972F" w14:textId="77777777" w:rsidR="00293344" w:rsidRPr="00F95FE9" w:rsidRDefault="00293344" w:rsidP="002F270B">
            <w:pPr>
              <w:pStyle w:val="TAH"/>
              <w:keepNext w:val="0"/>
              <w:keepLines w:val="0"/>
              <w:widowControl w:val="0"/>
              <w:rPr>
                <w:lang w:eastAsia="ja-JP"/>
              </w:rPr>
            </w:pPr>
            <w:r w:rsidRPr="00F95FE9">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D52C442" w14:textId="77777777" w:rsidR="00293344" w:rsidRPr="00F95FE9" w:rsidRDefault="00293344" w:rsidP="002F270B">
            <w:pPr>
              <w:pStyle w:val="TAH"/>
              <w:keepNext w:val="0"/>
              <w:keepLines w:val="0"/>
              <w:widowControl w:val="0"/>
              <w:rPr>
                <w:lang w:eastAsia="ja-JP"/>
              </w:rPr>
            </w:pPr>
            <w:r w:rsidRPr="00F95FE9">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B3FFE2D" w14:textId="77777777" w:rsidR="00293344" w:rsidRPr="00F95FE9" w:rsidRDefault="00293344" w:rsidP="002F270B">
            <w:pPr>
              <w:pStyle w:val="TAH"/>
              <w:keepNext w:val="0"/>
              <w:keepLines w:val="0"/>
              <w:widowControl w:val="0"/>
              <w:rPr>
                <w:lang w:eastAsia="ja-JP"/>
              </w:rPr>
            </w:pPr>
            <w:r w:rsidRPr="00F95FE9">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106FB42" w14:textId="77777777" w:rsidR="00293344" w:rsidRPr="00F95FE9" w:rsidRDefault="00293344" w:rsidP="002F270B">
            <w:pPr>
              <w:pStyle w:val="TAH"/>
              <w:keepNext w:val="0"/>
              <w:keepLines w:val="0"/>
              <w:widowControl w:val="0"/>
              <w:rPr>
                <w:lang w:eastAsia="ja-JP"/>
              </w:rPr>
            </w:pPr>
            <w:r w:rsidRPr="00F95FE9">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3E1F701" w14:textId="77777777" w:rsidR="00293344" w:rsidRPr="00F95FE9" w:rsidRDefault="00293344" w:rsidP="002F270B">
            <w:pPr>
              <w:pStyle w:val="TAH"/>
              <w:keepNext w:val="0"/>
              <w:keepLines w:val="0"/>
              <w:widowControl w:val="0"/>
              <w:rPr>
                <w:lang w:eastAsia="ja-JP"/>
              </w:rPr>
            </w:pPr>
            <w:r w:rsidRPr="00F95FE9">
              <w:rPr>
                <w:lang w:eastAsia="ja-JP"/>
              </w:rPr>
              <w:t>Assigned Criticality</w:t>
            </w:r>
          </w:p>
        </w:tc>
      </w:tr>
      <w:tr w:rsidR="00293344" w:rsidRPr="00293344" w14:paraId="72A24F68" w14:textId="77777777" w:rsidTr="002F270B">
        <w:tc>
          <w:tcPr>
            <w:tcW w:w="2160" w:type="dxa"/>
            <w:tcBorders>
              <w:top w:val="single" w:sz="4" w:space="0" w:color="auto"/>
              <w:left w:val="single" w:sz="4" w:space="0" w:color="auto"/>
              <w:bottom w:val="single" w:sz="4" w:space="0" w:color="auto"/>
              <w:right w:val="single" w:sz="4" w:space="0" w:color="auto"/>
            </w:tcBorders>
          </w:tcPr>
          <w:p w14:paraId="68650B19" w14:textId="77777777" w:rsidR="00293344" w:rsidRPr="00F95FE9" w:rsidRDefault="00293344" w:rsidP="002F270B">
            <w:pPr>
              <w:pStyle w:val="TAL"/>
              <w:keepNext w:val="0"/>
              <w:keepLines w:val="0"/>
              <w:widowControl w:val="0"/>
              <w:rPr>
                <w:lang w:eastAsia="ja-JP"/>
              </w:rPr>
            </w:pPr>
            <w:r w:rsidRPr="00F95FE9">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767BF56" w14:textId="77777777" w:rsidR="00293344" w:rsidRPr="00F95FE9" w:rsidRDefault="00293344" w:rsidP="002F270B">
            <w:pPr>
              <w:pStyle w:val="TAL"/>
              <w:keepNext w:val="0"/>
              <w:keepLines w:val="0"/>
              <w:widowControl w:val="0"/>
              <w:rPr>
                <w:lang w:eastAsia="ja-JP"/>
              </w:rPr>
            </w:pPr>
            <w:r w:rsidRPr="00F95FE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240662" w14:textId="77777777" w:rsidR="00293344" w:rsidRPr="00F95FE9" w:rsidRDefault="00293344" w:rsidP="002F270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15A3A9" w14:textId="77777777" w:rsidR="00293344" w:rsidRPr="00F95FE9" w:rsidRDefault="00293344" w:rsidP="002F270B">
            <w:pPr>
              <w:pStyle w:val="TAL"/>
              <w:keepNext w:val="0"/>
              <w:keepLines w:val="0"/>
              <w:widowControl w:val="0"/>
              <w:rPr>
                <w:lang w:eastAsia="ja-JP"/>
              </w:rPr>
            </w:pPr>
            <w:r w:rsidRPr="00F95FE9">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8345DDD" w14:textId="77777777" w:rsidR="00293344" w:rsidRPr="00F95FE9" w:rsidRDefault="00293344" w:rsidP="002F270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01CE77" w14:textId="77777777" w:rsidR="00293344" w:rsidRPr="00F95FE9" w:rsidRDefault="00293344" w:rsidP="002F270B">
            <w:pPr>
              <w:pStyle w:val="TAC"/>
              <w:keepNext w:val="0"/>
              <w:keepLines w:val="0"/>
              <w:widowControl w:val="0"/>
              <w:rPr>
                <w:lang w:eastAsia="ja-JP"/>
              </w:rPr>
            </w:pPr>
            <w:r w:rsidRPr="00F95FE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5A635A" w14:textId="77777777" w:rsidR="00293344" w:rsidRPr="00F95FE9" w:rsidRDefault="00293344" w:rsidP="002F270B">
            <w:pPr>
              <w:pStyle w:val="TAC"/>
              <w:keepNext w:val="0"/>
              <w:keepLines w:val="0"/>
              <w:widowControl w:val="0"/>
              <w:rPr>
                <w:lang w:eastAsia="ja-JP"/>
              </w:rPr>
            </w:pPr>
            <w:r w:rsidRPr="00F95FE9">
              <w:rPr>
                <w:lang w:eastAsia="ja-JP"/>
              </w:rPr>
              <w:t>ignore</w:t>
            </w:r>
          </w:p>
        </w:tc>
      </w:tr>
      <w:tr w:rsidR="00293344" w:rsidRPr="00293344" w14:paraId="5F5150AF" w14:textId="77777777" w:rsidTr="002F270B">
        <w:tc>
          <w:tcPr>
            <w:tcW w:w="2160" w:type="dxa"/>
            <w:tcBorders>
              <w:top w:val="single" w:sz="4" w:space="0" w:color="auto"/>
              <w:left w:val="single" w:sz="4" w:space="0" w:color="auto"/>
              <w:bottom w:val="single" w:sz="4" w:space="0" w:color="auto"/>
              <w:right w:val="single" w:sz="4" w:space="0" w:color="auto"/>
            </w:tcBorders>
          </w:tcPr>
          <w:p w14:paraId="57CD2F35" w14:textId="77777777" w:rsidR="00293344" w:rsidRPr="00F95FE9" w:rsidRDefault="00293344" w:rsidP="002F270B">
            <w:pPr>
              <w:pStyle w:val="TAL"/>
              <w:keepNext w:val="0"/>
              <w:keepLines w:val="0"/>
              <w:widowControl w:val="0"/>
              <w:rPr>
                <w:rFonts w:eastAsia="MS Mincho"/>
                <w:lang w:eastAsia="ja-JP"/>
              </w:rPr>
            </w:pPr>
            <w:proofErr w:type="spellStart"/>
            <w:r w:rsidRPr="00F95FE9">
              <w:rPr>
                <w:rFonts w:eastAsia="Batang"/>
              </w:rPr>
              <w:t>gNB</w:t>
            </w:r>
            <w:proofErr w:type="spellEnd"/>
            <w:r w:rsidRPr="00F95FE9">
              <w:rPr>
                <w:rFonts w:eastAsia="Batang"/>
              </w:rPr>
              <w:t>-CU</w:t>
            </w:r>
            <w:r w:rsidRPr="00F95FE9">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7598E9C7" w14:textId="77777777" w:rsidR="00293344" w:rsidRPr="00F95FE9" w:rsidRDefault="00293344" w:rsidP="002F270B">
            <w:pPr>
              <w:pStyle w:val="TAL"/>
              <w:keepNext w:val="0"/>
              <w:keepLines w:val="0"/>
              <w:widowControl w:val="0"/>
              <w:rPr>
                <w:rFonts w:eastAsia="MS Mincho"/>
                <w:lang w:eastAsia="ja-JP"/>
              </w:rPr>
            </w:pPr>
            <w:r w:rsidRPr="00F95FE9">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4D7C38" w14:textId="77777777" w:rsidR="00293344" w:rsidRPr="00F95FE9" w:rsidRDefault="00293344" w:rsidP="002F270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5A32CA9" w14:textId="77777777" w:rsidR="00293344" w:rsidRPr="00F95FE9" w:rsidRDefault="00293344" w:rsidP="002F270B">
            <w:pPr>
              <w:pStyle w:val="TAL"/>
              <w:keepNext w:val="0"/>
              <w:keepLines w:val="0"/>
              <w:widowControl w:val="0"/>
              <w:rPr>
                <w:lang w:eastAsia="ja-JP"/>
              </w:rPr>
            </w:pPr>
            <w:r w:rsidRPr="00F95FE9">
              <w:t>9.3.1.4</w:t>
            </w:r>
          </w:p>
        </w:tc>
        <w:tc>
          <w:tcPr>
            <w:tcW w:w="1728" w:type="dxa"/>
            <w:tcBorders>
              <w:top w:val="single" w:sz="4" w:space="0" w:color="auto"/>
              <w:left w:val="single" w:sz="4" w:space="0" w:color="auto"/>
              <w:bottom w:val="single" w:sz="4" w:space="0" w:color="auto"/>
              <w:right w:val="single" w:sz="4" w:space="0" w:color="auto"/>
            </w:tcBorders>
          </w:tcPr>
          <w:p w14:paraId="3FF531B3" w14:textId="77777777" w:rsidR="00293344" w:rsidRPr="00F95FE9" w:rsidRDefault="00293344" w:rsidP="002F270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8085DB" w14:textId="77777777" w:rsidR="00293344" w:rsidRPr="00F95FE9" w:rsidRDefault="00293344" w:rsidP="002F270B">
            <w:pPr>
              <w:pStyle w:val="TAC"/>
              <w:keepNext w:val="0"/>
              <w:keepLines w:val="0"/>
              <w:widowControl w:val="0"/>
              <w:rPr>
                <w:rFonts w:eastAsia="MS Mincho"/>
                <w:lang w:eastAsia="ja-JP"/>
              </w:rPr>
            </w:pPr>
            <w:r w:rsidRPr="00F95FE9">
              <w:t>YES</w:t>
            </w:r>
          </w:p>
        </w:tc>
        <w:tc>
          <w:tcPr>
            <w:tcW w:w="1080" w:type="dxa"/>
            <w:tcBorders>
              <w:top w:val="single" w:sz="4" w:space="0" w:color="auto"/>
              <w:left w:val="single" w:sz="4" w:space="0" w:color="auto"/>
              <w:bottom w:val="single" w:sz="4" w:space="0" w:color="auto"/>
              <w:right w:val="single" w:sz="4" w:space="0" w:color="auto"/>
            </w:tcBorders>
          </w:tcPr>
          <w:p w14:paraId="299BF6A1" w14:textId="77777777" w:rsidR="00293344" w:rsidRPr="00F95FE9" w:rsidRDefault="00293344" w:rsidP="002F270B">
            <w:pPr>
              <w:pStyle w:val="TAC"/>
              <w:keepNext w:val="0"/>
              <w:keepLines w:val="0"/>
              <w:widowControl w:val="0"/>
              <w:rPr>
                <w:lang w:eastAsia="ja-JP"/>
              </w:rPr>
            </w:pPr>
            <w:r w:rsidRPr="00F95FE9">
              <w:t>reject</w:t>
            </w:r>
          </w:p>
        </w:tc>
      </w:tr>
      <w:tr w:rsidR="00293344" w:rsidRPr="00293344" w14:paraId="2EEAA1E0" w14:textId="77777777" w:rsidTr="002F270B">
        <w:tc>
          <w:tcPr>
            <w:tcW w:w="2160" w:type="dxa"/>
            <w:tcBorders>
              <w:top w:val="single" w:sz="4" w:space="0" w:color="auto"/>
              <w:left w:val="single" w:sz="4" w:space="0" w:color="auto"/>
              <w:bottom w:val="single" w:sz="4" w:space="0" w:color="auto"/>
              <w:right w:val="single" w:sz="4" w:space="0" w:color="auto"/>
            </w:tcBorders>
          </w:tcPr>
          <w:p w14:paraId="4D912D61" w14:textId="77777777" w:rsidR="00293344" w:rsidRPr="00F95FE9" w:rsidRDefault="00293344" w:rsidP="002F270B">
            <w:pPr>
              <w:pStyle w:val="TAL"/>
              <w:keepNext w:val="0"/>
              <w:keepLines w:val="0"/>
              <w:widowControl w:val="0"/>
              <w:rPr>
                <w:lang w:eastAsia="ja-JP"/>
              </w:rPr>
            </w:pPr>
            <w:proofErr w:type="spellStart"/>
            <w:r w:rsidRPr="00F95FE9">
              <w:rPr>
                <w:rFonts w:eastAsia="Batang"/>
              </w:rPr>
              <w:t>gNB</w:t>
            </w:r>
            <w:proofErr w:type="spellEnd"/>
            <w:r w:rsidRPr="00F95FE9">
              <w:rPr>
                <w:rFonts w:eastAsia="Batang"/>
              </w:rPr>
              <w:t>-DU UE F1AP ID</w:t>
            </w:r>
          </w:p>
        </w:tc>
        <w:tc>
          <w:tcPr>
            <w:tcW w:w="1080" w:type="dxa"/>
            <w:tcBorders>
              <w:top w:val="single" w:sz="4" w:space="0" w:color="auto"/>
              <w:left w:val="single" w:sz="4" w:space="0" w:color="auto"/>
              <w:bottom w:val="single" w:sz="4" w:space="0" w:color="auto"/>
              <w:right w:val="single" w:sz="4" w:space="0" w:color="auto"/>
            </w:tcBorders>
          </w:tcPr>
          <w:p w14:paraId="5586B9FA" w14:textId="77777777" w:rsidR="00293344" w:rsidRPr="00F95FE9" w:rsidRDefault="00293344" w:rsidP="002F270B">
            <w:pPr>
              <w:pStyle w:val="TAL"/>
              <w:keepNext w:val="0"/>
              <w:keepLines w:val="0"/>
              <w:widowControl w:val="0"/>
              <w:rPr>
                <w:lang w:eastAsia="ja-JP"/>
              </w:rPr>
            </w:pPr>
            <w:r w:rsidRPr="00F95FE9">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99A08F" w14:textId="77777777" w:rsidR="00293344" w:rsidRPr="00F95FE9" w:rsidRDefault="00293344" w:rsidP="002F270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B167A4" w14:textId="77777777" w:rsidR="00293344" w:rsidRPr="00F95FE9" w:rsidRDefault="00293344" w:rsidP="002F270B">
            <w:pPr>
              <w:pStyle w:val="TAL"/>
              <w:keepNext w:val="0"/>
              <w:keepLines w:val="0"/>
              <w:widowControl w:val="0"/>
              <w:rPr>
                <w:lang w:eastAsia="ja-JP"/>
              </w:rPr>
            </w:pPr>
            <w:r w:rsidRPr="00F95FE9">
              <w:t>9.3.1.5</w:t>
            </w:r>
          </w:p>
        </w:tc>
        <w:tc>
          <w:tcPr>
            <w:tcW w:w="1728" w:type="dxa"/>
            <w:tcBorders>
              <w:top w:val="single" w:sz="4" w:space="0" w:color="auto"/>
              <w:left w:val="single" w:sz="4" w:space="0" w:color="auto"/>
              <w:bottom w:val="single" w:sz="4" w:space="0" w:color="auto"/>
              <w:right w:val="single" w:sz="4" w:space="0" w:color="auto"/>
            </w:tcBorders>
          </w:tcPr>
          <w:p w14:paraId="5CE1C250" w14:textId="77777777" w:rsidR="00293344" w:rsidRPr="00F95FE9" w:rsidRDefault="00293344" w:rsidP="002F270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E858B1" w14:textId="77777777" w:rsidR="00293344" w:rsidRPr="00F95FE9" w:rsidRDefault="00293344" w:rsidP="002F270B">
            <w:pPr>
              <w:pStyle w:val="TAC"/>
              <w:keepNext w:val="0"/>
              <w:keepLines w:val="0"/>
              <w:widowControl w:val="0"/>
              <w:rPr>
                <w:lang w:eastAsia="ja-JP"/>
              </w:rPr>
            </w:pPr>
            <w:r w:rsidRPr="00F95FE9">
              <w:t>YES</w:t>
            </w:r>
          </w:p>
        </w:tc>
        <w:tc>
          <w:tcPr>
            <w:tcW w:w="1080" w:type="dxa"/>
            <w:tcBorders>
              <w:top w:val="single" w:sz="4" w:space="0" w:color="auto"/>
              <w:left w:val="single" w:sz="4" w:space="0" w:color="auto"/>
              <w:bottom w:val="single" w:sz="4" w:space="0" w:color="auto"/>
              <w:right w:val="single" w:sz="4" w:space="0" w:color="auto"/>
            </w:tcBorders>
          </w:tcPr>
          <w:p w14:paraId="7B9F7223" w14:textId="77777777" w:rsidR="00293344" w:rsidRPr="00F95FE9" w:rsidRDefault="00293344" w:rsidP="002F270B">
            <w:pPr>
              <w:pStyle w:val="TAC"/>
              <w:keepNext w:val="0"/>
              <w:keepLines w:val="0"/>
              <w:widowControl w:val="0"/>
              <w:rPr>
                <w:lang w:eastAsia="ja-JP"/>
              </w:rPr>
            </w:pPr>
            <w:r w:rsidRPr="00F95FE9">
              <w:t>reject</w:t>
            </w:r>
          </w:p>
        </w:tc>
      </w:tr>
      <w:tr w:rsidR="00293344" w:rsidRPr="00293344" w14:paraId="75CB9424" w14:textId="77777777" w:rsidTr="002F270B">
        <w:tc>
          <w:tcPr>
            <w:tcW w:w="2160" w:type="dxa"/>
            <w:tcBorders>
              <w:top w:val="single" w:sz="4" w:space="0" w:color="auto"/>
              <w:left w:val="single" w:sz="4" w:space="0" w:color="auto"/>
              <w:bottom w:val="single" w:sz="4" w:space="0" w:color="auto"/>
              <w:right w:val="single" w:sz="4" w:space="0" w:color="auto"/>
            </w:tcBorders>
          </w:tcPr>
          <w:p w14:paraId="7A50DD45" w14:textId="77777777" w:rsidR="00293344" w:rsidRPr="00293344" w:rsidRDefault="00293344" w:rsidP="002F270B">
            <w:pPr>
              <w:pStyle w:val="TAL"/>
              <w:keepNext w:val="0"/>
              <w:keepLines w:val="0"/>
              <w:widowControl w:val="0"/>
              <w:rPr>
                <w:rFonts w:eastAsia="Batang"/>
                <w:highlight w:val="green"/>
              </w:rPr>
            </w:pPr>
            <w:r w:rsidRPr="00293344">
              <w:rPr>
                <w:rFonts w:eastAsia="Batang"/>
                <w:b/>
                <w:bCs/>
                <w:highlight w:val="green"/>
              </w:rPr>
              <w:t>Mobility Triggering Information List</w:t>
            </w:r>
          </w:p>
        </w:tc>
        <w:tc>
          <w:tcPr>
            <w:tcW w:w="1080" w:type="dxa"/>
            <w:tcBorders>
              <w:top w:val="single" w:sz="4" w:space="0" w:color="auto"/>
              <w:left w:val="single" w:sz="4" w:space="0" w:color="auto"/>
              <w:bottom w:val="single" w:sz="4" w:space="0" w:color="auto"/>
              <w:right w:val="single" w:sz="4" w:space="0" w:color="auto"/>
            </w:tcBorders>
          </w:tcPr>
          <w:p w14:paraId="0B45AA8A" w14:textId="77777777" w:rsidR="00293344" w:rsidRPr="00293344" w:rsidRDefault="00293344" w:rsidP="002F270B">
            <w:pPr>
              <w:pStyle w:val="TAL"/>
              <w:keepNext w:val="0"/>
              <w:keepLines w:val="0"/>
              <w:widowControl w:val="0"/>
              <w:rPr>
                <w:highlight w:val="green"/>
                <w:lang w:eastAsia="zh-CN"/>
              </w:rPr>
            </w:pPr>
          </w:p>
        </w:tc>
        <w:tc>
          <w:tcPr>
            <w:tcW w:w="1080" w:type="dxa"/>
            <w:tcBorders>
              <w:top w:val="single" w:sz="4" w:space="0" w:color="auto"/>
              <w:left w:val="single" w:sz="4" w:space="0" w:color="auto"/>
              <w:bottom w:val="single" w:sz="4" w:space="0" w:color="auto"/>
              <w:right w:val="single" w:sz="4" w:space="0" w:color="auto"/>
            </w:tcBorders>
          </w:tcPr>
          <w:p w14:paraId="0AAC1706" w14:textId="77777777" w:rsidR="00293344" w:rsidRPr="00293344" w:rsidRDefault="00293344" w:rsidP="002F270B">
            <w:pPr>
              <w:pStyle w:val="TAL"/>
              <w:keepNext w:val="0"/>
              <w:keepLines w:val="0"/>
              <w:widowControl w:val="0"/>
              <w:rPr>
                <w:highlight w:val="green"/>
                <w:lang w:eastAsia="ja-JP"/>
              </w:rPr>
            </w:pPr>
            <w:r w:rsidRPr="00293344">
              <w:rPr>
                <w:rFonts w:cs="Arial"/>
                <w:i/>
                <w:szCs w:val="18"/>
                <w:highlight w:val="green"/>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6FBFF13" w14:textId="77777777" w:rsidR="00293344" w:rsidRPr="00293344" w:rsidRDefault="00293344" w:rsidP="002F270B">
            <w:pPr>
              <w:pStyle w:val="TAL"/>
              <w:keepNext w:val="0"/>
              <w:keepLines w:val="0"/>
              <w:widowControl w:val="0"/>
              <w:rPr>
                <w:highlight w:val="green"/>
              </w:rPr>
            </w:pPr>
          </w:p>
        </w:tc>
        <w:tc>
          <w:tcPr>
            <w:tcW w:w="1728" w:type="dxa"/>
            <w:tcBorders>
              <w:top w:val="single" w:sz="4" w:space="0" w:color="auto"/>
              <w:left w:val="single" w:sz="4" w:space="0" w:color="auto"/>
              <w:bottom w:val="single" w:sz="4" w:space="0" w:color="auto"/>
              <w:right w:val="single" w:sz="4" w:space="0" w:color="auto"/>
            </w:tcBorders>
          </w:tcPr>
          <w:p w14:paraId="0C7530BB" w14:textId="77777777" w:rsidR="00293344" w:rsidRPr="00293344" w:rsidRDefault="00293344" w:rsidP="002F270B">
            <w:pPr>
              <w:pStyle w:val="TAL"/>
              <w:keepNext w:val="0"/>
              <w:keepLines w:val="0"/>
              <w:widowControl w:val="0"/>
              <w:rPr>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06DB2B96" w14:textId="77777777" w:rsidR="00293344" w:rsidRPr="00293344" w:rsidRDefault="00293344" w:rsidP="002F270B">
            <w:pPr>
              <w:pStyle w:val="TAC"/>
              <w:keepNext w:val="0"/>
              <w:keepLines w:val="0"/>
              <w:widowControl w:val="0"/>
              <w:rPr>
                <w:highlight w:val="green"/>
              </w:rPr>
            </w:pPr>
            <w:r w:rsidRPr="00293344">
              <w:rPr>
                <w:highlight w:val="gree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23CF11" w14:textId="77777777" w:rsidR="00293344" w:rsidRPr="00293344" w:rsidRDefault="00293344" w:rsidP="002F270B">
            <w:pPr>
              <w:pStyle w:val="TAC"/>
              <w:keepNext w:val="0"/>
              <w:keepLines w:val="0"/>
              <w:widowControl w:val="0"/>
              <w:rPr>
                <w:highlight w:val="green"/>
              </w:rPr>
            </w:pPr>
            <w:r w:rsidRPr="00293344">
              <w:rPr>
                <w:highlight w:val="green"/>
                <w:lang w:eastAsia="ja-JP"/>
              </w:rPr>
              <w:t>reject</w:t>
            </w:r>
          </w:p>
        </w:tc>
      </w:tr>
      <w:tr w:rsidR="00293344" w:rsidRPr="00293344" w14:paraId="4613C73C" w14:textId="77777777" w:rsidTr="002F270B">
        <w:tc>
          <w:tcPr>
            <w:tcW w:w="2160" w:type="dxa"/>
            <w:tcBorders>
              <w:top w:val="single" w:sz="4" w:space="0" w:color="auto"/>
              <w:left w:val="single" w:sz="4" w:space="0" w:color="auto"/>
              <w:bottom w:val="single" w:sz="4" w:space="0" w:color="auto"/>
              <w:right w:val="single" w:sz="4" w:space="0" w:color="auto"/>
            </w:tcBorders>
          </w:tcPr>
          <w:p w14:paraId="1DFF2889" w14:textId="77777777" w:rsidR="00293344" w:rsidRPr="00293344" w:rsidRDefault="00293344" w:rsidP="002F270B">
            <w:pPr>
              <w:pStyle w:val="TAL"/>
              <w:keepNext w:val="0"/>
              <w:keepLines w:val="0"/>
              <w:widowControl w:val="0"/>
              <w:ind w:leftChars="50" w:left="100"/>
              <w:rPr>
                <w:rFonts w:eastAsia="Batang"/>
                <w:highlight w:val="green"/>
              </w:rPr>
            </w:pPr>
            <w:r w:rsidRPr="00293344">
              <w:rPr>
                <w:rFonts w:cs="Arial"/>
                <w:b/>
                <w:bCs/>
                <w:szCs w:val="18"/>
                <w:highlight w:val="green"/>
                <w:lang w:eastAsia="ja-JP"/>
              </w:rPr>
              <w:t>&gt;Mobility Triggering Information Item</w:t>
            </w:r>
          </w:p>
        </w:tc>
        <w:tc>
          <w:tcPr>
            <w:tcW w:w="1080" w:type="dxa"/>
            <w:tcBorders>
              <w:top w:val="single" w:sz="4" w:space="0" w:color="auto"/>
              <w:left w:val="single" w:sz="4" w:space="0" w:color="auto"/>
              <w:bottom w:val="single" w:sz="4" w:space="0" w:color="auto"/>
              <w:right w:val="single" w:sz="4" w:space="0" w:color="auto"/>
            </w:tcBorders>
          </w:tcPr>
          <w:p w14:paraId="60C2C232" w14:textId="77777777" w:rsidR="00293344" w:rsidRPr="00293344" w:rsidRDefault="00293344" w:rsidP="002F270B">
            <w:pPr>
              <w:pStyle w:val="TAL"/>
              <w:keepNext w:val="0"/>
              <w:keepLines w:val="0"/>
              <w:widowControl w:val="0"/>
              <w:rPr>
                <w:highlight w:val="green"/>
                <w:lang w:eastAsia="zh-CN"/>
              </w:rPr>
            </w:pPr>
          </w:p>
        </w:tc>
        <w:tc>
          <w:tcPr>
            <w:tcW w:w="1080" w:type="dxa"/>
            <w:tcBorders>
              <w:top w:val="single" w:sz="4" w:space="0" w:color="auto"/>
              <w:left w:val="single" w:sz="4" w:space="0" w:color="auto"/>
              <w:bottom w:val="single" w:sz="4" w:space="0" w:color="auto"/>
              <w:right w:val="single" w:sz="4" w:space="0" w:color="auto"/>
            </w:tcBorders>
          </w:tcPr>
          <w:p w14:paraId="2AA0DB5F" w14:textId="77777777" w:rsidR="00293344" w:rsidRPr="00293344" w:rsidRDefault="00293344" w:rsidP="002F270B">
            <w:pPr>
              <w:pStyle w:val="TAL"/>
              <w:keepNext w:val="0"/>
              <w:keepLines w:val="0"/>
              <w:widowControl w:val="0"/>
              <w:rPr>
                <w:highlight w:val="green"/>
                <w:lang w:eastAsia="ja-JP"/>
              </w:rPr>
            </w:pPr>
            <w:r w:rsidRPr="00293344">
              <w:rPr>
                <w:i/>
                <w:highlight w:val="green"/>
                <w:lang w:eastAsia="ja-JP"/>
              </w:rPr>
              <w:t>1 ..&lt;</w:t>
            </w:r>
            <w:proofErr w:type="spellStart"/>
            <w:r w:rsidRPr="00293344">
              <w:rPr>
                <w:i/>
                <w:highlight w:val="green"/>
                <w:lang w:eastAsia="ja-JP"/>
              </w:rPr>
              <w:t>maxnoofLTMCells</w:t>
            </w:r>
            <w:proofErr w:type="spellEnd"/>
            <w:r w:rsidRPr="00293344">
              <w:rPr>
                <w:i/>
                <w:highlight w:val="green"/>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80C91DE" w14:textId="77777777" w:rsidR="00293344" w:rsidRPr="00293344" w:rsidRDefault="00293344" w:rsidP="002F270B">
            <w:pPr>
              <w:pStyle w:val="TAL"/>
              <w:keepNext w:val="0"/>
              <w:keepLines w:val="0"/>
              <w:widowControl w:val="0"/>
              <w:rPr>
                <w:rFonts w:cs="Arial"/>
                <w:i/>
                <w:szCs w:val="18"/>
                <w:highlight w:val="green"/>
                <w:lang w:eastAsia="ja-JP"/>
              </w:rPr>
            </w:pPr>
          </w:p>
        </w:tc>
        <w:tc>
          <w:tcPr>
            <w:tcW w:w="1728" w:type="dxa"/>
            <w:tcBorders>
              <w:top w:val="single" w:sz="4" w:space="0" w:color="auto"/>
              <w:left w:val="single" w:sz="4" w:space="0" w:color="auto"/>
              <w:bottom w:val="single" w:sz="4" w:space="0" w:color="auto"/>
              <w:right w:val="single" w:sz="4" w:space="0" w:color="auto"/>
            </w:tcBorders>
          </w:tcPr>
          <w:p w14:paraId="1544E0FF" w14:textId="77777777" w:rsidR="00293344" w:rsidRPr="00293344" w:rsidRDefault="00293344" w:rsidP="002F270B">
            <w:pPr>
              <w:pStyle w:val="TAL"/>
              <w:keepNext w:val="0"/>
              <w:keepLines w:val="0"/>
              <w:widowControl w:val="0"/>
              <w:rPr>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0E7846F8" w14:textId="77777777" w:rsidR="00293344" w:rsidRPr="00293344" w:rsidRDefault="00293344" w:rsidP="002F270B">
            <w:pPr>
              <w:pStyle w:val="TAC"/>
              <w:keepNext w:val="0"/>
              <w:keepLines w:val="0"/>
              <w:widowControl w:val="0"/>
              <w:rPr>
                <w:highlight w:val="green"/>
                <w:lang w:eastAsia="ja-JP"/>
              </w:rPr>
            </w:pPr>
            <w:r w:rsidRPr="00293344">
              <w:rPr>
                <w:rFonts w:cs="Arial"/>
                <w:szCs w:val="18"/>
                <w:highlight w:val="green"/>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4751A4" w14:textId="77777777" w:rsidR="00293344" w:rsidRPr="00293344" w:rsidRDefault="00293344" w:rsidP="002F270B">
            <w:pPr>
              <w:pStyle w:val="TAC"/>
              <w:keepNext w:val="0"/>
              <w:keepLines w:val="0"/>
              <w:widowControl w:val="0"/>
              <w:rPr>
                <w:highlight w:val="green"/>
              </w:rPr>
            </w:pPr>
          </w:p>
        </w:tc>
      </w:tr>
      <w:tr w:rsidR="00293344" w:rsidRPr="00293344" w14:paraId="54A0C95F" w14:textId="77777777" w:rsidTr="002F270B">
        <w:tc>
          <w:tcPr>
            <w:tcW w:w="2160" w:type="dxa"/>
            <w:tcBorders>
              <w:top w:val="single" w:sz="4" w:space="0" w:color="auto"/>
              <w:left w:val="single" w:sz="4" w:space="0" w:color="auto"/>
              <w:bottom w:val="single" w:sz="4" w:space="0" w:color="auto"/>
              <w:right w:val="single" w:sz="4" w:space="0" w:color="auto"/>
            </w:tcBorders>
          </w:tcPr>
          <w:p w14:paraId="7FCF2DA6" w14:textId="77777777" w:rsidR="00293344" w:rsidRPr="00293344" w:rsidRDefault="00293344" w:rsidP="002F270B">
            <w:pPr>
              <w:pStyle w:val="TAL"/>
              <w:keepNext w:val="0"/>
              <w:keepLines w:val="0"/>
              <w:widowControl w:val="0"/>
              <w:ind w:leftChars="100" w:left="200"/>
              <w:rPr>
                <w:rFonts w:eastAsia="Times New Roman"/>
                <w:highlight w:val="green"/>
                <w:lang w:val="en-US" w:eastAsia="zh-CN"/>
              </w:rPr>
            </w:pPr>
            <w:r w:rsidRPr="00293344">
              <w:rPr>
                <w:rFonts w:eastAsia="Times New Roman"/>
                <w:highlight w:val="green"/>
                <w:lang w:val="en-US" w:eastAsia="zh-CN"/>
              </w:rPr>
              <w:t>&gt;&gt;Candidate Cell ID</w:t>
            </w:r>
          </w:p>
        </w:tc>
        <w:tc>
          <w:tcPr>
            <w:tcW w:w="1080" w:type="dxa"/>
            <w:tcBorders>
              <w:top w:val="single" w:sz="4" w:space="0" w:color="auto"/>
              <w:left w:val="single" w:sz="4" w:space="0" w:color="auto"/>
              <w:bottom w:val="single" w:sz="4" w:space="0" w:color="auto"/>
              <w:right w:val="single" w:sz="4" w:space="0" w:color="auto"/>
            </w:tcBorders>
          </w:tcPr>
          <w:p w14:paraId="4A1725E0" w14:textId="77777777" w:rsidR="00293344" w:rsidRPr="00293344" w:rsidRDefault="00293344" w:rsidP="002F270B">
            <w:pPr>
              <w:pStyle w:val="TAL"/>
              <w:keepNext w:val="0"/>
              <w:keepLines w:val="0"/>
              <w:widowControl w:val="0"/>
              <w:rPr>
                <w:highlight w:val="green"/>
                <w:lang w:eastAsia="zh-CN"/>
              </w:rPr>
            </w:pPr>
            <w:r w:rsidRPr="00293344">
              <w:rPr>
                <w:highlight w:val="green"/>
              </w:rPr>
              <w:t>M</w:t>
            </w:r>
          </w:p>
        </w:tc>
        <w:tc>
          <w:tcPr>
            <w:tcW w:w="1080" w:type="dxa"/>
            <w:tcBorders>
              <w:top w:val="single" w:sz="4" w:space="0" w:color="auto"/>
              <w:left w:val="single" w:sz="4" w:space="0" w:color="auto"/>
              <w:bottom w:val="single" w:sz="4" w:space="0" w:color="auto"/>
              <w:right w:val="single" w:sz="4" w:space="0" w:color="auto"/>
            </w:tcBorders>
          </w:tcPr>
          <w:p w14:paraId="7514E3DB" w14:textId="77777777" w:rsidR="00293344" w:rsidRPr="00293344" w:rsidRDefault="00293344" w:rsidP="002F270B">
            <w:pPr>
              <w:pStyle w:val="TAL"/>
              <w:keepNext w:val="0"/>
              <w:keepLines w:val="0"/>
              <w:widowControl w:val="0"/>
              <w:rPr>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3D762E76" w14:textId="77777777" w:rsidR="00293344" w:rsidRPr="00293344" w:rsidRDefault="00293344" w:rsidP="002F270B">
            <w:pPr>
              <w:pStyle w:val="TAL"/>
              <w:keepNext w:val="0"/>
              <w:keepLines w:val="0"/>
              <w:widowControl w:val="0"/>
              <w:rPr>
                <w:highlight w:val="green"/>
              </w:rPr>
            </w:pPr>
            <w:r w:rsidRPr="00293344">
              <w:rPr>
                <w:highlight w:val="green"/>
              </w:rPr>
              <w:t>NR CGI</w:t>
            </w:r>
          </w:p>
          <w:p w14:paraId="79E13FE7" w14:textId="77777777" w:rsidR="00293344" w:rsidRPr="00293344" w:rsidRDefault="00293344" w:rsidP="002F270B">
            <w:pPr>
              <w:pStyle w:val="TAL"/>
              <w:keepNext w:val="0"/>
              <w:keepLines w:val="0"/>
              <w:widowControl w:val="0"/>
              <w:rPr>
                <w:rFonts w:cs="Arial"/>
                <w:i/>
                <w:szCs w:val="18"/>
                <w:highlight w:val="green"/>
                <w:lang w:eastAsia="ja-JP"/>
              </w:rPr>
            </w:pPr>
            <w:r w:rsidRPr="00293344">
              <w:rPr>
                <w:highlight w:val="green"/>
              </w:rPr>
              <w:t>9.3.1.12</w:t>
            </w:r>
          </w:p>
        </w:tc>
        <w:tc>
          <w:tcPr>
            <w:tcW w:w="1728" w:type="dxa"/>
            <w:tcBorders>
              <w:top w:val="single" w:sz="4" w:space="0" w:color="auto"/>
              <w:left w:val="single" w:sz="4" w:space="0" w:color="auto"/>
              <w:bottom w:val="single" w:sz="4" w:space="0" w:color="auto"/>
              <w:right w:val="single" w:sz="4" w:space="0" w:color="auto"/>
            </w:tcBorders>
          </w:tcPr>
          <w:p w14:paraId="515D755B" w14:textId="77777777" w:rsidR="00293344" w:rsidRPr="00293344" w:rsidRDefault="00293344" w:rsidP="002F270B">
            <w:pPr>
              <w:pStyle w:val="TAL"/>
              <w:keepNext w:val="0"/>
              <w:keepLines w:val="0"/>
              <w:widowControl w:val="0"/>
              <w:rPr>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096C083E" w14:textId="77777777" w:rsidR="00293344" w:rsidRPr="00293344" w:rsidRDefault="00293344" w:rsidP="002F270B">
            <w:pPr>
              <w:pStyle w:val="TAC"/>
              <w:keepNext w:val="0"/>
              <w:keepLines w:val="0"/>
              <w:widowControl w:val="0"/>
              <w:rPr>
                <w:highlight w:val="green"/>
                <w:lang w:eastAsia="ja-JP"/>
              </w:rPr>
            </w:pPr>
            <w:r w:rsidRPr="00293344">
              <w:rPr>
                <w:highlight w:val="green"/>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84E062" w14:textId="77777777" w:rsidR="00293344" w:rsidRPr="00293344" w:rsidRDefault="00293344" w:rsidP="002F270B">
            <w:pPr>
              <w:pStyle w:val="TAC"/>
              <w:keepNext w:val="0"/>
              <w:keepLines w:val="0"/>
              <w:widowControl w:val="0"/>
              <w:rPr>
                <w:highlight w:val="green"/>
              </w:rPr>
            </w:pPr>
          </w:p>
        </w:tc>
      </w:tr>
      <w:tr w:rsidR="00293344" w:rsidRPr="00293344" w14:paraId="082DBB06" w14:textId="77777777" w:rsidTr="002F270B">
        <w:tc>
          <w:tcPr>
            <w:tcW w:w="2160" w:type="dxa"/>
            <w:tcBorders>
              <w:top w:val="single" w:sz="4" w:space="0" w:color="auto"/>
              <w:left w:val="single" w:sz="4" w:space="0" w:color="auto"/>
              <w:bottom w:val="single" w:sz="4" w:space="0" w:color="auto"/>
              <w:right w:val="single" w:sz="4" w:space="0" w:color="auto"/>
            </w:tcBorders>
          </w:tcPr>
          <w:p w14:paraId="375A1D13" w14:textId="77777777" w:rsidR="00293344" w:rsidRPr="00293344" w:rsidRDefault="00293344" w:rsidP="002F270B">
            <w:pPr>
              <w:pStyle w:val="TAL"/>
              <w:keepNext w:val="0"/>
              <w:keepLines w:val="0"/>
              <w:widowControl w:val="0"/>
              <w:ind w:leftChars="100" w:left="200"/>
              <w:rPr>
                <w:rFonts w:eastAsia="Times New Roman"/>
                <w:highlight w:val="green"/>
                <w:lang w:val="en-US" w:eastAsia="zh-CN"/>
              </w:rPr>
            </w:pPr>
            <w:r w:rsidRPr="00293344">
              <w:rPr>
                <w:rFonts w:eastAsia="Times New Roman"/>
                <w:highlight w:val="green"/>
                <w:lang w:val="en-US" w:eastAsia="zh-CN"/>
              </w:rPr>
              <w:t>&gt;&gt;SSB Index</w:t>
            </w:r>
          </w:p>
        </w:tc>
        <w:tc>
          <w:tcPr>
            <w:tcW w:w="1080" w:type="dxa"/>
            <w:tcBorders>
              <w:top w:val="single" w:sz="4" w:space="0" w:color="auto"/>
              <w:left w:val="single" w:sz="4" w:space="0" w:color="auto"/>
              <w:bottom w:val="single" w:sz="4" w:space="0" w:color="auto"/>
              <w:right w:val="single" w:sz="4" w:space="0" w:color="auto"/>
            </w:tcBorders>
          </w:tcPr>
          <w:p w14:paraId="171A3A65" w14:textId="77777777" w:rsidR="00293344" w:rsidRPr="00293344" w:rsidRDefault="00293344" w:rsidP="002F270B">
            <w:pPr>
              <w:pStyle w:val="TAL"/>
              <w:keepNext w:val="0"/>
              <w:keepLines w:val="0"/>
              <w:widowControl w:val="0"/>
              <w:rPr>
                <w:highlight w:val="green"/>
                <w:lang w:eastAsia="zh-CN"/>
              </w:rPr>
            </w:pPr>
            <w:r w:rsidRPr="00293344">
              <w:rPr>
                <w:highlight w:val="green"/>
              </w:rPr>
              <w:t>M</w:t>
            </w:r>
          </w:p>
        </w:tc>
        <w:tc>
          <w:tcPr>
            <w:tcW w:w="1080" w:type="dxa"/>
            <w:tcBorders>
              <w:top w:val="single" w:sz="4" w:space="0" w:color="auto"/>
              <w:left w:val="single" w:sz="4" w:space="0" w:color="auto"/>
              <w:bottom w:val="single" w:sz="4" w:space="0" w:color="auto"/>
              <w:right w:val="single" w:sz="4" w:space="0" w:color="auto"/>
            </w:tcBorders>
          </w:tcPr>
          <w:p w14:paraId="643EFC05" w14:textId="77777777" w:rsidR="00293344" w:rsidRPr="00293344" w:rsidRDefault="00293344" w:rsidP="002F270B">
            <w:pPr>
              <w:pStyle w:val="TAL"/>
              <w:keepNext w:val="0"/>
              <w:keepLines w:val="0"/>
              <w:widowControl w:val="0"/>
              <w:rPr>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5F574905" w14:textId="77777777" w:rsidR="00293344" w:rsidRPr="00293344" w:rsidRDefault="00293344" w:rsidP="002F270B">
            <w:pPr>
              <w:pStyle w:val="TAL"/>
              <w:keepNext w:val="0"/>
              <w:keepLines w:val="0"/>
              <w:widowControl w:val="0"/>
              <w:rPr>
                <w:rFonts w:cs="Arial"/>
                <w:i/>
                <w:szCs w:val="18"/>
                <w:highlight w:val="green"/>
                <w:lang w:eastAsia="ja-JP"/>
              </w:rPr>
            </w:pPr>
            <w:r w:rsidRPr="00293344">
              <w:rPr>
                <w:rFonts w:cs="Arial"/>
                <w:szCs w:val="18"/>
                <w:highlight w:val="green"/>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329932AA" w14:textId="77777777" w:rsidR="00293344" w:rsidRPr="00293344" w:rsidRDefault="00293344" w:rsidP="002F270B">
            <w:pPr>
              <w:pStyle w:val="TAL"/>
              <w:keepNext w:val="0"/>
              <w:keepLines w:val="0"/>
              <w:widowControl w:val="0"/>
              <w:rPr>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3A39622C" w14:textId="77777777" w:rsidR="00293344" w:rsidRPr="00293344" w:rsidRDefault="00293344" w:rsidP="002F270B">
            <w:pPr>
              <w:pStyle w:val="TAC"/>
              <w:keepNext w:val="0"/>
              <w:keepLines w:val="0"/>
              <w:widowControl w:val="0"/>
              <w:rPr>
                <w:highlight w:val="green"/>
                <w:lang w:eastAsia="ja-JP"/>
              </w:rPr>
            </w:pPr>
            <w:r w:rsidRPr="00293344">
              <w:rPr>
                <w:highlight w:val="green"/>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781796" w14:textId="77777777" w:rsidR="00293344" w:rsidRPr="00293344" w:rsidRDefault="00293344" w:rsidP="002F270B">
            <w:pPr>
              <w:pStyle w:val="TAC"/>
              <w:keepNext w:val="0"/>
              <w:keepLines w:val="0"/>
              <w:widowControl w:val="0"/>
              <w:rPr>
                <w:highlight w:val="green"/>
              </w:rPr>
            </w:pPr>
          </w:p>
        </w:tc>
      </w:tr>
      <w:tr w:rsidR="00293344" w:rsidRPr="00293344" w14:paraId="1541B722" w14:textId="77777777" w:rsidTr="002F270B">
        <w:tc>
          <w:tcPr>
            <w:tcW w:w="2160" w:type="dxa"/>
            <w:tcBorders>
              <w:top w:val="single" w:sz="4" w:space="0" w:color="auto"/>
              <w:left w:val="single" w:sz="4" w:space="0" w:color="auto"/>
              <w:bottom w:val="single" w:sz="4" w:space="0" w:color="auto"/>
              <w:right w:val="single" w:sz="4" w:space="0" w:color="auto"/>
            </w:tcBorders>
          </w:tcPr>
          <w:p w14:paraId="5D6C8D60" w14:textId="77777777" w:rsidR="00293344" w:rsidRPr="00293344" w:rsidRDefault="00293344" w:rsidP="002F270B">
            <w:pPr>
              <w:pStyle w:val="TAL"/>
              <w:keepNext w:val="0"/>
              <w:keepLines w:val="0"/>
              <w:widowControl w:val="0"/>
              <w:ind w:leftChars="100" w:left="200"/>
              <w:rPr>
                <w:rFonts w:eastAsia="Times New Roman"/>
                <w:highlight w:val="green"/>
                <w:lang w:val="en-US" w:eastAsia="zh-CN"/>
              </w:rPr>
            </w:pPr>
            <w:r w:rsidRPr="00293344">
              <w:rPr>
                <w:rFonts w:eastAsia="Times New Roman"/>
                <w:highlight w:val="green"/>
                <w:lang w:val="en-US" w:eastAsia="zh-CN"/>
              </w:rPr>
              <w:t>&gt;&gt;Triggering Indication</w:t>
            </w:r>
          </w:p>
        </w:tc>
        <w:tc>
          <w:tcPr>
            <w:tcW w:w="1080" w:type="dxa"/>
            <w:tcBorders>
              <w:top w:val="single" w:sz="4" w:space="0" w:color="auto"/>
              <w:left w:val="single" w:sz="4" w:space="0" w:color="auto"/>
              <w:bottom w:val="single" w:sz="4" w:space="0" w:color="auto"/>
              <w:right w:val="single" w:sz="4" w:space="0" w:color="auto"/>
            </w:tcBorders>
          </w:tcPr>
          <w:p w14:paraId="28787E8F" w14:textId="77777777" w:rsidR="00293344" w:rsidRPr="00293344" w:rsidRDefault="00293344" w:rsidP="002F270B">
            <w:pPr>
              <w:pStyle w:val="TAL"/>
              <w:keepNext w:val="0"/>
              <w:keepLines w:val="0"/>
              <w:widowControl w:val="0"/>
              <w:rPr>
                <w:highlight w:val="green"/>
              </w:rPr>
            </w:pPr>
            <w:r w:rsidRPr="00293344">
              <w:rPr>
                <w:highlight w:val="green"/>
              </w:rPr>
              <w:t>M</w:t>
            </w:r>
          </w:p>
        </w:tc>
        <w:tc>
          <w:tcPr>
            <w:tcW w:w="1080" w:type="dxa"/>
            <w:tcBorders>
              <w:top w:val="single" w:sz="4" w:space="0" w:color="auto"/>
              <w:left w:val="single" w:sz="4" w:space="0" w:color="auto"/>
              <w:bottom w:val="single" w:sz="4" w:space="0" w:color="auto"/>
              <w:right w:val="single" w:sz="4" w:space="0" w:color="auto"/>
            </w:tcBorders>
          </w:tcPr>
          <w:p w14:paraId="319BEFE5" w14:textId="77777777" w:rsidR="00293344" w:rsidRPr="00293344" w:rsidRDefault="00293344" w:rsidP="002F270B">
            <w:pPr>
              <w:pStyle w:val="TAL"/>
              <w:keepNext w:val="0"/>
              <w:keepLines w:val="0"/>
              <w:widowControl w:val="0"/>
              <w:rPr>
                <w:i/>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464EE3A8" w14:textId="77777777" w:rsidR="00293344" w:rsidRPr="00293344" w:rsidRDefault="00293344" w:rsidP="002F270B">
            <w:pPr>
              <w:pStyle w:val="TAL"/>
              <w:keepNext w:val="0"/>
              <w:keepLines w:val="0"/>
              <w:widowControl w:val="0"/>
              <w:rPr>
                <w:rFonts w:cs="Arial"/>
                <w:szCs w:val="18"/>
                <w:highlight w:val="green"/>
                <w:lang w:eastAsia="ja-JP"/>
              </w:rPr>
            </w:pPr>
            <w:r w:rsidRPr="00293344">
              <w:rPr>
                <w:snapToGrid w:val="0"/>
                <w:highlight w:val="green"/>
              </w:rPr>
              <w:t>BIT STRING (SIZE(</w:t>
            </w:r>
            <w:r w:rsidRPr="00293344">
              <w:rPr>
                <w:snapToGrid w:val="0"/>
                <w:highlight w:val="green"/>
                <w:lang w:val="en-US" w:eastAsia="zh-CN"/>
              </w:rPr>
              <w:t>8</w:t>
            </w:r>
            <w:r w:rsidRPr="00293344">
              <w:rPr>
                <w:snapToGrid w:val="0"/>
                <w:highlight w:val="green"/>
              </w:rPr>
              <w:t>))</w:t>
            </w:r>
          </w:p>
        </w:tc>
        <w:tc>
          <w:tcPr>
            <w:tcW w:w="1728" w:type="dxa"/>
            <w:tcBorders>
              <w:top w:val="single" w:sz="4" w:space="0" w:color="auto"/>
              <w:left w:val="single" w:sz="4" w:space="0" w:color="auto"/>
              <w:bottom w:val="single" w:sz="4" w:space="0" w:color="auto"/>
              <w:right w:val="single" w:sz="4" w:space="0" w:color="auto"/>
            </w:tcBorders>
          </w:tcPr>
          <w:p w14:paraId="5B807819" w14:textId="77777777" w:rsidR="00293344" w:rsidRPr="00293344" w:rsidRDefault="00293344" w:rsidP="002F270B">
            <w:pPr>
              <w:pStyle w:val="TAL"/>
              <w:keepNext w:val="0"/>
              <w:keepLines w:val="0"/>
              <w:widowControl w:val="0"/>
              <w:rPr>
                <w:highlight w:val="green"/>
                <w:lang w:val="en-US" w:eastAsia="zh-CN"/>
              </w:rPr>
            </w:pPr>
            <w:r w:rsidRPr="00293344">
              <w:rPr>
                <w:rFonts w:hint="eastAsia"/>
                <w:highlight w:val="green"/>
                <w:lang w:val="en-US" w:eastAsia="zh-CN"/>
              </w:rPr>
              <w:t xml:space="preserve">Indicates the </w:t>
            </w:r>
            <w:r w:rsidRPr="00293344">
              <w:rPr>
                <w:highlight w:val="green"/>
                <w:lang w:val="en-US" w:eastAsia="zh-CN"/>
              </w:rPr>
              <w:t xml:space="preserve">triggering of the </w:t>
            </w:r>
            <w:r w:rsidRPr="00293344">
              <w:rPr>
                <w:highlight w:val="green"/>
                <w:lang w:val="en-US" w:eastAsia="zh-CN"/>
              </w:rPr>
              <w:lastRenderedPageBreak/>
              <w:t>CU-DU Mobility Initiation procedure.</w:t>
            </w:r>
          </w:p>
          <w:p w14:paraId="6A8C4FA4" w14:textId="77777777" w:rsidR="00293344" w:rsidRPr="00293344" w:rsidRDefault="00293344" w:rsidP="002F270B">
            <w:pPr>
              <w:pStyle w:val="TAL"/>
              <w:keepNext w:val="0"/>
              <w:keepLines w:val="0"/>
              <w:widowControl w:val="0"/>
              <w:rPr>
                <w:highlight w:val="green"/>
              </w:rPr>
            </w:pPr>
            <w:r w:rsidRPr="00293344">
              <w:rPr>
                <w:highlight w:val="green"/>
              </w:rPr>
              <w:t xml:space="preserve">First bit = early UL synchronization, </w:t>
            </w:r>
          </w:p>
          <w:p w14:paraId="23D82A62" w14:textId="77777777" w:rsidR="00293344" w:rsidRPr="00293344" w:rsidRDefault="00293344" w:rsidP="002F270B">
            <w:pPr>
              <w:pStyle w:val="TAL"/>
              <w:keepNext w:val="0"/>
              <w:keepLines w:val="0"/>
              <w:widowControl w:val="0"/>
              <w:rPr>
                <w:highlight w:val="green"/>
              </w:rPr>
            </w:pPr>
            <w:r w:rsidRPr="00293344">
              <w:rPr>
                <w:highlight w:val="green"/>
              </w:rPr>
              <w:t>second bit = early DL synchronization, third bit = cell switch,</w:t>
            </w:r>
          </w:p>
          <w:p w14:paraId="36DEC958" w14:textId="77777777" w:rsidR="00293344" w:rsidRPr="00293344" w:rsidRDefault="00293344" w:rsidP="002F270B">
            <w:pPr>
              <w:pStyle w:val="TAL"/>
              <w:keepNext w:val="0"/>
              <w:keepLines w:val="0"/>
              <w:widowControl w:val="0"/>
              <w:rPr>
                <w:highlight w:val="green"/>
                <w:lang w:eastAsia="ja-JP"/>
              </w:rPr>
            </w:pPr>
            <w:r w:rsidRPr="00293344">
              <w:rPr>
                <w:highlight w:val="green"/>
              </w:rPr>
              <w:t>other bits reserved for future use.</w:t>
            </w:r>
          </w:p>
        </w:tc>
        <w:tc>
          <w:tcPr>
            <w:tcW w:w="1080" w:type="dxa"/>
            <w:tcBorders>
              <w:top w:val="single" w:sz="4" w:space="0" w:color="auto"/>
              <w:left w:val="single" w:sz="4" w:space="0" w:color="auto"/>
              <w:bottom w:val="single" w:sz="4" w:space="0" w:color="auto"/>
              <w:right w:val="single" w:sz="4" w:space="0" w:color="auto"/>
            </w:tcBorders>
          </w:tcPr>
          <w:p w14:paraId="1BDF0359" w14:textId="77777777" w:rsidR="00293344" w:rsidRPr="00293344" w:rsidRDefault="00293344" w:rsidP="002F270B">
            <w:pPr>
              <w:pStyle w:val="TAC"/>
              <w:keepNext w:val="0"/>
              <w:keepLines w:val="0"/>
              <w:widowControl w:val="0"/>
              <w:rPr>
                <w:highlight w:val="green"/>
                <w:lang w:eastAsia="zh-CN"/>
              </w:rPr>
            </w:pPr>
            <w:r w:rsidRPr="00293344">
              <w:rPr>
                <w:highlight w:val="green"/>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59020A8" w14:textId="77777777" w:rsidR="00293344" w:rsidRPr="00293344" w:rsidRDefault="00293344" w:rsidP="002F270B">
            <w:pPr>
              <w:pStyle w:val="TAC"/>
              <w:keepNext w:val="0"/>
              <w:keepLines w:val="0"/>
              <w:widowControl w:val="0"/>
              <w:rPr>
                <w:highlight w:val="green"/>
              </w:rPr>
            </w:pPr>
          </w:p>
        </w:tc>
      </w:tr>
    </w:tbl>
    <w:p w14:paraId="4C648A90" w14:textId="77777777" w:rsidR="00BE13FD" w:rsidRDefault="00BE13FD">
      <w:pPr>
        <w:pStyle w:val="Proposal"/>
        <w:numPr>
          <w:ilvl w:val="0"/>
          <w:numId w:val="0"/>
        </w:numPr>
        <w:ind w:left="1701" w:hanging="1701"/>
        <w:rPr>
          <w:rFonts w:cs="Arial"/>
          <w:lang w:val="en-US"/>
        </w:rPr>
      </w:pPr>
    </w:p>
    <w:p w14:paraId="606341A7" w14:textId="5AD66BC4" w:rsidR="00BE13FD" w:rsidRPr="00BE13FD" w:rsidRDefault="00BE13FD" w:rsidP="00BE13FD">
      <w:pPr>
        <w:spacing w:after="120"/>
        <w:rPr>
          <w:lang w:eastAsia="zh-CN"/>
        </w:rPr>
      </w:pPr>
      <w:r>
        <w:rPr>
          <w:lang w:eastAsia="zh-CN"/>
        </w:rPr>
        <w:t xml:space="preserve">And here is another example illustrating </w:t>
      </w:r>
      <w:r w:rsidRPr="00BE13FD">
        <w:rPr>
          <w:lang w:eastAsia="zh-CN"/>
        </w:rPr>
        <w:t xml:space="preserve">Option </w:t>
      </w:r>
      <w:r>
        <w:rPr>
          <w:lang w:eastAsia="zh-CN"/>
        </w:rPr>
        <w:t>5</w:t>
      </w:r>
      <w:r w:rsidRPr="00BE13FD">
        <w:rPr>
          <w:lang w:eastAsia="zh-CN"/>
        </w:rPr>
        <w:t>.</w:t>
      </w:r>
      <w:r>
        <w:rPr>
          <w:lang w:eastAsia="zh-CN"/>
        </w:rPr>
        <w:t xml:space="preserve"> </w:t>
      </w:r>
      <w:r w:rsidRPr="00800510">
        <w:rPr>
          <w:lang w:eastAsia="zh-CN"/>
        </w:rPr>
        <w:t xml:space="preserve">A </w:t>
      </w:r>
      <w:r w:rsidR="00221D9D">
        <w:rPr>
          <w:lang w:eastAsia="zh-CN"/>
        </w:rPr>
        <w:t xml:space="preserve">list of measurement </w:t>
      </w:r>
      <w:r w:rsidR="007A0369">
        <w:rPr>
          <w:lang w:eastAsia="zh-CN"/>
        </w:rPr>
        <w:t>quantities</w:t>
      </w:r>
      <w:r w:rsidR="00221D9D">
        <w:rPr>
          <w:lang w:eastAsia="zh-CN"/>
        </w:rPr>
        <w:t xml:space="preserve"> selected by the CU are transferred to the DU </w:t>
      </w:r>
      <w:r w:rsidR="005E0380">
        <w:rPr>
          <w:lang w:eastAsia="zh-CN"/>
        </w:rPr>
        <w:t>as assistance information</w:t>
      </w:r>
      <w:r w:rsidRPr="00800510">
        <w:rPr>
          <w:lang w:eastAsia="zh-CN"/>
        </w:rPr>
        <w:t>.</w:t>
      </w:r>
    </w:p>
    <w:tbl>
      <w:tblPr>
        <w:tblW w:w="92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1"/>
        <w:gridCol w:w="1029"/>
        <w:gridCol w:w="1029"/>
        <w:gridCol w:w="1443"/>
        <w:gridCol w:w="1648"/>
        <w:gridCol w:w="1029"/>
        <w:gridCol w:w="1029"/>
      </w:tblGrid>
      <w:tr w:rsidR="00BE13FD" w:rsidRPr="00BE13FD" w14:paraId="252542C6" w14:textId="77777777" w:rsidTr="00B25B19">
        <w:trPr>
          <w:trHeight w:val="330"/>
        </w:trPr>
        <w:tc>
          <w:tcPr>
            <w:tcW w:w="2061" w:type="dxa"/>
            <w:tcBorders>
              <w:top w:val="single" w:sz="4" w:space="0" w:color="auto"/>
              <w:left w:val="single" w:sz="4" w:space="0" w:color="auto"/>
              <w:bottom w:val="single" w:sz="4" w:space="0" w:color="auto"/>
              <w:right w:val="single" w:sz="4" w:space="0" w:color="auto"/>
            </w:tcBorders>
          </w:tcPr>
          <w:p w14:paraId="5ADA9435" w14:textId="77777777" w:rsidR="00BE13FD" w:rsidRPr="0018563F" w:rsidRDefault="00BE13FD">
            <w:pPr>
              <w:pStyle w:val="TAH"/>
              <w:keepNext w:val="0"/>
              <w:keepLines w:val="0"/>
              <w:widowControl w:val="0"/>
              <w:rPr>
                <w:lang w:eastAsia="ja-JP"/>
              </w:rPr>
            </w:pPr>
            <w:r w:rsidRPr="0018563F">
              <w:rPr>
                <w:lang w:eastAsia="ja-JP"/>
              </w:rPr>
              <w:t>IE/Group Name</w:t>
            </w:r>
          </w:p>
        </w:tc>
        <w:tc>
          <w:tcPr>
            <w:tcW w:w="1029" w:type="dxa"/>
            <w:tcBorders>
              <w:top w:val="single" w:sz="4" w:space="0" w:color="auto"/>
              <w:left w:val="single" w:sz="4" w:space="0" w:color="auto"/>
              <w:bottom w:val="single" w:sz="4" w:space="0" w:color="auto"/>
              <w:right w:val="single" w:sz="4" w:space="0" w:color="auto"/>
            </w:tcBorders>
          </w:tcPr>
          <w:p w14:paraId="0E74AEB7" w14:textId="77777777" w:rsidR="00BE13FD" w:rsidRPr="0018563F" w:rsidRDefault="00BE13FD">
            <w:pPr>
              <w:pStyle w:val="TAH"/>
              <w:keepNext w:val="0"/>
              <w:keepLines w:val="0"/>
              <w:widowControl w:val="0"/>
              <w:rPr>
                <w:lang w:eastAsia="ja-JP"/>
              </w:rPr>
            </w:pPr>
            <w:r w:rsidRPr="0018563F">
              <w:rPr>
                <w:lang w:eastAsia="ja-JP"/>
              </w:rPr>
              <w:t>Presence</w:t>
            </w:r>
          </w:p>
        </w:tc>
        <w:tc>
          <w:tcPr>
            <w:tcW w:w="1029" w:type="dxa"/>
            <w:tcBorders>
              <w:top w:val="single" w:sz="4" w:space="0" w:color="auto"/>
              <w:left w:val="single" w:sz="4" w:space="0" w:color="auto"/>
              <w:bottom w:val="single" w:sz="4" w:space="0" w:color="auto"/>
              <w:right w:val="single" w:sz="4" w:space="0" w:color="auto"/>
            </w:tcBorders>
          </w:tcPr>
          <w:p w14:paraId="2D5F66D1" w14:textId="77777777" w:rsidR="00BE13FD" w:rsidRPr="0018563F" w:rsidRDefault="00BE13FD">
            <w:pPr>
              <w:pStyle w:val="TAH"/>
              <w:keepNext w:val="0"/>
              <w:keepLines w:val="0"/>
              <w:widowControl w:val="0"/>
              <w:rPr>
                <w:lang w:eastAsia="ja-JP"/>
              </w:rPr>
            </w:pPr>
            <w:r w:rsidRPr="0018563F">
              <w:rPr>
                <w:lang w:eastAsia="ja-JP"/>
              </w:rPr>
              <w:t>Range</w:t>
            </w:r>
          </w:p>
        </w:tc>
        <w:tc>
          <w:tcPr>
            <w:tcW w:w="1443" w:type="dxa"/>
            <w:tcBorders>
              <w:top w:val="single" w:sz="4" w:space="0" w:color="auto"/>
              <w:left w:val="single" w:sz="4" w:space="0" w:color="auto"/>
              <w:bottom w:val="single" w:sz="4" w:space="0" w:color="auto"/>
              <w:right w:val="single" w:sz="4" w:space="0" w:color="auto"/>
            </w:tcBorders>
          </w:tcPr>
          <w:p w14:paraId="3FF82C94" w14:textId="77777777" w:rsidR="00BE13FD" w:rsidRPr="0018563F" w:rsidRDefault="00BE13FD">
            <w:pPr>
              <w:pStyle w:val="TAH"/>
              <w:keepNext w:val="0"/>
              <w:keepLines w:val="0"/>
              <w:widowControl w:val="0"/>
              <w:rPr>
                <w:lang w:eastAsia="ja-JP"/>
              </w:rPr>
            </w:pPr>
            <w:r w:rsidRPr="0018563F">
              <w:rPr>
                <w:lang w:eastAsia="ja-JP"/>
              </w:rPr>
              <w:t>IE type and reference</w:t>
            </w:r>
          </w:p>
        </w:tc>
        <w:tc>
          <w:tcPr>
            <w:tcW w:w="1648" w:type="dxa"/>
            <w:tcBorders>
              <w:top w:val="single" w:sz="4" w:space="0" w:color="auto"/>
              <w:left w:val="single" w:sz="4" w:space="0" w:color="auto"/>
              <w:bottom w:val="single" w:sz="4" w:space="0" w:color="auto"/>
              <w:right w:val="single" w:sz="4" w:space="0" w:color="auto"/>
            </w:tcBorders>
          </w:tcPr>
          <w:p w14:paraId="2ED2FCA3" w14:textId="77777777" w:rsidR="00BE13FD" w:rsidRPr="0018563F" w:rsidRDefault="00BE13FD">
            <w:pPr>
              <w:pStyle w:val="TAH"/>
              <w:keepNext w:val="0"/>
              <w:keepLines w:val="0"/>
              <w:widowControl w:val="0"/>
              <w:rPr>
                <w:lang w:eastAsia="ja-JP"/>
              </w:rPr>
            </w:pPr>
            <w:r w:rsidRPr="0018563F">
              <w:rPr>
                <w:lang w:eastAsia="ja-JP"/>
              </w:rPr>
              <w:t>Semantics description</w:t>
            </w:r>
          </w:p>
        </w:tc>
        <w:tc>
          <w:tcPr>
            <w:tcW w:w="1029" w:type="dxa"/>
            <w:tcBorders>
              <w:top w:val="single" w:sz="4" w:space="0" w:color="auto"/>
              <w:left w:val="single" w:sz="4" w:space="0" w:color="auto"/>
              <w:bottom w:val="single" w:sz="4" w:space="0" w:color="auto"/>
              <w:right w:val="single" w:sz="4" w:space="0" w:color="auto"/>
            </w:tcBorders>
          </w:tcPr>
          <w:p w14:paraId="6F32CF01" w14:textId="77777777" w:rsidR="00BE13FD" w:rsidRPr="0018563F" w:rsidRDefault="00BE13FD">
            <w:pPr>
              <w:pStyle w:val="TAH"/>
              <w:keepNext w:val="0"/>
              <w:keepLines w:val="0"/>
              <w:widowControl w:val="0"/>
              <w:rPr>
                <w:lang w:eastAsia="ja-JP"/>
              </w:rPr>
            </w:pPr>
            <w:r w:rsidRPr="0018563F">
              <w:rPr>
                <w:lang w:eastAsia="ja-JP"/>
              </w:rPr>
              <w:t>Criticality</w:t>
            </w:r>
          </w:p>
        </w:tc>
        <w:tc>
          <w:tcPr>
            <w:tcW w:w="1029" w:type="dxa"/>
            <w:tcBorders>
              <w:top w:val="single" w:sz="4" w:space="0" w:color="auto"/>
              <w:left w:val="single" w:sz="4" w:space="0" w:color="auto"/>
              <w:bottom w:val="single" w:sz="4" w:space="0" w:color="auto"/>
              <w:right w:val="single" w:sz="4" w:space="0" w:color="auto"/>
            </w:tcBorders>
          </w:tcPr>
          <w:p w14:paraId="0B3C58BF" w14:textId="77777777" w:rsidR="00BE13FD" w:rsidRPr="0018563F" w:rsidRDefault="00BE13FD">
            <w:pPr>
              <w:pStyle w:val="TAH"/>
              <w:keepNext w:val="0"/>
              <w:keepLines w:val="0"/>
              <w:widowControl w:val="0"/>
              <w:rPr>
                <w:lang w:eastAsia="ja-JP"/>
              </w:rPr>
            </w:pPr>
            <w:r w:rsidRPr="0018563F">
              <w:rPr>
                <w:lang w:eastAsia="ja-JP"/>
              </w:rPr>
              <w:t>Assigned Criticality</w:t>
            </w:r>
          </w:p>
        </w:tc>
      </w:tr>
      <w:tr w:rsidR="00BE13FD" w:rsidRPr="00BE13FD" w14:paraId="444D5F3F" w14:textId="77777777" w:rsidTr="00B25B19">
        <w:trPr>
          <w:trHeight w:val="158"/>
        </w:trPr>
        <w:tc>
          <w:tcPr>
            <w:tcW w:w="2061" w:type="dxa"/>
            <w:tcBorders>
              <w:top w:val="single" w:sz="4" w:space="0" w:color="auto"/>
              <w:left w:val="single" w:sz="4" w:space="0" w:color="auto"/>
              <w:bottom w:val="single" w:sz="4" w:space="0" w:color="auto"/>
              <w:right w:val="single" w:sz="4" w:space="0" w:color="auto"/>
            </w:tcBorders>
          </w:tcPr>
          <w:p w14:paraId="217F5FED" w14:textId="77777777" w:rsidR="00BE13FD" w:rsidRPr="0018563F" w:rsidRDefault="00BE13FD">
            <w:pPr>
              <w:pStyle w:val="TAL"/>
              <w:keepNext w:val="0"/>
              <w:keepLines w:val="0"/>
              <w:widowControl w:val="0"/>
              <w:rPr>
                <w:lang w:eastAsia="ja-JP"/>
              </w:rPr>
            </w:pPr>
            <w:r w:rsidRPr="0018563F">
              <w:rPr>
                <w:lang w:eastAsia="ja-JP"/>
              </w:rPr>
              <w:t>Message Type</w:t>
            </w:r>
          </w:p>
        </w:tc>
        <w:tc>
          <w:tcPr>
            <w:tcW w:w="1029" w:type="dxa"/>
            <w:tcBorders>
              <w:top w:val="single" w:sz="4" w:space="0" w:color="auto"/>
              <w:left w:val="single" w:sz="4" w:space="0" w:color="auto"/>
              <w:bottom w:val="single" w:sz="4" w:space="0" w:color="auto"/>
              <w:right w:val="single" w:sz="4" w:space="0" w:color="auto"/>
            </w:tcBorders>
          </w:tcPr>
          <w:p w14:paraId="2E8FD134" w14:textId="77777777" w:rsidR="00BE13FD" w:rsidRPr="0018563F" w:rsidRDefault="00BE13FD">
            <w:pPr>
              <w:pStyle w:val="TAL"/>
              <w:keepNext w:val="0"/>
              <w:keepLines w:val="0"/>
              <w:widowControl w:val="0"/>
              <w:rPr>
                <w:lang w:eastAsia="ja-JP"/>
              </w:rPr>
            </w:pPr>
            <w:r w:rsidRPr="0018563F">
              <w:rPr>
                <w:lang w:eastAsia="ja-JP"/>
              </w:rPr>
              <w:t>M</w:t>
            </w:r>
          </w:p>
        </w:tc>
        <w:tc>
          <w:tcPr>
            <w:tcW w:w="1029" w:type="dxa"/>
            <w:tcBorders>
              <w:top w:val="single" w:sz="4" w:space="0" w:color="auto"/>
              <w:left w:val="single" w:sz="4" w:space="0" w:color="auto"/>
              <w:bottom w:val="single" w:sz="4" w:space="0" w:color="auto"/>
              <w:right w:val="single" w:sz="4" w:space="0" w:color="auto"/>
            </w:tcBorders>
          </w:tcPr>
          <w:p w14:paraId="5E598404" w14:textId="77777777" w:rsidR="00BE13FD" w:rsidRPr="0018563F" w:rsidRDefault="00BE13FD">
            <w:pPr>
              <w:pStyle w:val="TAL"/>
              <w:keepNext w:val="0"/>
              <w:keepLines w:val="0"/>
              <w:widowControl w:val="0"/>
              <w:rPr>
                <w:lang w:eastAsia="ja-JP"/>
              </w:rPr>
            </w:pPr>
          </w:p>
        </w:tc>
        <w:tc>
          <w:tcPr>
            <w:tcW w:w="1443" w:type="dxa"/>
            <w:tcBorders>
              <w:top w:val="single" w:sz="4" w:space="0" w:color="auto"/>
              <w:left w:val="single" w:sz="4" w:space="0" w:color="auto"/>
              <w:bottom w:val="single" w:sz="4" w:space="0" w:color="auto"/>
              <w:right w:val="single" w:sz="4" w:space="0" w:color="auto"/>
            </w:tcBorders>
          </w:tcPr>
          <w:p w14:paraId="2B2A7C46" w14:textId="77777777" w:rsidR="00BE13FD" w:rsidRPr="0018563F" w:rsidRDefault="00BE13FD">
            <w:pPr>
              <w:pStyle w:val="TAL"/>
              <w:keepNext w:val="0"/>
              <w:keepLines w:val="0"/>
              <w:widowControl w:val="0"/>
              <w:rPr>
                <w:lang w:eastAsia="ja-JP"/>
              </w:rPr>
            </w:pPr>
            <w:r w:rsidRPr="0018563F">
              <w:rPr>
                <w:lang w:eastAsia="ja-JP"/>
              </w:rPr>
              <w:t>9.3.1.1</w:t>
            </w:r>
          </w:p>
        </w:tc>
        <w:tc>
          <w:tcPr>
            <w:tcW w:w="1648" w:type="dxa"/>
            <w:tcBorders>
              <w:top w:val="single" w:sz="4" w:space="0" w:color="auto"/>
              <w:left w:val="single" w:sz="4" w:space="0" w:color="auto"/>
              <w:bottom w:val="single" w:sz="4" w:space="0" w:color="auto"/>
              <w:right w:val="single" w:sz="4" w:space="0" w:color="auto"/>
            </w:tcBorders>
          </w:tcPr>
          <w:p w14:paraId="17EE55B6" w14:textId="77777777" w:rsidR="00BE13FD" w:rsidRPr="0018563F" w:rsidRDefault="00BE13FD">
            <w:pPr>
              <w:pStyle w:val="TAL"/>
              <w:keepNext w:val="0"/>
              <w:keepLines w:val="0"/>
              <w:widowControl w:val="0"/>
              <w:rPr>
                <w:lang w:eastAsia="ja-JP"/>
              </w:rPr>
            </w:pPr>
          </w:p>
        </w:tc>
        <w:tc>
          <w:tcPr>
            <w:tcW w:w="1029" w:type="dxa"/>
            <w:tcBorders>
              <w:top w:val="single" w:sz="4" w:space="0" w:color="auto"/>
              <w:left w:val="single" w:sz="4" w:space="0" w:color="auto"/>
              <w:bottom w:val="single" w:sz="4" w:space="0" w:color="auto"/>
              <w:right w:val="single" w:sz="4" w:space="0" w:color="auto"/>
            </w:tcBorders>
          </w:tcPr>
          <w:p w14:paraId="2D5AD726" w14:textId="77777777" w:rsidR="00BE13FD" w:rsidRPr="0018563F" w:rsidRDefault="00BE13FD">
            <w:pPr>
              <w:pStyle w:val="TAC"/>
              <w:keepNext w:val="0"/>
              <w:keepLines w:val="0"/>
              <w:widowControl w:val="0"/>
              <w:rPr>
                <w:lang w:eastAsia="ja-JP"/>
              </w:rPr>
            </w:pPr>
            <w:r w:rsidRPr="0018563F">
              <w:rPr>
                <w:lang w:eastAsia="ja-JP"/>
              </w:rPr>
              <w:t>YES</w:t>
            </w:r>
          </w:p>
        </w:tc>
        <w:tc>
          <w:tcPr>
            <w:tcW w:w="1029" w:type="dxa"/>
            <w:tcBorders>
              <w:top w:val="single" w:sz="4" w:space="0" w:color="auto"/>
              <w:left w:val="single" w:sz="4" w:space="0" w:color="auto"/>
              <w:bottom w:val="single" w:sz="4" w:space="0" w:color="auto"/>
              <w:right w:val="single" w:sz="4" w:space="0" w:color="auto"/>
            </w:tcBorders>
          </w:tcPr>
          <w:p w14:paraId="10FC90D8" w14:textId="77777777" w:rsidR="00BE13FD" w:rsidRPr="0018563F" w:rsidRDefault="00BE13FD">
            <w:pPr>
              <w:pStyle w:val="TAC"/>
              <w:keepNext w:val="0"/>
              <w:keepLines w:val="0"/>
              <w:widowControl w:val="0"/>
              <w:rPr>
                <w:lang w:eastAsia="ja-JP"/>
              </w:rPr>
            </w:pPr>
            <w:r w:rsidRPr="0018563F">
              <w:rPr>
                <w:lang w:eastAsia="ja-JP"/>
              </w:rPr>
              <w:t>ignore</w:t>
            </w:r>
          </w:p>
        </w:tc>
      </w:tr>
      <w:tr w:rsidR="00BE13FD" w:rsidRPr="00BE13FD" w14:paraId="1B6B3CE6" w14:textId="77777777" w:rsidTr="00B25B19">
        <w:trPr>
          <w:trHeight w:val="158"/>
        </w:trPr>
        <w:tc>
          <w:tcPr>
            <w:tcW w:w="2061" w:type="dxa"/>
            <w:tcBorders>
              <w:top w:val="single" w:sz="4" w:space="0" w:color="auto"/>
              <w:left w:val="single" w:sz="4" w:space="0" w:color="auto"/>
              <w:bottom w:val="single" w:sz="4" w:space="0" w:color="auto"/>
              <w:right w:val="single" w:sz="4" w:space="0" w:color="auto"/>
            </w:tcBorders>
          </w:tcPr>
          <w:p w14:paraId="674BD73D" w14:textId="77777777" w:rsidR="00BE13FD" w:rsidRPr="0018563F" w:rsidRDefault="00BE13FD">
            <w:pPr>
              <w:pStyle w:val="TAL"/>
              <w:keepNext w:val="0"/>
              <w:keepLines w:val="0"/>
              <w:widowControl w:val="0"/>
              <w:rPr>
                <w:rFonts w:eastAsia="MS Mincho"/>
                <w:lang w:eastAsia="ja-JP"/>
              </w:rPr>
            </w:pPr>
            <w:proofErr w:type="spellStart"/>
            <w:r w:rsidRPr="0018563F">
              <w:rPr>
                <w:rFonts w:eastAsia="Batang"/>
              </w:rPr>
              <w:t>gNB</w:t>
            </w:r>
            <w:proofErr w:type="spellEnd"/>
            <w:r w:rsidRPr="0018563F">
              <w:rPr>
                <w:rFonts w:eastAsia="Batang"/>
              </w:rPr>
              <w:t>-CU</w:t>
            </w:r>
            <w:r w:rsidRPr="0018563F">
              <w:t xml:space="preserve"> UE F1AP ID</w:t>
            </w:r>
          </w:p>
        </w:tc>
        <w:tc>
          <w:tcPr>
            <w:tcW w:w="1029" w:type="dxa"/>
            <w:tcBorders>
              <w:top w:val="single" w:sz="4" w:space="0" w:color="auto"/>
              <w:left w:val="single" w:sz="4" w:space="0" w:color="auto"/>
              <w:bottom w:val="single" w:sz="4" w:space="0" w:color="auto"/>
              <w:right w:val="single" w:sz="4" w:space="0" w:color="auto"/>
            </w:tcBorders>
          </w:tcPr>
          <w:p w14:paraId="638D39D1" w14:textId="77777777" w:rsidR="00BE13FD" w:rsidRPr="0018563F" w:rsidRDefault="00BE13FD">
            <w:pPr>
              <w:pStyle w:val="TAL"/>
              <w:keepNext w:val="0"/>
              <w:keepLines w:val="0"/>
              <w:widowControl w:val="0"/>
              <w:rPr>
                <w:rFonts w:eastAsia="MS Mincho"/>
                <w:lang w:eastAsia="ja-JP"/>
              </w:rPr>
            </w:pPr>
            <w:r w:rsidRPr="0018563F">
              <w:rPr>
                <w:lang w:eastAsia="zh-CN"/>
              </w:rPr>
              <w:t>M</w:t>
            </w:r>
          </w:p>
        </w:tc>
        <w:tc>
          <w:tcPr>
            <w:tcW w:w="1029" w:type="dxa"/>
            <w:tcBorders>
              <w:top w:val="single" w:sz="4" w:space="0" w:color="auto"/>
              <w:left w:val="single" w:sz="4" w:space="0" w:color="auto"/>
              <w:bottom w:val="single" w:sz="4" w:space="0" w:color="auto"/>
              <w:right w:val="single" w:sz="4" w:space="0" w:color="auto"/>
            </w:tcBorders>
          </w:tcPr>
          <w:p w14:paraId="3BEFEE07" w14:textId="77777777" w:rsidR="00BE13FD" w:rsidRPr="0018563F" w:rsidRDefault="00BE13FD">
            <w:pPr>
              <w:pStyle w:val="TAL"/>
              <w:keepNext w:val="0"/>
              <w:keepLines w:val="0"/>
              <w:widowControl w:val="0"/>
              <w:rPr>
                <w:lang w:eastAsia="ja-JP"/>
              </w:rPr>
            </w:pPr>
          </w:p>
        </w:tc>
        <w:tc>
          <w:tcPr>
            <w:tcW w:w="1443" w:type="dxa"/>
            <w:tcBorders>
              <w:top w:val="single" w:sz="4" w:space="0" w:color="auto"/>
              <w:left w:val="single" w:sz="4" w:space="0" w:color="auto"/>
              <w:bottom w:val="single" w:sz="4" w:space="0" w:color="auto"/>
              <w:right w:val="single" w:sz="4" w:space="0" w:color="auto"/>
            </w:tcBorders>
          </w:tcPr>
          <w:p w14:paraId="7E8B59FB" w14:textId="77777777" w:rsidR="00BE13FD" w:rsidRPr="0018563F" w:rsidRDefault="00BE13FD">
            <w:pPr>
              <w:pStyle w:val="TAL"/>
              <w:keepNext w:val="0"/>
              <w:keepLines w:val="0"/>
              <w:widowControl w:val="0"/>
              <w:rPr>
                <w:lang w:eastAsia="ja-JP"/>
              </w:rPr>
            </w:pPr>
            <w:r w:rsidRPr="0018563F">
              <w:t>9.3.1.4</w:t>
            </w:r>
          </w:p>
        </w:tc>
        <w:tc>
          <w:tcPr>
            <w:tcW w:w="1648" w:type="dxa"/>
            <w:tcBorders>
              <w:top w:val="single" w:sz="4" w:space="0" w:color="auto"/>
              <w:left w:val="single" w:sz="4" w:space="0" w:color="auto"/>
              <w:bottom w:val="single" w:sz="4" w:space="0" w:color="auto"/>
              <w:right w:val="single" w:sz="4" w:space="0" w:color="auto"/>
            </w:tcBorders>
          </w:tcPr>
          <w:p w14:paraId="4307F169" w14:textId="77777777" w:rsidR="00BE13FD" w:rsidRPr="0018563F" w:rsidRDefault="00BE13FD">
            <w:pPr>
              <w:pStyle w:val="TAL"/>
              <w:keepNext w:val="0"/>
              <w:keepLines w:val="0"/>
              <w:widowControl w:val="0"/>
              <w:rPr>
                <w:lang w:eastAsia="ja-JP"/>
              </w:rPr>
            </w:pPr>
          </w:p>
        </w:tc>
        <w:tc>
          <w:tcPr>
            <w:tcW w:w="1029" w:type="dxa"/>
            <w:tcBorders>
              <w:top w:val="single" w:sz="4" w:space="0" w:color="auto"/>
              <w:left w:val="single" w:sz="4" w:space="0" w:color="auto"/>
              <w:bottom w:val="single" w:sz="4" w:space="0" w:color="auto"/>
              <w:right w:val="single" w:sz="4" w:space="0" w:color="auto"/>
            </w:tcBorders>
          </w:tcPr>
          <w:p w14:paraId="22C53352" w14:textId="77777777" w:rsidR="00BE13FD" w:rsidRPr="0018563F" w:rsidRDefault="00BE13FD">
            <w:pPr>
              <w:pStyle w:val="TAC"/>
              <w:keepNext w:val="0"/>
              <w:keepLines w:val="0"/>
              <w:widowControl w:val="0"/>
              <w:rPr>
                <w:rFonts w:eastAsia="MS Mincho"/>
                <w:lang w:eastAsia="ja-JP"/>
              </w:rPr>
            </w:pPr>
            <w:r w:rsidRPr="0018563F">
              <w:t>YES</w:t>
            </w:r>
          </w:p>
        </w:tc>
        <w:tc>
          <w:tcPr>
            <w:tcW w:w="1029" w:type="dxa"/>
            <w:tcBorders>
              <w:top w:val="single" w:sz="4" w:space="0" w:color="auto"/>
              <w:left w:val="single" w:sz="4" w:space="0" w:color="auto"/>
              <w:bottom w:val="single" w:sz="4" w:space="0" w:color="auto"/>
              <w:right w:val="single" w:sz="4" w:space="0" w:color="auto"/>
            </w:tcBorders>
          </w:tcPr>
          <w:p w14:paraId="024E9308" w14:textId="77777777" w:rsidR="00BE13FD" w:rsidRPr="0018563F" w:rsidRDefault="00BE13FD">
            <w:pPr>
              <w:pStyle w:val="TAC"/>
              <w:keepNext w:val="0"/>
              <w:keepLines w:val="0"/>
              <w:widowControl w:val="0"/>
              <w:rPr>
                <w:lang w:eastAsia="ja-JP"/>
              </w:rPr>
            </w:pPr>
            <w:r w:rsidRPr="0018563F">
              <w:t>reject</w:t>
            </w:r>
          </w:p>
        </w:tc>
      </w:tr>
      <w:tr w:rsidR="00BE13FD" w:rsidRPr="00BE13FD" w14:paraId="2B90EA53" w14:textId="77777777" w:rsidTr="00B25B19">
        <w:trPr>
          <w:trHeight w:val="158"/>
        </w:trPr>
        <w:tc>
          <w:tcPr>
            <w:tcW w:w="2061" w:type="dxa"/>
            <w:tcBorders>
              <w:top w:val="single" w:sz="4" w:space="0" w:color="auto"/>
              <w:left w:val="single" w:sz="4" w:space="0" w:color="auto"/>
              <w:bottom w:val="single" w:sz="4" w:space="0" w:color="auto"/>
              <w:right w:val="single" w:sz="4" w:space="0" w:color="auto"/>
            </w:tcBorders>
          </w:tcPr>
          <w:p w14:paraId="7C0C16B9" w14:textId="77777777" w:rsidR="00BE13FD" w:rsidRPr="0018563F" w:rsidRDefault="00BE13FD">
            <w:pPr>
              <w:pStyle w:val="TAL"/>
              <w:keepNext w:val="0"/>
              <w:keepLines w:val="0"/>
              <w:widowControl w:val="0"/>
              <w:rPr>
                <w:lang w:val="sv-SE" w:eastAsia="ja-JP"/>
              </w:rPr>
            </w:pPr>
            <w:proofErr w:type="spellStart"/>
            <w:r w:rsidRPr="0018563F">
              <w:rPr>
                <w:rFonts w:eastAsia="Batang"/>
                <w:lang w:val="sv-SE"/>
              </w:rPr>
              <w:t>gNB</w:t>
            </w:r>
            <w:proofErr w:type="spellEnd"/>
            <w:r w:rsidRPr="0018563F">
              <w:rPr>
                <w:rFonts w:eastAsia="Batang"/>
                <w:lang w:val="sv-SE"/>
              </w:rPr>
              <w:t>-DU UE F1AP ID</w:t>
            </w:r>
          </w:p>
        </w:tc>
        <w:tc>
          <w:tcPr>
            <w:tcW w:w="1029" w:type="dxa"/>
            <w:tcBorders>
              <w:top w:val="single" w:sz="4" w:space="0" w:color="auto"/>
              <w:left w:val="single" w:sz="4" w:space="0" w:color="auto"/>
              <w:bottom w:val="single" w:sz="4" w:space="0" w:color="auto"/>
              <w:right w:val="single" w:sz="4" w:space="0" w:color="auto"/>
            </w:tcBorders>
          </w:tcPr>
          <w:p w14:paraId="76D0BFE0" w14:textId="77777777" w:rsidR="00BE13FD" w:rsidRPr="0018563F" w:rsidRDefault="00BE13FD">
            <w:pPr>
              <w:pStyle w:val="TAL"/>
              <w:keepNext w:val="0"/>
              <w:keepLines w:val="0"/>
              <w:widowControl w:val="0"/>
              <w:rPr>
                <w:lang w:eastAsia="ja-JP"/>
              </w:rPr>
            </w:pPr>
            <w:r w:rsidRPr="0018563F">
              <w:rPr>
                <w:lang w:eastAsia="zh-CN"/>
              </w:rPr>
              <w:t>M</w:t>
            </w:r>
          </w:p>
        </w:tc>
        <w:tc>
          <w:tcPr>
            <w:tcW w:w="1029" w:type="dxa"/>
            <w:tcBorders>
              <w:top w:val="single" w:sz="4" w:space="0" w:color="auto"/>
              <w:left w:val="single" w:sz="4" w:space="0" w:color="auto"/>
              <w:bottom w:val="single" w:sz="4" w:space="0" w:color="auto"/>
              <w:right w:val="single" w:sz="4" w:space="0" w:color="auto"/>
            </w:tcBorders>
          </w:tcPr>
          <w:p w14:paraId="415DDA34" w14:textId="77777777" w:rsidR="00BE13FD" w:rsidRPr="0018563F" w:rsidRDefault="00BE13FD">
            <w:pPr>
              <w:pStyle w:val="TAL"/>
              <w:keepNext w:val="0"/>
              <w:keepLines w:val="0"/>
              <w:widowControl w:val="0"/>
              <w:rPr>
                <w:lang w:eastAsia="ja-JP"/>
              </w:rPr>
            </w:pPr>
          </w:p>
        </w:tc>
        <w:tc>
          <w:tcPr>
            <w:tcW w:w="1443" w:type="dxa"/>
            <w:tcBorders>
              <w:top w:val="single" w:sz="4" w:space="0" w:color="auto"/>
              <w:left w:val="single" w:sz="4" w:space="0" w:color="auto"/>
              <w:bottom w:val="single" w:sz="4" w:space="0" w:color="auto"/>
              <w:right w:val="single" w:sz="4" w:space="0" w:color="auto"/>
            </w:tcBorders>
          </w:tcPr>
          <w:p w14:paraId="4888D109" w14:textId="77777777" w:rsidR="00BE13FD" w:rsidRPr="0018563F" w:rsidRDefault="00BE13FD">
            <w:pPr>
              <w:pStyle w:val="TAL"/>
              <w:keepNext w:val="0"/>
              <w:keepLines w:val="0"/>
              <w:widowControl w:val="0"/>
              <w:rPr>
                <w:lang w:eastAsia="ja-JP"/>
              </w:rPr>
            </w:pPr>
            <w:r w:rsidRPr="0018563F">
              <w:t>9.3.1.5</w:t>
            </w:r>
          </w:p>
        </w:tc>
        <w:tc>
          <w:tcPr>
            <w:tcW w:w="1648" w:type="dxa"/>
            <w:tcBorders>
              <w:top w:val="single" w:sz="4" w:space="0" w:color="auto"/>
              <w:left w:val="single" w:sz="4" w:space="0" w:color="auto"/>
              <w:bottom w:val="single" w:sz="4" w:space="0" w:color="auto"/>
              <w:right w:val="single" w:sz="4" w:space="0" w:color="auto"/>
            </w:tcBorders>
          </w:tcPr>
          <w:p w14:paraId="43C81F6F" w14:textId="77777777" w:rsidR="00BE13FD" w:rsidRPr="0018563F" w:rsidRDefault="00BE13FD">
            <w:pPr>
              <w:pStyle w:val="TAL"/>
              <w:keepNext w:val="0"/>
              <w:keepLines w:val="0"/>
              <w:widowControl w:val="0"/>
              <w:rPr>
                <w:lang w:eastAsia="ja-JP"/>
              </w:rPr>
            </w:pPr>
          </w:p>
        </w:tc>
        <w:tc>
          <w:tcPr>
            <w:tcW w:w="1029" w:type="dxa"/>
            <w:tcBorders>
              <w:top w:val="single" w:sz="4" w:space="0" w:color="auto"/>
              <w:left w:val="single" w:sz="4" w:space="0" w:color="auto"/>
              <w:bottom w:val="single" w:sz="4" w:space="0" w:color="auto"/>
              <w:right w:val="single" w:sz="4" w:space="0" w:color="auto"/>
            </w:tcBorders>
          </w:tcPr>
          <w:p w14:paraId="6F6AC501" w14:textId="77777777" w:rsidR="00BE13FD" w:rsidRPr="0018563F" w:rsidRDefault="00BE13FD">
            <w:pPr>
              <w:pStyle w:val="TAC"/>
              <w:keepNext w:val="0"/>
              <w:keepLines w:val="0"/>
              <w:widowControl w:val="0"/>
              <w:rPr>
                <w:lang w:eastAsia="ja-JP"/>
              </w:rPr>
            </w:pPr>
            <w:r w:rsidRPr="0018563F">
              <w:t>YES</w:t>
            </w:r>
          </w:p>
        </w:tc>
        <w:tc>
          <w:tcPr>
            <w:tcW w:w="1029" w:type="dxa"/>
            <w:tcBorders>
              <w:top w:val="single" w:sz="4" w:space="0" w:color="auto"/>
              <w:left w:val="single" w:sz="4" w:space="0" w:color="auto"/>
              <w:bottom w:val="single" w:sz="4" w:space="0" w:color="auto"/>
              <w:right w:val="single" w:sz="4" w:space="0" w:color="auto"/>
            </w:tcBorders>
          </w:tcPr>
          <w:p w14:paraId="6E14B5D7" w14:textId="77777777" w:rsidR="00BE13FD" w:rsidRPr="0018563F" w:rsidRDefault="00BE13FD">
            <w:pPr>
              <w:pStyle w:val="TAC"/>
              <w:keepNext w:val="0"/>
              <w:keepLines w:val="0"/>
              <w:widowControl w:val="0"/>
              <w:rPr>
                <w:lang w:eastAsia="ja-JP"/>
              </w:rPr>
            </w:pPr>
            <w:r w:rsidRPr="0018563F">
              <w:t>reject</w:t>
            </w:r>
          </w:p>
        </w:tc>
      </w:tr>
      <w:tr w:rsidR="00356E2C" w:rsidRPr="00BE13FD" w14:paraId="3072840A" w14:textId="77777777" w:rsidTr="00B25B19">
        <w:trPr>
          <w:trHeight w:val="330"/>
        </w:trPr>
        <w:tc>
          <w:tcPr>
            <w:tcW w:w="2061" w:type="dxa"/>
            <w:tcBorders>
              <w:top w:val="single" w:sz="4" w:space="0" w:color="auto"/>
              <w:left w:val="single" w:sz="4" w:space="0" w:color="auto"/>
              <w:bottom w:val="single" w:sz="4" w:space="0" w:color="auto"/>
              <w:right w:val="single" w:sz="4" w:space="0" w:color="auto"/>
            </w:tcBorders>
          </w:tcPr>
          <w:p w14:paraId="717A374F" w14:textId="40FD4358" w:rsidR="00356E2C" w:rsidRPr="00FF7B70" w:rsidRDefault="00356E2C" w:rsidP="00356E2C">
            <w:pPr>
              <w:pStyle w:val="TAL"/>
              <w:keepNext w:val="0"/>
              <w:keepLines w:val="0"/>
              <w:widowControl w:val="0"/>
              <w:rPr>
                <w:rFonts w:eastAsia="Batang"/>
                <w:b/>
                <w:bCs/>
                <w:highlight w:val="green"/>
              </w:rPr>
            </w:pPr>
            <w:r w:rsidRPr="00FF7B70">
              <w:rPr>
                <w:rFonts w:eastAsia="Batang"/>
                <w:b/>
                <w:bCs/>
                <w:highlight w:val="green"/>
              </w:rPr>
              <w:t>Mobility Assistance Information List</w:t>
            </w:r>
          </w:p>
        </w:tc>
        <w:tc>
          <w:tcPr>
            <w:tcW w:w="1029" w:type="dxa"/>
            <w:tcBorders>
              <w:top w:val="single" w:sz="4" w:space="0" w:color="auto"/>
              <w:left w:val="single" w:sz="4" w:space="0" w:color="auto"/>
              <w:bottom w:val="single" w:sz="4" w:space="0" w:color="auto"/>
              <w:right w:val="single" w:sz="4" w:space="0" w:color="auto"/>
            </w:tcBorders>
          </w:tcPr>
          <w:p w14:paraId="78A8C4A3" w14:textId="77777777" w:rsidR="00356E2C" w:rsidRPr="00FF7B70" w:rsidRDefault="00356E2C" w:rsidP="00356E2C">
            <w:pPr>
              <w:pStyle w:val="TAL"/>
              <w:keepNext w:val="0"/>
              <w:keepLines w:val="0"/>
              <w:widowControl w:val="0"/>
              <w:rPr>
                <w:highlight w:val="green"/>
                <w:lang w:eastAsia="zh-CN"/>
              </w:rPr>
            </w:pPr>
          </w:p>
        </w:tc>
        <w:tc>
          <w:tcPr>
            <w:tcW w:w="1029" w:type="dxa"/>
            <w:tcBorders>
              <w:top w:val="single" w:sz="4" w:space="0" w:color="auto"/>
              <w:left w:val="single" w:sz="4" w:space="0" w:color="auto"/>
              <w:bottom w:val="single" w:sz="4" w:space="0" w:color="auto"/>
              <w:right w:val="single" w:sz="4" w:space="0" w:color="auto"/>
            </w:tcBorders>
          </w:tcPr>
          <w:p w14:paraId="7D8C937A" w14:textId="4957AC76" w:rsidR="00356E2C" w:rsidRPr="00FF7B70" w:rsidRDefault="00356E2C" w:rsidP="00356E2C">
            <w:pPr>
              <w:pStyle w:val="TAL"/>
              <w:keepNext w:val="0"/>
              <w:keepLines w:val="0"/>
              <w:widowControl w:val="0"/>
              <w:rPr>
                <w:highlight w:val="green"/>
                <w:lang w:eastAsia="ja-JP"/>
              </w:rPr>
            </w:pPr>
            <w:r w:rsidRPr="00FF7B70">
              <w:rPr>
                <w:rFonts w:cs="Arial"/>
                <w:i/>
                <w:szCs w:val="18"/>
                <w:highlight w:val="green"/>
                <w:lang w:eastAsia="ja-JP"/>
              </w:rPr>
              <w:t>1</w:t>
            </w:r>
          </w:p>
        </w:tc>
        <w:tc>
          <w:tcPr>
            <w:tcW w:w="1443" w:type="dxa"/>
            <w:tcBorders>
              <w:top w:val="single" w:sz="4" w:space="0" w:color="auto"/>
              <w:left w:val="single" w:sz="4" w:space="0" w:color="auto"/>
              <w:bottom w:val="single" w:sz="4" w:space="0" w:color="auto"/>
              <w:right w:val="single" w:sz="4" w:space="0" w:color="auto"/>
            </w:tcBorders>
          </w:tcPr>
          <w:p w14:paraId="1502AFAD" w14:textId="77777777" w:rsidR="00356E2C" w:rsidRPr="00FF7B70" w:rsidRDefault="00356E2C" w:rsidP="00356E2C">
            <w:pPr>
              <w:pStyle w:val="TAL"/>
              <w:keepNext w:val="0"/>
              <w:keepLines w:val="0"/>
              <w:widowControl w:val="0"/>
              <w:rPr>
                <w:highlight w:val="green"/>
              </w:rPr>
            </w:pPr>
          </w:p>
        </w:tc>
        <w:tc>
          <w:tcPr>
            <w:tcW w:w="1648" w:type="dxa"/>
            <w:tcBorders>
              <w:top w:val="single" w:sz="4" w:space="0" w:color="auto"/>
              <w:left w:val="single" w:sz="4" w:space="0" w:color="auto"/>
              <w:bottom w:val="single" w:sz="4" w:space="0" w:color="auto"/>
              <w:right w:val="single" w:sz="4" w:space="0" w:color="auto"/>
            </w:tcBorders>
          </w:tcPr>
          <w:p w14:paraId="231A392B" w14:textId="77777777" w:rsidR="00356E2C" w:rsidRPr="00FF7B70" w:rsidRDefault="00356E2C" w:rsidP="00356E2C">
            <w:pPr>
              <w:pStyle w:val="TAL"/>
              <w:keepNext w:val="0"/>
              <w:keepLines w:val="0"/>
              <w:widowControl w:val="0"/>
              <w:rPr>
                <w:highlight w:val="green"/>
                <w:lang w:eastAsia="ja-JP"/>
              </w:rPr>
            </w:pPr>
          </w:p>
        </w:tc>
        <w:tc>
          <w:tcPr>
            <w:tcW w:w="1029" w:type="dxa"/>
            <w:tcBorders>
              <w:top w:val="single" w:sz="4" w:space="0" w:color="auto"/>
              <w:left w:val="single" w:sz="4" w:space="0" w:color="auto"/>
              <w:bottom w:val="single" w:sz="4" w:space="0" w:color="auto"/>
              <w:right w:val="single" w:sz="4" w:space="0" w:color="auto"/>
            </w:tcBorders>
          </w:tcPr>
          <w:p w14:paraId="400FFEBD" w14:textId="0AFC7FFB" w:rsidR="00356E2C" w:rsidRPr="00FF7B70" w:rsidRDefault="00356E2C" w:rsidP="00356E2C">
            <w:pPr>
              <w:pStyle w:val="TAC"/>
              <w:keepNext w:val="0"/>
              <w:keepLines w:val="0"/>
              <w:widowControl w:val="0"/>
              <w:rPr>
                <w:highlight w:val="green"/>
              </w:rPr>
            </w:pPr>
            <w:r w:rsidRPr="00FF7B70">
              <w:rPr>
                <w:highlight w:val="green"/>
                <w:lang w:eastAsia="ja-JP"/>
              </w:rPr>
              <w:t>YES</w:t>
            </w:r>
          </w:p>
        </w:tc>
        <w:tc>
          <w:tcPr>
            <w:tcW w:w="1029" w:type="dxa"/>
            <w:tcBorders>
              <w:top w:val="single" w:sz="4" w:space="0" w:color="auto"/>
              <w:left w:val="single" w:sz="4" w:space="0" w:color="auto"/>
              <w:bottom w:val="single" w:sz="4" w:space="0" w:color="auto"/>
              <w:right w:val="single" w:sz="4" w:space="0" w:color="auto"/>
            </w:tcBorders>
          </w:tcPr>
          <w:p w14:paraId="40AC6384" w14:textId="414F950C" w:rsidR="00356E2C" w:rsidRPr="00FF7B70" w:rsidRDefault="00356E2C" w:rsidP="00356E2C">
            <w:pPr>
              <w:pStyle w:val="TAC"/>
              <w:keepNext w:val="0"/>
              <w:keepLines w:val="0"/>
              <w:widowControl w:val="0"/>
              <w:rPr>
                <w:highlight w:val="green"/>
              </w:rPr>
            </w:pPr>
            <w:r w:rsidRPr="00FF7B70">
              <w:rPr>
                <w:highlight w:val="green"/>
                <w:lang w:eastAsia="ja-JP"/>
              </w:rPr>
              <w:t>reject</w:t>
            </w:r>
          </w:p>
        </w:tc>
      </w:tr>
      <w:tr w:rsidR="00356E2C" w:rsidRPr="00BE13FD" w14:paraId="6E167E2B" w14:textId="77777777" w:rsidTr="00B25B19">
        <w:trPr>
          <w:trHeight w:val="330"/>
        </w:trPr>
        <w:tc>
          <w:tcPr>
            <w:tcW w:w="2061" w:type="dxa"/>
            <w:tcBorders>
              <w:top w:val="single" w:sz="4" w:space="0" w:color="auto"/>
              <w:left w:val="single" w:sz="4" w:space="0" w:color="auto"/>
              <w:bottom w:val="single" w:sz="4" w:space="0" w:color="auto"/>
              <w:right w:val="single" w:sz="4" w:space="0" w:color="auto"/>
            </w:tcBorders>
          </w:tcPr>
          <w:p w14:paraId="3440393E" w14:textId="4EC449FE" w:rsidR="00356E2C" w:rsidRPr="00FF7B70" w:rsidRDefault="00356E2C" w:rsidP="00356E2C">
            <w:pPr>
              <w:pStyle w:val="TAL"/>
              <w:keepNext w:val="0"/>
              <w:keepLines w:val="0"/>
              <w:widowControl w:val="0"/>
              <w:ind w:leftChars="50" w:left="100"/>
              <w:rPr>
                <w:rFonts w:eastAsia="Batang"/>
                <w:highlight w:val="green"/>
              </w:rPr>
            </w:pPr>
            <w:r w:rsidRPr="00FF7B70">
              <w:rPr>
                <w:rFonts w:cs="Arial"/>
                <w:b/>
                <w:bCs/>
                <w:szCs w:val="18"/>
                <w:highlight w:val="green"/>
                <w:lang w:eastAsia="ja-JP"/>
              </w:rPr>
              <w:t>&gt;Mobility Assistance Information Item</w:t>
            </w:r>
          </w:p>
        </w:tc>
        <w:tc>
          <w:tcPr>
            <w:tcW w:w="1029" w:type="dxa"/>
            <w:tcBorders>
              <w:top w:val="single" w:sz="4" w:space="0" w:color="auto"/>
              <w:left w:val="single" w:sz="4" w:space="0" w:color="auto"/>
              <w:bottom w:val="single" w:sz="4" w:space="0" w:color="auto"/>
              <w:right w:val="single" w:sz="4" w:space="0" w:color="auto"/>
            </w:tcBorders>
          </w:tcPr>
          <w:p w14:paraId="1EE0CF8D" w14:textId="77777777" w:rsidR="00356E2C" w:rsidRPr="00FF7B70" w:rsidRDefault="00356E2C" w:rsidP="00356E2C">
            <w:pPr>
              <w:pStyle w:val="TAL"/>
              <w:keepNext w:val="0"/>
              <w:keepLines w:val="0"/>
              <w:widowControl w:val="0"/>
              <w:rPr>
                <w:highlight w:val="green"/>
                <w:lang w:eastAsia="zh-CN"/>
              </w:rPr>
            </w:pPr>
          </w:p>
        </w:tc>
        <w:tc>
          <w:tcPr>
            <w:tcW w:w="1029" w:type="dxa"/>
            <w:tcBorders>
              <w:top w:val="single" w:sz="4" w:space="0" w:color="auto"/>
              <w:left w:val="single" w:sz="4" w:space="0" w:color="auto"/>
              <w:bottom w:val="single" w:sz="4" w:space="0" w:color="auto"/>
              <w:right w:val="single" w:sz="4" w:space="0" w:color="auto"/>
            </w:tcBorders>
          </w:tcPr>
          <w:p w14:paraId="31870766" w14:textId="45FDA9CF" w:rsidR="00356E2C" w:rsidRPr="00FF7B70" w:rsidRDefault="00356E2C" w:rsidP="00356E2C">
            <w:pPr>
              <w:pStyle w:val="TAL"/>
              <w:keepNext w:val="0"/>
              <w:keepLines w:val="0"/>
              <w:widowControl w:val="0"/>
              <w:rPr>
                <w:rFonts w:cs="Arial"/>
                <w:i/>
                <w:szCs w:val="18"/>
                <w:highlight w:val="green"/>
                <w:lang w:eastAsia="ja-JP"/>
              </w:rPr>
            </w:pPr>
            <w:r w:rsidRPr="00FF7B70">
              <w:rPr>
                <w:i/>
                <w:highlight w:val="green"/>
                <w:lang w:eastAsia="ja-JP"/>
              </w:rPr>
              <w:t>1 ..&lt;</w:t>
            </w:r>
            <w:proofErr w:type="spellStart"/>
            <w:r w:rsidRPr="00FF7B70">
              <w:rPr>
                <w:i/>
                <w:highlight w:val="green"/>
                <w:lang w:eastAsia="ja-JP"/>
              </w:rPr>
              <w:t>maxnoofLTMCells</w:t>
            </w:r>
            <w:proofErr w:type="spellEnd"/>
            <w:r w:rsidRPr="00FF7B70">
              <w:rPr>
                <w:i/>
                <w:highlight w:val="green"/>
                <w:lang w:eastAsia="ja-JP"/>
              </w:rPr>
              <w:t>&gt;</w:t>
            </w:r>
          </w:p>
        </w:tc>
        <w:tc>
          <w:tcPr>
            <w:tcW w:w="1443" w:type="dxa"/>
            <w:tcBorders>
              <w:top w:val="single" w:sz="4" w:space="0" w:color="auto"/>
              <w:left w:val="single" w:sz="4" w:space="0" w:color="auto"/>
              <w:bottom w:val="single" w:sz="4" w:space="0" w:color="auto"/>
              <w:right w:val="single" w:sz="4" w:space="0" w:color="auto"/>
            </w:tcBorders>
          </w:tcPr>
          <w:p w14:paraId="2433B038" w14:textId="77777777" w:rsidR="00356E2C" w:rsidRPr="00FF7B70" w:rsidRDefault="00356E2C" w:rsidP="00356E2C">
            <w:pPr>
              <w:pStyle w:val="TAL"/>
              <w:keepNext w:val="0"/>
              <w:keepLines w:val="0"/>
              <w:widowControl w:val="0"/>
              <w:rPr>
                <w:highlight w:val="green"/>
              </w:rPr>
            </w:pPr>
          </w:p>
        </w:tc>
        <w:tc>
          <w:tcPr>
            <w:tcW w:w="1648" w:type="dxa"/>
            <w:tcBorders>
              <w:top w:val="single" w:sz="4" w:space="0" w:color="auto"/>
              <w:left w:val="single" w:sz="4" w:space="0" w:color="auto"/>
              <w:bottom w:val="single" w:sz="4" w:space="0" w:color="auto"/>
              <w:right w:val="single" w:sz="4" w:space="0" w:color="auto"/>
            </w:tcBorders>
          </w:tcPr>
          <w:p w14:paraId="6DFC17DA" w14:textId="77777777" w:rsidR="00356E2C" w:rsidRPr="00FF7B70" w:rsidRDefault="00356E2C" w:rsidP="00356E2C">
            <w:pPr>
              <w:pStyle w:val="TAL"/>
              <w:keepNext w:val="0"/>
              <w:keepLines w:val="0"/>
              <w:widowControl w:val="0"/>
              <w:rPr>
                <w:highlight w:val="green"/>
                <w:lang w:eastAsia="ja-JP"/>
              </w:rPr>
            </w:pPr>
          </w:p>
        </w:tc>
        <w:tc>
          <w:tcPr>
            <w:tcW w:w="1029" w:type="dxa"/>
            <w:tcBorders>
              <w:top w:val="single" w:sz="4" w:space="0" w:color="auto"/>
              <w:left w:val="single" w:sz="4" w:space="0" w:color="auto"/>
              <w:bottom w:val="single" w:sz="4" w:space="0" w:color="auto"/>
              <w:right w:val="single" w:sz="4" w:space="0" w:color="auto"/>
            </w:tcBorders>
          </w:tcPr>
          <w:p w14:paraId="7B2BF948" w14:textId="4D4F0D95" w:rsidR="00356E2C" w:rsidRPr="00FF7B70" w:rsidRDefault="00356E2C" w:rsidP="00356E2C">
            <w:pPr>
              <w:pStyle w:val="TAC"/>
              <w:keepNext w:val="0"/>
              <w:keepLines w:val="0"/>
              <w:widowControl w:val="0"/>
              <w:rPr>
                <w:highlight w:val="green"/>
                <w:lang w:eastAsia="ja-JP"/>
              </w:rPr>
            </w:pPr>
            <w:r w:rsidRPr="00FF7B70">
              <w:rPr>
                <w:rFonts w:cs="Arial"/>
                <w:szCs w:val="18"/>
                <w:highlight w:val="green"/>
                <w:lang w:eastAsia="ja-JP"/>
              </w:rPr>
              <w:t>-</w:t>
            </w:r>
          </w:p>
        </w:tc>
        <w:tc>
          <w:tcPr>
            <w:tcW w:w="1029" w:type="dxa"/>
            <w:tcBorders>
              <w:top w:val="single" w:sz="4" w:space="0" w:color="auto"/>
              <w:left w:val="single" w:sz="4" w:space="0" w:color="auto"/>
              <w:bottom w:val="single" w:sz="4" w:space="0" w:color="auto"/>
              <w:right w:val="single" w:sz="4" w:space="0" w:color="auto"/>
            </w:tcBorders>
          </w:tcPr>
          <w:p w14:paraId="61073F5B" w14:textId="77777777" w:rsidR="00356E2C" w:rsidRPr="00FF7B70" w:rsidRDefault="00356E2C" w:rsidP="00356E2C">
            <w:pPr>
              <w:pStyle w:val="TAC"/>
              <w:keepNext w:val="0"/>
              <w:keepLines w:val="0"/>
              <w:widowControl w:val="0"/>
              <w:rPr>
                <w:highlight w:val="green"/>
                <w:lang w:eastAsia="ja-JP"/>
              </w:rPr>
            </w:pPr>
          </w:p>
        </w:tc>
      </w:tr>
      <w:tr w:rsidR="00356E2C" w:rsidRPr="00BE13FD" w14:paraId="7CE6C229" w14:textId="77777777" w:rsidTr="00B25B19">
        <w:trPr>
          <w:trHeight w:val="330"/>
        </w:trPr>
        <w:tc>
          <w:tcPr>
            <w:tcW w:w="2061" w:type="dxa"/>
            <w:tcBorders>
              <w:top w:val="single" w:sz="4" w:space="0" w:color="auto"/>
              <w:left w:val="single" w:sz="4" w:space="0" w:color="auto"/>
              <w:bottom w:val="single" w:sz="4" w:space="0" w:color="auto"/>
              <w:right w:val="single" w:sz="4" w:space="0" w:color="auto"/>
            </w:tcBorders>
          </w:tcPr>
          <w:p w14:paraId="6FF317FA" w14:textId="718852D1" w:rsidR="00356E2C" w:rsidRPr="00FF7B70" w:rsidRDefault="00356E2C" w:rsidP="00356E2C">
            <w:pPr>
              <w:pStyle w:val="TAL"/>
              <w:ind w:leftChars="100" w:left="200"/>
              <w:rPr>
                <w:rFonts w:eastAsia="Tahoma" w:cs="Arial"/>
                <w:szCs w:val="18"/>
                <w:highlight w:val="green"/>
                <w:lang w:eastAsia="zh-CN"/>
              </w:rPr>
            </w:pPr>
            <w:r w:rsidRPr="00FF7B70">
              <w:rPr>
                <w:rFonts w:eastAsia="Times New Roman"/>
                <w:highlight w:val="green"/>
                <w:lang w:val="en-US" w:eastAsia="zh-CN"/>
              </w:rPr>
              <w:t>&gt;&gt;Candidate Cell ID</w:t>
            </w:r>
          </w:p>
        </w:tc>
        <w:tc>
          <w:tcPr>
            <w:tcW w:w="1029" w:type="dxa"/>
            <w:tcBorders>
              <w:top w:val="single" w:sz="4" w:space="0" w:color="auto"/>
              <w:left w:val="single" w:sz="4" w:space="0" w:color="auto"/>
              <w:bottom w:val="single" w:sz="4" w:space="0" w:color="auto"/>
              <w:right w:val="single" w:sz="4" w:space="0" w:color="auto"/>
            </w:tcBorders>
          </w:tcPr>
          <w:p w14:paraId="5BEBC249" w14:textId="02159054" w:rsidR="00356E2C" w:rsidRPr="00FF7B70" w:rsidRDefault="00356E2C" w:rsidP="00356E2C">
            <w:pPr>
              <w:pStyle w:val="TAL"/>
              <w:keepNext w:val="0"/>
              <w:keepLines w:val="0"/>
              <w:widowControl w:val="0"/>
              <w:rPr>
                <w:highlight w:val="green"/>
                <w:lang w:eastAsia="ja-JP"/>
              </w:rPr>
            </w:pPr>
            <w:r w:rsidRPr="00FF7B70">
              <w:rPr>
                <w:highlight w:val="green"/>
              </w:rPr>
              <w:t>M</w:t>
            </w:r>
          </w:p>
        </w:tc>
        <w:tc>
          <w:tcPr>
            <w:tcW w:w="1029" w:type="dxa"/>
            <w:tcBorders>
              <w:top w:val="single" w:sz="4" w:space="0" w:color="auto"/>
              <w:left w:val="single" w:sz="4" w:space="0" w:color="auto"/>
              <w:bottom w:val="single" w:sz="4" w:space="0" w:color="auto"/>
              <w:right w:val="single" w:sz="4" w:space="0" w:color="auto"/>
            </w:tcBorders>
          </w:tcPr>
          <w:p w14:paraId="7E895D15" w14:textId="77777777" w:rsidR="00356E2C" w:rsidRPr="00FF7B70" w:rsidRDefault="00356E2C" w:rsidP="00356E2C">
            <w:pPr>
              <w:pStyle w:val="TAL"/>
              <w:keepNext w:val="0"/>
              <w:keepLines w:val="0"/>
              <w:widowControl w:val="0"/>
              <w:rPr>
                <w:i/>
                <w:highlight w:val="green"/>
                <w:lang w:eastAsia="ja-JP"/>
              </w:rPr>
            </w:pPr>
          </w:p>
        </w:tc>
        <w:tc>
          <w:tcPr>
            <w:tcW w:w="1443" w:type="dxa"/>
            <w:tcBorders>
              <w:top w:val="single" w:sz="4" w:space="0" w:color="auto"/>
              <w:left w:val="single" w:sz="4" w:space="0" w:color="auto"/>
              <w:bottom w:val="single" w:sz="4" w:space="0" w:color="auto"/>
              <w:right w:val="single" w:sz="4" w:space="0" w:color="auto"/>
            </w:tcBorders>
          </w:tcPr>
          <w:p w14:paraId="33D8070B" w14:textId="77777777" w:rsidR="00356E2C" w:rsidRPr="00FF7B70" w:rsidRDefault="00356E2C" w:rsidP="00356E2C">
            <w:pPr>
              <w:pStyle w:val="TAL"/>
              <w:keepNext w:val="0"/>
              <w:keepLines w:val="0"/>
              <w:widowControl w:val="0"/>
              <w:rPr>
                <w:highlight w:val="green"/>
              </w:rPr>
            </w:pPr>
            <w:r w:rsidRPr="00FF7B70">
              <w:rPr>
                <w:highlight w:val="green"/>
              </w:rPr>
              <w:t>NR CGI</w:t>
            </w:r>
          </w:p>
          <w:p w14:paraId="7A7BA506" w14:textId="0192F2DD" w:rsidR="00356E2C" w:rsidRPr="00FF7B70" w:rsidRDefault="00356E2C" w:rsidP="00356E2C">
            <w:pPr>
              <w:pStyle w:val="TAL"/>
              <w:keepNext w:val="0"/>
              <w:keepLines w:val="0"/>
              <w:widowControl w:val="0"/>
              <w:rPr>
                <w:highlight w:val="green"/>
                <w:lang w:eastAsia="ja-JP"/>
              </w:rPr>
            </w:pPr>
            <w:r w:rsidRPr="00FF7B70">
              <w:rPr>
                <w:highlight w:val="green"/>
              </w:rPr>
              <w:t>9.3.1.12</w:t>
            </w:r>
          </w:p>
        </w:tc>
        <w:tc>
          <w:tcPr>
            <w:tcW w:w="1648" w:type="dxa"/>
            <w:tcBorders>
              <w:top w:val="single" w:sz="4" w:space="0" w:color="auto"/>
              <w:left w:val="single" w:sz="4" w:space="0" w:color="auto"/>
              <w:bottom w:val="single" w:sz="4" w:space="0" w:color="auto"/>
              <w:right w:val="single" w:sz="4" w:space="0" w:color="auto"/>
            </w:tcBorders>
          </w:tcPr>
          <w:p w14:paraId="7476D462" w14:textId="77777777" w:rsidR="00356E2C" w:rsidRPr="00FF7B70" w:rsidRDefault="00356E2C" w:rsidP="00356E2C">
            <w:pPr>
              <w:pStyle w:val="TAL"/>
              <w:keepNext w:val="0"/>
              <w:keepLines w:val="0"/>
              <w:widowControl w:val="0"/>
              <w:rPr>
                <w:highlight w:val="green"/>
                <w:lang w:eastAsia="ja-JP"/>
              </w:rPr>
            </w:pPr>
          </w:p>
        </w:tc>
        <w:tc>
          <w:tcPr>
            <w:tcW w:w="1029" w:type="dxa"/>
            <w:tcBorders>
              <w:top w:val="single" w:sz="4" w:space="0" w:color="auto"/>
              <w:left w:val="single" w:sz="4" w:space="0" w:color="auto"/>
              <w:bottom w:val="single" w:sz="4" w:space="0" w:color="auto"/>
              <w:right w:val="single" w:sz="4" w:space="0" w:color="auto"/>
            </w:tcBorders>
          </w:tcPr>
          <w:p w14:paraId="0DBEA186" w14:textId="0CEDAFE4" w:rsidR="00356E2C" w:rsidRPr="00FF7B70" w:rsidRDefault="00356E2C" w:rsidP="00356E2C">
            <w:pPr>
              <w:pStyle w:val="TAC"/>
              <w:keepNext w:val="0"/>
              <w:keepLines w:val="0"/>
              <w:widowControl w:val="0"/>
              <w:rPr>
                <w:highlight w:val="green"/>
                <w:lang w:eastAsia="ja-JP"/>
              </w:rPr>
            </w:pPr>
            <w:r w:rsidRPr="00FF7B70">
              <w:rPr>
                <w:highlight w:val="green"/>
                <w:lang w:eastAsia="ja-JP"/>
              </w:rPr>
              <w:t>-</w:t>
            </w:r>
          </w:p>
        </w:tc>
        <w:tc>
          <w:tcPr>
            <w:tcW w:w="1029" w:type="dxa"/>
            <w:tcBorders>
              <w:top w:val="single" w:sz="4" w:space="0" w:color="auto"/>
              <w:left w:val="single" w:sz="4" w:space="0" w:color="auto"/>
              <w:bottom w:val="single" w:sz="4" w:space="0" w:color="auto"/>
              <w:right w:val="single" w:sz="4" w:space="0" w:color="auto"/>
            </w:tcBorders>
          </w:tcPr>
          <w:p w14:paraId="65475723" w14:textId="77777777" w:rsidR="00356E2C" w:rsidRPr="00FF7B70" w:rsidRDefault="00356E2C" w:rsidP="00356E2C">
            <w:pPr>
              <w:pStyle w:val="TAC"/>
              <w:keepNext w:val="0"/>
              <w:keepLines w:val="0"/>
              <w:widowControl w:val="0"/>
              <w:rPr>
                <w:highlight w:val="green"/>
                <w:lang w:eastAsia="ja-JP"/>
              </w:rPr>
            </w:pPr>
          </w:p>
        </w:tc>
      </w:tr>
      <w:tr w:rsidR="00356E2C" w:rsidRPr="00BE13FD" w14:paraId="4AD74B76" w14:textId="77777777" w:rsidTr="00B25B19">
        <w:trPr>
          <w:trHeight w:val="317"/>
        </w:trPr>
        <w:tc>
          <w:tcPr>
            <w:tcW w:w="2061" w:type="dxa"/>
            <w:tcBorders>
              <w:top w:val="single" w:sz="4" w:space="0" w:color="auto"/>
              <w:left w:val="single" w:sz="4" w:space="0" w:color="auto"/>
              <w:bottom w:val="single" w:sz="4" w:space="0" w:color="auto"/>
              <w:right w:val="single" w:sz="4" w:space="0" w:color="auto"/>
            </w:tcBorders>
          </w:tcPr>
          <w:p w14:paraId="3BB3A70A" w14:textId="2126D78C" w:rsidR="00356E2C" w:rsidRPr="00FF7B70" w:rsidRDefault="00356E2C" w:rsidP="00356E2C">
            <w:pPr>
              <w:pStyle w:val="TAL"/>
              <w:ind w:leftChars="100" w:left="200"/>
              <w:rPr>
                <w:rFonts w:eastAsia="Tahoma" w:cs="Arial"/>
                <w:szCs w:val="18"/>
                <w:highlight w:val="green"/>
                <w:lang w:eastAsia="zh-CN"/>
              </w:rPr>
            </w:pPr>
            <w:r w:rsidRPr="00FF7B70">
              <w:rPr>
                <w:rFonts w:eastAsia="Times New Roman"/>
                <w:highlight w:val="green"/>
                <w:lang w:val="en-US" w:eastAsia="zh-CN"/>
              </w:rPr>
              <w:t>&gt;&gt;SSB Index</w:t>
            </w:r>
          </w:p>
        </w:tc>
        <w:tc>
          <w:tcPr>
            <w:tcW w:w="1029" w:type="dxa"/>
            <w:tcBorders>
              <w:top w:val="single" w:sz="4" w:space="0" w:color="auto"/>
              <w:left w:val="single" w:sz="4" w:space="0" w:color="auto"/>
              <w:bottom w:val="single" w:sz="4" w:space="0" w:color="auto"/>
              <w:right w:val="single" w:sz="4" w:space="0" w:color="auto"/>
            </w:tcBorders>
          </w:tcPr>
          <w:p w14:paraId="761C061E" w14:textId="13D6B4BE" w:rsidR="00356E2C" w:rsidRPr="00FF7B70" w:rsidRDefault="00356E2C" w:rsidP="00356E2C">
            <w:pPr>
              <w:pStyle w:val="TAL"/>
              <w:keepNext w:val="0"/>
              <w:keepLines w:val="0"/>
              <w:widowControl w:val="0"/>
              <w:rPr>
                <w:highlight w:val="green"/>
              </w:rPr>
            </w:pPr>
            <w:r w:rsidRPr="00FF7B70">
              <w:rPr>
                <w:highlight w:val="green"/>
              </w:rPr>
              <w:t>M</w:t>
            </w:r>
          </w:p>
        </w:tc>
        <w:tc>
          <w:tcPr>
            <w:tcW w:w="1029" w:type="dxa"/>
            <w:tcBorders>
              <w:top w:val="single" w:sz="4" w:space="0" w:color="auto"/>
              <w:left w:val="single" w:sz="4" w:space="0" w:color="auto"/>
              <w:bottom w:val="single" w:sz="4" w:space="0" w:color="auto"/>
              <w:right w:val="single" w:sz="4" w:space="0" w:color="auto"/>
            </w:tcBorders>
          </w:tcPr>
          <w:p w14:paraId="2C23A4C9" w14:textId="77777777" w:rsidR="00356E2C" w:rsidRPr="00FF7B70" w:rsidRDefault="00356E2C" w:rsidP="00356E2C">
            <w:pPr>
              <w:pStyle w:val="TAL"/>
              <w:keepNext w:val="0"/>
              <w:keepLines w:val="0"/>
              <w:widowControl w:val="0"/>
              <w:rPr>
                <w:i/>
                <w:highlight w:val="green"/>
                <w:lang w:eastAsia="ja-JP"/>
              </w:rPr>
            </w:pPr>
          </w:p>
        </w:tc>
        <w:tc>
          <w:tcPr>
            <w:tcW w:w="1443" w:type="dxa"/>
            <w:tcBorders>
              <w:top w:val="single" w:sz="4" w:space="0" w:color="auto"/>
              <w:left w:val="single" w:sz="4" w:space="0" w:color="auto"/>
              <w:bottom w:val="single" w:sz="4" w:space="0" w:color="auto"/>
              <w:right w:val="single" w:sz="4" w:space="0" w:color="auto"/>
            </w:tcBorders>
          </w:tcPr>
          <w:p w14:paraId="6E757E78" w14:textId="7C0DE263" w:rsidR="00356E2C" w:rsidRPr="00FF7B70" w:rsidRDefault="00356E2C" w:rsidP="00356E2C">
            <w:pPr>
              <w:pStyle w:val="TAL"/>
              <w:keepNext w:val="0"/>
              <w:keepLines w:val="0"/>
              <w:widowControl w:val="0"/>
              <w:rPr>
                <w:highlight w:val="green"/>
              </w:rPr>
            </w:pPr>
            <w:r w:rsidRPr="00FF7B70">
              <w:rPr>
                <w:rFonts w:cs="Arial"/>
                <w:szCs w:val="18"/>
                <w:highlight w:val="green"/>
                <w:lang w:eastAsia="ja-JP"/>
              </w:rPr>
              <w:t>INTEGER (0..63)</w:t>
            </w:r>
          </w:p>
        </w:tc>
        <w:tc>
          <w:tcPr>
            <w:tcW w:w="1648" w:type="dxa"/>
            <w:tcBorders>
              <w:top w:val="single" w:sz="4" w:space="0" w:color="auto"/>
              <w:left w:val="single" w:sz="4" w:space="0" w:color="auto"/>
              <w:bottom w:val="single" w:sz="4" w:space="0" w:color="auto"/>
              <w:right w:val="single" w:sz="4" w:space="0" w:color="auto"/>
            </w:tcBorders>
          </w:tcPr>
          <w:p w14:paraId="2C81BE6D" w14:textId="77777777" w:rsidR="00356E2C" w:rsidRPr="00FF7B70" w:rsidRDefault="00356E2C" w:rsidP="00356E2C">
            <w:pPr>
              <w:pStyle w:val="TAL"/>
              <w:keepNext w:val="0"/>
              <w:keepLines w:val="0"/>
              <w:widowControl w:val="0"/>
              <w:rPr>
                <w:highlight w:val="green"/>
                <w:lang w:eastAsia="ja-JP"/>
              </w:rPr>
            </w:pPr>
          </w:p>
        </w:tc>
        <w:tc>
          <w:tcPr>
            <w:tcW w:w="1029" w:type="dxa"/>
            <w:tcBorders>
              <w:top w:val="single" w:sz="4" w:space="0" w:color="auto"/>
              <w:left w:val="single" w:sz="4" w:space="0" w:color="auto"/>
              <w:bottom w:val="single" w:sz="4" w:space="0" w:color="auto"/>
              <w:right w:val="single" w:sz="4" w:space="0" w:color="auto"/>
            </w:tcBorders>
          </w:tcPr>
          <w:p w14:paraId="0873269B" w14:textId="5A7AF5F4" w:rsidR="00356E2C" w:rsidRPr="00FF7B70" w:rsidRDefault="00356E2C" w:rsidP="00356E2C">
            <w:pPr>
              <w:pStyle w:val="TAC"/>
              <w:keepNext w:val="0"/>
              <w:keepLines w:val="0"/>
              <w:widowControl w:val="0"/>
              <w:rPr>
                <w:highlight w:val="green"/>
              </w:rPr>
            </w:pPr>
            <w:r w:rsidRPr="00FF7B70">
              <w:rPr>
                <w:highlight w:val="green"/>
                <w:lang w:eastAsia="ja-JP"/>
              </w:rPr>
              <w:t>-</w:t>
            </w:r>
          </w:p>
        </w:tc>
        <w:tc>
          <w:tcPr>
            <w:tcW w:w="1029" w:type="dxa"/>
            <w:tcBorders>
              <w:top w:val="single" w:sz="4" w:space="0" w:color="auto"/>
              <w:left w:val="single" w:sz="4" w:space="0" w:color="auto"/>
              <w:bottom w:val="single" w:sz="4" w:space="0" w:color="auto"/>
              <w:right w:val="single" w:sz="4" w:space="0" w:color="auto"/>
            </w:tcBorders>
          </w:tcPr>
          <w:p w14:paraId="449CB4F7" w14:textId="77777777" w:rsidR="00356E2C" w:rsidRPr="00FF7B70" w:rsidRDefault="00356E2C" w:rsidP="00356E2C">
            <w:pPr>
              <w:pStyle w:val="TAC"/>
              <w:keepNext w:val="0"/>
              <w:keepLines w:val="0"/>
              <w:widowControl w:val="0"/>
              <w:rPr>
                <w:highlight w:val="green"/>
              </w:rPr>
            </w:pPr>
          </w:p>
        </w:tc>
      </w:tr>
      <w:tr w:rsidR="007B2FA8" w:rsidRPr="00BE13FD" w14:paraId="5B7D54D0" w14:textId="77777777" w:rsidTr="00B25B19">
        <w:trPr>
          <w:trHeight w:val="317"/>
        </w:trPr>
        <w:tc>
          <w:tcPr>
            <w:tcW w:w="2061" w:type="dxa"/>
            <w:tcBorders>
              <w:top w:val="single" w:sz="4" w:space="0" w:color="auto"/>
              <w:left w:val="single" w:sz="4" w:space="0" w:color="auto"/>
              <w:bottom w:val="single" w:sz="4" w:space="0" w:color="auto"/>
              <w:right w:val="single" w:sz="4" w:space="0" w:color="auto"/>
            </w:tcBorders>
          </w:tcPr>
          <w:p w14:paraId="1A4FF208" w14:textId="278A2E9F" w:rsidR="007B2FA8" w:rsidRPr="00FF7B70" w:rsidRDefault="007B2FA8" w:rsidP="007B2FA8">
            <w:pPr>
              <w:pStyle w:val="TAL"/>
              <w:ind w:leftChars="100" w:left="200"/>
              <w:rPr>
                <w:rFonts w:eastAsia="Times New Roman"/>
                <w:highlight w:val="green"/>
                <w:lang w:val="en-US" w:eastAsia="zh-CN"/>
              </w:rPr>
            </w:pPr>
            <w:r w:rsidRPr="00C12208">
              <w:rPr>
                <w:rFonts w:eastAsia="Batang"/>
                <w:highlight w:val="green"/>
                <w:lang w:eastAsia="ko-KR"/>
              </w:rPr>
              <w:t>&gt;</w:t>
            </w:r>
            <w:r w:rsidR="008642D2">
              <w:rPr>
                <w:rFonts w:eastAsia="Batang"/>
                <w:highlight w:val="green"/>
                <w:lang w:eastAsia="ko-KR"/>
              </w:rPr>
              <w:t>&gt;</w:t>
            </w:r>
            <w:r w:rsidRPr="00C12208">
              <w:rPr>
                <w:rFonts w:eastAsia="Batang"/>
                <w:highlight w:val="green"/>
                <w:lang w:eastAsia="ko-KR"/>
              </w:rPr>
              <w:t>Triggering Indication</w:t>
            </w:r>
          </w:p>
        </w:tc>
        <w:tc>
          <w:tcPr>
            <w:tcW w:w="1029" w:type="dxa"/>
            <w:tcBorders>
              <w:top w:val="single" w:sz="4" w:space="0" w:color="auto"/>
              <w:left w:val="single" w:sz="4" w:space="0" w:color="auto"/>
              <w:bottom w:val="single" w:sz="4" w:space="0" w:color="auto"/>
              <w:right w:val="single" w:sz="4" w:space="0" w:color="auto"/>
            </w:tcBorders>
          </w:tcPr>
          <w:p w14:paraId="0804D99A" w14:textId="5625BBDC" w:rsidR="007B2FA8" w:rsidRPr="00FF7B70" w:rsidRDefault="007B2FA8" w:rsidP="007B2FA8">
            <w:pPr>
              <w:pStyle w:val="TAL"/>
              <w:keepNext w:val="0"/>
              <w:keepLines w:val="0"/>
              <w:widowControl w:val="0"/>
              <w:rPr>
                <w:highlight w:val="green"/>
              </w:rPr>
            </w:pPr>
            <w:r w:rsidRPr="00C12208">
              <w:rPr>
                <w:highlight w:val="green"/>
              </w:rPr>
              <w:t>M</w:t>
            </w:r>
          </w:p>
        </w:tc>
        <w:tc>
          <w:tcPr>
            <w:tcW w:w="1029" w:type="dxa"/>
            <w:tcBorders>
              <w:top w:val="single" w:sz="4" w:space="0" w:color="auto"/>
              <w:left w:val="single" w:sz="4" w:space="0" w:color="auto"/>
              <w:bottom w:val="single" w:sz="4" w:space="0" w:color="auto"/>
              <w:right w:val="single" w:sz="4" w:space="0" w:color="auto"/>
            </w:tcBorders>
          </w:tcPr>
          <w:p w14:paraId="3D1CA15E" w14:textId="77777777" w:rsidR="007B2FA8" w:rsidRPr="00FF7B70" w:rsidRDefault="007B2FA8" w:rsidP="007B2FA8">
            <w:pPr>
              <w:pStyle w:val="TAL"/>
              <w:keepNext w:val="0"/>
              <w:keepLines w:val="0"/>
              <w:widowControl w:val="0"/>
              <w:rPr>
                <w:i/>
                <w:highlight w:val="green"/>
                <w:lang w:eastAsia="ja-JP"/>
              </w:rPr>
            </w:pPr>
          </w:p>
        </w:tc>
        <w:tc>
          <w:tcPr>
            <w:tcW w:w="1443" w:type="dxa"/>
            <w:tcBorders>
              <w:top w:val="single" w:sz="4" w:space="0" w:color="auto"/>
              <w:left w:val="single" w:sz="4" w:space="0" w:color="auto"/>
              <w:bottom w:val="single" w:sz="4" w:space="0" w:color="auto"/>
              <w:right w:val="single" w:sz="4" w:space="0" w:color="auto"/>
            </w:tcBorders>
          </w:tcPr>
          <w:p w14:paraId="0E676460" w14:textId="00A4CC27" w:rsidR="007B2FA8" w:rsidRPr="00FF7B70" w:rsidRDefault="007B2FA8" w:rsidP="007B2FA8">
            <w:pPr>
              <w:pStyle w:val="TAL"/>
              <w:keepNext w:val="0"/>
              <w:keepLines w:val="0"/>
              <w:widowControl w:val="0"/>
              <w:rPr>
                <w:rFonts w:cs="Arial"/>
                <w:szCs w:val="18"/>
                <w:highlight w:val="green"/>
                <w:lang w:eastAsia="ja-JP"/>
              </w:rPr>
            </w:pPr>
            <w:r w:rsidRPr="0003720F">
              <w:rPr>
                <w:snapToGrid w:val="0"/>
                <w:highlight w:val="green"/>
              </w:rPr>
              <w:t>BIT STRING (SIZE(</w:t>
            </w:r>
            <w:r w:rsidRPr="0003720F">
              <w:rPr>
                <w:snapToGrid w:val="0"/>
                <w:highlight w:val="green"/>
                <w:lang w:val="en-US" w:eastAsia="zh-CN"/>
              </w:rPr>
              <w:t>8</w:t>
            </w:r>
            <w:r w:rsidRPr="0003720F">
              <w:rPr>
                <w:snapToGrid w:val="0"/>
                <w:highlight w:val="green"/>
              </w:rPr>
              <w:t>))</w:t>
            </w:r>
          </w:p>
        </w:tc>
        <w:tc>
          <w:tcPr>
            <w:tcW w:w="1648" w:type="dxa"/>
            <w:tcBorders>
              <w:top w:val="single" w:sz="4" w:space="0" w:color="auto"/>
              <w:left w:val="single" w:sz="4" w:space="0" w:color="auto"/>
              <w:bottom w:val="single" w:sz="4" w:space="0" w:color="auto"/>
              <w:right w:val="single" w:sz="4" w:space="0" w:color="auto"/>
            </w:tcBorders>
          </w:tcPr>
          <w:p w14:paraId="4D38B6DB" w14:textId="77777777" w:rsidR="007B2FA8" w:rsidRPr="0003720F" w:rsidRDefault="007B2FA8" w:rsidP="007B2FA8">
            <w:pPr>
              <w:pStyle w:val="TAL"/>
              <w:keepNext w:val="0"/>
              <w:keepLines w:val="0"/>
              <w:widowControl w:val="0"/>
              <w:rPr>
                <w:highlight w:val="green"/>
                <w:lang w:val="en-US" w:eastAsia="zh-CN"/>
              </w:rPr>
            </w:pPr>
            <w:r w:rsidRPr="0003720F">
              <w:rPr>
                <w:rFonts w:hint="eastAsia"/>
                <w:highlight w:val="green"/>
                <w:lang w:val="en-US" w:eastAsia="zh-CN"/>
              </w:rPr>
              <w:t xml:space="preserve">Indicates the </w:t>
            </w:r>
            <w:r w:rsidRPr="0003720F">
              <w:rPr>
                <w:highlight w:val="green"/>
                <w:lang w:val="en-US" w:eastAsia="zh-CN"/>
              </w:rPr>
              <w:t>triggering of the CU-DU Mobility Initiation procedure.</w:t>
            </w:r>
          </w:p>
          <w:p w14:paraId="13CBBC5D" w14:textId="77777777" w:rsidR="007B2FA8" w:rsidRPr="0003720F" w:rsidRDefault="007B2FA8" w:rsidP="007B2FA8">
            <w:pPr>
              <w:pStyle w:val="TAL"/>
              <w:keepNext w:val="0"/>
              <w:keepLines w:val="0"/>
              <w:widowControl w:val="0"/>
              <w:rPr>
                <w:highlight w:val="green"/>
              </w:rPr>
            </w:pPr>
            <w:r w:rsidRPr="0003720F">
              <w:rPr>
                <w:highlight w:val="green"/>
              </w:rPr>
              <w:t xml:space="preserve">First bit = early UL synchronization, </w:t>
            </w:r>
          </w:p>
          <w:p w14:paraId="0A0601B2" w14:textId="77777777" w:rsidR="007B2FA8" w:rsidRPr="0003720F" w:rsidRDefault="007B2FA8" w:rsidP="007B2FA8">
            <w:pPr>
              <w:pStyle w:val="TAL"/>
              <w:keepNext w:val="0"/>
              <w:keepLines w:val="0"/>
              <w:widowControl w:val="0"/>
              <w:rPr>
                <w:highlight w:val="green"/>
              </w:rPr>
            </w:pPr>
            <w:r w:rsidRPr="0003720F">
              <w:rPr>
                <w:highlight w:val="green"/>
              </w:rPr>
              <w:t>second bit = early DL synchronization, third bit = cell switch,</w:t>
            </w:r>
          </w:p>
          <w:p w14:paraId="2F826675" w14:textId="237BCF33" w:rsidR="007B2FA8" w:rsidRPr="00FF7B70" w:rsidRDefault="007B2FA8" w:rsidP="007B2FA8">
            <w:pPr>
              <w:pStyle w:val="TAL"/>
              <w:keepNext w:val="0"/>
              <w:keepLines w:val="0"/>
              <w:widowControl w:val="0"/>
              <w:rPr>
                <w:highlight w:val="green"/>
                <w:lang w:eastAsia="ja-JP"/>
              </w:rPr>
            </w:pPr>
            <w:r w:rsidRPr="0003720F">
              <w:rPr>
                <w:highlight w:val="green"/>
              </w:rPr>
              <w:t>other bits reserved for future use.</w:t>
            </w:r>
          </w:p>
        </w:tc>
        <w:tc>
          <w:tcPr>
            <w:tcW w:w="1029" w:type="dxa"/>
            <w:tcBorders>
              <w:top w:val="single" w:sz="4" w:space="0" w:color="auto"/>
              <w:left w:val="single" w:sz="4" w:space="0" w:color="auto"/>
              <w:bottom w:val="single" w:sz="4" w:space="0" w:color="auto"/>
              <w:right w:val="single" w:sz="4" w:space="0" w:color="auto"/>
            </w:tcBorders>
          </w:tcPr>
          <w:p w14:paraId="38A15718" w14:textId="5FC8A095" w:rsidR="007B2FA8" w:rsidRPr="00FF7B70" w:rsidRDefault="007B2FA8" w:rsidP="007B2FA8">
            <w:pPr>
              <w:pStyle w:val="TAC"/>
              <w:keepNext w:val="0"/>
              <w:keepLines w:val="0"/>
              <w:widowControl w:val="0"/>
              <w:rPr>
                <w:highlight w:val="green"/>
                <w:lang w:eastAsia="ja-JP"/>
              </w:rPr>
            </w:pPr>
            <w:r w:rsidRPr="0003720F">
              <w:rPr>
                <w:highlight w:val="green"/>
                <w:lang w:eastAsia="ja-JP"/>
              </w:rPr>
              <w:t>-</w:t>
            </w:r>
          </w:p>
        </w:tc>
        <w:tc>
          <w:tcPr>
            <w:tcW w:w="1029" w:type="dxa"/>
            <w:tcBorders>
              <w:top w:val="single" w:sz="4" w:space="0" w:color="auto"/>
              <w:left w:val="single" w:sz="4" w:space="0" w:color="auto"/>
              <w:bottom w:val="single" w:sz="4" w:space="0" w:color="auto"/>
              <w:right w:val="single" w:sz="4" w:space="0" w:color="auto"/>
            </w:tcBorders>
          </w:tcPr>
          <w:p w14:paraId="2096FD3A" w14:textId="77777777" w:rsidR="007B2FA8" w:rsidRPr="00FF7B70" w:rsidRDefault="007B2FA8" w:rsidP="007B2FA8">
            <w:pPr>
              <w:pStyle w:val="TAC"/>
              <w:keepNext w:val="0"/>
              <w:keepLines w:val="0"/>
              <w:widowControl w:val="0"/>
              <w:rPr>
                <w:highlight w:val="green"/>
              </w:rPr>
            </w:pPr>
          </w:p>
        </w:tc>
      </w:tr>
      <w:tr w:rsidR="007B2FA8" w:rsidRPr="00577CBE" w14:paraId="2866AE8F" w14:textId="77777777" w:rsidTr="00B25B19">
        <w:trPr>
          <w:trHeight w:val="1358"/>
        </w:trPr>
        <w:tc>
          <w:tcPr>
            <w:tcW w:w="2061" w:type="dxa"/>
            <w:tcBorders>
              <w:top w:val="single" w:sz="4" w:space="0" w:color="auto"/>
              <w:left w:val="single" w:sz="4" w:space="0" w:color="auto"/>
              <w:bottom w:val="single" w:sz="4" w:space="0" w:color="auto"/>
              <w:right w:val="single" w:sz="4" w:space="0" w:color="auto"/>
            </w:tcBorders>
          </w:tcPr>
          <w:p w14:paraId="4076BEA4" w14:textId="700EAA46" w:rsidR="007B2FA8" w:rsidRPr="00FF7B70" w:rsidRDefault="007B2FA8" w:rsidP="007B2FA8">
            <w:pPr>
              <w:pStyle w:val="TAL"/>
              <w:ind w:leftChars="100" w:left="200"/>
              <w:rPr>
                <w:rFonts w:eastAsia="Tahoma" w:cs="Arial"/>
                <w:b/>
                <w:bCs/>
                <w:szCs w:val="18"/>
                <w:highlight w:val="green"/>
                <w:lang w:eastAsia="zh-CN"/>
              </w:rPr>
            </w:pPr>
            <w:r w:rsidRPr="00FF7B70">
              <w:rPr>
                <w:rFonts w:eastAsia="Times New Roman"/>
                <w:b/>
                <w:bCs/>
                <w:highlight w:val="green"/>
                <w:lang w:val="en-US" w:eastAsia="zh-CN"/>
              </w:rPr>
              <w:t>&gt;&gt;Selected Measurement quantities</w:t>
            </w:r>
          </w:p>
        </w:tc>
        <w:tc>
          <w:tcPr>
            <w:tcW w:w="1029" w:type="dxa"/>
            <w:tcBorders>
              <w:top w:val="single" w:sz="4" w:space="0" w:color="auto"/>
              <w:left w:val="single" w:sz="4" w:space="0" w:color="auto"/>
              <w:bottom w:val="single" w:sz="4" w:space="0" w:color="auto"/>
              <w:right w:val="single" w:sz="4" w:space="0" w:color="auto"/>
            </w:tcBorders>
          </w:tcPr>
          <w:p w14:paraId="267C6C13" w14:textId="11417E0E" w:rsidR="007B2FA8" w:rsidRPr="00FF7B70" w:rsidRDefault="007B2FA8" w:rsidP="007B2FA8">
            <w:pPr>
              <w:pStyle w:val="TAL"/>
              <w:keepNext w:val="0"/>
              <w:keepLines w:val="0"/>
              <w:widowControl w:val="0"/>
              <w:rPr>
                <w:highlight w:val="green"/>
              </w:rPr>
            </w:pPr>
            <w:r w:rsidRPr="00FF7B70">
              <w:rPr>
                <w:highlight w:val="green"/>
              </w:rPr>
              <w:t>O</w:t>
            </w:r>
          </w:p>
        </w:tc>
        <w:tc>
          <w:tcPr>
            <w:tcW w:w="1029" w:type="dxa"/>
            <w:tcBorders>
              <w:top w:val="single" w:sz="4" w:space="0" w:color="auto"/>
              <w:left w:val="single" w:sz="4" w:space="0" w:color="auto"/>
              <w:bottom w:val="single" w:sz="4" w:space="0" w:color="auto"/>
              <w:right w:val="single" w:sz="4" w:space="0" w:color="auto"/>
            </w:tcBorders>
          </w:tcPr>
          <w:p w14:paraId="0E4AEE38" w14:textId="77777777" w:rsidR="007B2FA8" w:rsidRPr="00FF7B70" w:rsidRDefault="007B2FA8" w:rsidP="007B2FA8">
            <w:pPr>
              <w:pStyle w:val="TAL"/>
              <w:keepNext w:val="0"/>
              <w:keepLines w:val="0"/>
              <w:widowControl w:val="0"/>
              <w:rPr>
                <w:i/>
                <w:highlight w:val="green"/>
                <w:lang w:eastAsia="ja-JP"/>
              </w:rPr>
            </w:pPr>
          </w:p>
        </w:tc>
        <w:tc>
          <w:tcPr>
            <w:tcW w:w="1443" w:type="dxa"/>
            <w:tcBorders>
              <w:top w:val="single" w:sz="4" w:space="0" w:color="auto"/>
              <w:left w:val="single" w:sz="4" w:space="0" w:color="auto"/>
              <w:bottom w:val="single" w:sz="4" w:space="0" w:color="auto"/>
              <w:right w:val="single" w:sz="4" w:space="0" w:color="auto"/>
            </w:tcBorders>
          </w:tcPr>
          <w:p w14:paraId="6BA1A199" w14:textId="6262C606" w:rsidR="007B2FA8" w:rsidRPr="00FF7B70" w:rsidRDefault="007B2FA8" w:rsidP="007B2FA8">
            <w:pPr>
              <w:pStyle w:val="TAL"/>
              <w:keepNext w:val="0"/>
              <w:keepLines w:val="0"/>
              <w:widowControl w:val="0"/>
              <w:rPr>
                <w:rFonts w:cs="Arial"/>
                <w:szCs w:val="18"/>
                <w:highlight w:val="green"/>
                <w:lang w:eastAsia="ja-JP"/>
              </w:rPr>
            </w:pPr>
          </w:p>
        </w:tc>
        <w:tc>
          <w:tcPr>
            <w:tcW w:w="1648" w:type="dxa"/>
            <w:tcBorders>
              <w:top w:val="single" w:sz="4" w:space="0" w:color="auto"/>
              <w:left w:val="single" w:sz="4" w:space="0" w:color="auto"/>
              <w:bottom w:val="single" w:sz="4" w:space="0" w:color="auto"/>
              <w:right w:val="single" w:sz="4" w:space="0" w:color="auto"/>
            </w:tcBorders>
          </w:tcPr>
          <w:p w14:paraId="32C160D2" w14:textId="771CF562" w:rsidR="007B2FA8" w:rsidRPr="00FF7B70" w:rsidRDefault="007B2FA8" w:rsidP="007B2FA8">
            <w:pPr>
              <w:pStyle w:val="TAL"/>
              <w:keepNext w:val="0"/>
              <w:keepLines w:val="0"/>
              <w:widowControl w:val="0"/>
              <w:rPr>
                <w:highlight w:val="green"/>
                <w:lang w:eastAsia="ja-JP"/>
              </w:rPr>
            </w:pPr>
          </w:p>
        </w:tc>
        <w:tc>
          <w:tcPr>
            <w:tcW w:w="1029" w:type="dxa"/>
            <w:tcBorders>
              <w:top w:val="single" w:sz="4" w:space="0" w:color="auto"/>
              <w:left w:val="single" w:sz="4" w:space="0" w:color="auto"/>
              <w:bottom w:val="single" w:sz="4" w:space="0" w:color="auto"/>
              <w:right w:val="single" w:sz="4" w:space="0" w:color="auto"/>
            </w:tcBorders>
          </w:tcPr>
          <w:p w14:paraId="3FAC23E4" w14:textId="0E194380" w:rsidR="007B2FA8" w:rsidRPr="00FF7B70" w:rsidRDefault="007B2FA8" w:rsidP="007B2FA8">
            <w:pPr>
              <w:pStyle w:val="TAC"/>
              <w:keepNext w:val="0"/>
              <w:keepLines w:val="0"/>
              <w:widowControl w:val="0"/>
              <w:rPr>
                <w:highlight w:val="green"/>
                <w:lang w:eastAsia="zh-CN"/>
              </w:rPr>
            </w:pPr>
            <w:r w:rsidRPr="00FF7B70">
              <w:rPr>
                <w:highlight w:val="green"/>
                <w:lang w:eastAsia="ja-JP"/>
              </w:rPr>
              <w:t>-</w:t>
            </w:r>
          </w:p>
        </w:tc>
        <w:tc>
          <w:tcPr>
            <w:tcW w:w="1029" w:type="dxa"/>
            <w:tcBorders>
              <w:top w:val="single" w:sz="4" w:space="0" w:color="auto"/>
              <w:left w:val="single" w:sz="4" w:space="0" w:color="auto"/>
              <w:bottom w:val="single" w:sz="4" w:space="0" w:color="auto"/>
              <w:right w:val="single" w:sz="4" w:space="0" w:color="auto"/>
            </w:tcBorders>
          </w:tcPr>
          <w:p w14:paraId="49E9C63B" w14:textId="77777777" w:rsidR="007B2FA8" w:rsidRPr="00FF7B70" w:rsidRDefault="007B2FA8" w:rsidP="007B2FA8">
            <w:pPr>
              <w:pStyle w:val="TAC"/>
              <w:keepNext w:val="0"/>
              <w:keepLines w:val="0"/>
              <w:widowControl w:val="0"/>
              <w:rPr>
                <w:highlight w:val="green"/>
              </w:rPr>
            </w:pPr>
          </w:p>
        </w:tc>
      </w:tr>
      <w:tr w:rsidR="007B2FA8" w:rsidRPr="00577CBE" w14:paraId="7D3A2BB9" w14:textId="77777777" w:rsidTr="00B25B19">
        <w:trPr>
          <w:trHeight w:val="42"/>
        </w:trPr>
        <w:tc>
          <w:tcPr>
            <w:tcW w:w="2061" w:type="dxa"/>
            <w:tcBorders>
              <w:top w:val="single" w:sz="4" w:space="0" w:color="auto"/>
              <w:left w:val="single" w:sz="4" w:space="0" w:color="auto"/>
              <w:bottom w:val="single" w:sz="4" w:space="0" w:color="auto"/>
              <w:right w:val="single" w:sz="4" w:space="0" w:color="auto"/>
            </w:tcBorders>
          </w:tcPr>
          <w:p w14:paraId="3AF01597" w14:textId="66AD5E2A" w:rsidR="007B2FA8" w:rsidRPr="00FF7B70" w:rsidRDefault="007B2FA8" w:rsidP="007B2FA8">
            <w:pPr>
              <w:pStyle w:val="TAL"/>
              <w:keepNext w:val="0"/>
              <w:keepLines w:val="0"/>
              <w:widowControl w:val="0"/>
              <w:ind w:leftChars="150" w:left="300"/>
              <w:rPr>
                <w:rFonts w:eastAsia="Times New Roman" w:cs="Arial"/>
                <w:szCs w:val="18"/>
                <w:highlight w:val="green"/>
                <w:lang w:val="en-GB" w:eastAsia="ko-KR"/>
              </w:rPr>
            </w:pPr>
            <w:r w:rsidRPr="00FF7B70">
              <w:rPr>
                <w:rFonts w:eastAsia="Times New Roman" w:cs="Arial"/>
                <w:szCs w:val="18"/>
                <w:highlight w:val="green"/>
                <w:lang w:val="en-GB" w:eastAsia="ko-KR"/>
              </w:rPr>
              <w:t>&gt;&gt;&gt;RSRP</w:t>
            </w:r>
          </w:p>
        </w:tc>
        <w:tc>
          <w:tcPr>
            <w:tcW w:w="1029" w:type="dxa"/>
            <w:tcBorders>
              <w:top w:val="single" w:sz="4" w:space="0" w:color="auto"/>
              <w:left w:val="single" w:sz="4" w:space="0" w:color="auto"/>
              <w:bottom w:val="single" w:sz="4" w:space="0" w:color="auto"/>
              <w:right w:val="single" w:sz="4" w:space="0" w:color="auto"/>
            </w:tcBorders>
          </w:tcPr>
          <w:p w14:paraId="277925E3" w14:textId="07584C23" w:rsidR="007B2FA8" w:rsidRPr="00FF7B70" w:rsidRDefault="007B2FA8" w:rsidP="007B2FA8">
            <w:pPr>
              <w:pStyle w:val="TAL"/>
              <w:keepNext w:val="0"/>
              <w:keepLines w:val="0"/>
              <w:widowControl w:val="0"/>
              <w:rPr>
                <w:highlight w:val="green"/>
              </w:rPr>
            </w:pPr>
            <w:r w:rsidRPr="00FF7B70">
              <w:rPr>
                <w:highlight w:val="green"/>
              </w:rPr>
              <w:t>O</w:t>
            </w:r>
          </w:p>
        </w:tc>
        <w:tc>
          <w:tcPr>
            <w:tcW w:w="1029" w:type="dxa"/>
            <w:tcBorders>
              <w:top w:val="single" w:sz="4" w:space="0" w:color="auto"/>
              <w:left w:val="single" w:sz="4" w:space="0" w:color="auto"/>
              <w:bottom w:val="single" w:sz="4" w:space="0" w:color="auto"/>
              <w:right w:val="single" w:sz="4" w:space="0" w:color="auto"/>
            </w:tcBorders>
          </w:tcPr>
          <w:p w14:paraId="6DAF3BBF" w14:textId="77777777" w:rsidR="007B2FA8" w:rsidRPr="00FF7B70" w:rsidRDefault="007B2FA8" w:rsidP="007B2FA8">
            <w:pPr>
              <w:pStyle w:val="TAL"/>
              <w:keepNext w:val="0"/>
              <w:keepLines w:val="0"/>
              <w:widowControl w:val="0"/>
              <w:rPr>
                <w:i/>
                <w:highlight w:val="green"/>
                <w:lang w:eastAsia="ja-JP"/>
              </w:rPr>
            </w:pPr>
          </w:p>
        </w:tc>
        <w:tc>
          <w:tcPr>
            <w:tcW w:w="1443" w:type="dxa"/>
            <w:tcBorders>
              <w:top w:val="single" w:sz="4" w:space="0" w:color="auto"/>
              <w:left w:val="single" w:sz="4" w:space="0" w:color="auto"/>
              <w:bottom w:val="single" w:sz="4" w:space="0" w:color="auto"/>
              <w:right w:val="single" w:sz="4" w:space="0" w:color="auto"/>
            </w:tcBorders>
          </w:tcPr>
          <w:p w14:paraId="7693F6C2" w14:textId="42D800C4" w:rsidR="007B2FA8" w:rsidRPr="00FF7B70" w:rsidRDefault="007B2FA8" w:rsidP="007B2FA8">
            <w:pPr>
              <w:pStyle w:val="TAL"/>
              <w:keepNext w:val="0"/>
              <w:keepLines w:val="0"/>
              <w:widowControl w:val="0"/>
              <w:rPr>
                <w:rFonts w:cs="Arial"/>
                <w:szCs w:val="18"/>
                <w:highlight w:val="green"/>
                <w:lang w:eastAsia="ja-JP"/>
              </w:rPr>
            </w:pPr>
            <w:r w:rsidRPr="00FF7B70">
              <w:rPr>
                <w:highlight w:val="green"/>
                <w:lang w:eastAsia="ja-JP"/>
              </w:rPr>
              <w:t>INTEGER (0..127)</w:t>
            </w:r>
          </w:p>
        </w:tc>
        <w:tc>
          <w:tcPr>
            <w:tcW w:w="1648" w:type="dxa"/>
            <w:tcBorders>
              <w:top w:val="single" w:sz="4" w:space="0" w:color="auto"/>
              <w:left w:val="single" w:sz="4" w:space="0" w:color="auto"/>
              <w:bottom w:val="single" w:sz="4" w:space="0" w:color="auto"/>
              <w:right w:val="single" w:sz="4" w:space="0" w:color="auto"/>
            </w:tcBorders>
          </w:tcPr>
          <w:p w14:paraId="256E71BB" w14:textId="31CF2888" w:rsidR="007B2FA8" w:rsidRPr="00FF7B70" w:rsidRDefault="007B2FA8" w:rsidP="007B2FA8">
            <w:pPr>
              <w:pStyle w:val="TAL"/>
              <w:keepNext w:val="0"/>
              <w:keepLines w:val="0"/>
              <w:widowControl w:val="0"/>
              <w:rPr>
                <w:highlight w:val="green"/>
                <w:lang w:eastAsia="ja-JP"/>
              </w:rPr>
            </w:pPr>
            <w:r w:rsidRPr="00FF7B70">
              <w:rPr>
                <w:highlight w:val="green"/>
                <w:lang w:eastAsia="zh-CN"/>
              </w:rPr>
              <w:t xml:space="preserve">Corresponds to information provided in the </w:t>
            </w:r>
            <w:r w:rsidRPr="00FF7B70">
              <w:rPr>
                <w:i/>
                <w:highlight w:val="green"/>
                <w:lang w:eastAsia="zh-CN"/>
              </w:rPr>
              <w:t>RSRP-Range</w:t>
            </w:r>
            <w:r w:rsidRPr="00FF7B70">
              <w:rPr>
                <w:highlight w:val="green"/>
                <w:lang w:eastAsia="zh-CN"/>
              </w:rPr>
              <w:t xml:space="preserve"> IE as defined in TS 38.331 [10].</w:t>
            </w:r>
          </w:p>
        </w:tc>
        <w:tc>
          <w:tcPr>
            <w:tcW w:w="1029" w:type="dxa"/>
            <w:tcBorders>
              <w:top w:val="single" w:sz="4" w:space="0" w:color="auto"/>
              <w:left w:val="single" w:sz="4" w:space="0" w:color="auto"/>
              <w:bottom w:val="single" w:sz="4" w:space="0" w:color="auto"/>
              <w:right w:val="single" w:sz="4" w:space="0" w:color="auto"/>
            </w:tcBorders>
          </w:tcPr>
          <w:p w14:paraId="190DD326" w14:textId="4683F74E" w:rsidR="007B2FA8" w:rsidRPr="00FF7B70" w:rsidRDefault="007B2FA8" w:rsidP="007B2FA8">
            <w:pPr>
              <w:pStyle w:val="TAC"/>
              <w:keepNext w:val="0"/>
              <w:keepLines w:val="0"/>
              <w:widowControl w:val="0"/>
              <w:rPr>
                <w:highlight w:val="green"/>
                <w:lang w:eastAsia="ja-JP"/>
              </w:rPr>
            </w:pPr>
            <w:r w:rsidRPr="00FF7B70">
              <w:rPr>
                <w:highlight w:val="green"/>
                <w:lang w:eastAsia="ja-JP"/>
              </w:rPr>
              <w:t>-</w:t>
            </w:r>
          </w:p>
        </w:tc>
        <w:tc>
          <w:tcPr>
            <w:tcW w:w="1029" w:type="dxa"/>
            <w:tcBorders>
              <w:top w:val="single" w:sz="4" w:space="0" w:color="auto"/>
              <w:left w:val="single" w:sz="4" w:space="0" w:color="auto"/>
              <w:bottom w:val="single" w:sz="4" w:space="0" w:color="auto"/>
              <w:right w:val="single" w:sz="4" w:space="0" w:color="auto"/>
            </w:tcBorders>
          </w:tcPr>
          <w:p w14:paraId="426A25D5" w14:textId="77777777" w:rsidR="007B2FA8" w:rsidRPr="00FF7B70" w:rsidRDefault="007B2FA8" w:rsidP="007B2FA8">
            <w:pPr>
              <w:pStyle w:val="TAC"/>
              <w:keepNext w:val="0"/>
              <w:keepLines w:val="0"/>
              <w:widowControl w:val="0"/>
              <w:rPr>
                <w:highlight w:val="green"/>
              </w:rPr>
            </w:pPr>
          </w:p>
        </w:tc>
      </w:tr>
      <w:tr w:rsidR="007B2FA8" w:rsidRPr="00577CBE" w14:paraId="261ADF0F" w14:textId="77777777" w:rsidTr="00B25B19">
        <w:trPr>
          <w:trHeight w:val="330"/>
        </w:trPr>
        <w:tc>
          <w:tcPr>
            <w:tcW w:w="2061" w:type="dxa"/>
            <w:tcBorders>
              <w:top w:val="single" w:sz="4" w:space="0" w:color="auto"/>
              <w:left w:val="single" w:sz="4" w:space="0" w:color="auto"/>
              <w:bottom w:val="single" w:sz="4" w:space="0" w:color="auto"/>
              <w:right w:val="single" w:sz="4" w:space="0" w:color="auto"/>
            </w:tcBorders>
          </w:tcPr>
          <w:p w14:paraId="5E7ED266" w14:textId="29B13532" w:rsidR="007B2FA8" w:rsidRPr="00FF7B70" w:rsidRDefault="007B2FA8" w:rsidP="007B2FA8">
            <w:pPr>
              <w:pStyle w:val="TAL"/>
              <w:keepNext w:val="0"/>
              <w:keepLines w:val="0"/>
              <w:widowControl w:val="0"/>
              <w:ind w:leftChars="150" w:left="300"/>
              <w:rPr>
                <w:rFonts w:eastAsia="Times New Roman" w:cs="Arial"/>
                <w:szCs w:val="18"/>
                <w:highlight w:val="green"/>
                <w:lang w:val="en-GB" w:eastAsia="ko-KR"/>
              </w:rPr>
            </w:pPr>
            <w:r w:rsidRPr="00FF7B70">
              <w:rPr>
                <w:rFonts w:eastAsia="Times New Roman" w:cs="Arial"/>
                <w:szCs w:val="18"/>
                <w:highlight w:val="green"/>
                <w:lang w:val="en-GB" w:eastAsia="ko-KR"/>
              </w:rPr>
              <w:t>&gt;&gt;&gt;RSRQ</w:t>
            </w:r>
          </w:p>
        </w:tc>
        <w:tc>
          <w:tcPr>
            <w:tcW w:w="1029" w:type="dxa"/>
            <w:tcBorders>
              <w:top w:val="single" w:sz="4" w:space="0" w:color="auto"/>
              <w:left w:val="single" w:sz="4" w:space="0" w:color="auto"/>
              <w:bottom w:val="single" w:sz="4" w:space="0" w:color="auto"/>
              <w:right w:val="single" w:sz="4" w:space="0" w:color="auto"/>
            </w:tcBorders>
          </w:tcPr>
          <w:p w14:paraId="425A8E29" w14:textId="104EDDDA" w:rsidR="007B2FA8" w:rsidRPr="00FF7B70" w:rsidRDefault="007B2FA8" w:rsidP="007B2FA8">
            <w:pPr>
              <w:pStyle w:val="TAL"/>
              <w:keepNext w:val="0"/>
              <w:keepLines w:val="0"/>
              <w:widowControl w:val="0"/>
              <w:rPr>
                <w:highlight w:val="green"/>
              </w:rPr>
            </w:pPr>
            <w:r w:rsidRPr="00FF7B70">
              <w:rPr>
                <w:highlight w:val="green"/>
              </w:rPr>
              <w:t>O</w:t>
            </w:r>
          </w:p>
        </w:tc>
        <w:tc>
          <w:tcPr>
            <w:tcW w:w="1029" w:type="dxa"/>
            <w:tcBorders>
              <w:top w:val="single" w:sz="4" w:space="0" w:color="auto"/>
              <w:left w:val="single" w:sz="4" w:space="0" w:color="auto"/>
              <w:bottom w:val="single" w:sz="4" w:space="0" w:color="auto"/>
              <w:right w:val="single" w:sz="4" w:space="0" w:color="auto"/>
            </w:tcBorders>
          </w:tcPr>
          <w:p w14:paraId="270CA572" w14:textId="77777777" w:rsidR="007B2FA8" w:rsidRPr="00FF7B70" w:rsidRDefault="007B2FA8" w:rsidP="007B2FA8">
            <w:pPr>
              <w:pStyle w:val="TAL"/>
              <w:keepNext w:val="0"/>
              <w:keepLines w:val="0"/>
              <w:widowControl w:val="0"/>
              <w:rPr>
                <w:i/>
                <w:highlight w:val="green"/>
                <w:lang w:eastAsia="ja-JP"/>
              </w:rPr>
            </w:pPr>
          </w:p>
        </w:tc>
        <w:tc>
          <w:tcPr>
            <w:tcW w:w="1443" w:type="dxa"/>
            <w:tcBorders>
              <w:top w:val="single" w:sz="4" w:space="0" w:color="auto"/>
              <w:left w:val="single" w:sz="4" w:space="0" w:color="auto"/>
              <w:bottom w:val="single" w:sz="4" w:space="0" w:color="auto"/>
              <w:right w:val="single" w:sz="4" w:space="0" w:color="auto"/>
            </w:tcBorders>
          </w:tcPr>
          <w:p w14:paraId="2B33C521" w14:textId="20654643" w:rsidR="007B2FA8" w:rsidRPr="00FF7B70" w:rsidRDefault="007B2FA8" w:rsidP="007B2FA8">
            <w:pPr>
              <w:pStyle w:val="TAL"/>
              <w:keepNext w:val="0"/>
              <w:keepLines w:val="0"/>
              <w:widowControl w:val="0"/>
              <w:rPr>
                <w:rFonts w:cs="Arial"/>
                <w:szCs w:val="18"/>
                <w:highlight w:val="green"/>
                <w:lang w:eastAsia="ja-JP"/>
              </w:rPr>
            </w:pPr>
            <w:r w:rsidRPr="00FF7B70">
              <w:rPr>
                <w:highlight w:val="green"/>
                <w:lang w:eastAsia="ja-JP"/>
              </w:rPr>
              <w:t>INTEGER (0..127)</w:t>
            </w:r>
          </w:p>
        </w:tc>
        <w:tc>
          <w:tcPr>
            <w:tcW w:w="1648" w:type="dxa"/>
            <w:tcBorders>
              <w:top w:val="single" w:sz="4" w:space="0" w:color="auto"/>
              <w:left w:val="single" w:sz="4" w:space="0" w:color="auto"/>
              <w:bottom w:val="single" w:sz="4" w:space="0" w:color="auto"/>
              <w:right w:val="single" w:sz="4" w:space="0" w:color="auto"/>
            </w:tcBorders>
          </w:tcPr>
          <w:p w14:paraId="7C1E5E19" w14:textId="43F05D18" w:rsidR="007B2FA8" w:rsidRPr="00FF7B70" w:rsidRDefault="007B2FA8" w:rsidP="007B2FA8">
            <w:pPr>
              <w:pStyle w:val="TAL"/>
              <w:keepNext w:val="0"/>
              <w:keepLines w:val="0"/>
              <w:widowControl w:val="0"/>
              <w:rPr>
                <w:highlight w:val="green"/>
                <w:lang w:eastAsia="ja-JP"/>
              </w:rPr>
            </w:pPr>
            <w:r w:rsidRPr="00FF7B70">
              <w:rPr>
                <w:highlight w:val="green"/>
                <w:lang w:eastAsia="zh-CN"/>
              </w:rPr>
              <w:t xml:space="preserve">Corresponds to information provided in the </w:t>
            </w:r>
            <w:r w:rsidRPr="00FF7B70">
              <w:rPr>
                <w:i/>
                <w:highlight w:val="green"/>
                <w:lang w:eastAsia="zh-CN"/>
              </w:rPr>
              <w:t>RSRQ-Range</w:t>
            </w:r>
            <w:r w:rsidRPr="00FF7B70">
              <w:rPr>
                <w:highlight w:val="green"/>
                <w:lang w:eastAsia="zh-CN"/>
              </w:rPr>
              <w:t xml:space="preserve"> IE as defined in TS 38.331 [10].</w:t>
            </w:r>
          </w:p>
        </w:tc>
        <w:tc>
          <w:tcPr>
            <w:tcW w:w="1029" w:type="dxa"/>
            <w:tcBorders>
              <w:top w:val="single" w:sz="4" w:space="0" w:color="auto"/>
              <w:left w:val="single" w:sz="4" w:space="0" w:color="auto"/>
              <w:bottom w:val="single" w:sz="4" w:space="0" w:color="auto"/>
              <w:right w:val="single" w:sz="4" w:space="0" w:color="auto"/>
            </w:tcBorders>
          </w:tcPr>
          <w:p w14:paraId="340CE07D" w14:textId="0F78397D" w:rsidR="007B2FA8" w:rsidRPr="00FF7B70" w:rsidRDefault="007B2FA8" w:rsidP="007B2FA8">
            <w:pPr>
              <w:pStyle w:val="TAC"/>
              <w:keepNext w:val="0"/>
              <w:keepLines w:val="0"/>
              <w:widowControl w:val="0"/>
              <w:rPr>
                <w:highlight w:val="green"/>
                <w:lang w:eastAsia="ja-JP"/>
              </w:rPr>
            </w:pPr>
            <w:r w:rsidRPr="00FF7B70">
              <w:rPr>
                <w:highlight w:val="green"/>
                <w:lang w:eastAsia="ja-JP"/>
              </w:rPr>
              <w:t>-</w:t>
            </w:r>
          </w:p>
        </w:tc>
        <w:tc>
          <w:tcPr>
            <w:tcW w:w="1029" w:type="dxa"/>
            <w:tcBorders>
              <w:top w:val="single" w:sz="4" w:space="0" w:color="auto"/>
              <w:left w:val="single" w:sz="4" w:space="0" w:color="auto"/>
              <w:bottom w:val="single" w:sz="4" w:space="0" w:color="auto"/>
              <w:right w:val="single" w:sz="4" w:space="0" w:color="auto"/>
            </w:tcBorders>
          </w:tcPr>
          <w:p w14:paraId="6D0CFB8A" w14:textId="77777777" w:rsidR="007B2FA8" w:rsidRPr="00FF7B70" w:rsidRDefault="007B2FA8" w:rsidP="007B2FA8">
            <w:pPr>
              <w:pStyle w:val="TAC"/>
              <w:keepNext w:val="0"/>
              <w:keepLines w:val="0"/>
              <w:widowControl w:val="0"/>
              <w:rPr>
                <w:highlight w:val="green"/>
              </w:rPr>
            </w:pPr>
          </w:p>
        </w:tc>
      </w:tr>
      <w:tr w:rsidR="007B2FA8" w:rsidRPr="00577CBE" w14:paraId="316DAD6A" w14:textId="77777777" w:rsidTr="00B25B19">
        <w:trPr>
          <w:trHeight w:val="330"/>
        </w:trPr>
        <w:tc>
          <w:tcPr>
            <w:tcW w:w="2061" w:type="dxa"/>
            <w:tcBorders>
              <w:top w:val="single" w:sz="4" w:space="0" w:color="auto"/>
              <w:left w:val="single" w:sz="4" w:space="0" w:color="auto"/>
              <w:bottom w:val="single" w:sz="4" w:space="0" w:color="auto"/>
              <w:right w:val="single" w:sz="4" w:space="0" w:color="auto"/>
            </w:tcBorders>
          </w:tcPr>
          <w:p w14:paraId="756C5E66" w14:textId="0E78CC5D" w:rsidR="007B2FA8" w:rsidRPr="00FF7B70" w:rsidRDefault="007B2FA8" w:rsidP="007B2FA8">
            <w:pPr>
              <w:pStyle w:val="TAL"/>
              <w:keepNext w:val="0"/>
              <w:keepLines w:val="0"/>
              <w:widowControl w:val="0"/>
              <w:ind w:leftChars="150" w:left="300"/>
              <w:rPr>
                <w:rFonts w:eastAsia="Times New Roman" w:cs="Arial"/>
                <w:szCs w:val="18"/>
                <w:highlight w:val="green"/>
                <w:lang w:val="en-GB" w:eastAsia="ko-KR"/>
              </w:rPr>
            </w:pPr>
            <w:r w:rsidRPr="00FF7B70">
              <w:rPr>
                <w:rFonts w:eastAsia="Times New Roman" w:cs="Arial"/>
                <w:szCs w:val="18"/>
                <w:highlight w:val="green"/>
                <w:lang w:val="en-GB" w:eastAsia="ko-KR"/>
              </w:rPr>
              <w:t>&gt;&gt;&gt;SINR</w:t>
            </w:r>
          </w:p>
        </w:tc>
        <w:tc>
          <w:tcPr>
            <w:tcW w:w="1029" w:type="dxa"/>
            <w:tcBorders>
              <w:top w:val="single" w:sz="4" w:space="0" w:color="auto"/>
              <w:left w:val="single" w:sz="4" w:space="0" w:color="auto"/>
              <w:bottom w:val="single" w:sz="4" w:space="0" w:color="auto"/>
              <w:right w:val="single" w:sz="4" w:space="0" w:color="auto"/>
            </w:tcBorders>
          </w:tcPr>
          <w:p w14:paraId="596E6212" w14:textId="29642841" w:rsidR="007B2FA8" w:rsidRPr="00FF7B70" w:rsidRDefault="007B2FA8" w:rsidP="007B2FA8">
            <w:pPr>
              <w:pStyle w:val="TAL"/>
              <w:keepNext w:val="0"/>
              <w:keepLines w:val="0"/>
              <w:widowControl w:val="0"/>
              <w:rPr>
                <w:highlight w:val="green"/>
              </w:rPr>
            </w:pPr>
            <w:r w:rsidRPr="00FF7B70">
              <w:rPr>
                <w:highlight w:val="green"/>
              </w:rPr>
              <w:t>O</w:t>
            </w:r>
          </w:p>
        </w:tc>
        <w:tc>
          <w:tcPr>
            <w:tcW w:w="1029" w:type="dxa"/>
            <w:tcBorders>
              <w:top w:val="single" w:sz="4" w:space="0" w:color="auto"/>
              <w:left w:val="single" w:sz="4" w:space="0" w:color="auto"/>
              <w:bottom w:val="single" w:sz="4" w:space="0" w:color="auto"/>
              <w:right w:val="single" w:sz="4" w:space="0" w:color="auto"/>
            </w:tcBorders>
          </w:tcPr>
          <w:p w14:paraId="7AB51F7B" w14:textId="77777777" w:rsidR="007B2FA8" w:rsidRPr="00FF7B70" w:rsidRDefault="007B2FA8" w:rsidP="007B2FA8">
            <w:pPr>
              <w:pStyle w:val="TAL"/>
              <w:keepNext w:val="0"/>
              <w:keepLines w:val="0"/>
              <w:widowControl w:val="0"/>
              <w:rPr>
                <w:i/>
                <w:highlight w:val="green"/>
                <w:lang w:eastAsia="ja-JP"/>
              </w:rPr>
            </w:pPr>
          </w:p>
        </w:tc>
        <w:tc>
          <w:tcPr>
            <w:tcW w:w="1443" w:type="dxa"/>
            <w:tcBorders>
              <w:top w:val="single" w:sz="4" w:space="0" w:color="auto"/>
              <w:left w:val="single" w:sz="4" w:space="0" w:color="auto"/>
              <w:bottom w:val="single" w:sz="4" w:space="0" w:color="auto"/>
              <w:right w:val="single" w:sz="4" w:space="0" w:color="auto"/>
            </w:tcBorders>
          </w:tcPr>
          <w:p w14:paraId="1185B4D0" w14:textId="10A17399" w:rsidR="007B2FA8" w:rsidRPr="00FF7B70" w:rsidRDefault="007B2FA8" w:rsidP="007B2FA8">
            <w:pPr>
              <w:pStyle w:val="TAL"/>
              <w:keepNext w:val="0"/>
              <w:keepLines w:val="0"/>
              <w:widowControl w:val="0"/>
              <w:rPr>
                <w:highlight w:val="green"/>
                <w:lang w:eastAsia="ja-JP"/>
              </w:rPr>
            </w:pPr>
            <w:r w:rsidRPr="00FF7B70">
              <w:rPr>
                <w:highlight w:val="green"/>
                <w:lang w:eastAsia="ja-JP"/>
              </w:rPr>
              <w:t>INTEGER (0..127)</w:t>
            </w:r>
          </w:p>
        </w:tc>
        <w:tc>
          <w:tcPr>
            <w:tcW w:w="1648" w:type="dxa"/>
            <w:tcBorders>
              <w:top w:val="single" w:sz="4" w:space="0" w:color="auto"/>
              <w:left w:val="single" w:sz="4" w:space="0" w:color="auto"/>
              <w:bottom w:val="single" w:sz="4" w:space="0" w:color="auto"/>
              <w:right w:val="single" w:sz="4" w:space="0" w:color="auto"/>
            </w:tcBorders>
          </w:tcPr>
          <w:p w14:paraId="51763E18" w14:textId="514E5091" w:rsidR="007B2FA8" w:rsidRPr="00FF7B70" w:rsidRDefault="007B2FA8" w:rsidP="007B2FA8">
            <w:pPr>
              <w:pStyle w:val="TAL"/>
              <w:keepNext w:val="0"/>
              <w:keepLines w:val="0"/>
              <w:widowControl w:val="0"/>
              <w:rPr>
                <w:highlight w:val="green"/>
                <w:lang w:eastAsia="zh-CN"/>
              </w:rPr>
            </w:pPr>
            <w:r w:rsidRPr="00FF7B70">
              <w:rPr>
                <w:highlight w:val="green"/>
                <w:lang w:eastAsia="zh-CN"/>
              </w:rPr>
              <w:t xml:space="preserve">Corresponds to information </w:t>
            </w:r>
            <w:r w:rsidRPr="00FF7B70">
              <w:rPr>
                <w:highlight w:val="green"/>
                <w:lang w:eastAsia="zh-CN"/>
              </w:rPr>
              <w:lastRenderedPageBreak/>
              <w:t xml:space="preserve">provided in the </w:t>
            </w:r>
            <w:r w:rsidRPr="00FF7B70">
              <w:rPr>
                <w:i/>
                <w:highlight w:val="green"/>
                <w:lang w:eastAsia="zh-CN"/>
              </w:rPr>
              <w:t>SINR-Range</w:t>
            </w:r>
            <w:r w:rsidRPr="00FF7B70">
              <w:rPr>
                <w:highlight w:val="green"/>
                <w:lang w:eastAsia="zh-CN"/>
              </w:rPr>
              <w:t xml:space="preserve"> IE as defined in TS 38.331 [10].</w:t>
            </w:r>
          </w:p>
        </w:tc>
        <w:tc>
          <w:tcPr>
            <w:tcW w:w="1029" w:type="dxa"/>
            <w:tcBorders>
              <w:top w:val="single" w:sz="4" w:space="0" w:color="auto"/>
              <w:left w:val="single" w:sz="4" w:space="0" w:color="auto"/>
              <w:bottom w:val="single" w:sz="4" w:space="0" w:color="auto"/>
              <w:right w:val="single" w:sz="4" w:space="0" w:color="auto"/>
            </w:tcBorders>
          </w:tcPr>
          <w:p w14:paraId="4038F0D7" w14:textId="735169CD" w:rsidR="007B2FA8" w:rsidRPr="00FF7B70" w:rsidRDefault="007B2FA8" w:rsidP="007B2FA8">
            <w:pPr>
              <w:pStyle w:val="TAC"/>
              <w:keepNext w:val="0"/>
              <w:keepLines w:val="0"/>
              <w:widowControl w:val="0"/>
              <w:rPr>
                <w:highlight w:val="green"/>
                <w:lang w:eastAsia="ja-JP"/>
              </w:rPr>
            </w:pPr>
            <w:r w:rsidRPr="00FF7B70">
              <w:rPr>
                <w:highlight w:val="green"/>
                <w:lang w:eastAsia="ja-JP"/>
              </w:rPr>
              <w:lastRenderedPageBreak/>
              <w:t>-</w:t>
            </w:r>
          </w:p>
        </w:tc>
        <w:tc>
          <w:tcPr>
            <w:tcW w:w="1029" w:type="dxa"/>
            <w:tcBorders>
              <w:top w:val="single" w:sz="4" w:space="0" w:color="auto"/>
              <w:left w:val="single" w:sz="4" w:space="0" w:color="auto"/>
              <w:bottom w:val="single" w:sz="4" w:space="0" w:color="auto"/>
              <w:right w:val="single" w:sz="4" w:space="0" w:color="auto"/>
            </w:tcBorders>
          </w:tcPr>
          <w:p w14:paraId="637C44F1" w14:textId="77777777" w:rsidR="007B2FA8" w:rsidRPr="00FF7B70" w:rsidRDefault="007B2FA8" w:rsidP="007B2FA8">
            <w:pPr>
              <w:pStyle w:val="TAC"/>
              <w:keepNext w:val="0"/>
              <w:keepLines w:val="0"/>
              <w:widowControl w:val="0"/>
              <w:rPr>
                <w:highlight w:val="green"/>
              </w:rPr>
            </w:pPr>
          </w:p>
        </w:tc>
      </w:tr>
    </w:tbl>
    <w:p w14:paraId="064377B9" w14:textId="77777777" w:rsidR="00BE13FD" w:rsidRDefault="00BE13FD" w:rsidP="00BE13FD">
      <w:pPr>
        <w:rPr>
          <w:lang w:eastAsia="zh-CN"/>
        </w:rPr>
      </w:pPr>
    </w:p>
    <w:p w14:paraId="0FA3E98B" w14:textId="5609E275" w:rsidR="00A832BD" w:rsidRDefault="00A832BD" w:rsidP="00BE13FD">
      <w:pPr>
        <w:rPr>
          <w:lang w:eastAsia="zh-CN"/>
        </w:rPr>
      </w:pPr>
      <w:r>
        <w:rPr>
          <w:lang w:eastAsia="zh-CN"/>
        </w:rPr>
        <w:t xml:space="preserve">In Option 5b, a conditional IE would be defined with the explanation that </w:t>
      </w:r>
      <w:r w:rsidR="00246162">
        <w:rPr>
          <w:lang w:eastAsia="zh-CN"/>
        </w:rPr>
        <w:t xml:space="preserve">the measurement quantities </w:t>
      </w:r>
      <w:r w:rsidR="00017B3D">
        <w:rPr>
          <w:lang w:eastAsia="zh-CN"/>
        </w:rPr>
        <w:t>are</w:t>
      </w:r>
      <w:r w:rsidR="00246162">
        <w:rPr>
          <w:lang w:eastAsia="zh-CN"/>
        </w:rPr>
        <w:t xml:space="preserve"> sent to the DU for early synchronization</w:t>
      </w:r>
      <w:r w:rsidR="00202D4F">
        <w:rPr>
          <w:lang w:eastAsia="zh-CN"/>
        </w:rPr>
        <w:t xml:space="preserve"> a follows.</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5670"/>
      </w:tblGrid>
      <w:tr w:rsidR="00A832BD" w:rsidRPr="00D16D3E" w14:paraId="41D21F36" w14:textId="77777777" w:rsidTr="00536BF2">
        <w:tc>
          <w:tcPr>
            <w:tcW w:w="3573" w:type="dxa"/>
          </w:tcPr>
          <w:p w14:paraId="717DB714" w14:textId="77777777" w:rsidR="00A832BD" w:rsidRPr="00D16D3E" w:rsidRDefault="00A832BD" w:rsidP="00536BF2">
            <w:pPr>
              <w:widowControl w:val="0"/>
              <w:spacing w:after="0"/>
              <w:jc w:val="center"/>
              <w:rPr>
                <w:rFonts w:ascii="Arial" w:eastAsia="Times New Roman" w:hAnsi="Arial"/>
                <w:b/>
                <w:sz w:val="18"/>
              </w:rPr>
            </w:pPr>
            <w:r w:rsidRPr="00D16D3E">
              <w:rPr>
                <w:rFonts w:ascii="Arial" w:eastAsia="Times New Roman" w:hAnsi="Arial"/>
                <w:b/>
                <w:sz w:val="18"/>
              </w:rPr>
              <w:t>Condition</w:t>
            </w:r>
          </w:p>
        </w:tc>
        <w:tc>
          <w:tcPr>
            <w:tcW w:w="5670" w:type="dxa"/>
          </w:tcPr>
          <w:p w14:paraId="7EE567F5" w14:textId="77777777" w:rsidR="00A832BD" w:rsidRPr="00D16D3E" w:rsidRDefault="00A832BD" w:rsidP="00536BF2">
            <w:pPr>
              <w:widowControl w:val="0"/>
              <w:spacing w:after="0"/>
              <w:jc w:val="center"/>
              <w:rPr>
                <w:rFonts w:ascii="Arial" w:eastAsia="Times New Roman" w:hAnsi="Arial"/>
                <w:b/>
                <w:sz w:val="18"/>
              </w:rPr>
            </w:pPr>
            <w:r w:rsidRPr="00D16D3E">
              <w:rPr>
                <w:rFonts w:ascii="Arial" w:eastAsia="Times New Roman" w:hAnsi="Arial"/>
                <w:b/>
                <w:sz w:val="18"/>
              </w:rPr>
              <w:t>Explanation</w:t>
            </w:r>
          </w:p>
        </w:tc>
      </w:tr>
      <w:tr w:rsidR="00A832BD" w:rsidRPr="00D16D3E" w14:paraId="620A306A" w14:textId="77777777" w:rsidTr="00536BF2">
        <w:tc>
          <w:tcPr>
            <w:tcW w:w="3573" w:type="dxa"/>
          </w:tcPr>
          <w:p w14:paraId="3504222D" w14:textId="77777777" w:rsidR="00A832BD" w:rsidRPr="00D16D3E" w:rsidRDefault="00A832BD" w:rsidP="00536BF2">
            <w:pPr>
              <w:widowControl w:val="0"/>
              <w:spacing w:after="0"/>
              <w:rPr>
                <w:rFonts w:ascii="Arial" w:eastAsia="Times New Roman" w:hAnsi="Arial" w:cs="Arial"/>
                <w:sz w:val="18"/>
              </w:rPr>
            </w:pPr>
            <w:proofErr w:type="spellStart"/>
            <w:r w:rsidRPr="00D16D3E">
              <w:rPr>
                <w:rFonts w:ascii="Arial" w:eastAsia="Times New Roman" w:hAnsi="Arial" w:cs="Arial"/>
                <w:sz w:val="18"/>
                <w:lang w:eastAsia="zh-CN"/>
              </w:rPr>
              <w:t>ifEarlySync</w:t>
            </w:r>
            <w:proofErr w:type="spellEnd"/>
          </w:p>
        </w:tc>
        <w:tc>
          <w:tcPr>
            <w:tcW w:w="5670" w:type="dxa"/>
          </w:tcPr>
          <w:p w14:paraId="7A9FDDBA" w14:textId="77777777" w:rsidR="00A832BD" w:rsidRPr="00D16D3E" w:rsidRDefault="00A832BD" w:rsidP="00536BF2">
            <w:pPr>
              <w:widowControl w:val="0"/>
              <w:spacing w:after="0"/>
              <w:rPr>
                <w:rFonts w:ascii="Arial" w:eastAsia="Times New Roman" w:hAnsi="Arial" w:cs="Arial"/>
                <w:sz w:val="18"/>
              </w:rPr>
            </w:pPr>
            <w:r w:rsidRPr="00D16D3E">
              <w:rPr>
                <w:rFonts w:ascii="Arial" w:eastAsia="Times New Roman" w:hAnsi="Arial" w:cs="Arial"/>
                <w:sz w:val="18"/>
                <w:lang w:eastAsia="zh-CN"/>
              </w:rPr>
              <w:t xml:space="preserve">This IE shall be present only if the </w:t>
            </w:r>
            <w:r w:rsidRPr="00536BF2">
              <w:rPr>
                <w:rFonts w:ascii="Arial" w:eastAsia="Times New Roman" w:hAnsi="Arial" w:cs="Arial"/>
                <w:i/>
                <w:sz w:val="18"/>
                <w:lang w:eastAsia="zh-CN"/>
              </w:rPr>
              <w:t>Triggering Indication</w:t>
            </w:r>
            <w:r w:rsidRPr="00D16D3E">
              <w:rPr>
                <w:rFonts w:ascii="Arial" w:eastAsia="Times New Roman" w:hAnsi="Arial" w:cs="Arial"/>
                <w:sz w:val="18"/>
                <w:lang w:eastAsia="zh-CN"/>
              </w:rPr>
              <w:t xml:space="preserve"> IE is configured with </w:t>
            </w:r>
            <w:r w:rsidRPr="00536BF2">
              <w:rPr>
                <w:rFonts w:ascii="Arial" w:eastAsia="Times New Roman" w:hAnsi="Arial" w:cs="Arial"/>
                <w:sz w:val="18"/>
                <w:lang w:eastAsia="zh-CN"/>
              </w:rPr>
              <w:t>early UL synchronization and/or early DL synchronization</w:t>
            </w:r>
            <w:r w:rsidRPr="00D16D3E">
              <w:rPr>
                <w:rFonts w:ascii="Arial" w:eastAsia="Times New Roman" w:hAnsi="Arial" w:cs="Arial"/>
                <w:sz w:val="18"/>
                <w:lang w:eastAsia="zh-CN"/>
              </w:rPr>
              <w:t>.</w:t>
            </w:r>
          </w:p>
        </w:tc>
      </w:tr>
    </w:tbl>
    <w:p w14:paraId="3BF0387C" w14:textId="77777777" w:rsidR="00A832BD" w:rsidRPr="00536BF2" w:rsidRDefault="00A832BD" w:rsidP="00A832BD">
      <w:pPr>
        <w:rPr>
          <w:rFonts w:eastAsia="Gulim"/>
        </w:rPr>
      </w:pPr>
    </w:p>
    <w:p w14:paraId="30F390B9" w14:textId="784C6D24" w:rsidR="00BD2A87" w:rsidRDefault="00EA4645" w:rsidP="00BD2A87">
      <w:pPr>
        <w:overflowPunct/>
        <w:spacing w:after="0"/>
        <w:textAlignment w:val="auto"/>
        <w:rPr>
          <w:rFonts w:ascii="AppleSystemUIFont" w:hAnsi="AppleSystemUIFont" w:cs="AppleSystemUIFont"/>
          <w:sz w:val="26"/>
          <w:szCs w:val="26"/>
          <w:lang w:eastAsia="en-GB"/>
        </w:rPr>
      </w:pPr>
      <w:r>
        <w:rPr>
          <w:lang w:eastAsia="zh-CN"/>
        </w:rPr>
        <w:t>Three</w:t>
      </w:r>
      <w:r w:rsidRPr="002933C7">
        <w:rPr>
          <w:lang w:eastAsia="zh-CN"/>
        </w:rPr>
        <w:t xml:space="preserve"> </w:t>
      </w:r>
      <w:r w:rsidR="008C1146" w:rsidRPr="002933C7">
        <w:rPr>
          <w:lang w:eastAsia="zh-CN"/>
        </w:rPr>
        <w:t>sets of F1AP CRs have been presented in [6]</w:t>
      </w:r>
      <w:r>
        <w:rPr>
          <w:lang w:eastAsia="zh-CN"/>
        </w:rPr>
        <w:t xml:space="preserve">, </w:t>
      </w:r>
      <w:r w:rsidR="008C1146" w:rsidRPr="002933C7">
        <w:rPr>
          <w:lang w:eastAsia="zh-CN"/>
        </w:rPr>
        <w:t>[7]</w:t>
      </w:r>
      <w:r>
        <w:rPr>
          <w:lang w:eastAsia="zh-CN"/>
        </w:rPr>
        <w:t xml:space="preserve"> and [8]</w:t>
      </w:r>
      <w:r w:rsidR="008C1146" w:rsidRPr="002933C7">
        <w:rPr>
          <w:lang w:eastAsia="zh-CN"/>
        </w:rPr>
        <w:t>, corresponding to Options 1</w:t>
      </w:r>
      <w:r>
        <w:rPr>
          <w:lang w:eastAsia="zh-CN"/>
        </w:rPr>
        <w:t>, 5</w:t>
      </w:r>
      <w:r w:rsidR="008C1146" w:rsidRPr="002933C7">
        <w:rPr>
          <w:lang w:eastAsia="zh-CN"/>
        </w:rPr>
        <w:t xml:space="preserve"> and 5</w:t>
      </w:r>
      <w:r>
        <w:rPr>
          <w:lang w:eastAsia="zh-CN"/>
        </w:rPr>
        <w:t>b</w:t>
      </w:r>
      <w:r w:rsidR="008C1146" w:rsidRPr="002933C7">
        <w:rPr>
          <w:lang w:eastAsia="zh-CN"/>
        </w:rPr>
        <w:t>.</w:t>
      </w:r>
      <w:r w:rsidR="00BD2A87">
        <w:rPr>
          <w:lang w:eastAsia="zh-CN"/>
        </w:rPr>
        <w:t xml:space="preserve"> </w:t>
      </w:r>
      <w:r w:rsidR="00BD2A87" w:rsidRPr="002933C7">
        <w:rPr>
          <w:lang w:eastAsia="zh-CN"/>
        </w:rPr>
        <w:t>For the sake of progress and to save time in Rel-18 corrections, and to offer certain vendor flexibility in obtaining information from the CU to the DU, we will adopt the compromised solution, i.e., Option 5.</w:t>
      </w:r>
    </w:p>
    <w:p w14:paraId="41153687" w14:textId="0B03E30D" w:rsidR="00BE13FD" w:rsidRPr="002933C7" w:rsidRDefault="00BE13FD" w:rsidP="002933C7">
      <w:pPr>
        <w:overflowPunct/>
        <w:spacing w:after="0"/>
        <w:textAlignment w:val="auto"/>
      </w:pPr>
    </w:p>
    <w:p w14:paraId="79678F95" w14:textId="358DC71A" w:rsidR="00E30266" w:rsidRDefault="00E30266">
      <w:pPr>
        <w:pStyle w:val="Proposal"/>
        <w:rPr>
          <w:rFonts w:cs="Arial"/>
          <w:lang w:val="en-US"/>
        </w:rPr>
      </w:pPr>
      <w:bookmarkStart w:id="8" w:name="_Toc194008059"/>
      <w:r>
        <w:rPr>
          <w:rFonts w:cs="Arial"/>
          <w:lang w:val="en-US"/>
        </w:rPr>
        <w:t xml:space="preserve">Introduce a new Class 2 procedure over F1 to </w:t>
      </w:r>
      <w:r w:rsidR="000C442B">
        <w:rPr>
          <w:rFonts w:cs="Arial"/>
          <w:lang w:val="en-US"/>
        </w:rPr>
        <w:t xml:space="preserve">allow </w:t>
      </w:r>
      <w:r w:rsidR="005648EE">
        <w:rPr>
          <w:rFonts w:cs="Arial"/>
          <w:lang w:val="en-US"/>
        </w:rPr>
        <w:t xml:space="preserve">the </w:t>
      </w:r>
      <w:r>
        <w:rPr>
          <w:rFonts w:cs="Arial"/>
          <w:lang w:val="en-US"/>
        </w:rPr>
        <w:t xml:space="preserve">CU </w:t>
      </w:r>
      <w:r w:rsidR="000C442B">
        <w:rPr>
          <w:rFonts w:cs="Arial"/>
          <w:lang w:val="en-US"/>
        </w:rPr>
        <w:t>to instruct</w:t>
      </w:r>
      <w:r w:rsidR="005648EE">
        <w:rPr>
          <w:rFonts w:cs="Arial"/>
          <w:lang w:val="en-US"/>
        </w:rPr>
        <w:t xml:space="preserve"> the DU</w:t>
      </w:r>
      <w:r>
        <w:rPr>
          <w:rFonts w:cs="Arial"/>
          <w:lang w:val="en-US"/>
        </w:rPr>
        <w:t xml:space="preserve"> to trigger LTM </w:t>
      </w:r>
      <w:r w:rsidR="00C12208">
        <w:rPr>
          <w:rFonts w:cs="Arial"/>
          <w:lang w:val="en-US"/>
        </w:rPr>
        <w:t>and/</w:t>
      </w:r>
      <w:r w:rsidR="004963CA">
        <w:rPr>
          <w:rFonts w:cs="Arial"/>
          <w:lang w:val="en-US"/>
        </w:rPr>
        <w:t xml:space="preserve">or early </w:t>
      </w:r>
      <w:r w:rsidR="00654066">
        <w:rPr>
          <w:rFonts w:cs="Arial"/>
          <w:lang w:val="en-US"/>
        </w:rPr>
        <w:t>synch</w:t>
      </w:r>
      <w:r w:rsidR="001B6474">
        <w:rPr>
          <w:rFonts w:cs="Arial"/>
          <w:lang w:val="en-US"/>
        </w:rPr>
        <w:t>ronization</w:t>
      </w:r>
      <w:r w:rsidR="004963CA">
        <w:rPr>
          <w:rFonts w:cs="Arial"/>
          <w:lang w:val="en-US"/>
        </w:rPr>
        <w:t xml:space="preserve"> </w:t>
      </w:r>
      <w:r>
        <w:rPr>
          <w:rFonts w:cs="Arial"/>
          <w:lang w:val="en-US"/>
        </w:rPr>
        <w:t>based on the L3 measurements received from the UE.</w:t>
      </w:r>
      <w:bookmarkEnd w:id="8"/>
    </w:p>
    <w:p w14:paraId="2B151427" w14:textId="23E6BC16" w:rsidR="008F39FF" w:rsidRDefault="008F39FF">
      <w:pPr>
        <w:pStyle w:val="Proposal"/>
        <w:rPr>
          <w:rFonts w:cs="Arial"/>
          <w:lang w:val="en-US"/>
        </w:rPr>
      </w:pPr>
      <w:bookmarkStart w:id="9" w:name="_Toc194008060"/>
      <w:r>
        <w:rPr>
          <w:rFonts w:cs="Arial"/>
          <w:lang w:val="en-US"/>
        </w:rPr>
        <w:t xml:space="preserve">The new message </w:t>
      </w:r>
      <w:r w:rsidR="00377E5F">
        <w:rPr>
          <w:rFonts w:cs="Arial"/>
          <w:lang w:val="en-US"/>
        </w:rPr>
        <w:t>is named</w:t>
      </w:r>
      <w:r>
        <w:rPr>
          <w:rFonts w:cs="Arial"/>
          <w:lang w:val="en-US"/>
        </w:rPr>
        <w:t xml:space="preserve"> </w:t>
      </w:r>
      <w:r w:rsidR="00377E5F">
        <w:rPr>
          <w:rFonts w:cs="Arial"/>
          <w:lang w:val="en-US"/>
        </w:rPr>
        <w:t>as</w:t>
      </w:r>
      <w:r>
        <w:rPr>
          <w:rFonts w:cs="Arial"/>
          <w:lang w:val="en-US"/>
        </w:rPr>
        <w:t xml:space="preserve"> CU-DU Mobility Initiation Request</w:t>
      </w:r>
      <w:r w:rsidR="00E93CFE">
        <w:rPr>
          <w:rFonts w:cs="Arial"/>
          <w:lang w:val="en-US"/>
        </w:rPr>
        <w:t xml:space="preserve">, and </w:t>
      </w:r>
      <w:r w:rsidR="0028455E">
        <w:rPr>
          <w:rFonts w:cs="Arial"/>
          <w:lang w:val="en-US"/>
        </w:rPr>
        <w:t>optionally</w:t>
      </w:r>
      <w:r w:rsidR="00E93CFE">
        <w:rPr>
          <w:rFonts w:cs="Arial"/>
          <w:lang w:val="en-US"/>
        </w:rPr>
        <w:t xml:space="preserve"> include</w:t>
      </w:r>
      <w:r w:rsidR="007D39EB">
        <w:rPr>
          <w:rFonts w:cs="Arial"/>
          <w:lang w:val="en-US"/>
        </w:rPr>
        <w:t>s</w:t>
      </w:r>
      <w:r w:rsidR="00E93CFE">
        <w:rPr>
          <w:rFonts w:cs="Arial"/>
          <w:lang w:val="en-US"/>
        </w:rPr>
        <w:t xml:space="preserve"> assistance information</w:t>
      </w:r>
      <w:r>
        <w:rPr>
          <w:rFonts w:cs="Arial"/>
          <w:lang w:val="en-US"/>
        </w:rPr>
        <w:t>.</w:t>
      </w:r>
      <w:bookmarkEnd w:id="9"/>
    </w:p>
    <w:p w14:paraId="14FC4A1B" w14:textId="1C0FB529" w:rsidR="00E30266" w:rsidRPr="006E7377" w:rsidRDefault="00E30266">
      <w:pPr>
        <w:pStyle w:val="Proposal"/>
        <w:rPr>
          <w:rFonts w:cs="Arial"/>
          <w:lang w:val="en-US"/>
        </w:rPr>
      </w:pPr>
      <w:bookmarkStart w:id="10" w:name="_Toc194008061"/>
      <w:r>
        <w:rPr>
          <w:rFonts w:cs="Arial"/>
          <w:lang w:val="en-US"/>
        </w:rPr>
        <w:t xml:space="preserve">Agree </w:t>
      </w:r>
      <w:r w:rsidR="00D3325A">
        <w:rPr>
          <w:rFonts w:cs="Arial"/>
          <w:lang w:val="en-US"/>
        </w:rPr>
        <w:t xml:space="preserve">on </w:t>
      </w:r>
      <w:r>
        <w:rPr>
          <w:rFonts w:cs="Arial"/>
          <w:lang w:val="en-US"/>
        </w:rPr>
        <w:t xml:space="preserve">the </w:t>
      </w:r>
      <w:r w:rsidR="00D3325A">
        <w:rPr>
          <w:rFonts w:cs="Arial"/>
          <w:lang w:val="en-US"/>
        </w:rPr>
        <w:t xml:space="preserve">F1AP </w:t>
      </w:r>
      <w:r>
        <w:rPr>
          <w:rFonts w:cs="Arial"/>
          <w:lang w:val="en-US"/>
        </w:rPr>
        <w:t>CR to TS 38.473 in [</w:t>
      </w:r>
      <w:r w:rsidR="00C955D1">
        <w:rPr>
          <w:rFonts w:cs="Arial"/>
          <w:lang w:val="en-US"/>
        </w:rPr>
        <w:t>7</w:t>
      </w:r>
      <w:r>
        <w:rPr>
          <w:rFonts w:cs="Arial"/>
          <w:lang w:val="en-US"/>
        </w:rPr>
        <w:t xml:space="preserve">], </w:t>
      </w:r>
      <w:r w:rsidR="004963CA">
        <w:rPr>
          <w:rFonts w:cs="Arial"/>
          <w:lang w:val="en-US"/>
        </w:rPr>
        <w:t xml:space="preserve">the </w:t>
      </w:r>
      <w:r>
        <w:rPr>
          <w:rFonts w:cs="Arial"/>
          <w:lang w:val="en-US"/>
        </w:rPr>
        <w:t>CR to TS 38.401 in [</w:t>
      </w:r>
      <w:r w:rsidR="00CC3410">
        <w:rPr>
          <w:rFonts w:cs="Arial"/>
          <w:lang w:val="en-US"/>
        </w:rPr>
        <w:t>9</w:t>
      </w:r>
      <w:r>
        <w:rPr>
          <w:rFonts w:cs="Arial"/>
          <w:lang w:val="en-US"/>
        </w:rPr>
        <w:t>]</w:t>
      </w:r>
      <w:r w:rsidR="003B6971">
        <w:rPr>
          <w:rFonts w:cs="Arial"/>
          <w:lang w:val="en-US"/>
        </w:rPr>
        <w:t>, and the CR to TS 38.470 in [</w:t>
      </w:r>
      <w:r w:rsidR="00CC3410">
        <w:rPr>
          <w:rFonts w:cs="Arial"/>
          <w:lang w:val="en-US"/>
        </w:rPr>
        <w:t>10</w:t>
      </w:r>
      <w:r w:rsidR="003B6971">
        <w:rPr>
          <w:rFonts w:cs="Arial"/>
          <w:lang w:val="en-US"/>
        </w:rPr>
        <w:t>]</w:t>
      </w:r>
      <w:r w:rsidR="004963CA">
        <w:rPr>
          <w:rFonts w:cs="Arial"/>
          <w:lang w:val="en-US"/>
        </w:rPr>
        <w:t>.</w:t>
      </w:r>
      <w:bookmarkEnd w:id="10"/>
    </w:p>
    <w:p w14:paraId="2DB3B4C4" w14:textId="77777777" w:rsidR="00E30266" w:rsidRPr="00CE0424" w:rsidRDefault="00E30266">
      <w:pPr>
        <w:pStyle w:val="Heading1"/>
      </w:pPr>
      <w:r>
        <w:t>3</w:t>
      </w:r>
      <w:r>
        <w:tab/>
        <w:t>Conclusion</w:t>
      </w:r>
    </w:p>
    <w:p w14:paraId="728FA269" w14:textId="77777777" w:rsidR="00866B22" w:rsidRPr="00866B22" w:rsidRDefault="00866B22" w:rsidP="00866B22">
      <w:pPr>
        <w:pStyle w:val="BodyText"/>
      </w:pPr>
      <w:r w:rsidRPr="00866B22">
        <w:t xml:space="preserve">In the previous sections we made the following observations and proposals: </w:t>
      </w:r>
    </w:p>
    <w:p w14:paraId="2391B3A2" w14:textId="77777777" w:rsidR="002838C4" w:rsidRDefault="00866B2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4007984" w:history="1">
        <w:r w:rsidR="002838C4" w:rsidRPr="005600E7">
          <w:rPr>
            <w:rStyle w:val="Hyperlink"/>
            <w:noProof/>
            <w:lang w:val="en-US"/>
          </w:rPr>
          <w:t>Observation 1</w:t>
        </w:r>
        <w:r w:rsidR="002838C4">
          <w:rPr>
            <w:rFonts w:asciiTheme="minorHAnsi" w:eastAsiaTheme="minorEastAsia" w:hAnsiTheme="minorHAnsi" w:cstheme="minorBidi"/>
            <w:b w:val="0"/>
            <w:noProof/>
            <w:kern w:val="2"/>
            <w:sz w:val="24"/>
            <w:szCs w:val="24"/>
            <w:lang w:val="en-SE"/>
            <w14:ligatures w14:val="standardContextual"/>
          </w:rPr>
          <w:tab/>
        </w:r>
        <w:r w:rsidR="002838C4" w:rsidRPr="005600E7">
          <w:rPr>
            <w:rStyle w:val="Hyperlink"/>
            <w:noProof/>
          </w:rPr>
          <w:t>The CU should remain responsible for handling L3 information, ensuring compliance with functional split principles in the gNB architecture.</w:t>
        </w:r>
      </w:hyperlink>
    </w:p>
    <w:p w14:paraId="73B619A1" w14:textId="27A50633" w:rsidR="00866B22" w:rsidRDefault="00866B22" w:rsidP="00866B22">
      <w:pPr>
        <w:pStyle w:val="BodyText"/>
        <w:rPr>
          <w:b/>
          <w:bCs/>
        </w:rPr>
      </w:pPr>
      <w:r>
        <w:rPr>
          <w:b/>
          <w:bCs/>
        </w:rPr>
        <w:fldChar w:fldCharType="end"/>
      </w:r>
    </w:p>
    <w:bookmarkStart w:id="11" w:name="_In-sequence_SDU_delivery"/>
    <w:bookmarkEnd w:id="11"/>
    <w:p w14:paraId="3D253D40" w14:textId="77777777" w:rsidR="001F22EA" w:rsidRDefault="00E30266">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4008056" w:history="1">
        <w:r w:rsidR="001F22EA" w:rsidRPr="00565E05">
          <w:rPr>
            <w:rStyle w:val="Hyperlink"/>
            <w:noProof/>
          </w:rPr>
          <w:t>Proposal 1</w:t>
        </w:r>
        <w:r w:rsidR="001F22EA">
          <w:rPr>
            <w:rFonts w:asciiTheme="minorHAnsi" w:eastAsiaTheme="minorEastAsia" w:hAnsiTheme="minorHAnsi" w:cstheme="minorBidi"/>
            <w:b w:val="0"/>
            <w:noProof/>
            <w:kern w:val="2"/>
            <w:sz w:val="24"/>
            <w:szCs w:val="24"/>
            <w:lang w:val="en-SE"/>
            <w14:ligatures w14:val="standardContextual"/>
          </w:rPr>
          <w:tab/>
        </w:r>
        <w:r w:rsidR="001F22EA" w:rsidRPr="00565E05">
          <w:rPr>
            <w:rStyle w:val="Hyperlink"/>
            <w:noProof/>
          </w:rPr>
          <w:t>Option 2 should be ruled out because the DU cannot interpret L3 measurements in the same way as L1 measurements.</w:t>
        </w:r>
      </w:hyperlink>
    </w:p>
    <w:p w14:paraId="58AB9418" w14:textId="77777777" w:rsidR="001F22EA" w:rsidRDefault="001F22E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4008057" w:history="1">
        <w:r w:rsidRPr="00565E05">
          <w:rPr>
            <w:rStyle w:val="Hyperlink"/>
            <w:noProof/>
          </w:rPr>
          <w:t>Proposal 2</w:t>
        </w:r>
        <w:r>
          <w:rPr>
            <w:rFonts w:asciiTheme="minorHAnsi" w:eastAsiaTheme="minorEastAsia" w:hAnsiTheme="minorHAnsi" w:cstheme="minorBidi"/>
            <w:b w:val="0"/>
            <w:noProof/>
            <w:kern w:val="2"/>
            <w:sz w:val="24"/>
            <w:szCs w:val="24"/>
            <w:lang w:val="en-SE"/>
            <w14:ligatures w14:val="standardContextual"/>
          </w:rPr>
          <w:tab/>
        </w:r>
        <w:r w:rsidRPr="00565E05">
          <w:rPr>
            <w:rStyle w:val="Hyperlink"/>
            <w:noProof/>
          </w:rPr>
          <w:t>Option 3 is no longer considered since it is not a single solution.</w:t>
        </w:r>
      </w:hyperlink>
    </w:p>
    <w:p w14:paraId="495D4060" w14:textId="77777777" w:rsidR="001F22EA" w:rsidRDefault="001F22E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4008058" w:history="1">
        <w:r w:rsidRPr="00565E05">
          <w:rPr>
            <w:rStyle w:val="Hyperlink"/>
            <w:noProof/>
          </w:rPr>
          <w:t>Proposal 3</w:t>
        </w:r>
        <w:r>
          <w:rPr>
            <w:rFonts w:asciiTheme="minorHAnsi" w:eastAsiaTheme="minorEastAsia" w:hAnsiTheme="minorHAnsi" w:cstheme="minorBidi"/>
            <w:b w:val="0"/>
            <w:noProof/>
            <w:kern w:val="2"/>
            <w:sz w:val="24"/>
            <w:szCs w:val="24"/>
            <w:lang w:val="en-SE"/>
            <w14:ligatures w14:val="standardContextual"/>
          </w:rPr>
          <w:tab/>
        </w:r>
        <w:r w:rsidRPr="00565E05">
          <w:rPr>
            <w:rStyle w:val="Hyperlink"/>
            <w:rFonts w:cs="Arial"/>
            <w:noProof/>
          </w:rPr>
          <w:t>RAN3 to choose one option from Option 1, Option 5, and Option 5b.</w:t>
        </w:r>
      </w:hyperlink>
    </w:p>
    <w:p w14:paraId="197B6CAF" w14:textId="77777777" w:rsidR="001F22EA" w:rsidRDefault="001F22E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4008059" w:history="1">
        <w:r w:rsidRPr="00565E05">
          <w:rPr>
            <w:rStyle w:val="Hyperlink"/>
            <w:rFonts w:cs="Arial"/>
            <w:noProof/>
            <w:lang w:val="en-US"/>
          </w:rPr>
          <w:t>Proposal 4</w:t>
        </w:r>
        <w:r>
          <w:rPr>
            <w:rFonts w:asciiTheme="minorHAnsi" w:eastAsiaTheme="minorEastAsia" w:hAnsiTheme="minorHAnsi" w:cstheme="minorBidi"/>
            <w:b w:val="0"/>
            <w:noProof/>
            <w:kern w:val="2"/>
            <w:sz w:val="24"/>
            <w:szCs w:val="24"/>
            <w:lang w:val="en-SE"/>
            <w14:ligatures w14:val="standardContextual"/>
          </w:rPr>
          <w:tab/>
        </w:r>
        <w:r w:rsidRPr="00565E05">
          <w:rPr>
            <w:rStyle w:val="Hyperlink"/>
            <w:rFonts w:cs="Arial"/>
            <w:noProof/>
            <w:lang w:val="en-US"/>
          </w:rPr>
          <w:t>Introduce a new Class 2 procedure over F1 to allow the CU to instruct the DU to trigger LTM and/or early synchronization based on the L3 measurements received from the UE.</w:t>
        </w:r>
      </w:hyperlink>
    </w:p>
    <w:p w14:paraId="2F0525D4" w14:textId="77777777" w:rsidR="001F22EA" w:rsidRDefault="001F22E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4008060" w:history="1">
        <w:r w:rsidRPr="00565E05">
          <w:rPr>
            <w:rStyle w:val="Hyperlink"/>
            <w:rFonts w:cs="Arial"/>
            <w:noProof/>
            <w:lang w:val="en-US"/>
          </w:rPr>
          <w:t>Proposal 5</w:t>
        </w:r>
        <w:r>
          <w:rPr>
            <w:rFonts w:asciiTheme="minorHAnsi" w:eastAsiaTheme="minorEastAsia" w:hAnsiTheme="minorHAnsi" w:cstheme="minorBidi"/>
            <w:b w:val="0"/>
            <w:noProof/>
            <w:kern w:val="2"/>
            <w:sz w:val="24"/>
            <w:szCs w:val="24"/>
            <w:lang w:val="en-SE"/>
            <w14:ligatures w14:val="standardContextual"/>
          </w:rPr>
          <w:tab/>
        </w:r>
        <w:r w:rsidRPr="00565E05">
          <w:rPr>
            <w:rStyle w:val="Hyperlink"/>
            <w:rFonts w:cs="Arial"/>
            <w:noProof/>
            <w:lang w:val="en-US"/>
          </w:rPr>
          <w:t>The new message is named as CU-DU Mobility Initiation Request, and optionally includes assistance information.</w:t>
        </w:r>
      </w:hyperlink>
    </w:p>
    <w:p w14:paraId="73890EF4" w14:textId="77777777" w:rsidR="001F22EA" w:rsidRDefault="001F22E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4008061" w:history="1">
        <w:r w:rsidRPr="00565E05">
          <w:rPr>
            <w:rStyle w:val="Hyperlink"/>
            <w:rFonts w:cs="Arial"/>
            <w:noProof/>
            <w:lang w:val="en-US"/>
          </w:rPr>
          <w:t>Proposal 6</w:t>
        </w:r>
        <w:r>
          <w:rPr>
            <w:rFonts w:asciiTheme="minorHAnsi" w:eastAsiaTheme="minorEastAsia" w:hAnsiTheme="minorHAnsi" w:cstheme="minorBidi"/>
            <w:b w:val="0"/>
            <w:noProof/>
            <w:kern w:val="2"/>
            <w:sz w:val="24"/>
            <w:szCs w:val="24"/>
            <w:lang w:val="en-SE"/>
            <w14:ligatures w14:val="standardContextual"/>
          </w:rPr>
          <w:tab/>
        </w:r>
        <w:r w:rsidRPr="00565E05">
          <w:rPr>
            <w:rStyle w:val="Hyperlink"/>
            <w:rFonts w:cs="Arial"/>
            <w:noProof/>
            <w:lang w:val="en-US"/>
          </w:rPr>
          <w:t>Agree on the F1AP CR to TS 38.473 in [7], the CR to TS 38.401 in [9], and the CR to TS 38.470 in [10].</w:t>
        </w:r>
      </w:hyperlink>
    </w:p>
    <w:p w14:paraId="63D32EC5" w14:textId="6C0F97C8" w:rsidR="00E30266" w:rsidRPr="00CE0424" w:rsidRDefault="00E30266">
      <w:pPr>
        <w:pStyle w:val="BodyText"/>
        <w:rPr>
          <w:b/>
          <w:bCs/>
        </w:rPr>
      </w:pPr>
      <w:r>
        <w:rPr>
          <w:b/>
          <w:bCs/>
          <w:lang w:val="en-US"/>
        </w:rPr>
        <w:fldChar w:fldCharType="end"/>
      </w:r>
    </w:p>
    <w:p w14:paraId="37B618EE" w14:textId="77777777" w:rsidR="00E30266" w:rsidRPr="00CE0424" w:rsidRDefault="00E30266">
      <w:pPr>
        <w:pStyle w:val="Heading1"/>
      </w:pPr>
      <w:r>
        <w:t>4</w:t>
      </w:r>
      <w:r>
        <w:tab/>
      </w:r>
      <w:r w:rsidRPr="00CE0424">
        <w:t>References</w:t>
      </w:r>
    </w:p>
    <w:p w14:paraId="5FE72260" w14:textId="6C39C2D3" w:rsidR="00E30266" w:rsidRPr="00EB4027" w:rsidRDefault="00EB4027">
      <w:pPr>
        <w:pStyle w:val="Reference"/>
        <w:rPr>
          <w:rFonts w:ascii="Times New Roman" w:hAnsi="Times New Roman"/>
        </w:rPr>
      </w:pPr>
      <w:bookmarkStart w:id="12" w:name="_Ref174151459"/>
      <w:bookmarkStart w:id="13" w:name="_Ref189809556"/>
      <w:r w:rsidRPr="00EB4027">
        <w:rPr>
          <w:rFonts w:ascii="Times New Roman" w:hAnsi="Times New Roman"/>
        </w:rPr>
        <w:t>R3-251532</w:t>
      </w:r>
      <w:r w:rsidR="00E31777">
        <w:rPr>
          <w:rFonts w:ascii="Times New Roman" w:hAnsi="Times New Roman"/>
        </w:rPr>
        <w:t xml:space="preserve">, </w:t>
      </w:r>
      <w:r w:rsidR="009B41CC" w:rsidRPr="003415CE">
        <w:rPr>
          <w:rFonts w:ascii="Times New Roman" w:hAnsi="Times New Roman"/>
          <w:bCs/>
        </w:rPr>
        <w:t>Reply LS on L3 measurement based LTM support over F1</w:t>
      </w:r>
      <w:r w:rsidR="00E30266" w:rsidRPr="00EB4027">
        <w:rPr>
          <w:rFonts w:ascii="Times New Roman" w:hAnsi="Times New Roman"/>
          <w:bCs/>
        </w:rPr>
        <w:t xml:space="preserve">, </w:t>
      </w:r>
      <w:r w:rsidR="009B41CC">
        <w:rPr>
          <w:rFonts w:ascii="Times New Roman" w:hAnsi="Times New Roman"/>
          <w:bCs/>
        </w:rPr>
        <w:t>RAN Plenary</w:t>
      </w:r>
    </w:p>
    <w:p w14:paraId="411E9464" w14:textId="77777777" w:rsidR="00E30266" w:rsidRPr="00EB4027" w:rsidRDefault="00E30266">
      <w:pPr>
        <w:pStyle w:val="Reference"/>
        <w:rPr>
          <w:rFonts w:ascii="Times New Roman" w:hAnsi="Times New Roman"/>
        </w:rPr>
      </w:pPr>
      <w:r w:rsidRPr="00EB4027">
        <w:rPr>
          <w:rFonts w:ascii="Times New Roman" w:hAnsi="Times New Roman"/>
        </w:rPr>
        <w:t>R2-2404014, LS on LTM L1 intra and inter-frequency measurements, RAN2</w:t>
      </w:r>
    </w:p>
    <w:p w14:paraId="4D2FA029" w14:textId="77777777" w:rsidR="00E30266" w:rsidRPr="00EB4027" w:rsidRDefault="00E30266">
      <w:pPr>
        <w:pStyle w:val="Reference"/>
        <w:rPr>
          <w:rFonts w:ascii="Times New Roman" w:hAnsi="Times New Roman"/>
        </w:rPr>
      </w:pPr>
      <w:r w:rsidRPr="00EB4027">
        <w:rPr>
          <w:rFonts w:ascii="Times New Roman" w:hAnsi="Times New Roman"/>
        </w:rPr>
        <w:t>R4-2410303, Reply LS on LTM L1 intra and inter-frequency measurements, RAN4</w:t>
      </w:r>
    </w:p>
    <w:p w14:paraId="1E5ABF68" w14:textId="0F7B86F0" w:rsidR="00476D80" w:rsidRPr="00EB4027" w:rsidRDefault="00476D80" w:rsidP="00476D80">
      <w:pPr>
        <w:pStyle w:val="Reference"/>
        <w:rPr>
          <w:rFonts w:ascii="Times New Roman" w:hAnsi="Times New Roman"/>
        </w:rPr>
      </w:pPr>
      <w:r w:rsidRPr="00EB4027">
        <w:rPr>
          <w:rFonts w:ascii="Times New Roman" w:hAnsi="Times New Roman"/>
        </w:rPr>
        <w:t>R3-245710, Reply LS on L3 measurement based LTM support over F1, RAN3</w:t>
      </w:r>
    </w:p>
    <w:p w14:paraId="37202AF3" w14:textId="29A8F607" w:rsidR="00E30266" w:rsidRPr="00EB4027" w:rsidRDefault="00E30266">
      <w:pPr>
        <w:pStyle w:val="Reference"/>
        <w:rPr>
          <w:rFonts w:ascii="Times New Roman" w:hAnsi="Times New Roman"/>
        </w:rPr>
      </w:pPr>
      <w:r w:rsidRPr="00EB4027">
        <w:rPr>
          <w:rFonts w:ascii="Times New Roman" w:hAnsi="Times New Roman"/>
        </w:rPr>
        <w:t>R3-</w:t>
      </w:r>
      <w:r w:rsidR="002E12D2" w:rsidRPr="00EB4027">
        <w:rPr>
          <w:rFonts w:ascii="Times New Roman" w:hAnsi="Times New Roman"/>
        </w:rPr>
        <w:t xml:space="preserve">247013, </w:t>
      </w:r>
      <w:r w:rsidR="002E12D2" w:rsidRPr="00EB4027">
        <w:rPr>
          <w:rFonts w:ascii="Times New Roman" w:hAnsi="Times New Roman"/>
          <w:bCs/>
        </w:rPr>
        <w:t>L3 measurement based LTM support over F1, RAN2</w:t>
      </w:r>
    </w:p>
    <w:p w14:paraId="12891194" w14:textId="32300D03" w:rsidR="00FC7C53" w:rsidRPr="00EB2DCC" w:rsidRDefault="00E30266">
      <w:pPr>
        <w:pStyle w:val="Reference"/>
        <w:rPr>
          <w:rFonts w:ascii="Times New Roman" w:hAnsi="Times New Roman"/>
        </w:rPr>
      </w:pPr>
      <w:r w:rsidRPr="00EB2DCC">
        <w:rPr>
          <w:rFonts w:ascii="Times New Roman" w:eastAsiaTheme="minorEastAsia" w:hAnsi="Times New Roman"/>
          <w:lang w:eastAsia="ko-KR"/>
        </w:rPr>
        <w:lastRenderedPageBreak/>
        <w:t>R3</w:t>
      </w:r>
      <w:r w:rsidRPr="00EB2DCC">
        <w:rPr>
          <w:rFonts w:ascii="Times New Roman" w:hAnsi="Times New Roman"/>
        </w:rPr>
        <w:t>-</w:t>
      </w:r>
      <w:r w:rsidR="00CA6B75" w:rsidRPr="00EB2DCC">
        <w:rPr>
          <w:rFonts w:ascii="Times New Roman" w:hAnsi="Times New Roman"/>
        </w:rPr>
        <w:t>25</w:t>
      </w:r>
      <w:r w:rsidR="00EB2DCC" w:rsidRPr="00EB2DCC">
        <w:rPr>
          <w:rFonts w:ascii="Times New Roman" w:hAnsi="Times New Roman"/>
        </w:rPr>
        <w:t>2061</w:t>
      </w:r>
      <w:r w:rsidRPr="00EB2DCC">
        <w:rPr>
          <w:rFonts w:ascii="Times New Roman" w:hAnsi="Times New Roman"/>
        </w:rPr>
        <w:t xml:space="preserve">, </w:t>
      </w:r>
      <w:r w:rsidR="007F0030" w:rsidRPr="00EB2DCC">
        <w:rPr>
          <w:rFonts w:ascii="Times New Roman" w:hAnsi="Times New Roman"/>
        </w:rPr>
        <w:t xml:space="preserve">Option 1 for </w:t>
      </w:r>
      <w:r w:rsidRPr="00EB2DCC">
        <w:rPr>
          <w:rFonts w:ascii="Times New Roman" w:hAnsi="Times New Roman"/>
        </w:rPr>
        <w:t xml:space="preserve">F1 support </w:t>
      </w:r>
      <w:r w:rsidR="00EB2DCC">
        <w:rPr>
          <w:rFonts w:ascii="Times New Roman" w:hAnsi="Times New Roman"/>
        </w:rPr>
        <w:t>of</w:t>
      </w:r>
      <w:r w:rsidRPr="00EB2DCC">
        <w:rPr>
          <w:rFonts w:ascii="Times New Roman" w:hAnsi="Times New Roman"/>
        </w:rPr>
        <w:t xml:space="preserve"> L3 measurements-based LTM, </w:t>
      </w:r>
      <w:r w:rsidR="002E6D9E" w:rsidRPr="00EB2DCC">
        <w:rPr>
          <w:rFonts w:ascii="Times New Roman" w:hAnsi="Times New Roman"/>
        </w:rPr>
        <w:t>Ericsson, Vodafone, CATT, ZTE, NTT DoCoMo, Verizon Wireless, Nokia</w:t>
      </w:r>
      <w:r w:rsidR="002E6D9E" w:rsidRPr="00EB2DCC">
        <w:rPr>
          <w:rFonts w:ascii="Times New Roman" w:hAnsi="Times New Roman" w:hint="eastAsia"/>
        </w:rPr>
        <w:t>, Samsung</w:t>
      </w:r>
      <w:r w:rsidR="002E6D9E" w:rsidRPr="00EB2DCC">
        <w:rPr>
          <w:rFonts w:ascii="Times New Roman" w:hAnsi="Times New Roman"/>
        </w:rPr>
        <w:t>, LG Electronics, Lenovo, Google</w:t>
      </w:r>
    </w:p>
    <w:p w14:paraId="167B82B2" w14:textId="597B72C0" w:rsidR="007F0030" w:rsidRPr="00EB2DCC" w:rsidRDefault="00777F54" w:rsidP="00777F54">
      <w:pPr>
        <w:pStyle w:val="Reference"/>
        <w:rPr>
          <w:rFonts w:ascii="Times New Roman" w:hAnsi="Times New Roman"/>
        </w:rPr>
      </w:pPr>
      <w:r w:rsidRPr="00EB2DCC">
        <w:rPr>
          <w:rFonts w:ascii="Times New Roman" w:hAnsi="Times New Roman"/>
        </w:rPr>
        <w:t>R3-25</w:t>
      </w:r>
      <w:r w:rsidR="00EB2DCC" w:rsidRPr="00EB2DCC">
        <w:rPr>
          <w:rFonts w:ascii="Times New Roman" w:hAnsi="Times New Roman"/>
        </w:rPr>
        <w:t>2062</w:t>
      </w:r>
      <w:r w:rsidRPr="00EB2DCC">
        <w:rPr>
          <w:rFonts w:ascii="Times New Roman" w:hAnsi="Times New Roman"/>
        </w:rPr>
        <w:t xml:space="preserve">, Option 5 for F1 support </w:t>
      </w:r>
      <w:r w:rsidR="00EB2DCC">
        <w:rPr>
          <w:rFonts w:ascii="Times New Roman" w:hAnsi="Times New Roman"/>
        </w:rPr>
        <w:t>of</w:t>
      </w:r>
      <w:r w:rsidRPr="00EB2DCC">
        <w:rPr>
          <w:rFonts w:ascii="Times New Roman" w:hAnsi="Times New Roman"/>
        </w:rPr>
        <w:t xml:space="preserve"> L3 measurements-based LTM, </w:t>
      </w:r>
      <w:r w:rsidR="002E6D9E" w:rsidRPr="00EB2DCC">
        <w:rPr>
          <w:rFonts w:ascii="Times New Roman" w:hAnsi="Times New Roman"/>
        </w:rPr>
        <w:t>Ericsson, Vodafone, CATT, ZTE, NTT DoCoMo, Verizon Wireless, Nokia</w:t>
      </w:r>
      <w:r w:rsidR="002E6D9E" w:rsidRPr="00EB2DCC">
        <w:rPr>
          <w:rFonts w:ascii="Times New Roman" w:hAnsi="Times New Roman" w:hint="eastAsia"/>
        </w:rPr>
        <w:t>, Samsung</w:t>
      </w:r>
      <w:r w:rsidR="002E6D9E" w:rsidRPr="00EB2DCC">
        <w:rPr>
          <w:rFonts w:ascii="Times New Roman" w:hAnsi="Times New Roman"/>
        </w:rPr>
        <w:t>, LG Electronics, Lenovo, Google</w:t>
      </w:r>
    </w:p>
    <w:p w14:paraId="16C3BE57" w14:textId="468460FC" w:rsidR="00776179" w:rsidRPr="001530C1" w:rsidRDefault="00776179" w:rsidP="00776179">
      <w:pPr>
        <w:pStyle w:val="Reference"/>
        <w:rPr>
          <w:rFonts w:ascii="Times New Roman" w:hAnsi="Times New Roman"/>
        </w:rPr>
      </w:pPr>
      <w:r w:rsidRPr="001530C1">
        <w:rPr>
          <w:rFonts w:ascii="Times New Roman" w:hAnsi="Times New Roman"/>
        </w:rPr>
        <w:t>R3-25</w:t>
      </w:r>
      <w:r w:rsidR="00B84816">
        <w:rPr>
          <w:rFonts w:ascii="Times New Roman" w:hAnsi="Times New Roman"/>
        </w:rPr>
        <w:t>2166</w:t>
      </w:r>
      <w:r w:rsidRPr="001530C1">
        <w:rPr>
          <w:rFonts w:ascii="Times New Roman" w:hAnsi="Times New Roman"/>
        </w:rPr>
        <w:t xml:space="preserve">, </w:t>
      </w:r>
      <w:r w:rsidR="007964AC" w:rsidRPr="001530C1">
        <w:rPr>
          <w:rFonts w:ascii="Times New Roman" w:hAnsi="Times New Roman"/>
        </w:rPr>
        <w:t>Option 5b for F1 support for L3 measurements-based LTM</w:t>
      </w:r>
      <w:r w:rsidRPr="001530C1">
        <w:rPr>
          <w:rFonts w:ascii="Times New Roman" w:hAnsi="Times New Roman"/>
        </w:rPr>
        <w:t xml:space="preserve">, </w:t>
      </w:r>
      <w:r w:rsidR="00FF5786" w:rsidRPr="001530C1">
        <w:rPr>
          <w:rFonts w:ascii="Times New Roman" w:hAnsi="Times New Roman"/>
        </w:rPr>
        <w:t>Samsung, Nokia, Ericsson, ZTE, LG Electronics</w:t>
      </w:r>
      <w:r w:rsidR="00472165">
        <w:rPr>
          <w:rFonts w:ascii="Times New Roman" w:hAnsi="Times New Roman"/>
        </w:rPr>
        <w:t xml:space="preserve">, </w:t>
      </w:r>
      <w:r w:rsidR="00472165" w:rsidRPr="00EB2DCC">
        <w:rPr>
          <w:rFonts w:ascii="Times New Roman" w:hAnsi="Times New Roman"/>
        </w:rPr>
        <w:t>Verizon Wireless</w:t>
      </w:r>
    </w:p>
    <w:p w14:paraId="1BD42B55" w14:textId="20907E04" w:rsidR="00E30266" w:rsidRPr="007964AC" w:rsidRDefault="00E30266">
      <w:pPr>
        <w:pStyle w:val="Reference"/>
        <w:rPr>
          <w:rFonts w:ascii="Times New Roman" w:hAnsi="Times New Roman"/>
        </w:rPr>
      </w:pPr>
      <w:r w:rsidRPr="007964AC">
        <w:rPr>
          <w:rFonts w:ascii="Times New Roman" w:hAnsi="Times New Roman"/>
        </w:rPr>
        <w:t>R3-</w:t>
      </w:r>
      <w:r w:rsidR="00C16EB0" w:rsidRPr="007964AC">
        <w:rPr>
          <w:rFonts w:ascii="Times New Roman" w:hAnsi="Times New Roman"/>
        </w:rPr>
        <w:t>25</w:t>
      </w:r>
      <w:r w:rsidR="00D21F59" w:rsidRPr="007964AC">
        <w:rPr>
          <w:rFonts w:ascii="Times New Roman" w:hAnsi="Times New Roman"/>
        </w:rPr>
        <w:t>1859</w:t>
      </w:r>
      <w:r w:rsidRPr="007964AC">
        <w:rPr>
          <w:rFonts w:ascii="Times New Roman" w:hAnsi="Times New Roman"/>
        </w:rPr>
        <w:t xml:space="preserve">, </w:t>
      </w:r>
      <w:r w:rsidR="00D21F59" w:rsidRPr="007964AC">
        <w:rPr>
          <w:rFonts w:ascii="Times New Roman" w:hAnsi="Times New Roman"/>
        </w:rPr>
        <w:t>Stage 2 updates for support of L3 measurements based LTM(option1&amp;5)</w:t>
      </w:r>
      <w:r w:rsidRPr="007964AC">
        <w:rPr>
          <w:rFonts w:ascii="Times New Roman" w:hAnsi="Times New Roman"/>
        </w:rPr>
        <w:t xml:space="preserve">, </w:t>
      </w:r>
      <w:bookmarkEnd w:id="12"/>
      <w:bookmarkEnd w:id="13"/>
      <w:r w:rsidR="00A02C85" w:rsidRPr="007964AC">
        <w:rPr>
          <w:rFonts w:ascii="Times New Roman" w:hAnsi="Times New Roman"/>
        </w:rPr>
        <w:t>CATT, Ericsson, Vodafone, ZTE, Google, Samsung, LG Electronics, NTT DoCoMo, Nokia</w:t>
      </w:r>
    </w:p>
    <w:p w14:paraId="4A04B0FB" w14:textId="162984E1" w:rsidR="00776179" w:rsidRPr="007964AC" w:rsidRDefault="00A4030C" w:rsidP="00776179">
      <w:pPr>
        <w:pStyle w:val="Reference"/>
        <w:rPr>
          <w:rFonts w:ascii="Times New Roman" w:hAnsi="Times New Roman"/>
        </w:rPr>
      </w:pPr>
      <w:r w:rsidRPr="007964AC">
        <w:rPr>
          <w:rFonts w:ascii="Times New Roman" w:hAnsi="Times New Roman"/>
        </w:rPr>
        <w:t>R3-25</w:t>
      </w:r>
      <w:r w:rsidR="00810C76" w:rsidRPr="007964AC">
        <w:rPr>
          <w:rFonts w:ascii="Times New Roman" w:hAnsi="Times New Roman"/>
        </w:rPr>
        <w:t>1874</w:t>
      </w:r>
      <w:r w:rsidRPr="007964AC">
        <w:rPr>
          <w:rFonts w:ascii="Times New Roman" w:hAnsi="Times New Roman"/>
        </w:rPr>
        <w:t xml:space="preserve">, </w:t>
      </w:r>
      <w:r w:rsidR="007575F8" w:rsidRPr="007964AC">
        <w:rPr>
          <w:rFonts w:ascii="Times New Roman" w:hAnsi="Times New Roman"/>
        </w:rPr>
        <w:t>F1 support for L3 measurements-based LTM</w:t>
      </w:r>
      <w:r w:rsidR="009453B4" w:rsidRPr="007964AC">
        <w:rPr>
          <w:rFonts w:ascii="Times New Roman" w:hAnsi="Times New Roman"/>
        </w:rPr>
        <w:t xml:space="preserve">, </w:t>
      </w:r>
      <w:r w:rsidR="00BA7269" w:rsidRPr="007964AC">
        <w:rPr>
          <w:rFonts w:ascii="Times New Roman" w:hAnsi="Times New Roman"/>
        </w:rPr>
        <w:t>ZTE Corporation, Ericsson, CATT, Vodafone, Nokia, LG Electronics, Samsung</w:t>
      </w:r>
    </w:p>
    <w:sectPr w:rsidR="00776179" w:rsidRPr="007964AC" w:rsidSect="00C473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5F1B4" w14:textId="77777777" w:rsidR="00EB7308" w:rsidRDefault="00EB7308">
      <w:r>
        <w:separator/>
      </w:r>
    </w:p>
  </w:endnote>
  <w:endnote w:type="continuationSeparator" w:id="0">
    <w:p w14:paraId="0D3F8A25" w14:textId="77777777" w:rsidR="00EB7308" w:rsidRDefault="00EB7308">
      <w:r>
        <w:continuationSeparator/>
      </w:r>
    </w:p>
  </w:endnote>
  <w:endnote w:type="continuationNotice" w:id="1">
    <w:p w14:paraId="6AE9B321" w14:textId="77777777" w:rsidR="00EB7308" w:rsidRDefault="00EB7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4EC3" w14:textId="77777777" w:rsidR="00E30266" w:rsidRDefault="00E302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8943" w14:textId="77777777" w:rsidR="00E30266" w:rsidRDefault="00E30266">
    <w:pPr>
      <w:pStyle w:val="Footer"/>
      <w:tabs>
        <w:tab w:val="center" w:pos="4820"/>
        <w:tab w:val="right" w:pos="9639"/>
      </w:tabs>
      <w:jc w:val="left"/>
    </w:pPr>
    <w:r>
      <mc:AlternateContent>
        <mc:Choice Requires="wps">
          <w:drawing>
            <wp:anchor distT="0" distB="0" distL="114300" distR="114300" simplePos="0" relativeHeight="251658240" behindDoc="0" locked="0" layoutInCell="0" allowOverlap="1" wp14:anchorId="2175964D" wp14:editId="3713BBF9">
              <wp:simplePos x="0" y="0"/>
              <wp:positionH relativeFrom="page">
                <wp:posOffset>0</wp:posOffset>
              </wp:positionH>
              <wp:positionV relativeFrom="page">
                <wp:posOffset>10229215</wp:posOffset>
              </wp:positionV>
              <wp:extent cx="7560945" cy="273050"/>
              <wp:effectExtent l="0" t="0" r="0" b="12700"/>
              <wp:wrapNone/>
              <wp:docPr id="1" name="MSIPCM473e4ac5af1302799c91ad2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BC488DF" w14:textId="77777777" w:rsidR="00E30266" w:rsidRPr="00F13955" w:rsidRDefault="00E30266">
                          <w:pPr>
                            <w:spacing w:after="0"/>
                            <w:rPr>
                              <w:rFonts w:ascii="Calibri" w:hAnsi="Calibri" w:cs="Calibri"/>
                              <w:color w:val="000000"/>
                              <w:sz w:val="14"/>
                            </w:rPr>
                          </w:pPr>
                          <w:r w:rsidRPr="00F1395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175964D" id="_x0000_t202" coordsize="21600,21600" o:spt="202" path="m,l,21600r21600,l21600,xe">
              <v:stroke joinstyle="miter"/>
              <v:path gradientshapeok="t" o:connecttype="rect"/>
            </v:shapetype>
            <v:shape id="MSIPCM473e4ac5af1302799c91ad20" o:spid="_x0000_s1026" type="#_x0000_t202" alt="{&quot;HashCode&quot;:-1699574231,&quot;Height&quot;:842.0,&quot;Width&quot;:595.0,&quot;Placement&quot;:&quot;Footer&quot;,&quot;Index&quot;:&quot;Primary&quot;,&quot;Section&quot;:1,&quot;Top&quot;:0.0,&quot;Left&quot;:0.0}" style="position:absolute;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" o:allowincell="f" filled="f" stroked="f" strokeweight=".5pt">
              <v:textbox inset="20pt,0,,0">
                <w:txbxContent>
                  <w:p w14:paraId="0BC488DF" w14:textId="77777777" w:rsidR="00E30266" w:rsidRPr="00F13955" w:rsidRDefault="00E30266">
                    <w:pPr>
                      <w:spacing w:after="0"/>
                      <w:rPr>
                        <w:rFonts w:ascii="Calibri" w:hAnsi="Calibri" w:cs="Calibri"/>
                        <w:color w:val="000000"/>
                        <w:sz w:val="14"/>
                      </w:rPr>
                    </w:pPr>
                    <w:r w:rsidRPr="00F13955">
                      <w:rPr>
                        <w:rFonts w:ascii="Calibri" w:hAnsi="Calibri" w:cs="Calibri"/>
                        <w:color w:val="000000"/>
                        <w:sz w:val="14"/>
                      </w:rPr>
                      <w:t>C2 General</w:t>
                    </w:r>
                  </w:p>
                </w:txbxContent>
              </v:textbox>
              <w10:wrap anchorx="page" anchory="page"/>
            </v:shape>
          </w:pict>
        </mc:Fallback>
      </mc:AlternateContent>
    </w: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26D63" w14:textId="77777777" w:rsidR="00E30266" w:rsidRDefault="00E302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59C71" w14:textId="77777777" w:rsidR="00EB7308" w:rsidRDefault="00EB7308">
      <w:r>
        <w:separator/>
      </w:r>
    </w:p>
  </w:footnote>
  <w:footnote w:type="continuationSeparator" w:id="0">
    <w:p w14:paraId="70C2AB5C" w14:textId="77777777" w:rsidR="00EB7308" w:rsidRDefault="00EB7308">
      <w:r>
        <w:continuationSeparator/>
      </w:r>
    </w:p>
  </w:footnote>
  <w:footnote w:type="continuationNotice" w:id="1">
    <w:p w14:paraId="43DE5319" w14:textId="77777777" w:rsidR="00EB7308" w:rsidRDefault="00EB73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62CEF" w14:textId="77777777" w:rsidR="00E30266" w:rsidRDefault="00E30266">
    <w:r>
      <w:t xml:space="preserve">Page </w:t>
    </w:r>
    <w:r>
      <w:fldChar w:fldCharType="begin"/>
    </w:r>
    <w:r>
      <w:instrText>PAGE</w:instrText>
    </w:r>
    <w:r>
      <w:fldChar w:fldCharType="separate"/>
    </w:r>
    <w: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D8C34" w14:textId="77777777" w:rsidR="00E30266" w:rsidRDefault="00E302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49941" w14:textId="77777777" w:rsidR="00E30266" w:rsidRDefault="00E302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4629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9675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B387C1C"/>
    <w:multiLevelType w:val="multilevel"/>
    <w:tmpl w:val="003A1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040ECB"/>
    <w:multiLevelType w:val="hybridMultilevel"/>
    <w:tmpl w:val="8542CED0"/>
    <w:lvl w:ilvl="0" w:tplc="6A24745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3F4715"/>
    <w:multiLevelType w:val="multilevel"/>
    <w:tmpl w:val="437A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72C2210"/>
    <w:multiLevelType w:val="hybridMultilevel"/>
    <w:tmpl w:val="6094A1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195846129">
    <w:abstractNumId w:val="4"/>
  </w:num>
  <w:num w:numId="2" w16cid:durableId="1582250945">
    <w:abstractNumId w:val="19"/>
  </w:num>
  <w:num w:numId="3" w16cid:durableId="518587994">
    <w:abstractNumId w:val="15"/>
  </w:num>
  <w:num w:numId="4" w16cid:durableId="878128708">
    <w:abstractNumId w:val="16"/>
  </w:num>
  <w:num w:numId="5" w16cid:durableId="2139882841">
    <w:abstractNumId w:val="11"/>
  </w:num>
  <w:num w:numId="6" w16cid:durableId="972446316">
    <w:abstractNumId w:val="18"/>
  </w:num>
  <w:num w:numId="7" w16cid:durableId="37046067">
    <w:abstractNumId w:val="23"/>
  </w:num>
  <w:num w:numId="8" w16cid:durableId="1799295924">
    <w:abstractNumId w:val="12"/>
  </w:num>
  <w:num w:numId="9" w16cid:durableId="1984113112">
    <w:abstractNumId w:val="10"/>
  </w:num>
  <w:num w:numId="10" w16cid:durableId="1837382391">
    <w:abstractNumId w:val="2"/>
  </w:num>
  <w:num w:numId="11" w16cid:durableId="1379741847">
    <w:abstractNumId w:val="1"/>
  </w:num>
  <w:num w:numId="12" w16cid:durableId="1387606144">
    <w:abstractNumId w:val="0"/>
  </w:num>
  <w:num w:numId="13" w16cid:durableId="159008543">
    <w:abstractNumId w:val="20"/>
  </w:num>
  <w:num w:numId="14" w16cid:durableId="1219125439">
    <w:abstractNumId w:val="22"/>
  </w:num>
  <w:num w:numId="15" w16cid:durableId="1247610976">
    <w:abstractNumId w:val="17"/>
  </w:num>
  <w:num w:numId="16" w16cid:durableId="1686204115">
    <w:abstractNumId w:val="24"/>
  </w:num>
  <w:num w:numId="17" w16cid:durableId="1757440299">
    <w:abstractNumId w:val="8"/>
  </w:num>
  <w:num w:numId="18" w16cid:durableId="541476646">
    <w:abstractNumId w:val="9"/>
  </w:num>
  <w:num w:numId="19" w16cid:durableId="909465433">
    <w:abstractNumId w:val="6"/>
  </w:num>
  <w:num w:numId="20" w16cid:durableId="399837955">
    <w:abstractNumId w:val="29"/>
  </w:num>
  <w:num w:numId="21" w16cid:durableId="1407606659">
    <w:abstractNumId w:val="14"/>
  </w:num>
  <w:num w:numId="22" w16cid:durableId="124592575">
    <w:abstractNumId w:val="26"/>
  </w:num>
  <w:num w:numId="23" w16cid:durableId="380057227">
    <w:abstractNumId w:val="21"/>
  </w:num>
  <w:num w:numId="24" w16cid:durableId="1837570539">
    <w:abstractNumId w:val="5"/>
  </w:num>
  <w:num w:numId="25" w16cid:durableId="864749707">
    <w:abstractNumId w:val="25"/>
  </w:num>
  <w:num w:numId="26" w16cid:durableId="1228498421">
    <w:abstractNumId w:val="30"/>
  </w:num>
  <w:num w:numId="27" w16cid:durableId="1635715884">
    <w:abstractNumId w:val="7"/>
  </w:num>
  <w:num w:numId="28" w16cid:durableId="1365593520">
    <w:abstractNumId w:val="19"/>
  </w:num>
  <w:num w:numId="29" w16cid:durableId="1285769193">
    <w:abstractNumId w:val="13"/>
  </w:num>
  <w:num w:numId="30" w16cid:durableId="970358010">
    <w:abstractNumId w:val="19"/>
  </w:num>
  <w:num w:numId="31" w16cid:durableId="1585918430">
    <w:abstractNumId w:val="27"/>
  </w:num>
  <w:num w:numId="32" w16cid:durableId="1676108592">
    <w:abstractNumId w:val="28"/>
  </w:num>
  <w:num w:numId="33" w16cid:durableId="1525243415">
    <w:abstractNumId w:val="3"/>
  </w:num>
  <w:num w:numId="34" w16cid:durableId="1001932172">
    <w:abstractNumId w:val="19"/>
  </w:num>
  <w:num w:numId="35" w16cid:durableId="1507670877">
    <w:abstractNumId w:val="19"/>
  </w:num>
  <w:num w:numId="36" w16cid:durableId="951089753">
    <w:abstractNumId w:val="15"/>
  </w:num>
  <w:num w:numId="37" w16cid:durableId="1391686778">
    <w:abstractNumId w:val="15"/>
  </w:num>
  <w:num w:numId="38" w16cid:durableId="1699970679">
    <w:abstractNumId w:val="15"/>
  </w:num>
  <w:num w:numId="39" w16cid:durableId="622687608">
    <w:abstractNumId w:val="15"/>
  </w:num>
  <w:num w:numId="40" w16cid:durableId="120297938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sv-SE"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4A83"/>
    <w:rsid w:val="00004DBF"/>
    <w:rsid w:val="0000564C"/>
    <w:rsid w:val="00006446"/>
    <w:rsid w:val="00006896"/>
    <w:rsid w:val="00007CDC"/>
    <w:rsid w:val="00007F41"/>
    <w:rsid w:val="00011B28"/>
    <w:rsid w:val="00013B9B"/>
    <w:rsid w:val="00015C5B"/>
    <w:rsid w:val="00015D15"/>
    <w:rsid w:val="00016F97"/>
    <w:rsid w:val="0001728E"/>
    <w:rsid w:val="00017AB2"/>
    <w:rsid w:val="00017B3D"/>
    <w:rsid w:val="000249BE"/>
    <w:rsid w:val="00025490"/>
    <w:rsid w:val="0002564D"/>
    <w:rsid w:val="00025ECA"/>
    <w:rsid w:val="0003099A"/>
    <w:rsid w:val="00030CC9"/>
    <w:rsid w:val="000325B8"/>
    <w:rsid w:val="00034C15"/>
    <w:rsid w:val="000356BA"/>
    <w:rsid w:val="0003663C"/>
    <w:rsid w:val="00036BA1"/>
    <w:rsid w:val="0003720F"/>
    <w:rsid w:val="00041395"/>
    <w:rsid w:val="000422E2"/>
    <w:rsid w:val="00042DDF"/>
    <w:rsid w:val="00042F22"/>
    <w:rsid w:val="000444EF"/>
    <w:rsid w:val="0005274A"/>
    <w:rsid w:val="00052A07"/>
    <w:rsid w:val="000534E3"/>
    <w:rsid w:val="0005606A"/>
    <w:rsid w:val="00057117"/>
    <w:rsid w:val="000616E7"/>
    <w:rsid w:val="00061759"/>
    <w:rsid w:val="0006487E"/>
    <w:rsid w:val="00065484"/>
    <w:rsid w:val="000656A0"/>
    <w:rsid w:val="00065E1A"/>
    <w:rsid w:val="00075C25"/>
    <w:rsid w:val="00077E5F"/>
    <w:rsid w:val="0008036A"/>
    <w:rsid w:val="00080876"/>
    <w:rsid w:val="00081AE6"/>
    <w:rsid w:val="00082BB2"/>
    <w:rsid w:val="000855EB"/>
    <w:rsid w:val="00085B52"/>
    <w:rsid w:val="000864CC"/>
    <w:rsid w:val="000866F2"/>
    <w:rsid w:val="0009009F"/>
    <w:rsid w:val="00091557"/>
    <w:rsid w:val="000924C1"/>
    <w:rsid w:val="000924F0"/>
    <w:rsid w:val="00093474"/>
    <w:rsid w:val="00093BBA"/>
    <w:rsid w:val="0009510F"/>
    <w:rsid w:val="00096D5B"/>
    <w:rsid w:val="000A0401"/>
    <w:rsid w:val="000A1A68"/>
    <w:rsid w:val="000A1B7B"/>
    <w:rsid w:val="000A2897"/>
    <w:rsid w:val="000A310A"/>
    <w:rsid w:val="000A56F2"/>
    <w:rsid w:val="000A646B"/>
    <w:rsid w:val="000B2719"/>
    <w:rsid w:val="000B2C7C"/>
    <w:rsid w:val="000B3A8F"/>
    <w:rsid w:val="000B4AB9"/>
    <w:rsid w:val="000B58C3"/>
    <w:rsid w:val="000B61E9"/>
    <w:rsid w:val="000B76FA"/>
    <w:rsid w:val="000B78F8"/>
    <w:rsid w:val="000C165A"/>
    <w:rsid w:val="000C18D8"/>
    <w:rsid w:val="000C1E1D"/>
    <w:rsid w:val="000C2E19"/>
    <w:rsid w:val="000C442B"/>
    <w:rsid w:val="000D0D07"/>
    <w:rsid w:val="000D2FCA"/>
    <w:rsid w:val="000D4797"/>
    <w:rsid w:val="000D74E5"/>
    <w:rsid w:val="000E0527"/>
    <w:rsid w:val="000E1E92"/>
    <w:rsid w:val="000E26A7"/>
    <w:rsid w:val="000E4456"/>
    <w:rsid w:val="000E7D06"/>
    <w:rsid w:val="000F009A"/>
    <w:rsid w:val="000F06D6"/>
    <w:rsid w:val="000F0EB1"/>
    <w:rsid w:val="000F1106"/>
    <w:rsid w:val="000F3BE9"/>
    <w:rsid w:val="000F3F6C"/>
    <w:rsid w:val="000F69A3"/>
    <w:rsid w:val="000F6DF3"/>
    <w:rsid w:val="001005FF"/>
    <w:rsid w:val="00102C44"/>
    <w:rsid w:val="001043B8"/>
    <w:rsid w:val="001062FB"/>
    <w:rsid w:val="001063E6"/>
    <w:rsid w:val="001102A6"/>
    <w:rsid w:val="001139C2"/>
    <w:rsid w:val="00113CF4"/>
    <w:rsid w:val="001153EA"/>
    <w:rsid w:val="00115643"/>
    <w:rsid w:val="00116765"/>
    <w:rsid w:val="001219F5"/>
    <w:rsid w:val="00121A20"/>
    <w:rsid w:val="00121BA5"/>
    <w:rsid w:val="0012377F"/>
    <w:rsid w:val="00124314"/>
    <w:rsid w:val="00126B4A"/>
    <w:rsid w:val="00130B14"/>
    <w:rsid w:val="00132FD0"/>
    <w:rsid w:val="001344C0"/>
    <w:rsid w:val="001346FA"/>
    <w:rsid w:val="00135252"/>
    <w:rsid w:val="00135C94"/>
    <w:rsid w:val="00136F73"/>
    <w:rsid w:val="001376BD"/>
    <w:rsid w:val="00137AB5"/>
    <w:rsid w:val="00137F0B"/>
    <w:rsid w:val="001468D7"/>
    <w:rsid w:val="00147765"/>
    <w:rsid w:val="00151E23"/>
    <w:rsid w:val="00152260"/>
    <w:rsid w:val="001526E0"/>
    <w:rsid w:val="001530C1"/>
    <w:rsid w:val="00154A01"/>
    <w:rsid w:val="001551B5"/>
    <w:rsid w:val="00155994"/>
    <w:rsid w:val="00161567"/>
    <w:rsid w:val="00164840"/>
    <w:rsid w:val="001659C1"/>
    <w:rsid w:val="00172D4D"/>
    <w:rsid w:val="00173A8E"/>
    <w:rsid w:val="0017502C"/>
    <w:rsid w:val="00177EE4"/>
    <w:rsid w:val="0018143F"/>
    <w:rsid w:val="00181FF8"/>
    <w:rsid w:val="0018563F"/>
    <w:rsid w:val="001858D5"/>
    <w:rsid w:val="00190AC1"/>
    <w:rsid w:val="001918E2"/>
    <w:rsid w:val="0019341A"/>
    <w:rsid w:val="001935D7"/>
    <w:rsid w:val="00193C0A"/>
    <w:rsid w:val="00197DF9"/>
    <w:rsid w:val="001A0411"/>
    <w:rsid w:val="001A1987"/>
    <w:rsid w:val="001A2564"/>
    <w:rsid w:val="001A4865"/>
    <w:rsid w:val="001A5F86"/>
    <w:rsid w:val="001A6173"/>
    <w:rsid w:val="001A6CBA"/>
    <w:rsid w:val="001B0D97"/>
    <w:rsid w:val="001B5066"/>
    <w:rsid w:val="001B54BD"/>
    <w:rsid w:val="001B5A5D"/>
    <w:rsid w:val="001B5B99"/>
    <w:rsid w:val="001B6474"/>
    <w:rsid w:val="001B6D2B"/>
    <w:rsid w:val="001C001C"/>
    <w:rsid w:val="001C037B"/>
    <w:rsid w:val="001C1CE5"/>
    <w:rsid w:val="001C3D2A"/>
    <w:rsid w:val="001C54E7"/>
    <w:rsid w:val="001C7DF4"/>
    <w:rsid w:val="001D456B"/>
    <w:rsid w:val="001D51BA"/>
    <w:rsid w:val="001D53E7"/>
    <w:rsid w:val="001D6342"/>
    <w:rsid w:val="001D6D53"/>
    <w:rsid w:val="001E0797"/>
    <w:rsid w:val="001E58E2"/>
    <w:rsid w:val="001E7AED"/>
    <w:rsid w:val="001F114E"/>
    <w:rsid w:val="001F22EA"/>
    <w:rsid w:val="001F2A5D"/>
    <w:rsid w:val="001F3916"/>
    <w:rsid w:val="001F3D2E"/>
    <w:rsid w:val="001F54C5"/>
    <w:rsid w:val="001F57FC"/>
    <w:rsid w:val="001F662C"/>
    <w:rsid w:val="001F7074"/>
    <w:rsid w:val="00200490"/>
    <w:rsid w:val="00201F3A"/>
    <w:rsid w:val="00202017"/>
    <w:rsid w:val="00202592"/>
    <w:rsid w:val="00202D4F"/>
    <w:rsid w:val="00203F96"/>
    <w:rsid w:val="0020691F"/>
    <w:rsid w:val="002069B2"/>
    <w:rsid w:val="00207FA3"/>
    <w:rsid w:val="00214DA8"/>
    <w:rsid w:val="00215423"/>
    <w:rsid w:val="002158FA"/>
    <w:rsid w:val="00220600"/>
    <w:rsid w:val="00221D9D"/>
    <w:rsid w:val="002224DB"/>
    <w:rsid w:val="00222844"/>
    <w:rsid w:val="00223FCB"/>
    <w:rsid w:val="002252C3"/>
    <w:rsid w:val="00225BB3"/>
    <w:rsid w:val="00225C54"/>
    <w:rsid w:val="00226578"/>
    <w:rsid w:val="00230765"/>
    <w:rsid w:val="00230D18"/>
    <w:rsid w:val="002319E4"/>
    <w:rsid w:val="00234DCA"/>
    <w:rsid w:val="00235632"/>
    <w:rsid w:val="00235872"/>
    <w:rsid w:val="002413CB"/>
    <w:rsid w:val="00241559"/>
    <w:rsid w:val="002419A4"/>
    <w:rsid w:val="002435B3"/>
    <w:rsid w:val="002458EB"/>
    <w:rsid w:val="00246162"/>
    <w:rsid w:val="002500C8"/>
    <w:rsid w:val="00257543"/>
    <w:rsid w:val="0026076D"/>
    <w:rsid w:val="002617E7"/>
    <w:rsid w:val="00264228"/>
    <w:rsid w:val="00264334"/>
    <w:rsid w:val="0026473E"/>
    <w:rsid w:val="00266214"/>
    <w:rsid w:val="00267C83"/>
    <w:rsid w:val="0027144F"/>
    <w:rsid w:val="00271813"/>
    <w:rsid w:val="00271EED"/>
    <w:rsid w:val="00271F3A"/>
    <w:rsid w:val="00273278"/>
    <w:rsid w:val="002737F4"/>
    <w:rsid w:val="002805F5"/>
    <w:rsid w:val="00280751"/>
    <w:rsid w:val="0028080A"/>
    <w:rsid w:val="00280AFC"/>
    <w:rsid w:val="0028280A"/>
    <w:rsid w:val="002838C4"/>
    <w:rsid w:val="002843CA"/>
    <w:rsid w:val="0028455E"/>
    <w:rsid w:val="002851E2"/>
    <w:rsid w:val="002869DC"/>
    <w:rsid w:val="00286ACD"/>
    <w:rsid w:val="00287838"/>
    <w:rsid w:val="002907B5"/>
    <w:rsid w:val="00292EB7"/>
    <w:rsid w:val="00293344"/>
    <w:rsid w:val="002933C7"/>
    <w:rsid w:val="00293673"/>
    <w:rsid w:val="00296227"/>
    <w:rsid w:val="00296F44"/>
    <w:rsid w:val="0029777D"/>
    <w:rsid w:val="002A055E"/>
    <w:rsid w:val="002A195B"/>
    <w:rsid w:val="002A1D4E"/>
    <w:rsid w:val="002A27B8"/>
    <w:rsid w:val="002A2869"/>
    <w:rsid w:val="002A3956"/>
    <w:rsid w:val="002A44F8"/>
    <w:rsid w:val="002A485F"/>
    <w:rsid w:val="002A4FC9"/>
    <w:rsid w:val="002B15DF"/>
    <w:rsid w:val="002B24D6"/>
    <w:rsid w:val="002B40BB"/>
    <w:rsid w:val="002C2189"/>
    <w:rsid w:val="002C41E6"/>
    <w:rsid w:val="002C7051"/>
    <w:rsid w:val="002D071A"/>
    <w:rsid w:val="002D13F2"/>
    <w:rsid w:val="002D34B2"/>
    <w:rsid w:val="002D48B0"/>
    <w:rsid w:val="002D5B37"/>
    <w:rsid w:val="002D6FD3"/>
    <w:rsid w:val="002D7637"/>
    <w:rsid w:val="002E12D2"/>
    <w:rsid w:val="002E17F2"/>
    <w:rsid w:val="002E28FA"/>
    <w:rsid w:val="002E2F65"/>
    <w:rsid w:val="002E6D9E"/>
    <w:rsid w:val="002E7CAE"/>
    <w:rsid w:val="002F24EB"/>
    <w:rsid w:val="002F2771"/>
    <w:rsid w:val="002F37A9"/>
    <w:rsid w:val="002F3946"/>
    <w:rsid w:val="002F4921"/>
    <w:rsid w:val="00300B13"/>
    <w:rsid w:val="00301CE6"/>
    <w:rsid w:val="0030256B"/>
    <w:rsid w:val="00303BC4"/>
    <w:rsid w:val="00303D51"/>
    <w:rsid w:val="0030501F"/>
    <w:rsid w:val="00305FC6"/>
    <w:rsid w:val="00306F57"/>
    <w:rsid w:val="00307BA1"/>
    <w:rsid w:val="00311702"/>
    <w:rsid w:val="00311E82"/>
    <w:rsid w:val="003127A5"/>
    <w:rsid w:val="00312D95"/>
    <w:rsid w:val="00313FD6"/>
    <w:rsid w:val="003143BD"/>
    <w:rsid w:val="00315115"/>
    <w:rsid w:val="00315363"/>
    <w:rsid w:val="003176F1"/>
    <w:rsid w:val="003203ED"/>
    <w:rsid w:val="00322173"/>
    <w:rsid w:val="00322C9F"/>
    <w:rsid w:val="00324D23"/>
    <w:rsid w:val="00325A3D"/>
    <w:rsid w:val="00326392"/>
    <w:rsid w:val="003303E0"/>
    <w:rsid w:val="00331751"/>
    <w:rsid w:val="00332CF0"/>
    <w:rsid w:val="00334579"/>
    <w:rsid w:val="00335858"/>
    <w:rsid w:val="00336B24"/>
    <w:rsid w:val="00336BDA"/>
    <w:rsid w:val="00340474"/>
    <w:rsid w:val="003415CE"/>
    <w:rsid w:val="00342BD7"/>
    <w:rsid w:val="00346DB5"/>
    <w:rsid w:val="0034740F"/>
    <w:rsid w:val="003477B1"/>
    <w:rsid w:val="00354996"/>
    <w:rsid w:val="00356E2C"/>
    <w:rsid w:val="00357380"/>
    <w:rsid w:val="003602D9"/>
    <w:rsid w:val="003604CE"/>
    <w:rsid w:val="003633B4"/>
    <w:rsid w:val="003662CB"/>
    <w:rsid w:val="00367AF6"/>
    <w:rsid w:val="00370072"/>
    <w:rsid w:val="00370E47"/>
    <w:rsid w:val="003742AC"/>
    <w:rsid w:val="00375729"/>
    <w:rsid w:val="00375B22"/>
    <w:rsid w:val="00375D2A"/>
    <w:rsid w:val="00377CE1"/>
    <w:rsid w:val="00377E5F"/>
    <w:rsid w:val="00382239"/>
    <w:rsid w:val="003822BF"/>
    <w:rsid w:val="003840A7"/>
    <w:rsid w:val="00385BF0"/>
    <w:rsid w:val="003939FF"/>
    <w:rsid w:val="0039589F"/>
    <w:rsid w:val="003978B5"/>
    <w:rsid w:val="003A2223"/>
    <w:rsid w:val="003A2A0F"/>
    <w:rsid w:val="003A45A1"/>
    <w:rsid w:val="003A518A"/>
    <w:rsid w:val="003A5B0A"/>
    <w:rsid w:val="003A6BAC"/>
    <w:rsid w:val="003A70A4"/>
    <w:rsid w:val="003A7EF3"/>
    <w:rsid w:val="003B159C"/>
    <w:rsid w:val="003B1C95"/>
    <w:rsid w:val="003B369F"/>
    <w:rsid w:val="003B36A3"/>
    <w:rsid w:val="003B64BB"/>
    <w:rsid w:val="003B6971"/>
    <w:rsid w:val="003B6B22"/>
    <w:rsid w:val="003B74D6"/>
    <w:rsid w:val="003B7872"/>
    <w:rsid w:val="003B7FE5"/>
    <w:rsid w:val="003C11C8"/>
    <w:rsid w:val="003C180C"/>
    <w:rsid w:val="003C2702"/>
    <w:rsid w:val="003C2ADC"/>
    <w:rsid w:val="003C643C"/>
    <w:rsid w:val="003C7806"/>
    <w:rsid w:val="003D109F"/>
    <w:rsid w:val="003D240A"/>
    <w:rsid w:val="003D2478"/>
    <w:rsid w:val="003D3C45"/>
    <w:rsid w:val="003D5B1F"/>
    <w:rsid w:val="003D6A17"/>
    <w:rsid w:val="003D71F2"/>
    <w:rsid w:val="003E0673"/>
    <w:rsid w:val="003E15FA"/>
    <w:rsid w:val="003E55E4"/>
    <w:rsid w:val="003E74E3"/>
    <w:rsid w:val="003F05C7"/>
    <w:rsid w:val="003F2A17"/>
    <w:rsid w:val="003F2CD4"/>
    <w:rsid w:val="003F4E67"/>
    <w:rsid w:val="003F6BBE"/>
    <w:rsid w:val="003F70B3"/>
    <w:rsid w:val="003F7190"/>
    <w:rsid w:val="004000E8"/>
    <w:rsid w:val="004001F6"/>
    <w:rsid w:val="00402E2B"/>
    <w:rsid w:val="0040512B"/>
    <w:rsid w:val="00405A9B"/>
    <w:rsid w:val="00405CA5"/>
    <w:rsid w:val="00407CD3"/>
    <w:rsid w:val="00410134"/>
    <w:rsid w:val="00410B72"/>
    <w:rsid w:val="00410F18"/>
    <w:rsid w:val="0041263E"/>
    <w:rsid w:val="00413AAC"/>
    <w:rsid w:val="00413CFE"/>
    <w:rsid w:val="00413E92"/>
    <w:rsid w:val="00415010"/>
    <w:rsid w:val="00416466"/>
    <w:rsid w:val="00421105"/>
    <w:rsid w:val="00421611"/>
    <w:rsid w:val="00422AA4"/>
    <w:rsid w:val="004242F4"/>
    <w:rsid w:val="00427248"/>
    <w:rsid w:val="00434722"/>
    <w:rsid w:val="00435933"/>
    <w:rsid w:val="0043734C"/>
    <w:rsid w:val="00437447"/>
    <w:rsid w:val="00441A92"/>
    <w:rsid w:val="004431DC"/>
    <w:rsid w:val="004442B8"/>
    <w:rsid w:val="00444F56"/>
    <w:rsid w:val="00446488"/>
    <w:rsid w:val="004517AA"/>
    <w:rsid w:val="00452CAC"/>
    <w:rsid w:val="00457565"/>
    <w:rsid w:val="00457B71"/>
    <w:rsid w:val="004669E2"/>
    <w:rsid w:val="00470C31"/>
    <w:rsid w:val="00471DE0"/>
    <w:rsid w:val="00472165"/>
    <w:rsid w:val="00472475"/>
    <w:rsid w:val="004734D0"/>
    <w:rsid w:val="0047556B"/>
    <w:rsid w:val="00476C3F"/>
    <w:rsid w:val="00476D80"/>
    <w:rsid w:val="00477768"/>
    <w:rsid w:val="00485CA6"/>
    <w:rsid w:val="00492853"/>
    <w:rsid w:val="00492BC5"/>
    <w:rsid w:val="0049407D"/>
    <w:rsid w:val="00494C15"/>
    <w:rsid w:val="004963CA"/>
    <w:rsid w:val="004964F1"/>
    <w:rsid w:val="00496BC0"/>
    <w:rsid w:val="004A146A"/>
    <w:rsid w:val="004A16BC"/>
    <w:rsid w:val="004A2B94"/>
    <w:rsid w:val="004B5D15"/>
    <w:rsid w:val="004B6F6A"/>
    <w:rsid w:val="004B7C0C"/>
    <w:rsid w:val="004C0DDA"/>
    <w:rsid w:val="004C3898"/>
    <w:rsid w:val="004C3B61"/>
    <w:rsid w:val="004C449E"/>
    <w:rsid w:val="004D36B1"/>
    <w:rsid w:val="004D7EBD"/>
    <w:rsid w:val="004E2680"/>
    <w:rsid w:val="004E28F9"/>
    <w:rsid w:val="004E4066"/>
    <w:rsid w:val="004E462E"/>
    <w:rsid w:val="004E56DC"/>
    <w:rsid w:val="004E5A2D"/>
    <w:rsid w:val="004E76F4"/>
    <w:rsid w:val="004F0B4E"/>
    <w:rsid w:val="004F0B6C"/>
    <w:rsid w:val="004F0D4C"/>
    <w:rsid w:val="004F2078"/>
    <w:rsid w:val="004F46C2"/>
    <w:rsid w:val="004F4B17"/>
    <w:rsid w:val="004F4DA3"/>
    <w:rsid w:val="004F7247"/>
    <w:rsid w:val="004F7DB1"/>
    <w:rsid w:val="00500794"/>
    <w:rsid w:val="00503866"/>
    <w:rsid w:val="00504414"/>
    <w:rsid w:val="00506557"/>
    <w:rsid w:val="0050677A"/>
    <w:rsid w:val="005108D8"/>
    <w:rsid w:val="0051093A"/>
    <w:rsid w:val="005116F9"/>
    <w:rsid w:val="005153A7"/>
    <w:rsid w:val="005219CF"/>
    <w:rsid w:val="00521BFA"/>
    <w:rsid w:val="00523DC4"/>
    <w:rsid w:val="00527C92"/>
    <w:rsid w:val="00530773"/>
    <w:rsid w:val="00531C3C"/>
    <w:rsid w:val="00533E99"/>
    <w:rsid w:val="00534B59"/>
    <w:rsid w:val="00536759"/>
    <w:rsid w:val="00537C62"/>
    <w:rsid w:val="005414FF"/>
    <w:rsid w:val="00543C74"/>
    <w:rsid w:val="00546970"/>
    <w:rsid w:val="00550A2C"/>
    <w:rsid w:val="00554E19"/>
    <w:rsid w:val="0056121F"/>
    <w:rsid w:val="00562673"/>
    <w:rsid w:val="00564199"/>
    <w:rsid w:val="005648EE"/>
    <w:rsid w:val="00572505"/>
    <w:rsid w:val="00574F2A"/>
    <w:rsid w:val="00582809"/>
    <w:rsid w:val="00583799"/>
    <w:rsid w:val="00583E56"/>
    <w:rsid w:val="0058798C"/>
    <w:rsid w:val="005900FA"/>
    <w:rsid w:val="005935A4"/>
    <w:rsid w:val="0059385F"/>
    <w:rsid w:val="005948C2"/>
    <w:rsid w:val="00594B63"/>
    <w:rsid w:val="00595DCA"/>
    <w:rsid w:val="00596D78"/>
    <w:rsid w:val="00597001"/>
    <w:rsid w:val="005973FD"/>
    <w:rsid w:val="0059779B"/>
    <w:rsid w:val="005A209A"/>
    <w:rsid w:val="005A231D"/>
    <w:rsid w:val="005A662D"/>
    <w:rsid w:val="005B022F"/>
    <w:rsid w:val="005B0B3D"/>
    <w:rsid w:val="005B1409"/>
    <w:rsid w:val="005B1B98"/>
    <w:rsid w:val="005B35D7"/>
    <w:rsid w:val="005B392A"/>
    <w:rsid w:val="005B3AA3"/>
    <w:rsid w:val="005B44F9"/>
    <w:rsid w:val="005B5A66"/>
    <w:rsid w:val="005B6F83"/>
    <w:rsid w:val="005C0B4E"/>
    <w:rsid w:val="005C74FB"/>
    <w:rsid w:val="005D1602"/>
    <w:rsid w:val="005D4F43"/>
    <w:rsid w:val="005D66F8"/>
    <w:rsid w:val="005D6ECA"/>
    <w:rsid w:val="005E0380"/>
    <w:rsid w:val="005E286D"/>
    <w:rsid w:val="005E385F"/>
    <w:rsid w:val="005E5B81"/>
    <w:rsid w:val="005F2CB1"/>
    <w:rsid w:val="005F3025"/>
    <w:rsid w:val="005F618C"/>
    <w:rsid w:val="005F70BD"/>
    <w:rsid w:val="0060283C"/>
    <w:rsid w:val="006049A7"/>
    <w:rsid w:val="00604F14"/>
    <w:rsid w:val="00605C22"/>
    <w:rsid w:val="00606676"/>
    <w:rsid w:val="006076EB"/>
    <w:rsid w:val="00611B83"/>
    <w:rsid w:val="00613257"/>
    <w:rsid w:val="0061753C"/>
    <w:rsid w:val="00617ABB"/>
    <w:rsid w:val="00620A71"/>
    <w:rsid w:val="00620D80"/>
    <w:rsid w:val="0062116A"/>
    <w:rsid w:val="006234A6"/>
    <w:rsid w:val="006263BE"/>
    <w:rsid w:val="00630001"/>
    <w:rsid w:val="0063115F"/>
    <w:rsid w:val="006311B3"/>
    <w:rsid w:val="00631F66"/>
    <w:rsid w:val="0063284C"/>
    <w:rsid w:val="00636398"/>
    <w:rsid w:val="006368D3"/>
    <w:rsid w:val="006377EC"/>
    <w:rsid w:val="0064151F"/>
    <w:rsid w:val="00641533"/>
    <w:rsid w:val="0064208D"/>
    <w:rsid w:val="00643475"/>
    <w:rsid w:val="0064396A"/>
    <w:rsid w:val="0064624E"/>
    <w:rsid w:val="00650AB9"/>
    <w:rsid w:val="006521DA"/>
    <w:rsid w:val="00652B7F"/>
    <w:rsid w:val="00654066"/>
    <w:rsid w:val="00655733"/>
    <w:rsid w:val="00655ACD"/>
    <w:rsid w:val="00655BB6"/>
    <w:rsid w:val="00656A92"/>
    <w:rsid w:val="00656DDE"/>
    <w:rsid w:val="006577F1"/>
    <w:rsid w:val="00660068"/>
    <w:rsid w:val="0066011D"/>
    <w:rsid w:val="006607C0"/>
    <w:rsid w:val="00660B49"/>
    <w:rsid w:val="006613A6"/>
    <w:rsid w:val="0066275E"/>
    <w:rsid w:val="006627A2"/>
    <w:rsid w:val="006634E6"/>
    <w:rsid w:val="006655EE"/>
    <w:rsid w:val="00667EE7"/>
    <w:rsid w:val="00670398"/>
    <w:rsid w:val="00670922"/>
    <w:rsid w:val="00670BE1"/>
    <w:rsid w:val="00671034"/>
    <w:rsid w:val="0067218F"/>
    <w:rsid w:val="006741F2"/>
    <w:rsid w:val="00674CC3"/>
    <w:rsid w:val="00675C72"/>
    <w:rsid w:val="006771F9"/>
    <w:rsid w:val="006776D7"/>
    <w:rsid w:val="00681003"/>
    <w:rsid w:val="00681195"/>
    <w:rsid w:val="006817C9"/>
    <w:rsid w:val="00683ECE"/>
    <w:rsid w:val="00695FC2"/>
    <w:rsid w:val="00696949"/>
    <w:rsid w:val="00697052"/>
    <w:rsid w:val="00697B6A"/>
    <w:rsid w:val="00697D68"/>
    <w:rsid w:val="006A46FB"/>
    <w:rsid w:val="006A5E28"/>
    <w:rsid w:val="006A6111"/>
    <w:rsid w:val="006A697B"/>
    <w:rsid w:val="006A77C4"/>
    <w:rsid w:val="006A7AFF"/>
    <w:rsid w:val="006B1816"/>
    <w:rsid w:val="006B2099"/>
    <w:rsid w:val="006B50CF"/>
    <w:rsid w:val="006B5E61"/>
    <w:rsid w:val="006B77E5"/>
    <w:rsid w:val="006C03B8"/>
    <w:rsid w:val="006C487E"/>
    <w:rsid w:val="006C59FC"/>
    <w:rsid w:val="006C5EC9"/>
    <w:rsid w:val="006C6059"/>
    <w:rsid w:val="006C7522"/>
    <w:rsid w:val="006D30A5"/>
    <w:rsid w:val="006D6F08"/>
    <w:rsid w:val="006E062C"/>
    <w:rsid w:val="006E1C82"/>
    <w:rsid w:val="006E28B7"/>
    <w:rsid w:val="006E2A9B"/>
    <w:rsid w:val="006E3310"/>
    <w:rsid w:val="006E4E39"/>
    <w:rsid w:val="006E565E"/>
    <w:rsid w:val="006E673D"/>
    <w:rsid w:val="006E7377"/>
    <w:rsid w:val="006E7D3B"/>
    <w:rsid w:val="006F06C0"/>
    <w:rsid w:val="006F1B70"/>
    <w:rsid w:val="006F341D"/>
    <w:rsid w:val="006F3CDE"/>
    <w:rsid w:val="006F58D4"/>
    <w:rsid w:val="006F6582"/>
    <w:rsid w:val="006F6979"/>
    <w:rsid w:val="006F73B6"/>
    <w:rsid w:val="00701F0A"/>
    <w:rsid w:val="0070346E"/>
    <w:rsid w:val="00704EDB"/>
    <w:rsid w:val="00705863"/>
    <w:rsid w:val="00706101"/>
    <w:rsid w:val="00707072"/>
    <w:rsid w:val="00707D61"/>
    <w:rsid w:val="00712287"/>
    <w:rsid w:val="00712772"/>
    <w:rsid w:val="007148D3"/>
    <w:rsid w:val="00715B9A"/>
    <w:rsid w:val="00716823"/>
    <w:rsid w:val="00720453"/>
    <w:rsid w:val="00722126"/>
    <w:rsid w:val="007257D0"/>
    <w:rsid w:val="00726EA6"/>
    <w:rsid w:val="00727208"/>
    <w:rsid w:val="00727680"/>
    <w:rsid w:val="007348B1"/>
    <w:rsid w:val="007362A6"/>
    <w:rsid w:val="00736D7D"/>
    <w:rsid w:val="00740E58"/>
    <w:rsid w:val="00742AF9"/>
    <w:rsid w:val="007445A0"/>
    <w:rsid w:val="0074524B"/>
    <w:rsid w:val="00747D8B"/>
    <w:rsid w:val="00751228"/>
    <w:rsid w:val="007571E1"/>
    <w:rsid w:val="007575F8"/>
    <w:rsid w:val="00757A16"/>
    <w:rsid w:val="007604B2"/>
    <w:rsid w:val="00761BC7"/>
    <w:rsid w:val="00765281"/>
    <w:rsid w:val="00766BAD"/>
    <w:rsid w:val="00767BA0"/>
    <w:rsid w:val="00770719"/>
    <w:rsid w:val="007729A2"/>
    <w:rsid w:val="00774B92"/>
    <w:rsid w:val="007755F2"/>
    <w:rsid w:val="00775833"/>
    <w:rsid w:val="00775975"/>
    <w:rsid w:val="00775F2F"/>
    <w:rsid w:val="00776179"/>
    <w:rsid w:val="00776971"/>
    <w:rsid w:val="00777F54"/>
    <w:rsid w:val="00780A80"/>
    <w:rsid w:val="0078160D"/>
    <w:rsid w:val="0078177E"/>
    <w:rsid w:val="0078304C"/>
    <w:rsid w:val="00783673"/>
    <w:rsid w:val="00783C55"/>
    <w:rsid w:val="00785490"/>
    <w:rsid w:val="00785D33"/>
    <w:rsid w:val="007925EA"/>
    <w:rsid w:val="00793CD8"/>
    <w:rsid w:val="00795C92"/>
    <w:rsid w:val="00796231"/>
    <w:rsid w:val="007964AC"/>
    <w:rsid w:val="0079652F"/>
    <w:rsid w:val="00797A64"/>
    <w:rsid w:val="007A0369"/>
    <w:rsid w:val="007A1CB3"/>
    <w:rsid w:val="007A306F"/>
    <w:rsid w:val="007A43A6"/>
    <w:rsid w:val="007A58A6"/>
    <w:rsid w:val="007A731E"/>
    <w:rsid w:val="007A76C2"/>
    <w:rsid w:val="007B2FA8"/>
    <w:rsid w:val="007B2FCA"/>
    <w:rsid w:val="007B30FE"/>
    <w:rsid w:val="007B3D2D"/>
    <w:rsid w:val="007B50AE"/>
    <w:rsid w:val="007B51DF"/>
    <w:rsid w:val="007B669F"/>
    <w:rsid w:val="007B7074"/>
    <w:rsid w:val="007C0543"/>
    <w:rsid w:val="007C05DD"/>
    <w:rsid w:val="007C2721"/>
    <w:rsid w:val="007C300A"/>
    <w:rsid w:val="007C350C"/>
    <w:rsid w:val="007C3790"/>
    <w:rsid w:val="007C3D18"/>
    <w:rsid w:val="007C4891"/>
    <w:rsid w:val="007C60BF"/>
    <w:rsid w:val="007C6A07"/>
    <w:rsid w:val="007C75A1"/>
    <w:rsid w:val="007C77A5"/>
    <w:rsid w:val="007D04E5"/>
    <w:rsid w:val="007D39EB"/>
    <w:rsid w:val="007D3F25"/>
    <w:rsid w:val="007D4320"/>
    <w:rsid w:val="007D5901"/>
    <w:rsid w:val="007D7526"/>
    <w:rsid w:val="007E0A34"/>
    <w:rsid w:val="007E4610"/>
    <w:rsid w:val="007E4715"/>
    <w:rsid w:val="007E505B"/>
    <w:rsid w:val="007E7091"/>
    <w:rsid w:val="007E7C8C"/>
    <w:rsid w:val="007F0030"/>
    <w:rsid w:val="007F0A5A"/>
    <w:rsid w:val="007F0A7E"/>
    <w:rsid w:val="007F370F"/>
    <w:rsid w:val="007F3E4D"/>
    <w:rsid w:val="00800510"/>
    <w:rsid w:val="00803FAE"/>
    <w:rsid w:val="00804274"/>
    <w:rsid w:val="0080605F"/>
    <w:rsid w:val="008064B0"/>
    <w:rsid w:val="00807786"/>
    <w:rsid w:val="00810C76"/>
    <w:rsid w:val="00811FCB"/>
    <w:rsid w:val="008148A6"/>
    <w:rsid w:val="008158D6"/>
    <w:rsid w:val="008160D5"/>
    <w:rsid w:val="00817196"/>
    <w:rsid w:val="00820D26"/>
    <w:rsid w:val="008235DB"/>
    <w:rsid w:val="00824AB4"/>
    <w:rsid w:val="00825C42"/>
    <w:rsid w:val="00825C69"/>
    <w:rsid w:val="00825D25"/>
    <w:rsid w:val="00827084"/>
    <w:rsid w:val="00827D6F"/>
    <w:rsid w:val="008305C6"/>
    <w:rsid w:val="008376AC"/>
    <w:rsid w:val="008444E8"/>
    <w:rsid w:val="00844E80"/>
    <w:rsid w:val="00846FE7"/>
    <w:rsid w:val="00851705"/>
    <w:rsid w:val="0085187D"/>
    <w:rsid w:val="00851901"/>
    <w:rsid w:val="008550B0"/>
    <w:rsid w:val="00856911"/>
    <w:rsid w:val="008642D2"/>
    <w:rsid w:val="00866AA9"/>
    <w:rsid w:val="00866B22"/>
    <w:rsid w:val="008677FD"/>
    <w:rsid w:val="008706D4"/>
    <w:rsid w:val="00870F8A"/>
    <w:rsid w:val="008719A4"/>
    <w:rsid w:val="00871D23"/>
    <w:rsid w:val="00872273"/>
    <w:rsid w:val="00874312"/>
    <w:rsid w:val="0087437C"/>
    <w:rsid w:val="00874451"/>
    <w:rsid w:val="00875CD7"/>
    <w:rsid w:val="00876B4D"/>
    <w:rsid w:val="00876D9F"/>
    <w:rsid w:val="00877F18"/>
    <w:rsid w:val="008820EB"/>
    <w:rsid w:val="00886B91"/>
    <w:rsid w:val="008930CC"/>
    <w:rsid w:val="008941E3"/>
    <w:rsid w:val="00894A88"/>
    <w:rsid w:val="00895386"/>
    <w:rsid w:val="008A21FF"/>
    <w:rsid w:val="008A2CE2"/>
    <w:rsid w:val="008A30AC"/>
    <w:rsid w:val="008A44B8"/>
    <w:rsid w:val="008A51A8"/>
    <w:rsid w:val="008A54C7"/>
    <w:rsid w:val="008A5A63"/>
    <w:rsid w:val="008A77D8"/>
    <w:rsid w:val="008B0483"/>
    <w:rsid w:val="008B120C"/>
    <w:rsid w:val="008B186A"/>
    <w:rsid w:val="008B361F"/>
    <w:rsid w:val="008B51A0"/>
    <w:rsid w:val="008B592A"/>
    <w:rsid w:val="008B7B5C"/>
    <w:rsid w:val="008C0C99"/>
    <w:rsid w:val="008C1146"/>
    <w:rsid w:val="008C2017"/>
    <w:rsid w:val="008C4958"/>
    <w:rsid w:val="008C4BAA"/>
    <w:rsid w:val="008C6AE8"/>
    <w:rsid w:val="008C7573"/>
    <w:rsid w:val="008D00A5"/>
    <w:rsid w:val="008D1FBD"/>
    <w:rsid w:val="008D34F1"/>
    <w:rsid w:val="008D39D8"/>
    <w:rsid w:val="008D6D1A"/>
    <w:rsid w:val="008E065E"/>
    <w:rsid w:val="008E0927"/>
    <w:rsid w:val="008E1909"/>
    <w:rsid w:val="008E7BCF"/>
    <w:rsid w:val="008F1487"/>
    <w:rsid w:val="008F1EAB"/>
    <w:rsid w:val="008F33DC"/>
    <w:rsid w:val="008F39FF"/>
    <w:rsid w:val="008F477F"/>
    <w:rsid w:val="00902350"/>
    <w:rsid w:val="0090336B"/>
    <w:rsid w:val="009053AA"/>
    <w:rsid w:val="00906939"/>
    <w:rsid w:val="00910B7D"/>
    <w:rsid w:val="00911DFB"/>
    <w:rsid w:val="009139D9"/>
    <w:rsid w:val="00914AD8"/>
    <w:rsid w:val="0091602F"/>
    <w:rsid w:val="00916079"/>
    <w:rsid w:val="00916BA1"/>
    <w:rsid w:val="00917CE9"/>
    <w:rsid w:val="00920A88"/>
    <w:rsid w:val="00920BF2"/>
    <w:rsid w:val="00921936"/>
    <w:rsid w:val="00922010"/>
    <w:rsid w:val="00924B40"/>
    <w:rsid w:val="00931BD9"/>
    <w:rsid w:val="00933AF4"/>
    <w:rsid w:val="0093631A"/>
    <w:rsid w:val="009368F3"/>
    <w:rsid w:val="00937B32"/>
    <w:rsid w:val="00937CED"/>
    <w:rsid w:val="00941636"/>
    <w:rsid w:val="0094267A"/>
    <w:rsid w:val="00943222"/>
    <w:rsid w:val="00943742"/>
    <w:rsid w:val="00944C4E"/>
    <w:rsid w:val="009453B4"/>
    <w:rsid w:val="00945C05"/>
    <w:rsid w:val="00946945"/>
    <w:rsid w:val="00947713"/>
    <w:rsid w:val="00950DE7"/>
    <w:rsid w:val="009513A6"/>
    <w:rsid w:val="00951C67"/>
    <w:rsid w:val="00953920"/>
    <w:rsid w:val="00953D47"/>
    <w:rsid w:val="00954F32"/>
    <w:rsid w:val="0095681E"/>
    <w:rsid w:val="009572D4"/>
    <w:rsid w:val="00961921"/>
    <w:rsid w:val="0096430A"/>
    <w:rsid w:val="0096554B"/>
    <w:rsid w:val="0096584A"/>
    <w:rsid w:val="0097014A"/>
    <w:rsid w:val="00971F08"/>
    <w:rsid w:val="0097603D"/>
    <w:rsid w:val="00976949"/>
    <w:rsid w:val="00980477"/>
    <w:rsid w:val="00985253"/>
    <w:rsid w:val="009853B3"/>
    <w:rsid w:val="009859D7"/>
    <w:rsid w:val="00990630"/>
    <w:rsid w:val="00991761"/>
    <w:rsid w:val="00991E18"/>
    <w:rsid w:val="009934E6"/>
    <w:rsid w:val="009935E0"/>
    <w:rsid w:val="00994DCA"/>
    <w:rsid w:val="009960EC"/>
    <w:rsid w:val="009970DD"/>
    <w:rsid w:val="00997C45"/>
    <w:rsid w:val="009A0FBA"/>
    <w:rsid w:val="009A110C"/>
    <w:rsid w:val="009A1601"/>
    <w:rsid w:val="009A16B6"/>
    <w:rsid w:val="009A3BB6"/>
    <w:rsid w:val="009A462D"/>
    <w:rsid w:val="009A55F2"/>
    <w:rsid w:val="009A5CBA"/>
    <w:rsid w:val="009B1F30"/>
    <w:rsid w:val="009B3AC2"/>
    <w:rsid w:val="009B41CC"/>
    <w:rsid w:val="009B4499"/>
    <w:rsid w:val="009B4DF4"/>
    <w:rsid w:val="009B564E"/>
    <w:rsid w:val="009B7E87"/>
    <w:rsid w:val="009C0169"/>
    <w:rsid w:val="009C2CEB"/>
    <w:rsid w:val="009C403E"/>
    <w:rsid w:val="009C4C5F"/>
    <w:rsid w:val="009D1E7A"/>
    <w:rsid w:val="009D2DCD"/>
    <w:rsid w:val="009D47B3"/>
    <w:rsid w:val="009D4FF0"/>
    <w:rsid w:val="009D703C"/>
    <w:rsid w:val="009D718F"/>
    <w:rsid w:val="009E0287"/>
    <w:rsid w:val="009E068F"/>
    <w:rsid w:val="009E14E0"/>
    <w:rsid w:val="009E35DB"/>
    <w:rsid w:val="009E47A3"/>
    <w:rsid w:val="009E6288"/>
    <w:rsid w:val="009F08F3"/>
    <w:rsid w:val="009F103B"/>
    <w:rsid w:val="009F195D"/>
    <w:rsid w:val="009F2240"/>
    <w:rsid w:val="009F344F"/>
    <w:rsid w:val="009F6EB8"/>
    <w:rsid w:val="00A00BBF"/>
    <w:rsid w:val="00A02C85"/>
    <w:rsid w:val="00A031D8"/>
    <w:rsid w:val="00A048A8"/>
    <w:rsid w:val="00A04F49"/>
    <w:rsid w:val="00A10306"/>
    <w:rsid w:val="00A119ED"/>
    <w:rsid w:val="00A13E54"/>
    <w:rsid w:val="00A14A26"/>
    <w:rsid w:val="00A17F63"/>
    <w:rsid w:val="00A2193B"/>
    <w:rsid w:val="00A22A92"/>
    <w:rsid w:val="00A2351A"/>
    <w:rsid w:val="00A264A9"/>
    <w:rsid w:val="00A26DCF"/>
    <w:rsid w:val="00A27785"/>
    <w:rsid w:val="00A278F6"/>
    <w:rsid w:val="00A30187"/>
    <w:rsid w:val="00A31F7B"/>
    <w:rsid w:val="00A332BC"/>
    <w:rsid w:val="00A3448A"/>
    <w:rsid w:val="00A36297"/>
    <w:rsid w:val="00A4030C"/>
    <w:rsid w:val="00A40640"/>
    <w:rsid w:val="00A41E2B"/>
    <w:rsid w:val="00A45304"/>
    <w:rsid w:val="00A45B74"/>
    <w:rsid w:val="00A4665E"/>
    <w:rsid w:val="00A50773"/>
    <w:rsid w:val="00A50CEB"/>
    <w:rsid w:val="00A52C1F"/>
    <w:rsid w:val="00A52E1D"/>
    <w:rsid w:val="00A57EB5"/>
    <w:rsid w:val="00A61499"/>
    <w:rsid w:val="00A625F5"/>
    <w:rsid w:val="00A62A77"/>
    <w:rsid w:val="00A63001"/>
    <w:rsid w:val="00A63483"/>
    <w:rsid w:val="00A657D7"/>
    <w:rsid w:val="00A6590F"/>
    <w:rsid w:val="00A660AC"/>
    <w:rsid w:val="00A67C4B"/>
    <w:rsid w:val="00A67E6C"/>
    <w:rsid w:val="00A70AFB"/>
    <w:rsid w:val="00A71515"/>
    <w:rsid w:val="00A71B99"/>
    <w:rsid w:val="00A739D0"/>
    <w:rsid w:val="00A7411E"/>
    <w:rsid w:val="00A75DF5"/>
    <w:rsid w:val="00A761D4"/>
    <w:rsid w:val="00A7641E"/>
    <w:rsid w:val="00A77C5E"/>
    <w:rsid w:val="00A77EC4"/>
    <w:rsid w:val="00A80BC4"/>
    <w:rsid w:val="00A832BD"/>
    <w:rsid w:val="00A92879"/>
    <w:rsid w:val="00A9442A"/>
    <w:rsid w:val="00AA016F"/>
    <w:rsid w:val="00AA1ED6"/>
    <w:rsid w:val="00AA51D6"/>
    <w:rsid w:val="00AB0BC8"/>
    <w:rsid w:val="00AB0E32"/>
    <w:rsid w:val="00AB11CA"/>
    <w:rsid w:val="00AB14D9"/>
    <w:rsid w:val="00AB1658"/>
    <w:rsid w:val="00AB4AB8"/>
    <w:rsid w:val="00AB655E"/>
    <w:rsid w:val="00AC007F"/>
    <w:rsid w:val="00AC2ECD"/>
    <w:rsid w:val="00AC2FD3"/>
    <w:rsid w:val="00AC3119"/>
    <w:rsid w:val="00AC49FB"/>
    <w:rsid w:val="00AC5A10"/>
    <w:rsid w:val="00AD06F5"/>
    <w:rsid w:val="00AD08F0"/>
    <w:rsid w:val="00AD0AA3"/>
    <w:rsid w:val="00AD3E3B"/>
    <w:rsid w:val="00AD3F94"/>
    <w:rsid w:val="00AD4A5A"/>
    <w:rsid w:val="00AD7C71"/>
    <w:rsid w:val="00AE27AC"/>
    <w:rsid w:val="00AE2A2D"/>
    <w:rsid w:val="00AE40E0"/>
    <w:rsid w:val="00AE4DBA"/>
    <w:rsid w:val="00AE4F07"/>
    <w:rsid w:val="00AE6635"/>
    <w:rsid w:val="00AE7E31"/>
    <w:rsid w:val="00AF02F1"/>
    <w:rsid w:val="00AF0E69"/>
    <w:rsid w:val="00AF1C5D"/>
    <w:rsid w:val="00AF1D67"/>
    <w:rsid w:val="00AF36E5"/>
    <w:rsid w:val="00AF42D7"/>
    <w:rsid w:val="00AF4E54"/>
    <w:rsid w:val="00AF5900"/>
    <w:rsid w:val="00AF5FB2"/>
    <w:rsid w:val="00B006FE"/>
    <w:rsid w:val="00B007CB"/>
    <w:rsid w:val="00B02AA9"/>
    <w:rsid w:val="00B02FA3"/>
    <w:rsid w:val="00B05084"/>
    <w:rsid w:val="00B06798"/>
    <w:rsid w:val="00B07B61"/>
    <w:rsid w:val="00B13EEB"/>
    <w:rsid w:val="00B1502B"/>
    <w:rsid w:val="00B157F9"/>
    <w:rsid w:val="00B15E53"/>
    <w:rsid w:val="00B20256"/>
    <w:rsid w:val="00B20D09"/>
    <w:rsid w:val="00B25B19"/>
    <w:rsid w:val="00B2763F"/>
    <w:rsid w:val="00B27AAC"/>
    <w:rsid w:val="00B30929"/>
    <w:rsid w:val="00B372AA"/>
    <w:rsid w:val="00B40445"/>
    <w:rsid w:val="00B409E0"/>
    <w:rsid w:val="00B41888"/>
    <w:rsid w:val="00B45A52"/>
    <w:rsid w:val="00B46175"/>
    <w:rsid w:val="00B548B7"/>
    <w:rsid w:val="00B56CA9"/>
    <w:rsid w:val="00B60BD4"/>
    <w:rsid w:val="00B662CC"/>
    <w:rsid w:val="00B664C7"/>
    <w:rsid w:val="00B6752F"/>
    <w:rsid w:val="00B739F6"/>
    <w:rsid w:val="00B74A0B"/>
    <w:rsid w:val="00B74BAE"/>
    <w:rsid w:val="00B7590C"/>
    <w:rsid w:val="00B7671D"/>
    <w:rsid w:val="00B80840"/>
    <w:rsid w:val="00B81A6C"/>
    <w:rsid w:val="00B83881"/>
    <w:rsid w:val="00B84816"/>
    <w:rsid w:val="00B85DE5"/>
    <w:rsid w:val="00B90F73"/>
    <w:rsid w:val="00B91A3A"/>
    <w:rsid w:val="00B93683"/>
    <w:rsid w:val="00B93B59"/>
    <w:rsid w:val="00B9406A"/>
    <w:rsid w:val="00B94E48"/>
    <w:rsid w:val="00B9748E"/>
    <w:rsid w:val="00B97B55"/>
    <w:rsid w:val="00BA2223"/>
    <w:rsid w:val="00BA2280"/>
    <w:rsid w:val="00BA2A08"/>
    <w:rsid w:val="00BA4BA7"/>
    <w:rsid w:val="00BA56D2"/>
    <w:rsid w:val="00BA7269"/>
    <w:rsid w:val="00BA76E0"/>
    <w:rsid w:val="00BB1DB3"/>
    <w:rsid w:val="00BB2A25"/>
    <w:rsid w:val="00BB48EC"/>
    <w:rsid w:val="00BB51E9"/>
    <w:rsid w:val="00BB6834"/>
    <w:rsid w:val="00BB72C2"/>
    <w:rsid w:val="00BC0FDC"/>
    <w:rsid w:val="00BC3053"/>
    <w:rsid w:val="00BC4D2E"/>
    <w:rsid w:val="00BD1662"/>
    <w:rsid w:val="00BD2A87"/>
    <w:rsid w:val="00BD425F"/>
    <w:rsid w:val="00BD48AC"/>
    <w:rsid w:val="00BD5F1A"/>
    <w:rsid w:val="00BE05C9"/>
    <w:rsid w:val="00BE0B50"/>
    <w:rsid w:val="00BE1234"/>
    <w:rsid w:val="00BE13FD"/>
    <w:rsid w:val="00BE2FA6"/>
    <w:rsid w:val="00BE333F"/>
    <w:rsid w:val="00BE7406"/>
    <w:rsid w:val="00BE7603"/>
    <w:rsid w:val="00BE7E00"/>
    <w:rsid w:val="00BF3279"/>
    <w:rsid w:val="00BF37F5"/>
    <w:rsid w:val="00BF74C7"/>
    <w:rsid w:val="00C015F1"/>
    <w:rsid w:val="00C01F33"/>
    <w:rsid w:val="00C02CC6"/>
    <w:rsid w:val="00C040F7"/>
    <w:rsid w:val="00C044AB"/>
    <w:rsid w:val="00C05706"/>
    <w:rsid w:val="00C05B1D"/>
    <w:rsid w:val="00C07377"/>
    <w:rsid w:val="00C10478"/>
    <w:rsid w:val="00C12107"/>
    <w:rsid w:val="00C12208"/>
    <w:rsid w:val="00C14D4B"/>
    <w:rsid w:val="00C154BB"/>
    <w:rsid w:val="00C16EB0"/>
    <w:rsid w:val="00C170A7"/>
    <w:rsid w:val="00C234FC"/>
    <w:rsid w:val="00C268E6"/>
    <w:rsid w:val="00C279B5"/>
    <w:rsid w:val="00C27C45"/>
    <w:rsid w:val="00C307EC"/>
    <w:rsid w:val="00C35E2B"/>
    <w:rsid w:val="00C3719D"/>
    <w:rsid w:val="00C37CB2"/>
    <w:rsid w:val="00C41614"/>
    <w:rsid w:val="00C42018"/>
    <w:rsid w:val="00C44293"/>
    <w:rsid w:val="00C46407"/>
    <w:rsid w:val="00C473A5"/>
    <w:rsid w:val="00C54995"/>
    <w:rsid w:val="00C54D41"/>
    <w:rsid w:val="00C60783"/>
    <w:rsid w:val="00C609F7"/>
    <w:rsid w:val="00C64672"/>
    <w:rsid w:val="00C66651"/>
    <w:rsid w:val="00C66C85"/>
    <w:rsid w:val="00C70697"/>
    <w:rsid w:val="00C72093"/>
    <w:rsid w:val="00C72EF4"/>
    <w:rsid w:val="00C733CD"/>
    <w:rsid w:val="00C742C9"/>
    <w:rsid w:val="00C744FE"/>
    <w:rsid w:val="00C75D2F"/>
    <w:rsid w:val="00C76551"/>
    <w:rsid w:val="00C767BE"/>
    <w:rsid w:val="00C76E3C"/>
    <w:rsid w:val="00C76E5D"/>
    <w:rsid w:val="00C76E69"/>
    <w:rsid w:val="00C808DA"/>
    <w:rsid w:val="00C81568"/>
    <w:rsid w:val="00C84326"/>
    <w:rsid w:val="00C86711"/>
    <w:rsid w:val="00C86999"/>
    <w:rsid w:val="00C9027A"/>
    <w:rsid w:val="00C9068E"/>
    <w:rsid w:val="00C910DD"/>
    <w:rsid w:val="00C93814"/>
    <w:rsid w:val="00C93C4B"/>
    <w:rsid w:val="00C944AB"/>
    <w:rsid w:val="00C955D1"/>
    <w:rsid w:val="00C95B40"/>
    <w:rsid w:val="00CA021D"/>
    <w:rsid w:val="00CA1ED8"/>
    <w:rsid w:val="00CA5578"/>
    <w:rsid w:val="00CA6B75"/>
    <w:rsid w:val="00CB15F7"/>
    <w:rsid w:val="00CB1F63"/>
    <w:rsid w:val="00CB5C43"/>
    <w:rsid w:val="00CB6F31"/>
    <w:rsid w:val="00CB7170"/>
    <w:rsid w:val="00CB7381"/>
    <w:rsid w:val="00CC040E"/>
    <w:rsid w:val="00CC111F"/>
    <w:rsid w:val="00CC2011"/>
    <w:rsid w:val="00CC3410"/>
    <w:rsid w:val="00CC3EA0"/>
    <w:rsid w:val="00CC57E6"/>
    <w:rsid w:val="00CC689B"/>
    <w:rsid w:val="00CC6AA0"/>
    <w:rsid w:val="00CC7B45"/>
    <w:rsid w:val="00CD0ADF"/>
    <w:rsid w:val="00CD1188"/>
    <w:rsid w:val="00CD2ED1"/>
    <w:rsid w:val="00CD2EF8"/>
    <w:rsid w:val="00CD337B"/>
    <w:rsid w:val="00CD5B6E"/>
    <w:rsid w:val="00CD7BDD"/>
    <w:rsid w:val="00CE0424"/>
    <w:rsid w:val="00CE7266"/>
    <w:rsid w:val="00CE7561"/>
    <w:rsid w:val="00CF12A9"/>
    <w:rsid w:val="00CF1354"/>
    <w:rsid w:val="00CF3B1F"/>
    <w:rsid w:val="00CF3BF6"/>
    <w:rsid w:val="00CF4BD5"/>
    <w:rsid w:val="00CF625B"/>
    <w:rsid w:val="00CF687E"/>
    <w:rsid w:val="00D0349B"/>
    <w:rsid w:val="00D05E8D"/>
    <w:rsid w:val="00D06D6F"/>
    <w:rsid w:val="00D10249"/>
    <w:rsid w:val="00D10712"/>
    <w:rsid w:val="00D115C3"/>
    <w:rsid w:val="00D11897"/>
    <w:rsid w:val="00D11A33"/>
    <w:rsid w:val="00D13135"/>
    <w:rsid w:val="00D138DC"/>
    <w:rsid w:val="00D13E4E"/>
    <w:rsid w:val="00D21F59"/>
    <w:rsid w:val="00D22819"/>
    <w:rsid w:val="00D239A7"/>
    <w:rsid w:val="00D23F47"/>
    <w:rsid w:val="00D25B92"/>
    <w:rsid w:val="00D2672D"/>
    <w:rsid w:val="00D30182"/>
    <w:rsid w:val="00D33153"/>
    <w:rsid w:val="00D3325A"/>
    <w:rsid w:val="00D34C0F"/>
    <w:rsid w:val="00D36E71"/>
    <w:rsid w:val="00D378D8"/>
    <w:rsid w:val="00D37D87"/>
    <w:rsid w:val="00D40B33"/>
    <w:rsid w:val="00D4318F"/>
    <w:rsid w:val="00D438BF"/>
    <w:rsid w:val="00D440F8"/>
    <w:rsid w:val="00D47813"/>
    <w:rsid w:val="00D52728"/>
    <w:rsid w:val="00D5352C"/>
    <w:rsid w:val="00D546FF"/>
    <w:rsid w:val="00D55AD5"/>
    <w:rsid w:val="00D576CA"/>
    <w:rsid w:val="00D61292"/>
    <w:rsid w:val="00D61AF5"/>
    <w:rsid w:val="00D6524B"/>
    <w:rsid w:val="00D652B5"/>
    <w:rsid w:val="00D65692"/>
    <w:rsid w:val="00D65EC5"/>
    <w:rsid w:val="00D66155"/>
    <w:rsid w:val="00D664E0"/>
    <w:rsid w:val="00D708B0"/>
    <w:rsid w:val="00D73729"/>
    <w:rsid w:val="00D7483A"/>
    <w:rsid w:val="00D77B1D"/>
    <w:rsid w:val="00D8021F"/>
    <w:rsid w:val="00D80383"/>
    <w:rsid w:val="00D816AF"/>
    <w:rsid w:val="00D823C6"/>
    <w:rsid w:val="00D8327F"/>
    <w:rsid w:val="00D86CA3"/>
    <w:rsid w:val="00D871CE"/>
    <w:rsid w:val="00D91293"/>
    <w:rsid w:val="00D9196D"/>
    <w:rsid w:val="00D92982"/>
    <w:rsid w:val="00DA2CAD"/>
    <w:rsid w:val="00DA305E"/>
    <w:rsid w:val="00DA5417"/>
    <w:rsid w:val="00DA56E8"/>
    <w:rsid w:val="00DA5FE8"/>
    <w:rsid w:val="00DA6108"/>
    <w:rsid w:val="00DB071C"/>
    <w:rsid w:val="00DB0A9F"/>
    <w:rsid w:val="00DB1D43"/>
    <w:rsid w:val="00DB377D"/>
    <w:rsid w:val="00DB7132"/>
    <w:rsid w:val="00DB7B9D"/>
    <w:rsid w:val="00DC0357"/>
    <w:rsid w:val="00DC1740"/>
    <w:rsid w:val="00DC2D36"/>
    <w:rsid w:val="00DC2FE6"/>
    <w:rsid w:val="00DC53EF"/>
    <w:rsid w:val="00DE0D0F"/>
    <w:rsid w:val="00DE2FF3"/>
    <w:rsid w:val="00DE3634"/>
    <w:rsid w:val="00DE5608"/>
    <w:rsid w:val="00DE58D0"/>
    <w:rsid w:val="00DE5F8A"/>
    <w:rsid w:val="00DE654F"/>
    <w:rsid w:val="00DE79FD"/>
    <w:rsid w:val="00DF0B6E"/>
    <w:rsid w:val="00DF15E0"/>
    <w:rsid w:val="00DF1AFE"/>
    <w:rsid w:val="00DF37A0"/>
    <w:rsid w:val="00DF510B"/>
    <w:rsid w:val="00DF66E1"/>
    <w:rsid w:val="00DF66E7"/>
    <w:rsid w:val="00E055D2"/>
    <w:rsid w:val="00E062D3"/>
    <w:rsid w:val="00E07EF9"/>
    <w:rsid w:val="00E110E7"/>
    <w:rsid w:val="00E11B20"/>
    <w:rsid w:val="00E16265"/>
    <w:rsid w:val="00E16F7D"/>
    <w:rsid w:val="00E17DC3"/>
    <w:rsid w:val="00E17FA2"/>
    <w:rsid w:val="00E22330"/>
    <w:rsid w:val="00E27150"/>
    <w:rsid w:val="00E30266"/>
    <w:rsid w:val="00E30B5A"/>
    <w:rsid w:val="00E3123D"/>
    <w:rsid w:val="00E31461"/>
    <w:rsid w:val="00E31777"/>
    <w:rsid w:val="00E31D43"/>
    <w:rsid w:val="00E32608"/>
    <w:rsid w:val="00E33621"/>
    <w:rsid w:val="00E34188"/>
    <w:rsid w:val="00E346E5"/>
    <w:rsid w:val="00E34B6E"/>
    <w:rsid w:val="00E34CAC"/>
    <w:rsid w:val="00E35559"/>
    <w:rsid w:val="00E3723A"/>
    <w:rsid w:val="00E37860"/>
    <w:rsid w:val="00E426FA"/>
    <w:rsid w:val="00E446F1"/>
    <w:rsid w:val="00E45663"/>
    <w:rsid w:val="00E46886"/>
    <w:rsid w:val="00E47AEF"/>
    <w:rsid w:val="00E53B75"/>
    <w:rsid w:val="00E54E3B"/>
    <w:rsid w:val="00E57565"/>
    <w:rsid w:val="00E63838"/>
    <w:rsid w:val="00E642D4"/>
    <w:rsid w:val="00E64434"/>
    <w:rsid w:val="00E6688F"/>
    <w:rsid w:val="00E67C51"/>
    <w:rsid w:val="00E72EFC"/>
    <w:rsid w:val="00E73D51"/>
    <w:rsid w:val="00E758EC"/>
    <w:rsid w:val="00E8234C"/>
    <w:rsid w:val="00E82528"/>
    <w:rsid w:val="00E83AA9"/>
    <w:rsid w:val="00E85928"/>
    <w:rsid w:val="00E863B4"/>
    <w:rsid w:val="00E87822"/>
    <w:rsid w:val="00E90395"/>
    <w:rsid w:val="00E90E49"/>
    <w:rsid w:val="00E917F9"/>
    <w:rsid w:val="00E9291C"/>
    <w:rsid w:val="00E93CFE"/>
    <w:rsid w:val="00E93FFE"/>
    <w:rsid w:val="00E94F8A"/>
    <w:rsid w:val="00EA4645"/>
    <w:rsid w:val="00EA6807"/>
    <w:rsid w:val="00EA7A41"/>
    <w:rsid w:val="00EB077B"/>
    <w:rsid w:val="00EB2DCC"/>
    <w:rsid w:val="00EB364D"/>
    <w:rsid w:val="00EB4027"/>
    <w:rsid w:val="00EB4EA2"/>
    <w:rsid w:val="00EB5B5A"/>
    <w:rsid w:val="00EB7308"/>
    <w:rsid w:val="00EB7880"/>
    <w:rsid w:val="00EC0278"/>
    <w:rsid w:val="00EC24D5"/>
    <w:rsid w:val="00EC27C6"/>
    <w:rsid w:val="00EC2A8C"/>
    <w:rsid w:val="00EC3F96"/>
    <w:rsid w:val="00EC4120"/>
    <w:rsid w:val="00EC4207"/>
    <w:rsid w:val="00EC5653"/>
    <w:rsid w:val="00EC6EBF"/>
    <w:rsid w:val="00EC71CE"/>
    <w:rsid w:val="00ED1006"/>
    <w:rsid w:val="00ED1D81"/>
    <w:rsid w:val="00EE593C"/>
    <w:rsid w:val="00EE7DB1"/>
    <w:rsid w:val="00EE7ECE"/>
    <w:rsid w:val="00EF05F0"/>
    <w:rsid w:val="00EF18FE"/>
    <w:rsid w:val="00EF363C"/>
    <w:rsid w:val="00EF5787"/>
    <w:rsid w:val="00EF5EF2"/>
    <w:rsid w:val="00EF60D0"/>
    <w:rsid w:val="00F03B01"/>
    <w:rsid w:val="00F0528D"/>
    <w:rsid w:val="00F06C67"/>
    <w:rsid w:val="00F06DFD"/>
    <w:rsid w:val="00F071D1"/>
    <w:rsid w:val="00F07533"/>
    <w:rsid w:val="00F0762B"/>
    <w:rsid w:val="00F10629"/>
    <w:rsid w:val="00F13955"/>
    <w:rsid w:val="00F13DFC"/>
    <w:rsid w:val="00F159E1"/>
    <w:rsid w:val="00F15FA5"/>
    <w:rsid w:val="00F209B7"/>
    <w:rsid w:val="00F20F5C"/>
    <w:rsid w:val="00F2376F"/>
    <w:rsid w:val="00F243D8"/>
    <w:rsid w:val="00F25F2F"/>
    <w:rsid w:val="00F26B24"/>
    <w:rsid w:val="00F3074D"/>
    <w:rsid w:val="00F30828"/>
    <w:rsid w:val="00F313D6"/>
    <w:rsid w:val="00F40230"/>
    <w:rsid w:val="00F40F0C"/>
    <w:rsid w:val="00F43E0E"/>
    <w:rsid w:val="00F47400"/>
    <w:rsid w:val="00F4766C"/>
    <w:rsid w:val="00F5060E"/>
    <w:rsid w:val="00F507D1"/>
    <w:rsid w:val="00F519CE"/>
    <w:rsid w:val="00F51ADA"/>
    <w:rsid w:val="00F55558"/>
    <w:rsid w:val="00F5732D"/>
    <w:rsid w:val="00F57587"/>
    <w:rsid w:val="00F60203"/>
    <w:rsid w:val="00F605B0"/>
    <w:rsid w:val="00F607C5"/>
    <w:rsid w:val="00F60DEA"/>
    <w:rsid w:val="00F6302A"/>
    <w:rsid w:val="00F6326A"/>
    <w:rsid w:val="00F63950"/>
    <w:rsid w:val="00F64C2B"/>
    <w:rsid w:val="00F651BE"/>
    <w:rsid w:val="00F67206"/>
    <w:rsid w:val="00F67F53"/>
    <w:rsid w:val="00F703BE"/>
    <w:rsid w:val="00F71F69"/>
    <w:rsid w:val="00F71FDA"/>
    <w:rsid w:val="00F72B72"/>
    <w:rsid w:val="00F74AEC"/>
    <w:rsid w:val="00F74BB9"/>
    <w:rsid w:val="00F75582"/>
    <w:rsid w:val="00F75C1D"/>
    <w:rsid w:val="00F76EFA"/>
    <w:rsid w:val="00F804BE"/>
    <w:rsid w:val="00F817CE"/>
    <w:rsid w:val="00F8456C"/>
    <w:rsid w:val="00F859D8"/>
    <w:rsid w:val="00F868F5"/>
    <w:rsid w:val="00F86CD6"/>
    <w:rsid w:val="00F9056A"/>
    <w:rsid w:val="00F90F8D"/>
    <w:rsid w:val="00F92782"/>
    <w:rsid w:val="00F93AA9"/>
    <w:rsid w:val="00F94E1C"/>
    <w:rsid w:val="00F95FE9"/>
    <w:rsid w:val="00F95FFF"/>
    <w:rsid w:val="00F96985"/>
    <w:rsid w:val="00F97838"/>
    <w:rsid w:val="00FA16FF"/>
    <w:rsid w:val="00FA2BB3"/>
    <w:rsid w:val="00FA3973"/>
    <w:rsid w:val="00FA4157"/>
    <w:rsid w:val="00FB4C80"/>
    <w:rsid w:val="00FB66EF"/>
    <w:rsid w:val="00FB6A6A"/>
    <w:rsid w:val="00FC6ADA"/>
    <w:rsid w:val="00FC7429"/>
    <w:rsid w:val="00FC7C53"/>
    <w:rsid w:val="00FD07F6"/>
    <w:rsid w:val="00FD1EC8"/>
    <w:rsid w:val="00FD21A8"/>
    <w:rsid w:val="00FD47ED"/>
    <w:rsid w:val="00FD74DB"/>
    <w:rsid w:val="00FD7660"/>
    <w:rsid w:val="00FE0655"/>
    <w:rsid w:val="00FE2365"/>
    <w:rsid w:val="00FE35DE"/>
    <w:rsid w:val="00FE37D7"/>
    <w:rsid w:val="00FE42D5"/>
    <w:rsid w:val="00FE46A1"/>
    <w:rsid w:val="00FE4C7B"/>
    <w:rsid w:val="00FE7336"/>
    <w:rsid w:val="00FE787C"/>
    <w:rsid w:val="00FE7D6C"/>
    <w:rsid w:val="00FF45A5"/>
    <w:rsid w:val="00FF5247"/>
    <w:rsid w:val="00FF5786"/>
    <w:rsid w:val="00FF5C91"/>
    <w:rsid w:val="00FF7B70"/>
    <w:rsid w:val="03ED5BAA"/>
    <w:rsid w:val="5857DB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97992"/>
  <w15:chartTrackingRefBased/>
  <w15:docId w15:val="{27DC7842-6A34-4DD0-98C1-8E2C9DED9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4"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qFormat/>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uiPriority w:val="99"/>
    <w:qFormat/>
    <w:rsid w:val="005D6ECA"/>
    <w:pPr>
      <w:numPr>
        <w:numId w:val="31"/>
      </w:numPr>
      <w:overflowPunct/>
      <w:autoSpaceDE/>
      <w:autoSpaceDN/>
      <w:adjustRightInd/>
      <w:spacing w:before="60" w:after="0"/>
      <w:textAlignment w:val="auto"/>
    </w:pPr>
    <w:rPr>
      <w:rFonts w:ascii="Arial" w:eastAsia="MS Mincho" w:hAnsi="Arial"/>
      <w:b/>
      <w:szCs w:val="24"/>
      <w:lang w:eastAsia="en-GB"/>
    </w:rPr>
  </w:style>
  <w:style w:type="paragraph" w:styleId="NormalWeb">
    <w:name w:val="Normal (Web)"/>
    <w:basedOn w:val="Normal"/>
    <w:uiPriority w:val="99"/>
    <w:rsid w:val="001C54E7"/>
    <w:rPr>
      <w:sz w:val="24"/>
      <w:szCs w:val="24"/>
    </w:rPr>
  </w:style>
  <w:style w:type="character" w:customStyle="1" w:styleId="ProposalChar">
    <w:name w:val="Proposal Char"/>
    <w:link w:val="Proposal"/>
    <w:qFormat/>
    <w:rsid w:val="006E7377"/>
    <w:rPr>
      <w:rFonts w:ascii="Arial" w:hAnsi="Arial"/>
      <w:b/>
      <w:bCs/>
      <w:lang w:eastAsia="zh-CN"/>
    </w:rPr>
  </w:style>
  <w:style w:type="character" w:customStyle="1" w:styleId="TALChar">
    <w:name w:val="TAL Char"/>
    <w:qFormat/>
    <w:rsid w:val="00172D4D"/>
    <w:rPr>
      <w:rFonts w:ascii="Arial" w:eastAsia="Times New Roman" w:hAnsi="Arial" w:cs="Times New Roman"/>
      <w:sz w:val="18"/>
      <w:szCs w:val="20"/>
      <w:lang w:val="en-GB" w:eastAsia="ko-KR"/>
    </w:rPr>
  </w:style>
  <w:style w:type="character" w:customStyle="1" w:styleId="TAHChar">
    <w:name w:val="TAH Char"/>
    <w:qFormat/>
    <w:rsid w:val="00172D4D"/>
    <w:rPr>
      <w:rFonts w:ascii="Arial" w:eastAsia="Times New Roman" w:hAnsi="Arial" w:cs="Times New Roman"/>
      <w:b/>
      <w:sz w:val="18"/>
      <w:szCs w:val="20"/>
      <w:lang w:val="en-GB" w:eastAsia="ko-KR"/>
    </w:rPr>
  </w:style>
  <w:style w:type="character" w:customStyle="1" w:styleId="TACChar">
    <w:name w:val="TAC Char"/>
    <w:link w:val="TAC"/>
    <w:qFormat/>
    <w:locked/>
    <w:rsid w:val="00172D4D"/>
    <w:rPr>
      <w:rFonts w:ascii="Arial" w:hAnsi="Arial"/>
      <w:sz w:val="18"/>
      <w:lang w:val="x-none" w:eastAsia="x-none"/>
    </w:rPr>
  </w:style>
  <w:style w:type="paragraph" w:styleId="Revision">
    <w:name w:val="Revision"/>
    <w:hidden/>
    <w:uiPriority w:val="99"/>
    <w:semiHidden/>
    <w:rsid w:val="00705863"/>
    <w:rPr>
      <w:rFonts w:ascii="Times New Roman" w:hAnsi="Times New Roman"/>
      <w:lang w:eastAsia="ja-JP"/>
    </w:rPr>
  </w:style>
  <w:style w:type="paragraph" w:customStyle="1" w:styleId="IvDInstructiontext">
    <w:name w:val="IvD Instructiontext"/>
    <w:basedOn w:val="BodyText"/>
    <w:link w:val="IvDInstructiontextChar"/>
    <w:uiPriority w:val="99"/>
    <w:qFormat/>
    <w:rsid w:val="00017AB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017AB2"/>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017AB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017AB2"/>
    <w:rPr>
      <w:rFonts w:ascii="Arial" w:eastAsia="Times New Roman" w:hAnsi="Arial"/>
      <w:spacing w:val="2"/>
      <w:lang w:val="en-US" w:eastAsia="en-US"/>
    </w:rPr>
  </w:style>
  <w:style w:type="character" w:customStyle="1" w:styleId="overflow-hidden">
    <w:name w:val="overflow-hidden"/>
    <w:basedOn w:val="DefaultParagraphFont"/>
    <w:rsid w:val="00C910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02032">
      <w:bodyDiv w:val="1"/>
      <w:marLeft w:val="0"/>
      <w:marRight w:val="0"/>
      <w:marTop w:val="0"/>
      <w:marBottom w:val="0"/>
      <w:divBdr>
        <w:top w:val="none" w:sz="0" w:space="0" w:color="auto"/>
        <w:left w:val="none" w:sz="0" w:space="0" w:color="auto"/>
        <w:bottom w:val="none" w:sz="0" w:space="0" w:color="auto"/>
        <w:right w:val="none" w:sz="0" w:space="0" w:color="auto"/>
      </w:divBdr>
    </w:div>
    <w:div w:id="78715388">
      <w:bodyDiv w:val="1"/>
      <w:marLeft w:val="0"/>
      <w:marRight w:val="0"/>
      <w:marTop w:val="0"/>
      <w:marBottom w:val="0"/>
      <w:divBdr>
        <w:top w:val="none" w:sz="0" w:space="0" w:color="auto"/>
        <w:left w:val="none" w:sz="0" w:space="0" w:color="auto"/>
        <w:bottom w:val="none" w:sz="0" w:space="0" w:color="auto"/>
        <w:right w:val="none" w:sz="0" w:space="0" w:color="auto"/>
      </w:divBdr>
      <w:divsChild>
        <w:div w:id="952514210">
          <w:marLeft w:val="0"/>
          <w:marRight w:val="0"/>
          <w:marTop w:val="0"/>
          <w:marBottom w:val="0"/>
          <w:divBdr>
            <w:top w:val="none" w:sz="0" w:space="0" w:color="auto"/>
            <w:left w:val="none" w:sz="0" w:space="0" w:color="auto"/>
            <w:bottom w:val="none" w:sz="0" w:space="0" w:color="auto"/>
            <w:right w:val="none" w:sz="0" w:space="0" w:color="auto"/>
          </w:divBdr>
          <w:divsChild>
            <w:div w:id="588202450">
              <w:marLeft w:val="0"/>
              <w:marRight w:val="0"/>
              <w:marTop w:val="0"/>
              <w:marBottom w:val="0"/>
              <w:divBdr>
                <w:top w:val="none" w:sz="0" w:space="0" w:color="auto"/>
                <w:left w:val="none" w:sz="0" w:space="0" w:color="auto"/>
                <w:bottom w:val="none" w:sz="0" w:space="0" w:color="auto"/>
                <w:right w:val="none" w:sz="0" w:space="0" w:color="auto"/>
              </w:divBdr>
              <w:divsChild>
                <w:div w:id="43451700">
                  <w:marLeft w:val="0"/>
                  <w:marRight w:val="0"/>
                  <w:marTop w:val="0"/>
                  <w:marBottom w:val="0"/>
                  <w:divBdr>
                    <w:top w:val="none" w:sz="0" w:space="0" w:color="auto"/>
                    <w:left w:val="none" w:sz="0" w:space="0" w:color="auto"/>
                    <w:bottom w:val="none" w:sz="0" w:space="0" w:color="auto"/>
                    <w:right w:val="none" w:sz="0" w:space="0" w:color="auto"/>
                  </w:divBdr>
                  <w:divsChild>
                    <w:div w:id="14563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336511">
      <w:bodyDiv w:val="1"/>
      <w:marLeft w:val="0"/>
      <w:marRight w:val="0"/>
      <w:marTop w:val="0"/>
      <w:marBottom w:val="0"/>
      <w:divBdr>
        <w:top w:val="none" w:sz="0" w:space="0" w:color="auto"/>
        <w:left w:val="none" w:sz="0" w:space="0" w:color="auto"/>
        <w:bottom w:val="none" w:sz="0" w:space="0" w:color="auto"/>
        <w:right w:val="none" w:sz="0" w:space="0" w:color="auto"/>
      </w:divBdr>
      <w:divsChild>
        <w:div w:id="1827013906">
          <w:marLeft w:val="0"/>
          <w:marRight w:val="0"/>
          <w:marTop w:val="0"/>
          <w:marBottom w:val="0"/>
          <w:divBdr>
            <w:top w:val="none" w:sz="0" w:space="0" w:color="auto"/>
            <w:left w:val="none" w:sz="0" w:space="0" w:color="auto"/>
            <w:bottom w:val="none" w:sz="0" w:space="0" w:color="auto"/>
            <w:right w:val="none" w:sz="0" w:space="0" w:color="auto"/>
          </w:divBdr>
          <w:divsChild>
            <w:div w:id="2123111552">
              <w:marLeft w:val="0"/>
              <w:marRight w:val="0"/>
              <w:marTop w:val="0"/>
              <w:marBottom w:val="0"/>
              <w:divBdr>
                <w:top w:val="none" w:sz="0" w:space="0" w:color="auto"/>
                <w:left w:val="none" w:sz="0" w:space="0" w:color="auto"/>
                <w:bottom w:val="none" w:sz="0" w:space="0" w:color="auto"/>
                <w:right w:val="none" w:sz="0" w:space="0" w:color="auto"/>
              </w:divBdr>
              <w:divsChild>
                <w:div w:id="1187909843">
                  <w:marLeft w:val="0"/>
                  <w:marRight w:val="0"/>
                  <w:marTop w:val="0"/>
                  <w:marBottom w:val="0"/>
                  <w:divBdr>
                    <w:top w:val="none" w:sz="0" w:space="0" w:color="auto"/>
                    <w:left w:val="none" w:sz="0" w:space="0" w:color="auto"/>
                    <w:bottom w:val="none" w:sz="0" w:space="0" w:color="auto"/>
                    <w:right w:val="none" w:sz="0" w:space="0" w:color="auto"/>
                  </w:divBdr>
                  <w:divsChild>
                    <w:div w:id="37889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7344611">
      <w:bodyDiv w:val="1"/>
      <w:marLeft w:val="0"/>
      <w:marRight w:val="0"/>
      <w:marTop w:val="0"/>
      <w:marBottom w:val="0"/>
      <w:divBdr>
        <w:top w:val="none" w:sz="0" w:space="0" w:color="auto"/>
        <w:left w:val="none" w:sz="0" w:space="0" w:color="auto"/>
        <w:bottom w:val="none" w:sz="0" w:space="0" w:color="auto"/>
        <w:right w:val="none" w:sz="0" w:space="0" w:color="auto"/>
      </w:divBdr>
      <w:divsChild>
        <w:div w:id="1477993656">
          <w:marLeft w:val="0"/>
          <w:marRight w:val="0"/>
          <w:marTop w:val="0"/>
          <w:marBottom w:val="0"/>
          <w:divBdr>
            <w:top w:val="none" w:sz="0" w:space="0" w:color="auto"/>
            <w:left w:val="none" w:sz="0" w:space="0" w:color="auto"/>
            <w:bottom w:val="none" w:sz="0" w:space="0" w:color="auto"/>
            <w:right w:val="none" w:sz="0" w:space="0" w:color="auto"/>
          </w:divBdr>
          <w:divsChild>
            <w:div w:id="951549446">
              <w:marLeft w:val="0"/>
              <w:marRight w:val="0"/>
              <w:marTop w:val="0"/>
              <w:marBottom w:val="0"/>
              <w:divBdr>
                <w:top w:val="none" w:sz="0" w:space="0" w:color="auto"/>
                <w:left w:val="none" w:sz="0" w:space="0" w:color="auto"/>
                <w:bottom w:val="none" w:sz="0" w:space="0" w:color="auto"/>
                <w:right w:val="none" w:sz="0" w:space="0" w:color="auto"/>
              </w:divBdr>
              <w:divsChild>
                <w:div w:id="1358196155">
                  <w:marLeft w:val="0"/>
                  <w:marRight w:val="0"/>
                  <w:marTop w:val="0"/>
                  <w:marBottom w:val="0"/>
                  <w:divBdr>
                    <w:top w:val="none" w:sz="0" w:space="0" w:color="auto"/>
                    <w:left w:val="none" w:sz="0" w:space="0" w:color="auto"/>
                    <w:bottom w:val="none" w:sz="0" w:space="0" w:color="auto"/>
                    <w:right w:val="none" w:sz="0" w:space="0" w:color="auto"/>
                  </w:divBdr>
                  <w:divsChild>
                    <w:div w:id="182373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819585">
      <w:bodyDiv w:val="1"/>
      <w:marLeft w:val="0"/>
      <w:marRight w:val="0"/>
      <w:marTop w:val="0"/>
      <w:marBottom w:val="0"/>
      <w:divBdr>
        <w:top w:val="none" w:sz="0" w:space="0" w:color="auto"/>
        <w:left w:val="none" w:sz="0" w:space="0" w:color="auto"/>
        <w:bottom w:val="none" w:sz="0" w:space="0" w:color="auto"/>
        <w:right w:val="none" w:sz="0" w:space="0" w:color="auto"/>
      </w:divBdr>
    </w:div>
    <w:div w:id="385109852">
      <w:bodyDiv w:val="1"/>
      <w:marLeft w:val="0"/>
      <w:marRight w:val="0"/>
      <w:marTop w:val="0"/>
      <w:marBottom w:val="0"/>
      <w:divBdr>
        <w:top w:val="none" w:sz="0" w:space="0" w:color="auto"/>
        <w:left w:val="none" w:sz="0" w:space="0" w:color="auto"/>
        <w:bottom w:val="none" w:sz="0" w:space="0" w:color="auto"/>
        <w:right w:val="none" w:sz="0" w:space="0" w:color="auto"/>
      </w:divBdr>
      <w:divsChild>
        <w:div w:id="1032347085">
          <w:marLeft w:val="0"/>
          <w:marRight w:val="0"/>
          <w:marTop w:val="0"/>
          <w:marBottom w:val="0"/>
          <w:divBdr>
            <w:top w:val="none" w:sz="0" w:space="0" w:color="auto"/>
            <w:left w:val="none" w:sz="0" w:space="0" w:color="auto"/>
            <w:bottom w:val="none" w:sz="0" w:space="0" w:color="auto"/>
            <w:right w:val="none" w:sz="0" w:space="0" w:color="auto"/>
          </w:divBdr>
          <w:divsChild>
            <w:div w:id="1530139794">
              <w:marLeft w:val="0"/>
              <w:marRight w:val="0"/>
              <w:marTop w:val="0"/>
              <w:marBottom w:val="0"/>
              <w:divBdr>
                <w:top w:val="none" w:sz="0" w:space="0" w:color="auto"/>
                <w:left w:val="none" w:sz="0" w:space="0" w:color="auto"/>
                <w:bottom w:val="none" w:sz="0" w:space="0" w:color="auto"/>
                <w:right w:val="none" w:sz="0" w:space="0" w:color="auto"/>
              </w:divBdr>
              <w:divsChild>
                <w:div w:id="327558796">
                  <w:marLeft w:val="0"/>
                  <w:marRight w:val="0"/>
                  <w:marTop w:val="0"/>
                  <w:marBottom w:val="0"/>
                  <w:divBdr>
                    <w:top w:val="none" w:sz="0" w:space="0" w:color="auto"/>
                    <w:left w:val="none" w:sz="0" w:space="0" w:color="auto"/>
                    <w:bottom w:val="none" w:sz="0" w:space="0" w:color="auto"/>
                    <w:right w:val="none" w:sz="0" w:space="0" w:color="auto"/>
                  </w:divBdr>
                  <w:divsChild>
                    <w:div w:id="76384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9452318">
      <w:bodyDiv w:val="1"/>
      <w:marLeft w:val="0"/>
      <w:marRight w:val="0"/>
      <w:marTop w:val="0"/>
      <w:marBottom w:val="0"/>
      <w:divBdr>
        <w:top w:val="none" w:sz="0" w:space="0" w:color="auto"/>
        <w:left w:val="none" w:sz="0" w:space="0" w:color="auto"/>
        <w:bottom w:val="none" w:sz="0" w:space="0" w:color="auto"/>
        <w:right w:val="none" w:sz="0" w:space="0" w:color="auto"/>
      </w:divBdr>
      <w:divsChild>
        <w:div w:id="1409689270">
          <w:marLeft w:val="0"/>
          <w:marRight w:val="0"/>
          <w:marTop w:val="0"/>
          <w:marBottom w:val="0"/>
          <w:divBdr>
            <w:top w:val="none" w:sz="0" w:space="0" w:color="auto"/>
            <w:left w:val="none" w:sz="0" w:space="0" w:color="auto"/>
            <w:bottom w:val="none" w:sz="0" w:space="0" w:color="auto"/>
            <w:right w:val="none" w:sz="0" w:space="0" w:color="auto"/>
          </w:divBdr>
          <w:divsChild>
            <w:div w:id="505367329">
              <w:marLeft w:val="0"/>
              <w:marRight w:val="0"/>
              <w:marTop w:val="0"/>
              <w:marBottom w:val="0"/>
              <w:divBdr>
                <w:top w:val="none" w:sz="0" w:space="0" w:color="auto"/>
                <w:left w:val="none" w:sz="0" w:space="0" w:color="auto"/>
                <w:bottom w:val="none" w:sz="0" w:space="0" w:color="auto"/>
                <w:right w:val="none" w:sz="0" w:space="0" w:color="auto"/>
              </w:divBdr>
              <w:divsChild>
                <w:div w:id="1430664947">
                  <w:marLeft w:val="0"/>
                  <w:marRight w:val="0"/>
                  <w:marTop w:val="0"/>
                  <w:marBottom w:val="0"/>
                  <w:divBdr>
                    <w:top w:val="none" w:sz="0" w:space="0" w:color="auto"/>
                    <w:left w:val="none" w:sz="0" w:space="0" w:color="auto"/>
                    <w:bottom w:val="none" w:sz="0" w:space="0" w:color="auto"/>
                    <w:right w:val="none" w:sz="0" w:space="0" w:color="auto"/>
                  </w:divBdr>
                  <w:divsChild>
                    <w:div w:id="1845439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8761260">
      <w:bodyDiv w:val="1"/>
      <w:marLeft w:val="0"/>
      <w:marRight w:val="0"/>
      <w:marTop w:val="0"/>
      <w:marBottom w:val="0"/>
      <w:divBdr>
        <w:top w:val="none" w:sz="0" w:space="0" w:color="auto"/>
        <w:left w:val="none" w:sz="0" w:space="0" w:color="auto"/>
        <w:bottom w:val="none" w:sz="0" w:space="0" w:color="auto"/>
        <w:right w:val="none" w:sz="0" w:space="0" w:color="auto"/>
      </w:divBdr>
    </w:div>
    <w:div w:id="526869118">
      <w:bodyDiv w:val="1"/>
      <w:marLeft w:val="0"/>
      <w:marRight w:val="0"/>
      <w:marTop w:val="0"/>
      <w:marBottom w:val="0"/>
      <w:divBdr>
        <w:top w:val="none" w:sz="0" w:space="0" w:color="auto"/>
        <w:left w:val="none" w:sz="0" w:space="0" w:color="auto"/>
        <w:bottom w:val="none" w:sz="0" w:space="0" w:color="auto"/>
        <w:right w:val="none" w:sz="0" w:space="0" w:color="auto"/>
      </w:divBdr>
      <w:divsChild>
        <w:div w:id="731852324">
          <w:marLeft w:val="0"/>
          <w:marRight w:val="0"/>
          <w:marTop w:val="0"/>
          <w:marBottom w:val="0"/>
          <w:divBdr>
            <w:top w:val="none" w:sz="0" w:space="0" w:color="auto"/>
            <w:left w:val="none" w:sz="0" w:space="0" w:color="auto"/>
            <w:bottom w:val="none" w:sz="0" w:space="0" w:color="auto"/>
            <w:right w:val="none" w:sz="0" w:space="0" w:color="auto"/>
          </w:divBdr>
          <w:divsChild>
            <w:div w:id="1774085625">
              <w:marLeft w:val="0"/>
              <w:marRight w:val="0"/>
              <w:marTop w:val="0"/>
              <w:marBottom w:val="0"/>
              <w:divBdr>
                <w:top w:val="none" w:sz="0" w:space="0" w:color="auto"/>
                <w:left w:val="none" w:sz="0" w:space="0" w:color="auto"/>
                <w:bottom w:val="none" w:sz="0" w:space="0" w:color="auto"/>
                <w:right w:val="none" w:sz="0" w:space="0" w:color="auto"/>
              </w:divBdr>
              <w:divsChild>
                <w:div w:id="1565750266">
                  <w:marLeft w:val="0"/>
                  <w:marRight w:val="0"/>
                  <w:marTop w:val="0"/>
                  <w:marBottom w:val="0"/>
                  <w:divBdr>
                    <w:top w:val="none" w:sz="0" w:space="0" w:color="auto"/>
                    <w:left w:val="none" w:sz="0" w:space="0" w:color="auto"/>
                    <w:bottom w:val="none" w:sz="0" w:space="0" w:color="auto"/>
                    <w:right w:val="none" w:sz="0" w:space="0" w:color="auto"/>
                  </w:divBdr>
                  <w:divsChild>
                    <w:div w:id="48085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552704">
      <w:bodyDiv w:val="1"/>
      <w:marLeft w:val="0"/>
      <w:marRight w:val="0"/>
      <w:marTop w:val="0"/>
      <w:marBottom w:val="0"/>
      <w:divBdr>
        <w:top w:val="none" w:sz="0" w:space="0" w:color="auto"/>
        <w:left w:val="none" w:sz="0" w:space="0" w:color="auto"/>
        <w:bottom w:val="none" w:sz="0" w:space="0" w:color="auto"/>
        <w:right w:val="none" w:sz="0" w:space="0" w:color="auto"/>
      </w:divBdr>
      <w:divsChild>
        <w:div w:id="240258553">
          <w:marLeft w:val="0"/>
          <w:marRight w:val="0"/>
          <w:marTop w:val="0"/>
          <w:marBottom w:val="0"/>
          <w:divBdr>
            <w:top w:val="none" w:sz="0" w:space="0" w:color="auto"/>
            <w:left w:val="none" w:sz="0" w:space="0" w:color="auto"/>
            <w:bottom w:val="none" w:sz="0" w:space="0" w:color="auto"/>
            <w:right w:val="none" w:sz="0" w:space="0" w:color="auto"/>
          </w:divBdr>
          <w:divsChild>
            <w:div w:id="382338048">
              <w:marLeft w:val="0"/>
              <w:marRight w:val="0"/>
              <w:marTop w:val="0"/>
              <w:marBottom w:val="0"/>
              <w:divBdr>
                <w:top w:val="none" w:sz="0" w:space="0" w:color="auto"/>
                <w:left w:val="none" w:sz="0" w:space="0" w:color="auto"/>
                <w:bottom w:val="none" w:sz="0" w:space="0" w:color="auto"/>
                <w:right w:val="none" w:sz="0" w:space="0" w:color="auto"/>
              </w:divBdr>
              <w:divsChild>
                <w:div w:id="1455833990">
                  <w:marLeft w:val="0"/>
                  <w:marRight w:val="0"/>
                  <w:marTop w:val="0"/>
                  <w:marBottom w:val="0"/>
                  <w:divBdr>
                    <w:top w:val="none" w:sz="0" w:space="0" w:color="auto"/>
                    <w:left w:val="none" w:sz="0" w:space="0" w:color="auto"/>
                    <w:bottom w:val="none" w:sz="0" w:space="0" w:color="auto"/>
                    <w:right w:val="none" w:sz="0" w:space="0" w:color="auto"/>
                  </w:divBdr>
                  <w:divsChild>
                    <w:div w:id="19334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3084769">
      <w:bodyDiv w:val="1"/>
      <w:marLeft w:val="0"/>
      <w:marRight w:val="0"/>
      <w:marTop w:val="0"/>
      <w:marBottom w:val="0"/>
      <w:divBdr>
        <w:top w:val="none" w:sz="0" w:space="0" w:color="auto"/>
        <w:left w:val="none" w:sz="0" w:space="0" w:color="auto"/>
        <w:bottom w:val="none" w:sz="0" w:space="0" w:color="auto"/>
        <w:right w:val="none" w:sz="0" w:space="0" w:color="auto"/>
      </w:divBdr>
      <w:divsChild>
        <w:div w:id="156651036">
          <w:marLeft w:val="0"/>
          <w:marRight w:val="0"/>
          <w:marTop w:val="0"/>
          <w:marBottom w:val="0"/>
          <w:divBdr>
            <w:top w:val="none" w:sz="0" w:space="0" w:color="auto"/>
            <w:left w:val="none" w:sz="0" w:space="0" w:color="auto"/>
            <w:bottom w:val="none" w:sz="0" w:space="0" w:color="auto"/>
            <w:right w:val="none" w:sz="0" w:space="0" w:color="auto"/>
          </w:divBdr>
          <w:divsChild>
            <w:div w:id="456994976">
              <w:marLeft w:val="0"/>
              <w:marRight w:val="0"/>
              <w:marTop w:val="0"/>
              <w:marBottom w:val="0"/>
              <w:divBdr>
                <w:top w:val="none" w:sz="0" w:space="0" w:color="auto"/>
                <w:left w:val="none" w:sz="0" w:space="0" w:color="auto"/>
                <w:bottom w:val="none" w:sz="0" w:space="0" w:color="auto"/>
                <w:right w:val="none" w:sz="0" w:space="0" w:color="auto"/>
              </w:divBdr>
              <w:divsChild>
                <w:div w:id="1935942209">
                  <w:marLeft w:val="0"/>
                  <w:marRight w:val="0"/>
                  <w:marTop w:val="0"/>
                  <w:marBottom w:val="0"/>
                  <w:divBdr>
                    <w:top w:val="none" w:sz="0" w:space="0" w:color="auto"/>
                    <w:left w:val="none" w:sz="0" w:space="0" w:color="auto"/>
                    <w:bottom w:val="none" w:sz="0" w:space="0" w:color="auto"/>
                    <w:right w:val="none" w:sz="0" w:space="0" w:color="auto"/>
                  </w:divBdr>
                  <w:divsChild>
                    <w:div w:id="56985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806869">
      <w:bodyDiv w:val="1"/>
      <w:marLeft w:val="0"/>
      <w:marRight w:val="0"/>
      <w:marTop w:val="0"/>
      <w:marBottom w:val="0"/>
      <w:divBdr>
        <w:top w:val="none" w:sz="0" w:space="0" w:color="auto"/>
        <w:left w:val="none" w:sz="0" w:space="0" w:color="auto"/>
        <w:bottom w:val="none" w:sz="0" w:space="0" w:color="auto"/>
        <w:right w:val="none" w:sz="0" w:space="0" w:color="auto"/>
      </w:divBdr>
      <w:divsChild>
        <w:div w:id="858783915">
          <w:marLeft w:val="0"/>
          <w:marRight w:val="0"/>
          <w:marTop w:val="0"/>
          <w:marBottom w:val="0"/>
          <w:divBdr>
            <w:top w:val="none" w:sz="0" w:space="0" w:color="auto"/>
            <w:left w:val="none" w:sz="0" w:space="0" w:color="auto"/>
            <w:bottom w:val="none" w:sz="0" w:space="0" w:color="auto"/>
            <w:right w:val="none" w:sz="0" w:space="0" w:color="auto"/>
          </w:divBdr>
          <w:divsChild>
            <w:div w:id="1944721504">
              <w:marLeft w:val="0"/>
              <w:marRight w:val="0"/>
              <w:marTop w:val="0"/>
              <w:marBottom w:val="0"/>
              <w:divBdr>
                <w:top w:val="none" w:sz="0" w:space="0" w:color="auto"/>
                <w:left w:val="none" w:sz="0" w:space="0" w:color="auto"/>
                <w:bottom w:val="none" w:sz="0" w:space="0" w:color="auto"/>
                <w:right w:val="none" w:sz="0" w:space="0" w:color="auto"/>
              </w:divBdr>
              <w:divsChild>
                <w:div w:id="345787100">
                  <w:marLeft w:val="0"/>
                  <w:marRight w:val="0"/>
                  <w:marTop w:val="0"/>
                  <w:marBottom w:val="0"/>
                  <w:divBdr>
                    <w:top w:val="none" w:sz="0" w:space="0" w:color="auto"/>
                    <w:left w:val="none" w:sz="0" w:space="0" w:color="auto"/>
                    <w:bottom w:val="none" w:sz="0" w:space="0" w:color="auto"/>
                    <w:right w:val="none" w:sz="0" w:space="0" w:color="auto"/>
                  </w:divBdr>
                  <w:divsChild>
                    <w:div w:id="1429154216">
                      <w:marLeft w:val="0"/>
                      <w:marRight w:val="0"/>
                      <w:marTop w:val="0"/>
                      <w:marBottom w:val="0"/>
                      <w:divBdr>
                        <w:top w:val="none" w:sz="0" w:space="0" w:color="auto"/>
                        <w:left w:val="none" w:sz="0" w:space="0" w:color="auto"/>
                        <w:bottom w:val="none" w:sz="0" w:space="0" w:color="auto"/>
                        <w:right w:val="none" w:sz="0" w:space="0" w:color="auto"/>
                      </w:divBdr>
                      <w:divsChild>
                        <w:div w:id="1648901016">
                          <w:marLeft w:val="0"/>
                          <w:marRight w:val="0"/>
                          <w:marTop w:val="0"/>
                          <w:marBottom w:val="0"/>
                          <w:divBdr>
                            <w:top w:val="none" w:sz="0" w:space="0" w:color="auto"/>
                            <w:left w:val="none" w:sz="0" w:space="0" w:color="auto"/>
                            <w:bottom w:val="none" w:sz="0" w:space="0" w:color="auto"/>
                            <w:right w:val="none" w:sz="0" w:space="0" w:color="auto"/>
                          </w:divBdr>
                          <w:divsChild>
                            <w:div w:id="1460100735">
                              <w:marLeft w:val="0"/>
                              <w:marRight w:val="0"/>
                              <w:marTop w:val="0"/>
                              <w:marBottom w:val="0"/>
                              <w:divBdr>
                                <w:top w:val="none" w:sz="0" w:space="0" w:color="auto"/>
                                <w:left w:val="none" w:sz="0" w:space="0" w:color="auto"/>
                                <w:bottom w:val="none" w:sz="0" w:space="0" w:color="auto"/>
                                <w:right w:val="none" w:sz="0" w:space="0" w:color="auto"/>
                              </w:divBdr>
                              <w:divsChild>
                                <w:div w:id="6366847">
                                  <w:marLeft w:val="0"/>
                                  <w:marRight w:val="0"/>
                                  <w:marTop w:val="0"/>
                                  <w:marBottom w:val="0"/>
                                  <w:divBdr>
                                    <w:top w:val="none" w:sz="0" w:space="0" w:color="auto"/>
                                    <w:left w:val="none" w:sz="0" w:space="0" w:color="auto"/>
                                    <w:bottom w:val="none" w:sz="0" w:space="0" w:color="auto"/>
                                    <w:right w:val="none" w:sz="0" w:space="0" w:color="auto"/>
                                  </w:divBdr>
                                  <w:divsChild>
                                    <w:div w:id="175874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7505728">
      <w:bodyDiv w:val="1"/>
      <w:marLeft w:val="0"/>
      <w:marRight w:val="0"/>
      <w:marTop w:val="0"/>
      <w:marBottom w:val="0"/>
      <w:divBdr>
        <w:top w:val="none" w:sz="0" w:space="0" w:color="auto"/>
        <w:left w:val="none" w:sz="0" w:space="0" w:color="auto"/>
        <w:bottom w:val="none" w:sz="0" w:space="0" w:color="auto"/>
        <w:right w:val="none" w:sz="0" w:space="0" w:color="auto"/>
      </w:divBdr>
    </w:div>
    <w:div w:id="879434732">
      <w:bodyDiv w:val="1"/>
      <w:marLeft w:val="0"/>
      <w:marRight w:val="0"/>
      <w:marTop w:val="0"/>
      <w:marBottom w:val="0"/>
      <w:divBdr>
        <w:top w:val="none" w:sz="0" w:space="0" w:color="auto"/>
        <w:left w:val="none" w:sz="0" w:space="0" w:color="auto"/>
        <w:bottom w:val="none" w:sz="0" w:space="0" w:color="auto"/>
        <w:right w:val="none" w:sz="0" w:space="0" w:color="auto"/>
      </w:divBdr>
      <w:divsChild>
        <w:div w:id="933785416">
          <w:marLeft w:val="0"/>
          <w:marRight w:val="0"/>
          <w:marTop w:val="0"/>
          <w:marBottom w:val="0"/>
          <w:divBdr>
            <w:top w:val="none" w:sz="0" w:space="0" w:color="auto"/>
            <w:left w:val="none" w:sz="0" w:space="0" w:color="auto"/>
            <w:bottom w:val="none" w:sz="0" w:space="0" w:color="auto"/>
            <w:right w:val="none" w:sz="0" w:space="0" w:color="auto"/>
          </w:divBdr>
          <w:divsChild>
            <w:div w:id="1100028611">
              <w:marLeft w:val="0"/>
              <w:marRight w:val="0"/>
              <w:marTop w:val="0"/>
              <w:marBottom w:val="0"/>
              <w:divBdr>
                <w:top w:val="none" w:sz="0" w:space="0" w:color="auto"/>
                <w:left w:val="none" w:sz="0" w:space="0" w:color="auto"/>
                <w:bottom w:val="none" w:sz="0" w:space="0" w:color="auto"/>
                <w:right w:val="none" w:sz="0" w:space="0" w:color="auto"/>
              </w:divBdr>
              <w:divsChild>
                <w:div w:id="2004309840">
                  <w:marLeft w:val="0"/>
                  <w:marRight w:val="0"/>
                  <w:marTop w:val="0"/>
                  <w:marBottom w:val="0"/>
                  <w:divBdr>
                    <w:top w:val="none" w:sz="0" w:space="0" w:color="auto"/>
                    <w:left w:val="none" w:sz="0" w:space="0" w:color="auto"/>
                    <w:bottom w:val="none" w:sz="0" w:space="0" w:color="auto"/>
                    <w:right w:val="none" w:sz="0" w:space="0" w:color="auto"/>
                  </w:divBdr>
                  <w:divsChild>
                    <w:div w:id="852568267">
                      <w:marLeft w:val="0"/>
                      <w:marRight w:val="0"/>
                      <w:marTop w:val="0"/>
                      <w:marBottom w:val="0"/>
                      <w:divBdr>
                        <w:top w:val="none" w:sz="0" w:space="0" w:color="auto"/>
                        <w:left w:val="none" w:sz="0" w:space="0" w:color="auto"/>
                        <w:bottom w:val="none" w:sz="0" w:space="0" w:color="auto"/>
                        <w:right w:val="none" w:sz="0" w:space="0" w:color="auto"/>
                      </w:divBdr>
                      <w:divsChild>
                        <w:div w:id="44111802">
                          <w:marLeft w:val="0"/>
                          <w:marRight w:val="0"/>
                          <w:marTop w:val="0"/>
                          <w:marBottom w:val="0"/>
                          <w:divBdr>
                            <w:top w:val="none" w:sz="0" w:space="0" w:color="auto"/>
                            <w:left w:val="none" w:sz="0" w:space="0" w:color="auto"/>
                            <w:bottom w:val="none" w:sz="0" w:space="0" w:color="auto"/>
                            <w:right w:val="none" w:sz="0" w:space="0" w:color="auto"/>
                          </w:divBdr>
                          <w:divsChild>
                            <w:div w:id="206527247">
                              <w:marLeft w:val="0"/>
                              <w:marRight w:val="0"/>
                              <w:marTop w:val="0"/>
                              <w:marBottom w:val="0"/>
                              <w:divBdr>
                                <w:top w:val="none" w:sz="0" w:space="0" w:color="auto"/>
                                <w:left w:val="none" w:sz="0" w:space="0" w:color="auto"/>
                                <w:bottom w:val="none" w:sz="0" w:space="0" w:color="auto"/>
                                <w:right w:val="none" w:sz="0" w:space="0" w:color="auto"/>
                              </w:divBdr>
                              <w:divsChild>
                                <w:div w:id="178081881">
                                  <w:marLeft w:val="0"/>
                                  <w:marRight w:val="0"/>
                                  <w:marTop w:val="0"/>
                                  <w:marBottom w:val="0"/>
                                  <w:divBdr>
                                    <w:top w:val="none" w:sz="0" w:space="0" w:color="auto"/>
                                    <w:left w:val="none" w:sz="0" w:space="0" w:color="auto"/>
                                    <w:bottom w:val="none" w:sz="0" w:space="0" w:color="auto"/>
                                    <w:right w:val="none" w:sz="0" w:space="0" w:color="auto"/>
                                  </w:divBdr>
                                  <w:divsChild>
                                    <w:div w:id="51087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55631">
                          <w:marLeft w:val="0"/>
                          <w:marRight w:val="0"/>
                          <w:marTop w:val="0"/>
                          <w:marBottom w:val="0"/>
                          <w:divBdr>
                            <w:top w:val="none" w:sz="0" w:space="0" w:color="auto"/>
                            <w:left w:val="none" w:sz="0" w:space="0" w:color="auto"/>
                            <w:bottom w:val="none" w:sz="0" w:space="0" w:color="auto"/>
                            <w:right w:val="none" w:sz="0" w:space="0" w:color="auto"/>
                          </w:divBdr>
                          <w:divsChild>
                            <w:div w:id="533081926">
                              <w:marLeft w:val="0"/>
                              <w:marRight w:val="0"/>
                              <w:marTop w:val="0"/>
                              <w:marBottom w:val="0"/>
                              <w:divBdr>
                                <w:top w:val="none" w:sz="0" w:space="0" w:color="auto"/>
                                <w:left w:val="none" w:sz="0" w:space="0" w:color="auto"/>
                                <w:bottom w:val="none" w:sz="0" w:space="0" w:color="auto"/>
                                <w:right w:val="none" w:sz="0" w:space="0" w:color="auto"/>
                              </w:divBdr>
                              <w:divsChild>
                                <w:div w:id="261107149">
                                  <w:marLeft w:val="0"/>
                                  <w:marRight w:val="0"/>
                                  <w:marTop w:val="0"/>
                                  <w:marBottom w:val="0"/>
                                  <w:divBdr>
                                    <w:top w:val="none" w:sz="0" w:space="0" w:color="auto"/>
                                    <w:left w:val="none" w:sz="0" w:space="0" w:color="auto"/>
                                    <w:bottom w:val="none" w:sz="0" w:space="0" w:color="auto"/>
                                    <w:right w:val="none" w:sz="0" w:space="0" w:color="auto"/>
                                  </w:divBdr>
                                  <w:divsChild>
                                    <w:div w:id="1723796064">
                                      <w:marLeft w:val="0"/>
                                      <w:marRight w:val="0"/>
                                      <w:marTop w:val="0"/>
                                      <w:marBottom w:val="0"/>
                                      <w:divBdr>
                                        <w:top w:val="none" w:sz="0" w:space="0" w:color="auto"/>
                                        <w:left w:val="none" w:sz="0" w:space="0" w:color="auto"/>
                                        <w:bottom w:val="none" w:sz="0" w:space="0" w:color="auto"/>
                                        <w:right w:val="none" w:sz="0" w:space="0" w:color="auto"/>
                                      </w:divBdr>
                                      <w:divsChild>
                                        <w:div w:id="127358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7059610">
      <w:bodyDiv w:val="1"/>
      <w:marLeft w:val="0"/>
      <w:marRight w:val="0"/>
      <w:marTop w:val="0"/>
      <w:marBottom w:val="0"/>
      <w:divBdr>
        <w:top w:val="none" w:sz="0" w:space="0" w:color="auto"/>
        <w:left w:val="none" w:sz="0" w:space="0" w:color="auto"/>
        <w:bottom w:val="none" w:sz="0" w:space="0" w:color="auto"/>
        <w:right w:val="none" w:sz="0" w:space="0" w:color="auto"/>
      </w:divBdr>
    </w:div>
    <w:div w:id="1018237737">
      <w:bodyDiv w:val="1"/>
      <w:marLeft w:val="0"/>
      <w:marRight w:val="0"/>
      <w:marTop w:val="0"/>
      <w:marBottom w:val="0"/>
      <w:divBdr>
        <w:top w:val="none" w:sz="0" w:space="0" w:color="auto"/>
        <w:left w:val="none" w:sz="0" w:space="0" w:color="auto"/>
        <w:bottom w:val="none" w:sz="0" w:space="0" w:color="auto"/>
        <w:right w:val="none" w:sz="0" w:space="0" w:color="auto"/>
      </w:divBdr>
    </w:div>
    <w:div w:id="1053432151">
      <w:bodyDiv w:val="1"/>
      <w:marLeft w:val="0"/>
      <w:marRight w:val="0"/>
      <w:marTop w:val="0"/>
      <w:marBottom w:val="0"/>
      <w:divBdr>
        <w:top w:val="none" w:sz="0" w:space="0" w:color="auto"/>
        <w:left w:val="none" w:sz="0" w:space="0" w:color="auto"/>
        <w:bottom w:val="none" w:sz="0" w:space="0" w:color="auto"/>
        <w:right w:val="none" w:sz="0" w:space="0" w:color="auto"/>
      </w:divBdr>
    </w:div>
    <w:div w:id="1082875516">
      <w:bodyDiv w:val="1"/>
      <w:marLeft w:val="0"/>
      <w:marRight w:val="0"/>
      <w:marTop w:val="0"/>
      <w:marBottom w:val="0"/>
      <w:divBdr>
        <w:top w:val="none" w:sz="0" w:space="0" w:color="auto"/>
        <w:left w:val="none" w:sz="0" w:space="0" w:color="auto"/>
        <w:bottom w:val="none" w:sz="0" w:space="0" w:color="auto"/>
        <w:right w:val="none" w:sz="0" w:space="0" w:color="auto"/>
      </w:divBdr>
    </w:div>
    <w:div w:id="1127549110">
      <w:bodyDiv w:val="1"/>
      <w:marLeft w:val="0"/>
      <w:marRight w:val="0"/>
      <w:marTop w:val="0"/>
      <w:marBottom w:val="0"/>
      <w:divBdr>
        <w:top w:val="none" w:sz="0" w:space="0" w:color="auto"/>
        <w:left w:val="none" w:sz="0" w:space="0" w:color="auto"/>
        <w:bottom w:val="none" w:sz="0" w:space="0" w:color="auto"/>
        <w:right w:val="none" w:sz="0" w:space="0" w:color="auto"/>
      </w:divBdr>
    </w:div>
    <w:div w:id="1191451597">
      <w:bodyDiv w:val="1"/>
      <w:marLeft w:val="0"/>
      <w:marRight w:val="0"/>
      <w:marTop w:val="0"/>
      <w:marBottom w:val="0"/>
      <w:divBdr>
        <w:top w:val="none" w:sz="0" w:space="0" w:color="auto"/>
        <w:left w:val="none" w:sz="0" w:space="0" w:color="auto"/>
        <w:bottom w:val="none" w:sz="0" w:space="0" w:color="auto"/>
        <w:right w:val="none" w:sz="0" w:space="0" w:color="auto"/>
      </w:divBdr>
    </w:div>
    <w:div w:id="1194226484">
      <w:bodyDiv w:val="1"/>
      <w:marLeft w:val="0"/>
      <w:marRight w:val="0"/>
      <w:marTop w:val="0"/>
      <w:marBottom w:val="0"/>
      <w:divBdr>
        <w:top w:val="none" w:sz="0" w:space="0" w:color="auto"/>
        <w:left w:val="none" w:sz="0" w:space="0" w:color="auto"/>
        <w:bottom w:val="none" w:sz="0" w:space="0" w:color="auto"/>
        <w:right w:val="none" w:sz="0" w:space="0" w:color="auto"/>
      </w:divBdr>
      <w:divsChild>
        <w:div w:id="1101073294">
          <w:marLeft w:val="0"/>
          <w:marRight w:val="0"/>
          <w:marTop w:val="0"/>
          <w:marBottom w:val="0"/>
          <w:divBdr>
            <w:top w:val="none" w:sz="0" w:space="0" w:color="auto"/>
            <w:left w:val="none" w:sz="0" w:space="0" w:color="auto"/>
            <w:bottom w:val="none" w:sz="0" w:space="0" w:color="auto"/>
            <w:right w:val="none" w:sz="0" w:space="0" w:color="auto"/>
          </w:divBdr>
          <w:divsChild>
            <w:div w:id="480997596">
              <w:marLeft w:val="0"/>
              <w:marRight w:val="0"/>
              <w:marTop w:val="0"/>
              <w:marBottom w:val="0"/>
              <w:divBdr>
                <w:top w:val="none" w:sz="0" w:space="0" w:color="auto"/>
                <w:left w:val="none" w:sz="0" w:space="0" w:color="auto"/>
                <w:bottom w:val="none" w:sz="0" w:space="0" w:color="auto"/>
                <w:right w:val="none" w:sz="0" w:space="0" w:color="auto"/>
              </w:divBdr>
              <w:divsChild>
                <w:div w:id="1906645868">
                  <w:marLeft w:val="0"/>
                  <w:marRight w:val="0"/>
                  <w:marTop w:val="0"/>
                  <w:marBottom w:val="0"/>
                  <w:divBdr>
                    <w:top w:val="none" w:sz="0" w:space="0" w:color="auto"/>
                    <w:left w:val="none" w:sz="0" w:space="0" w:color="auto"/>
                    <w:bottom w:val="none" w:sz="0" w:space="0" w:color="auto"/>
                    <w:right w:val="none" w:sz="0" w:space="0" w:color="auto"/>
                  </w:divBdr>
                  <w:divsChild>
                    <w:div w:id="54233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950332">
      <w:bodyDiv w:val="1"/>
      <w:marLeft w:val="0"/>
      <w:marRight w:val="0"/>
      <w:marTop w:val="0"/>
      <w:marBottom w:val="0"/>
      <w:divBdr>
        <w:top w:val="none" w:sz="0" w:space="0" w:color="auto"/>
        <w:left w:val="none" w:sz="0" w:space="0" w:color="auto"/>
        <w:bottom w:val="none" w:sz="0" w:space="0" w:color="auto"/>
        <w:right w:val="none" w:sz="0" w:space="0" w:color="auto"/>
      </w:divBdr>
      <w:divsChild>
        <w:div w:id="1902594495">
          <w:marLeft w:val="0"/>
          <w:marRight w:val="0"/>
          <w:marTop w:val="0"/>
          <w:marBottom w:val="0"/>
          <w:divBdr>
            <w:top w:val="none" w:sz="0" w:space="0" w:color="auto"/>
            <w:left w:val="none" w:sz="0" w:space="0" w:color="auto"/>
            <w:bottom w:val="none" w:sz="0" w:space="0" w:color="auto"/>
            <w:right w:val="none" w:sz="0" w:space="0" w:color="auto"/>
          </w:divBdr>
          <w:divsChild>
            <w:div w:id="1084570831">
              <w:marLeft w:val="0"/>
              <w:marRight w:val="0"/>
              <w:marTop w:val="0"/>
              <w:marBottom w:val="0"/>
              <w:divBdr>
                <w:top w:val="none" w:sz="0" w:space="0" w:color="auto"/>
                <w:left w:val="none" w:sz="0" w:space="0" w:color="auto"/>
                <w:bottom w:val="none" w:sz="0" w:space="0" w:color="auto"/>
                <w:right w:val="none" w:sz="0" w:space="0" w:color="auto"/>
              </w:divBdr>
              <w:divsChild>
                <w:div w:id="1321736525">
                  <w:marLeft w:val="0"/>
                  <w:marRight w:val="0"/>
                  <w:marTop w:val="0"/>
                  <w:marBottom w:val="0"/>
                  <w:divBdr>
                    <w:top w:val="none" w:sz="0" w:space="0" w:color="auto"/>
                    <w:left w:val="none" w:sz="0" w:space="0" w:color="auto"/>
                    <w:bottom w:val="none" w:sz="0" w:space="0" w:color="auto"/>
                    <w:right w:val="none" w:sz="0" w:space="0" w:color="auto"/>
                  </w:divBdr>
                  <w:divsChild>
                    <w:div w:id="494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8537556">
      <w:bodyDiv w:val="1"/>
      <w:marLeft w:val="0"/>
      <w:marRight w:val="0"/>
      <w:marTop w:val="0"/>
      <w:marBottom w:val="0"/>
      <w:divBdr>
        <w:top w:val="none" w:sz="0" w:space="0" w:color="auto"/>
        <w:left w:val="none" w:sz="0" w:space="0" w:color="auto"/>
        <w:bottom w:val="none" w:sz="0" w:space="0" w:color="auto"/>
        <w:right w:val="none" w:sz="0" w:space="0" w:color="auto"/>
      </w:divBdr>
      <w:divsChild>
        <w:div w:id="1851404300">
          <w:marLeft w:val="0"/>
          <w:marRight w:val="0"/>
          <w:marTop w:val="0"/>
          <w:marBottom w:val="0"/>
          <w:divBdr>
            <w:top w:val="none" w:sz="0" w:space="0" w:color="auto"/>
            <w:left w:val="none" w:sz="0" w:space="0" w:color="auto"/>
            <w:bottom w:val="none" w:sz="0" w:space="0" w:color="auto"/>
            <w:right w:val="none" w:sz="0" w:space="0" w:color="auto"/>
          </w:divBdr>
          <w:divsChild>
            <w:div w:id="359553096">
              <w:marLeft w:val="0"/>
              <w:marRight w:val="0"/>
              <w:marTop w:val="0"/>
              <w:marBottom w:val="0"/>
              <w:divBdr>
                <w:top w:val="none" w:sz="0" w:space="0" w:color="auto"/>
                <w:left w:val="none" w:sz="0" w:space="0" w:color="auto"/>
                <w:bottom w:val="none" w:sz="0" w:space="0" w:color="auto"/>
                <w:right w:val="none" w:sz="0" w:space="0" w:color="auto"/>
              </w:divBdr>
              <w:divsChild>
                <w:div w:id="59210861">
                  <w:marLeft w:val="0"/>
                  <w:marRight w:val="0"/>
                  <w:marTop w:val="0"/>
                  <w:marBottom w:val="0"/>
                  <w:divBdr>
                    <w:top w:val="none" w:sz="0" w:space="0" w:color="auto"/>
                    <w:left w:val="none" w:sz="0" w:space="0" w:color="auto"/>
                    <w:bottom w:val="none" w:sz="0" w:space="0" w:color="auto"/>
                    <w:right w:val="none" w:sz="0" w:space="0" w:color="auto"/>
                  </w:divBdr>
                  <w:divsChild>
                    <w:div w:id="58145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635761">
      <w:bodyDiv w:val="1"/>
      <w:marLeft w:val="0"/>
      <w:marRight w:val="0"/>
      <w:marTop w:val="0"/>
      <w:marBottom w:val="0"/>
      <w:divBdr>
        <w:top w:val="none" w:sz="0" w:space="0" w:color="auto"/>
        <w:left w:val="none" w:sz="0" w:space="0" w:color="auto"/>
        <w:bottom w:val="none" w:sz="0" w:space="0" w:color="auto"/>
        <w:right w:val="none" w:sz="0" w:space="0" w:color="auto"/>
      </w:divBdr>
      <w:divsChild>
        <w:div w:id="1041320540">
          <w:marLeft w:val="0"/>
          <w:marRight w:val="0"/>
          <w:marTop w:val="0"/>
          <w:marBottom w:val="0"/>
          <w:divBdr>
            <w:top w:val="none" w:sz="0" w:space="0" w:color="auto"/>
            <w:left w:val="none" w:sz="0" w:space="0" w:color="auto"/>
            <w:bottom w:val="none" w:sz="0" w:space="0" w:color="auto"/>
            <w:right w:val="none" w:sz="0" w:space="0" w:color="auto"/>
          </w:divBdr>
          <w:divsChild>
            <w:div w:id="935987038">
              <w:marLeft w:val="0"/>
              <w:marRight w:val="0"/>
              <w:marTop w:val="0"/>
              <w:marBottom w:val="0"/>
              <w:divBdr>
                <w:top w:val="none" w:sz="0" w:space="0" w:color="auto"/>
                <w:left w:val="none" w:sz="0" w:space="0" w:color="auto"/>
                <w:bottom w:val="none" w:sz="0" w:space="0" w:color="auto"/>
                <w:right w:val="none" w:sz="0" w:space="0" w:color="auto"/>
              </w:divBdr>
              <w:divsChild>
                <w:div w:id="1781097934">
                  <w:marLeft w:val="0"/>
                  <w:marRight w:val="0"/>
                  <w:marTop w:val="0"/>
                  <w:marBottom w:val="0"/>
                  <w:divBdr>
                    <w:top w:val="none" w:sz="0" w:space="0" w:color="auto"/>
                    <w:left w:val="none" w:sz="0" w:space="0" w:color="auto"/>
                    <w:bottom w:val="none" w:sz="0" w:space="0" w:color="auto"/>
                    <w:right w:val="none" w:sz="0" w:space="0" w:color="auto"/>
                  </w:divBdr>
                  <w:divsChild>
                    <w:div w:id="60380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050721">
      <w:bodyDiv w:val="1"/>
      <w:marLeft w:val="0"/>
      <w:marRight w:val="0"/>
      <w:marTop w:val="0"/>
      <w:marBottom w:val="0"/>
      <w:divBdr>
        <w:top w:val="none" w:sz="0" w:space="0" w:color="auto"/>
        <w:left w:val="none" w:sz="0" w:space="0" w:color="auto"/>
        <w:bottom w:val="none" w:sz="0" w:space="0" w:color="auto"/>
        <w:right w:val="none" w:sz="0" w:space="0" w:color="auto"/>
      </w:divBdr>
      <w:divsChild>
        <w:div w:id="783886151">
          <w:marLeft w:val="0"/>
          <w:marRight w:val="0"/>
          <w:marTop w:val="0"/>
          <w:marBottom w:val="0"/>
          <w:divBdr>
            <w:top w:val="none" w:sz="0" w:space="0" w:color="auto"/>
            <w:left w:val="none" w:sz="0" w:space="0" w:color="auto"/>
            <w:bottom w:val="none" w:sz="0" w:space="0" w:color="auto"/>
            <w:right w:val="none" w:sz="0" w:space="0" w:color="auto"/>
          </w:divBdr>
          <w:divsChild>
            <w:div w:id="558177380">
              <w:marLeft w:val="0"/>
              <w:marRight w:val="0"/>
              <w:marTop w:val="0"/>
              <w:marBottom w:val="0"/>
              <w:divBdr>
                <w:top w:val="none" w:sz="0" w:space="0" w:color="auto"/>
                <w:left w:val="none" w:sz="0" w:space="0" w:color="auto"/>
                <w:bottom w:val="none" w:sz="0" w:space="0" w:color="auto"/>
                <w:right w:val="none" w:sz="0" w:space="0" w:color="auto"/>
              </w:divBdr>
              <w:divsChild>
                <w:div w:id="1210800465">
                  <w:marLeft w:val="0"/>
                  <w:marRight w:val="0"/>
                  <w:marTop w:val="0"/>
                  <w:marBottom w:val="0"/>
                  <w:divBdr>
                    <w:top w:val="none" w:sz="0" w:space="0" w:color="auto"/>
                    <w:left w:val="none" w:sz="0" w:space="0" w:color="auto"/>
                    <w:bottom w:val="none" w:sz="0" w:space="0" w:color="auto"/>
                    <w:right w:val="none" w:sz="0" w:space="0" w:color="auto"/>
                  </w:divBdr>
                  <w:divsChild>
                    <w:div w:id="974336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2021914">
      <w:bodyDiv w:val="1"/>
      <w:marLeft w:val="0"/>
      <w:marRight w:val="0"/>
      <w:marTop w:val="0"/>
      <w:marBottom w:val="0"/>
      <w:divBdr>
        <w:top w:val="none" w:sz="0" w:space="0" w:color="auto"/>
        <w:left w:val="none" w:sz="0" w:space="0" w:color="auto"/>
        <w:bottom w:val="none" w:sz="0" w:space="0" w:color="auto"/>
        <w:right w:val="none" w:sz="0" w:space="0" w:color="auto"/>
      </w:divBdr>
    </w:div>
    <w:div w:id="1497918410">
      <w:bodyDiv w:val="1"/>
      <w:marLeft w:val="0"/>
      <w:marRight w:val="0"/>
      <w:marTop w:val="0"/>
      <w:marBottom w:val="0"/>
      <w:divBdr>
        <w:top w:val="none" w:sz="0" w:space="0" w:color="auto"/>
        <w:left w:val="none" w:sz="0" w:space="0" w:color="auto"/>
        <w:bottom w:val="none" w:sz="0" w:space="0" w:color="auto"/>
        <w:right w:val="none" w:sz="0" w:space="0" w:color="auto"/>
      </w:divBdr>
    </w:div>
    <w:div w:id="1662074924">
      <w:bodyDiv w:val="1"/>
      <w:marLeft w:val="0"/>
      <w:marRight w:val="0"/>
      <w:marTop w:val="0"/>
      <w:marBottom w:val="0"/>
      <w:divBdr>
        <w:top w:val="none" w:sz="0" w:space="0" w:color="auto"/>
        <w:left w:val="none" w:sz="0" w:space="0" w:color="auto"/>
        <w:bottom w:val="none" w:sz="0" w:space="0" w:color="auto"/>
        <w:right w:val="none" w:sz="0" w:space="0" w:color="auto"/>
      </w:divBdr>
    </w:div>
    <w:div w:id="1669744161">
      <w:bodyDiv w:val="1"/>
      <w:marLeft w:val="0"/>
      <w:marRight w:val="0"/>
      <w:marTop w:val="0"/>
      <w:marBottom w:val="0"/>
      <w:divBdr>
        <w:top w:val="none" w:sz="0" w:space="0" w:color="auto"/>
        <w:left w:val="none" w:sz="0" w:space="0" w:color="auto"/>
        <w:bottom w:val="none" w:sz="0" w:space="0" w:color="auto"/>
        <w:right w:val="none" w:sz="0" w:space="0" w:color="auto"/>
      </w:divBdr>
    </w:div>
    <w:div w:id="1723358848">
      <w:bodyDiv w:val="1"/>
      <w:marLeft w:val="0"/>
      <w:marRight w:val="0"/>
      <w:marTop w:val="0"/>
      <w:marBottom w:val="0"/>
      <w:divBdr>
        <w:top w:val="none" w:sz="0" w:space="0" w:color="auto"/>
        <w:left w:val="none" w:sz="0" w:space="0" w:color="auto"/>
        <w:bottom w:val="none" w:sz="0" w:space="0" w:color="auto"/>
        <w:right w:val="none" w:sz="0" w:space="0" w:color="auto"/>
      </w:divBdr>
    </w:div>
    <w:div w:id="1774201413">
      <w:bodyDiv w:val="1"/>
      <w:marLeft w:val="0"/>
      <w:marRight w:val="0"/>
      <w:marTop w:val="0"/>
      <w:marBottom w:val="0"/>
      <w:divBdr>
        <w:top w:val="none" w:sz="0" w:space="0" w:color="auto"/>
        <w:left w:val="none" w:sz="0" w:space="0" w:color="auto"/>
        <w:bottom w:val="none" w:sz="0" w:space="0" w:color="auto"/>
        <w:right w:val="none" w:sz="0" w:space="0" w:color="auto"/>
      </w:divBdr>
      <w:divsChild>
        <w:div w:id="888802397">
          <w:marLeft w:val="0"/>
          <w:marRight w:val="0"/>
          <w:marTop w:val="0"/>
          <w:marBottom w:val="0"/>
          <w:divBdr>
            <w:top w:val="none" w:sz="0" w:space="0" w:color="auto"/>
            <w:left w:val="none" w:sz="0" w:space="0" w:color="auto"/>
            <w:bottom w:val="none" w:sz="0" w:space="0" w:color="auto"/>
            <w:right w:val="none" w:sz="0" w:space="0" w:color="auto"/>
          </w:divBdr>
          <w:divsChild>
            <w:div w:id="715591519">
              <w:marLeft w:val="0"/>
              <w:marRight w:val="0"/>
              <w:marTop w:val="0"/>
              <w:marBottom w:val="0"/>
              <w:divBdr>
                <w:top w:val="none" w:sz="0" w:space="0" w:color="auto"/>
                <w:left w:val="none" w:sz="0" w:space="0" w:color="auto"/>
                <w:bottom w:val="none" w:sz="0" w:space="0" w:color="auto"/>
                <w:right w:val="none" w:sz="0" w:space="0" w:color="auto"/>
              </w:divBdr>
              <w:divsChild>
                <w:div w:id="2060744934">
                  <w:marLeft w:val="0"/>
                  <w:marRight w:val="0"/>
                  <w:marTop w:val="0"/>
                  <w:marBottom w:val="0"/>
                  <w:divBdr>
                    <w:top w:val="none" w:sz="0" w:space="0" w:color="auto"/>
                    <w:left w:val="none" w:sz="0" w:space="0" w:color="auto"/>
                    <w:bottom w:val="none" w:sz="0" w:space="0" w:color="auto"/>
                    <w:right w:val="none" w:sz="0" w:space="0" w:color="auto"/>
                  </w:divBdr>
                  <w:divsChild>
                    <w:div w:id="104085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7500568">
      <w:bodyDiv w:val="1"/>
      <w:marLeft w:val="0"/>
      <w:marRight w:val="0"/>
      <w:marTop w:val="0"/>
      <w:marBottom w:val="0"/>
      <w:divBdr>
        <w:top w:val="none" w:sz="0" w:space="0" w:color="auto"/>
        <w:left w:val="none" w:sz="0" w:space="0" w:color="auto"/>
        <w:bottom w:val="none" w:sz="0" w:space="0" w:color="auto"/>
        <w:right w:val="none" w:sz="0" w:space="0" w:color="auto"/>
      </w:divBdr>
      <w:divsChild>
        <w:div w:id="141822042">
          <w:marLeft w:val="0"/>
          <w:marRight w:val="0"/>
          <w:marTop w:val="0"/>
          <w:marBottom w:val="0"/>
          <w:divBdr>
            <w:top w:val="none" w:sz="0" w:space="0" w:color="auto"/>
            <w:left w:val="none" w:sz="0" w:space="0" w:color="auto"/>
            <w:bottom w:val="none" w:sz="0" w:space="0" w:color="auto"/>
            <w:right w:val="none" w:sz="0" w:space="0" w:color="auto"/>
          </w:divBdr>
          <w:divsChild>
            <w:div w:id="1065252032">
              <w:marLeft w:val="0"/>
              <w:marRight w:val="0"/>
              <w:marTop w:val="0"/>
              <w:marBottom w:val="0"/>
              <w:divBdr>
                <w:top w:val="none" w:sz="0" w:space="0" w:color="auto"/>
                <w:left w:val="none" w:sz="0" w:space="0" w:color="auto"/>
                <w:bottom w:val="none" w:sz="0" w:space="0" w:color="auto"/>
                <w:right w:val="none" w:sz="0" w:space="0" w:color="auto"/>
              </w:divBdr>
              <w:divsChild>
                <w:div w:id="1904172417">
                  <w:marLeft w:val="0"/>
                  <w:marRight w:val="0"/>
                  <w:marTop w:val="0"/>
                  <w:marBottom w:val="0"/>
                  <w:divBdr>
                    <w:top w:val="none" w:sz="0" w:space="0" w:color="auto"/>
                    <w:left w:val="none" w:sz="0" w:space="0" w:color="auto"/>
                    <w:bottom w:val="none" w:sz="0" w:space="0" w:color="auto"/>
                    <w:right w:val="none" w:sz="0" w:space="0" w:color="auto"/>
                  </w:divBdr>
                  <w:divsChild>
                    <w:div w:id="83526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AA62A45-BEC5-4709-9DFC-A3E61F43E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296</TotalTime>
  <Pages>6</Pages>
  <Words>2168</Words>
  <Characters>12359</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Ericsson</vt:lpstr>
      <vt:lpstr>Ericsson</vt:lpstr>
    </vt:vector>
  </TitlesOfParts>
  <Company>Ericsson</Company>
  <LinksUpToDate>false</LinksUpToDate>
  <CharactersWithSpaces>14499</CharactersWithSpaces>
  <SharedDoc>false</SharedDoc>
  <HLinks>
    <vt:vector size="48" baseType="variant">
      <vt:variant>
        <vt:i4>1572922</vt:i4>
      </vt:variant>
      <vt:variant>
        <vt:i4>26</vt:i4>
      </vt:variant>
      <vt:variant>
        <vt:i4>0</vt:i4>
      </vt:variant>
      <vt:variant>
        <vt:i4>5</vt:i4>
      </vt:variant>
      <vt:variant>
        <vt:lpwstr/>
      </vt:variant>
      <vt:variant>
        <vt:lpwstr>_Toc193202867</vt:lpwstr>
      </vt:variant>
      <vt:variant>
        <vt:i4>1572922</vt:i4>
      </vt:variant>
      <vt:variant>
        <vt:i4>23</vt:i4>
      </vt:variant>
      <vt:variant>
        <vt:i4>0</vt:i4>
      </vt:variant>
      <vt:variant>
        <vt:i4>5</vt:i4>
      </vt:variant>
      <vt:variant>
        <vt:lpwstr/>
      </vt:variant>
      <vt:variant>
        <vt:lpwstr>_Toc193202866</vt:lpwstr>
      </vt:variant>
      <vt:variant>
        <vt:i4>1572922</vt:i4>
      </vt:variant>
      <vt:variant>
        <vt:i4>20</vt:i4>
      </vt:variant>
      <vt:variant>
        <vt:i4>0</vt:i4>
      </vt:variant>
      <vt:variant>
        <vt:i4>5</vt:i4>
      </vt:variant>
      <vt:variant>
        <vt:lpwstr/>
      </vt:variant>
      <vt:variant>
        <vt:lpwstr>_Toc193202865</vt:lpwstr>
      </vt:variant>
      <vt:variant>
        <vt:i4>1572922</vt:i4>
      </vt:variant>
      <vt:variant>
        <vt:i4>17</vt:i4>
      </vt:variant>
      <vt:variant>
        <vt:i4>0</vt:i4>
      </vt:variant>
      <vt:variant>
        <vt:i4>5</vt:i4>
      </vt:variant>
      <vt:variant>
        <vt:lpwstr/>
      </vt:variant>
      <vt:variant>
        <vt:lpwstr>_Toc193202864</vt:lpwstr>
      </vt:variant>
      <vt:variant>
        <vt:i4>1572922</vt:i4>
      </vt:variant>
      <vt:variant>
        <vt:i4>14</vt:i4>
      </vt:variant>
      <vt:variant>
        <vt:i4>0</vt:i4>
      </vt:variant>
      <vt:variant>
        <vt:i4>5</vt:i4>
      </vt:variant>
      <vt:variant>
        <vt:lpwstr/>
      </vt:variant>
      <vt:variant>
        <vt:lpwstr>_Toc193202863</vt:lpwstr>
      </vt:variant>
      <vt:variant>
        <vt:i4>1572922</vt:i4>
      </vt:variant>
      <vt:variant>
        <vt:i4>11</vt:i4>
      </vt:variant>
      <vt:variant>
        <vt:i4>0</vt:i4>
      </vt:variant>
      <vt:variant>
        <vt:i4>5</vt:i4>
      </vt:variant>
      <vt:variant>
        <vt:lpwstr/>
      </vt:variant>
      <vt:variant>
        <vt:lpwstr>_Toc193202862</vt:lpwstr>
      </vt:variant>
      <vt:variant>
        <vt:i4>1572922</vt:i4>
      </vt:variant>
      <vt:variant>
        <vt:i4>8</vt:i4>
      </vt:variant>
      <vt:variant>
        <vt:i4>0</vt:i4>
      </vt:variant>
      <vt:variant>
        <vt:i4>5</vt:i4>
      </vt:variant>
      <vt:variant>
        <vt:lpwstr/>
      </vt:variant>
      <vt:variant>
        <vt:lpwstr>_Toc193202861</vt:lpwstr>
      </vt:variant>
      <vt:variant>
        <vt:i4>1900593</vt:i4>
      </vt:variant>
      <vt:variant>
        <vt:i4>2</vt:i4>
      </vt:variant>
      <vt:variant>
        <vt:i4>0</vt:i4>
      </vt:variant>
      <vt:variant>
        <vt:i4>5</vt:i4>
      </vt:variant>
      <vt:variant>
        <vt:lpwstr/>
      </vt:variant>
      <vt:variant>
        <vt:lpwstr>_Toc193202330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Author</cp:lastModifiedBy>
  <cp:revision>360</cp:revision>
  <cp:lastPrinted>2008-01-31T16:09:00Z</cp:lastPrinted>
  <dcterms:created xsi:type="dcterms:W3CDTF">2024-09-13T22:55:00Z</dcterms:created>
  <dcterms:modified xsi:type="dcterms:W3CDTF">2025-03-28T05:38:00Z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MSIP_Label_0359f705-2ba0-454b-9cfc-6ce5bcaac040_Enabled">
    <vt:lpwstr>true</vt:lpwstr>
  </property>
  <property fmtid="{D5CDD505-2E9C-101B-9397-08002B2CF9AE}" pid="6" name="MSIP_Label_0359f705-2ba0-454b-9cfc-6ce5bcaac040_SetDate">
    <vt:lpwstr>2024-09-13T08:34:13Z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c3786517-1e29-4b6c-8c0b-670c375acca6</vt:lpwstr>
  </property>
  <property fmtid="{D5CDD505-2E9C-101B-9397-08002B2CF9AE}" pid="11" name="MSIP_Label_0359f705-2ba0-454b-9cfc-6ce5bcaac040_ContentBits">
    <vt:lpwstr>2</vt:lpwstr>
  </property>
</Properties>
</file>