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2F" w:rsidRDefault="00FB77F4">
      <w:pPr>
        <w:pStyle w:val="Header"/>
        <w:tabs>
          <w:tab w:val="right" w:pos="9923"/>
        </w:tabs>
        <w:ind w:right="-7"/>
        <w:rPr>
          <w:rFonts w:cs="Arial"/>
          <w:bCs/>
          <w:i/>
          <w:sz w:val="32"/>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#127</w:t>
      </w:r>
      <w:r w:rsidR="00F6127F">
        <w:rPr>
          <w:rFonts w:cs="Arial"/>
          <w:sz w:val="24"/>
          <w:szCs w:val="24"/>
        </w:rPr>
        <w:t>bis</w:t>
      </w:r>
      <w:r>
        <w:rPr>
          <w:rFonts w:cs="Arial"/>
          <w:bCs/>
          <w:sz w:val="24"/>
        </w:rPr>
        <w:tab/>
        <w:t>R3-25</w:t>
      </w:r>
      <w:r w:rsidR="00250307">
        <w:rPr>
          <w:rFonts w:cs="Arial"/>
          <w:bCs/>
          <w:sz w:val="24"/>
        </w:rPr>
        <w:t>2301</w:t>
      </w:r>
      <w:bookmarkStart w:id="1" w:name="_GoBack"/>
      <w:bookmarkEnd w:id="1"/>
    </w:p>
    <w:p w:rsidR="000E172F" w:rsidRDefault="00F6127F">
      <w:pPr>
        <w:pStyle w:val="Header"/>
        <w:tabs>
          <w:tab w:val="left" w:pos="2410"/>
        </w:tabs>
        <w:rPr>
          <w:rFonts w:eastAsia="宋体" w:cs="Arial"/>
          <w:sz w:val="24"/>
          <w:szCs w:val="24"/>
          <w:lang w:val="en-US" w:eastAsia="zh-CN"/>
        </w:rPr>
      </w:pPr>
      <w:r>
        <w:rPr>
          <w:sz w:val="24"/>
        </w:rPr>
        <w:t>Wuhan</w:t>
      </w:r>
      <w:r w:rsidR="00FB77F4">
        <w:rPr>
          <w:sz w:val="24"/>
        </w:rPr>
        <w:t xml:space="preserve">, </w:t>
      </w:r>
      <w:r>
        <w:rPr>
          <w:sz w:val="24"/>
        </w:rPr>
        <w:t>CN</w:t>
      </w:r>
      <w:r w:rsidR="00FB77F4">
        <w:rPr>
          <w:sz w:val="24"/>
        </w:rPr>
        <w:t xml:space="preserve">, </w:t>
      </w:r>
      <w:r>
        <w:rPr>
          <w:sz w:val="24"/>
        </w:rPr>
        <w:t>7</w:t>
      </w:r>
      <w:r w:rsidR="00FB77F4">
        <w:rPr>
          <w:sz w:val="24"/>
        </w:rPr>
        <w:t>-</w:t>
      </w:r>
      <w:r>
        <w:rPr>
          <w:sz w:val="24"/>
        </w:rPr>
        <w:t>1</w:t>
      </w:r>
      <w:r w:rsidR="00FB77F4">
        <w:rPr>
          <w:sz w:val="24"/>
        </w:rPr>
        <w:t xml:space="preserve">1 </w:t>
      </w:r>
      <w:r>
        <w:rPr>
          <w:sz w:val="24"/>
        </w:rPr>
        <w:t>April</w:t>
      </w:r>
      <w:r w:rsidR="00FB77F4">
        <w:rPr>
          <w:sz w:val="24"/>
        </w:rPr>
        <w:t>, 202</w:t>
      </w:r>
      <w:r w:rsidR="00FB77F4">
        <w:rPr>
          <w:rFonts w:eastAsia="宋体" w:hint="eastAsia"/>
          <w:sz w:val="24"/>
          <w:lang w:val="en-US" w:eastAsia="zh-CN"/>
        </w:rPr>
        <w:t>5</w:t>
      </w:r>
    </w:p>
    <w:p w:rsidR="000E172F" w:rsidRDefault="000E172F">
      <w:pPr>
        <w:pStyle w:val="Header"/>
        <w:tabs>
          <w:tab w:val="left" w:pos="2410"/>
        </w:tabs>
        <w:rPr>
          <w:bCs/>
          <w:sz w:val="24"/>
          <w:lang w:val="de-DE"/>
        </w:rPr>
      </w:pPr>
    </w:p>
    <w:p w:rsidR="000E172F" w:rsidRDefault="00FB77F4">
      <w:pPr>
        <w:pStyle w:val="CRCoverPage"/>
        <w:tabs>
          <w:tab w:val="left" w:pos="1985"/>
          <w:tab w:val="left" w:pos="2410"/>
        </w:tabs>
        <w:rPr>
          <w:rFonts w:cs="Arial"/>
          <w:b/>
          <w:bCs/>
          <w:sz w:val="24"/>
          <w:lang w:val="de-DE" w:eastAsia="ja-JP"/>
        </w:rPr>
      </w:pPr>
      <w:r>
        <w:rPr>
          <w:rFonts w:cs="Arial"/>
          <w:b/>
          <w:bCs/>
          <w:sz w:val="24"/>
          <w:lang w:val="de-DE"/>
        </w:rPr>
        <w:t>Agenda item:</w:t>
      </w:r>
      <w:r>
        <w:rPr>
          <w:rFonts w:cs="Arial"/>
          <w:b/>
          <w:bCs/>
          <w:sz w:val="24"/>
          <w:lang w:val="de-DE"/>
        </w:rPr>
        <w:tab/>
        <w:t>10.3.2</w:t>
      </w:r>
    </w:p>
    <w:p w:rsidR="000E172F" w:rsidRDefault="00FB77F4">
      <w:pPr>
        <w:tabs>
          <w:tab w:val="left" w:pos="1985"/>
          <w:tab w:val="left" w:pos="2410"/>
        </w:tabs>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ZTE Corporation</w:t>
      </w:r>
    </w:p>
    <w:p w:rsidR="000E172F" w:rsidRDefault="00FB77F4">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 on network slicing</w:t>
      </w:r>
    </w:p>
    <w:p w:rsidR="000E172F" w:rsidRDefault="00FB77F4">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0E172F" w:rsidRDefault="00FB77F4">
      <w:pPr>
        <w:pStyle w:val="Heading1"/>
        <w:tabs>
          <w:tab w:val="left" w:pos="2410"/>
        </w:tabs>
      </w:pPr>
      <w:r>
        <w:t>1</w:t>
      </w:r>
      <w:r>
        <w:tab/>
        <w:t>Introduction</w:t>
      </w:r>
    </w:p>
    <w:p w:rsidR="000E172F" w:rsidRDefault="00FB77F4">
      <w:bookmarkStart w:id="2" w:name="_Toc474247438"/>
      <w:r>
        <w:t xml:space="preserve">This document </w:t>
      </w:r>
      <w:r>
        <w:rPr>
          <w:rFonts w:eastAsia="宋体" w:hint="eastAsia"/>
          <w:lang w:eastAsia="zh-CN"/>
        </w:rPr>
        <w:t>summarizes</w:t>
      </w:r>
      <w:r>
        <w:t xml:space="preserve"> the discussion on network slicing.</w:t>
      </w:r>
    </w:p>
    <w:p w:rsidR="000E172F" w:rsidRDefault="00FB77F4">
      <w:pPr>
        <w:pStyle w:val="Heading1"/>
        <w:tabs>
          <w:tab w:val="left" w:pos="2410"/>
        </w:tabs>
      </w:pPr>
      <w:r>
        <w:t>2</w:t>
      </w:r>
      <w:r>
        <w:tab/>
        <w:t>For the meeting notes</w:t>
      </w:r>
    </w:p>
    <w:p w:rsidR="000E172F" w:rsidRDefault="000E172F">
      <w:pPr>
        <w:rPr>
          <w:b/>
          <w:bCs/>
          <w:color w:val="00B050"/>
        </w:rPr>
      </w:pPr>
    </w:p>
    <w:p w:rsidR="000E172F" w:rsidRDefault="000E172F"/>
    <w:p w:rsidR="000E172F" w:rsidRDefault="000E172F"/>
    <w:p w:rsidR="000E172F" w:rsidRDefault="00FB77F4">
      <w:pPr>
        <w:pStyle w:val="Heading1"/>
        <w:numPr>
          <w:ilvl w:val="0"/>
          <w:numId w:val="3"/>
        </w:numPr>
        <w:tabs>
          <w:tab w:val="left" w:pos="2410"/>
        </w:tabs>
      </w:pPr>
      <w:r>
        <w:t>Discussion</w:t>
      </w:r>
    </w:p>
    <w:p w:rsidR="00F6127F" w:rsidRDefault="00F6127F" w:rsidP="00F6127F">
      <w:r>
        <w:t xml:space="preserve">It is observed from the Moderator that the following issues have been discussed in RAN3 for at least 3 meetings without any progress. </w:t>
      </w:r>
    </w:p>
    <w:p w:rsidR="00F6127F" w:rsidRPr="00F6127F" w:rsidRDefault="00F6127F" w:rsidP="00F6127F">
      <w:pPr>
        <w:pStyle w:val="BodyText"/>
      </w:pPr>
      <w:r>
        <w:t>The Moderators would like to achieve agreements on which topics / issues will not continue to be discussed in RAN3 for Rel-19.</w:t>
      </w:r>
    </w:p>
    <w:bookmarkEnd w:id="2"/>
    <w:p w:rsidR="00F6127F" w:rsidRPr="00F6127F" w:rsidRDefault="00F6127F" w:rsidP="00F6127F">
      <w:pPr>
        <w:pStyle w:val="Heading1"/>
        <w:rPr>
          <w:lang w:eastAsia="zh-CN"/>
        </w:rPr>
      </w:pPr>
      <w:r w:rsidRPr="00F6127F">
        <w:rPr>
          <w:lang w:eastAsia="zh-CN"/>
        </w:rPr>
        <w:t xml:space="preserve">Issue </w:t>
      </w:r>
      <w:r>
        <w:rPr>
          <w:lang w:eastAsia="zh-CN"/>
        </w:rPr>
        <w:t>1</w:t>
      </w:r>
      <w:r w:rsidRPr="00F6127F">
        <w:rPr>
          <w:lang w:eastAsia="zh-CN"/>
        </w:rPr>
        <w:t>: Reporting of Rejected Slice to RAN</w:t>
      </w:r>
    </w:p>
    <w:p w:rsidR="00F6127F" w:rsidRPr="00C3360A" w:rsidRDefault="00F6127F" w:rsidP="00F6127F">
      <w:r w:rsidRPr="00C3360A">
        <w:t>Description: Reporting information about slices requested by the UE but rejected by the network to the RAN side. This could be valuable for the network to understand slice demand and for network planning.</w:t>
      </w:r>
    </w:p>
    <w:p w:rsidR="00F6127F" w:rsidRPr="00C3360A" w:rsidRDefault="00F6127F" w:rsidP="00F6127F">
      <w:r w:rsidRPr="00C3360A">
        <w:rPr>
          <w:rFonts w:hint="eastAsia"/>
        </w:rPr>
        <w:t>S</w:t>
      </w:r>
      <w:r w:rsidRPr="00C3360A">
        <w:t>upport</w:t>
      </w:r>
      <w:r>
        <w:t xml:space="preserve"> companies</w:t>
      </w:r>
      <w:r w:rsidRPr="00C3360A">
        <w:rPr>
          <w:rFonts w:hint="eastAsia"/>
        </w:rPr>
        <w:t>:</w:t>
      </w:r>
    </w:p>
    <w:p w:rsidR="00F6127F" w:rsidRPr="00C3360A" w:rsidRDefault="00F6127F" w:rsidP="00F6127F">
      <w:r w:rsidRPr="00C3360A">
        <w:rPr>
          <w:rFonts w:hint="eastAsia"/>
        </w:rPr>
        <w:t xml:space="preserve">- </w:t>
      </w:r>
      <w:r w:rsidRPr="00C3360A">
        <w:t xml:space="preserve"> Propose establishing a mechanism for the </w:t>
      </w:r>
      <w:proofErr w:type="spellStart"/>
      <w:r w:rsidRPr="00C3360A">
        <w:t>gNB</w:t>
      </w:r>
      <w:proofErr w:type="spellEnd"/>
      <w:r w:rsidRPr="00C3360A">
        <w:t xml:space="preserve"> to request per-UE-level information from the AMF on allowed and rejected slice requests, indicating their belief that the RAN needs to know about rejected slice </w:t>
      </w:r>
      <w:proofErr w:type="gramStart"/>
      <w:r w:rsidRPr="00C3360A">
        <w:t>information.</w:t>
      </w:r>
      <w:r w:rsidRPr="00C3360A">
        <w:rPr>
          <w:rFonts w:hint="eastAsia"/>
        </w:rPr>
        <w:t>(</w:t>
      </w:r>
      <w:proofErr w:type="gramEnd"/>
      <w:r w:rsidRPr="00C3360A">
        <w:rPr>
          <w:rFonts w:hint="eastAsia"/>
        </w:rPr>
        <w:t xml:space="preserve"> </w:t>
      </w:r>
      <w:r w:rsidRPr="00C3360A">
        <w:t xml:space="preserve">Ericsson, </w:t>
      </w:r>
      <w:proofErr w:type="spellStart"/>
      <w:r w:rsidRPr="00C3360A">
        <w:t>Jio</w:t>
      </w:r>
      <w:proofErr w:type="spellEnd"/>
      <w:r w:rsidRPr="00C3360A">
        <w:t xml:space="preserve"> Platforms, BT, </w:t>
      </w:r>
      <w:proofErr w:type="spellStart"/>
      <w:r w:rsidRPr="00C3360A">
        <w:t>InterDigital</w:t>
      </w:r>
      <w:proofErr w:type="spellEnd"/>
      <w:r w:rsidRPr="00C3360A">
        <w:t>, Deutsche Telekom (R3-252053)</w:t>
      </w:r>
    </w:p>
    <w:p w:rsidR="00F6127F" w:rsidRPr="00C3360A" w:rsidRDefault="00F6127F" w:rsidP="00F6127F">
      <w:r w:rsidRPr="00C3360A">
        <w:rPr>
          <w:rFonts w:hint="eastAsia"/>
        </w:rPr>
        <w:t xml:space="preserve">-   </w:t>
      </w:r>
      <w:r w:rsidRPr="00C3360A">
        <w:t>Observes that the information about slice initiation failure inside the UE (rejected by NAS) is valuable for operators to assess slice requirements and for network planning.</w:t>
      </w:r>
      <w:r w:rsidRPr="00C3360A">
        <w:rPr>
          <w:rFonts w:hint="eastAsia"/>
        </w:rPr>
        <w:t xml:space="preserve"> </w:t>
      </w:r>
      <w:r w:rsidRPr="00C3360A">
        <w:t xml:space="preserve">CMCC (R3-252182): </w:t>
      </w:r>
    </w:p>
    <w:p w:rsidR="00F6127F" w:rsidRDefault="00F6127F" w:rsidP="00F6127F">
      <w:r w:rsidRPr="00C3360A">
        <w:t>Opposition: R3-251928 believes that there is no need to report rejected slices to the RAN. They argue that CN nodes and RAN nodes can collect and report this information directly to OAM separately, and using MDT would not bring any additional benefit.</w:t>
      </w:r>
    </w:p>
    <w:p w:rsidR="00F51887" w:rsidRDefault="00F51887" w:rsidP="00F6127F">
      <w:pPr>
        <w:pStyle w:val="BodyText"/>
        <w:rPr>
          <w:rFonts w:eastAsia="宋体"/>
        </w:rPr>
      </w:pPr>
    </w:p>
    <w:p w:rsidR="00F6127F" w:rsidRDefault="00F6127F" w:rsidP="00F6127F">
      <w:pPr>
        <w:pStyle w:val="BodyText"/>
        <w:rPr>
          <w:rFonts w:eastAsia="宋体"/>
        </w:rPr>
      </w:pPr>
      <w:r>
        <w:rPr>
          <w:rFonts w:eastAsia="宋体"/>
        </w:rPr>
        <w:t xml:space="preserve">The Moderator ‘s question:  </w:t>
      </w:r>
    </w:p>
    <w:p w:rsidR="00F6127F" w:rsidRDefault="00F6127F" w:rsidP="00F6127F">
      <w:pPr>
        <w:pStyle w:val="BodyText"/>
        <w:rPr>
          <w:rFonts w:eastAsia="宋体"/>
        </w:rPr>
      </w:pPr>
      <w:r>
        <w:rPr>
          <w:rFonts w:eastAsia="宋体"/>
        </w:rPr>
        <w:t xml:space="preserve">Can the following </w:t>
      </w:r>
      <w:r w:rsidR="00755750">
        <w:rPr>
          <w:rFonts w:eastAsia="宋体"/>
        </w:rPr>
        <w:t>be agreeable</w:t>
      </w:r>
      <w:r w:rsidR="00A52AD8">
        <w:rPr>
          <w:rFonts w:eastAsia="宋体"/>
        </w:rPr>
        <w:t>?</w:t>
      </w:r>
    </w:p>
    <w:p w:rsidR="00F6127F" w:rsidRPr="00F6127F" w:rsidRDefault="00F6127F" w:rsidP="00F6127F">
      <w:pPr>
        <w:pStyle w:val="BodyText"/>
        <w:rPr>
          <w:rFonts w:eastAsia="宋体"/>
        </w:rPr>
      </w:pPr>
      <w:r>
        <w:rPr>
          <w:rFonts w:eastAsia="宋体"/>
        </w:rPr>
        <w:t xml:space="preserve">RAN3 not pursuit to enhance </w:t>
      </w:r>
      <w:r w:rsidRPr="00F6127F">
        <w:rPr>
          <w:rFonts w:eastAsia="宋体"/>
        </w:rPr>
        <w:t>Reporting of Rejected Slice to RAN</w:t>
      </w:r>
      <w:r>
        <w:rPr>
          <w:rFonts w:eastAsia="宋体"/>
        </w:rPr>
        <w:t xml:space="preserve"> in Rel-19.</w:t>
      </w:r>
    </w:p>
    <w:p w:rsidR="00C3360A" w:rsidRPr="00F6127F" w:rsidRDefault="00C3360A" w:rsidP="00F6127F">
      <w:pPr>
        <w:pStyle w:val="Heading1"/>
        <w:rPr>
          <w:lang w:eastAsia="zh-CN"/>
        </w:rPr>
      </w:pPr>
      <w:r w:rsidRPr="00F6127F">
        <w:rPr>
          <w:lang w:eastAsia="zh-CN"/>
        </w:rPr>
        <w:lastRenderedPageBreak/>
        <w:t xml:space="preserve">Issue </w:t>
      </w:r>
      <w:r w:rsidR="00640EF4">
        <w:rPr>
          <w:lang w:eastAsia="zh-CN"/>
        </w:rPr>
        <w:t>2</w:t>
      </w:r>
      <w:r w:rsidRPr="00F6127F">
        <w:rPr>
          <w:lang w:eastAsia="zh-CN"/>
        </w:rPr>
        <w:t xml:space="preserve">: Conditional Reporting of Immediate </w:t>
      </w:r>
      <w:proofErr w:type="gramStart"/>
      <w:r w:rsidRPr="00F6127F">
        <w:rPr>
          <w:lang w:eastAsia="zh-CN"/>
        </w:rPr>
        <w:t>MDT</w:t>
      </w:r>
      <w:r w:rsidRPr="00F6127F">
        <w:rPr>
          <w:rFonts w:hint="eastAsia"/>
          <w:lang w:eastAsia="zh-CN"/>
        </w:rPr>
        <w:t>(</w:t>
      </w:r>
      <w:proofErr w:type="gramEnd"/>
      <w:r w:rsidRPr="00F6127F">
        <w:rPr>
          <w:rFonts w:hint="eastAsia"/>
          <w:lang w:eastAsia="zh-CN"/>
        </w:rPr>
        <w:t>filter MDT data based on Slice usage level)</w:t>
      </w:r>
    </w:p>
    <w:p w:rsidR="00C3360A" w:rsidRPr="00C3360A" w:rsidRDefault="00C3360A" w:rsidP="00C3360A">
      <w:r w:rsidRPr="00C3360A">
        <w:t>Description: Whether there is a need to support conditional reporting of immediate MDT. Specific conditions might include being based on slice-level or node-level utilization, or based on the selected UE having one or more active PDU sessions on the given slice(s).</w:t>
      </w:r>
    </w:p>
    <w:p w:rsidR="00C3360A" w:rsidRPr="00C3360A" w:rsidRDefault="00C3360A" w:rsidP="00C3360A">
      <w:r w:rsidRPr="00C3360A">
        <w:rPr>
          <w:rFonts w:hint="eastAsia"/>
        </w:rPr>
        <w:t xml:space="preserve">Support: </w:t>
      </w:r>
      <w:r w:rsidRPr="00C3360A">
        <w:t xml:space="preserve">Ericsson, </w:t>
      </w:r>
      <w:proofErr w:type="spellStart"/>
      <w:r w:rsidRPr="00C3360A">
        <w:t>Jio</w:t>
      </w:r>
      <w:proofErr w:type="spellEnd"/>
      <w:r w:rsidRPr="00C3360A">
        <w:t xml:space="preserve"> Platforms, Deutsche Telekom, AT&amp;T, </w:t>
      </w:r>
      <w:proofErr w:type="spellStart"/>
      <w:r w:rsidRPr="00C3360A">
        <w:t>InterDigital</w:t>
      </w:r>
      <w:proofErr w:type="spellEnd"/>
      <w:r w:rsidRPr="00C3360A">
        <w:t xml:space="preserve">, </w:t>
      </w:r>
      <w:proofErr w:type="spellStart"/>
      <w:r w:rsidRPr="00C3360A">
        <w:t>FiberCop</w:t>
      </w:r>
      <w:proofErr w:type="spellEnd"/>
      <w:r w:rsidRPr="00C3360A">
        <w:t>, Orange (R3-252051): Strongly propose enhancements to Management-based and Signaling-based Immediate MDT measurements where MDT measurement collection/reporting is conditional on slice-level or node-level utilization and/or on the selected UE having one or more active PDU sessions on the given slice(s).</w:t>
      </w:r>
    </w:p>
    <w:p w:rsidR="00C3360A" w:rsidRDefault="00C3360A" w:rsidP="00C3360A">
      <w:r w:rsidRPr="00C3360A">
        <w:rPr>
          <w:rFonts w:hint="eastAsia"/>
        </w:rPr>
        <w:t>Opposition:</w:t>
      </w:r>
      <w:r w:rsidR="00755750">
        <w:t xml:space="preserve"> </w:t>
      </w:r>
      <w:r w:rsidRPr="00C3360A">
        <w:t>R3-251928 concludes that there is no need to support conditional reporting of immediate MDT. Although the detailed reasons for opposition are not provided in this section, their overall stance leans towards utilizing existing frameworks and avoiding unnecessary enhancements.</w:t>
      </w:r>
    </w:p>
    <w:p w:rsidR="00755750" w:rsidRDefault="00755750" w:rsidP="00755750">
      <w:pPr>
        <w:pStyle w:val="BodyText"/>
        <w:rPr>
          <w:rFonts w:eastAsia="宋体"/>
        </w:rPr>
      </w:pPr>
    </w:p>
    <w:p w:rsidR="008F0135" w:rsidRDefault="008F0135" w:rsidP="008F0135">
      <w:pPr>
        <w:pStyle w:val="BodyText"/>
        <w:rPr>
          <w:rFonts w:eastAsia="宋体"/>
        </w:rPr>
      </w:pPr>
      <w:r>
        <w:rPr>
          <w:rFonts w:eastAsia="宋体"/>
        </w:rPr>
        <w:t xml:space="preserve">The Moderator ‘s question:  </w:t>
      </w:r>
    </w:p>
    <w:p w:rsidR="008F0135" w:rsidRDefault="008F0135" w:rsidP="008F0135">
      <w:pPr>
        <w:pStyle w:val="BodyText"/>
        <w:rPr>
          <w:rFonts w:eastAsia="宋体"/>
        </w:rPr>
      </w:pPr>
      <w:r>
        <w:rPr>
          <w:rFonts w:eastAsia="宋体"/>
        </w:rPr>
        <w:t>Can the following be agreeable?</w:t>
      </w:r>
    </w:p>
    <w:p w:rsidR="008F0135" w:rsidRPr="00755750" w:rsidRDefault="008F0135" w:rsidP="008F0135">
      <w:pPr>
        <w:pStyle w:val="BodyText"/>
        <w:rPr>
          <w:rFonts w:eastAsia="宋体"/>
        </w:rPr>
      </w:pPr>
      <w:r>
        <w:rPr>
          <w:rFonts w:eastAsia="宋体"/>
        </w:rPr>
        <w:t xml:space="preserve">RAN3 not pursuit to enhance </w:t>
      </w:r>
      <w:r w:rsidR="00640EF4" w:rsidRPr="00640EF4">
        <w:rPr>
          <w:rFonts w:eastAsia="宋体"/>
        </w:rPr>
        <w:t>Conditional Reporting of Immediate MDT</w:t>
      </w:r>
      <w:r w:rsidR="00640EF4">
        <w:rPr>
          <w:rFonts w:eastAsia="宋体"/>
        </w:rPr>
        <w:t xml:space="preserve"> </w:t>
      </w:r>
      <w:r>
        <w:rPr>
          <w:rFonts w:eastAsia="宋体"/>
        </w:rPr>
        <w:t>in Rel-19.</w:t>
      </w:r>
    </w:p>
    <w:p w:rsidR="00C3360A" w:rsidRPr="00F6127F" w:rsidRDefault="00C3360A" w:rsidP="00F6127F">
      <w:pPr>
        <w:pStyle w:val="Heading1"/>
        <w:rPr>
          <w:lang w:eastAsia="zh-CN"/>
        </w:rPr>
      </w:pPr>
      <w:r w:rsidRPr="00F6127F">
        <w:rPr>
          <w:lang w:eastAsia="zh-CN"/>
        </w:rPr>
        <w:t xml:space="preserve">Issue </w:t>
      </w:r>
      <w:r w:rsidR="00640EF4">
        <w:rPr>
          <w:lang w:eastAsia="zh-CN"/>
        </w:rPr>
        <w:t>3</w:t>
      </w:r>
      <w:r w:rsidRPr="00F6127F">
        <w:rPr>
          <w:lang w:eastAsia="zh-CN"/>
        </w:rPr>
        <w:t>: Reporting of User-Plane Interruption Times</w:t>
      </w:r>
    </w:p>
    <w:p w:rsidR="00C3360A" w:rsidRPr="00C3360A" w:rsidRDefault="00C3360A" w:rsidP="00C3360A">
      <w:r w:rsidRPr="00C3360A">
        <w:t>Description: Reporting user-plane interruption times during handover, potentially with slice awareness.</w:t>
      </w:r>
    </w:p>
    <w:p w:rsidR="00C3360A" w:rsidRPr="00C3360A" w:rsidRDefault="00C3360A" w:rsidP="00C3360A">
      <w:r w:rsidRPr="00C3360A">
        <w:t>Supporting</w:t>
      </w:r>
      <w:r w:rsidRPr="00C3360A">
        <w:rPr>
          <w:rFonts w:hint="eastAsia"/>
        </w:rPr>
        <w:t>:</w:t>
      </w:r>
      <w:r w:rsidR="00F6127F">
        <w:t xml:space="preserve"> </w:t>
      </w:r>
      <w:r w:rsidRPr="00C3360A">
        <w:t xml:space="preserve">Ericsson, </w:t>
      </w:r>
      <w:proofErr w:type="spellStart"/>
      <w:r w:rsidRPr="00C3360A">
        <w:t>Jio</w:t>
      </w:r>
      <w:proofErr w:type="spellEnd"/>
      <w:r w:rsidRPr="00C3360A">
        <w:t xml:space="preserve"> Platforms (R3-252054): Discuss slice-aware user plane interruption times during handovers and propose to extend the data collection reporting procedure between </w:t>
      </w:r>
      <w:proofErr w:type="spellStart"/>
      <w:r w:rsidRPr="00C3360A">
        <w:t>gNBs</w:t>
      </w:r>
      <w:proofErr w:type="spellEnd"/>
      <w:r w:rsidRPr="00C3360A">
        <w:t xml:space="preserve"> to obtain per-slice user plane interruption times.</w:t>
      </w:r>
    </w:p>
    <w:p w:rsidR="00C3360A" w:rsidRDefault="00C3360A" w:rsidP="00C3360A">
      <w:r w:rsidRPr="00C3360A">
        <w:rPr>
          <w:rFonts w:hint="eastAsia"/>
        </w:rPr>
        <w:t xml:space="preserve">Opposition: </w:t>
      </w:r>
      <w:r w:rsidRPr="00C3360A">
        <w:t>R3-251928 argues that there is no need to report user-plane interruption times. They point out that current interruption time measurement is only specified for DAPS, and extending it to all mobility scenarios would break the principle of not introducing new functionalities in SON work items.</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6D2719" w:rsidRDefault="00F51887" w:rsidP="00F51887">
      <w:pPr>
        <w:pStyle w:val="BodyText"/>
        <w:rPr>
          <w:rFonts w:eastAsia="宋体"/>
        </w:rPr>
      </w:pPr>
      <w:r>
        <w:rPr>
          <w:rFonts w:eastAsia="宋体"/>
        </w:rPr>
        <w:t xml:space="preserve">RAN3 not pursuit to enhance </w:t>
      </w:r>
      <w:r w:rsidR="00E7134B" w:rsidRPr="00E7134B">
        <w:rPr>
          <w:rFonts w:eastAsia="宋体"/>
        </w:rPr>
        <w:t>Reporting of User-Plane Interruption Time</w:t>
      </w:r>
      <w:r w:rsidR="00E7134B">
        <w:rPr>
          <w:rFonts w:eastAsia="宋体"/>
        </w:rPr>
        <w:t xml:space="preserve"> </w:t>
      </w:r>
      <w:r>
        <w:rPr>
          <w:rFonts w:eastAsia="宋体"/>
        </w:rPr>
        <w:t>in Rel-19</w:t>
      </w:r>
      <w:r w:rsidR="00E7134B">
        <w:rPr>
          <w:rFonts w:eastAsia="宋体"/>
        </w:rPr>
        <w:t>.</w:t>
      </w:r>
    </w:p>
    <w:p w:rsidR="006D2719" w:rsidRPr="00C3360A" w:rsidRDefault="006D2719" w:rsidP="006D2719">
      <w:pPr>
        <w:pStyle w:val="Heading1"/>
        <w:rPr>
          <w:rFonts w:ascii="Times New Roman" w:hAnsi="Times New Roman"/>
          <w:sz w:val="20"/>
        </w:rPr>
      </w:pPr>
      <w:r w:rsidRPr="00F6127F">
        <w:rPr>
          <w:lang w:eastAsia="zh-CN"/>
        </w:rPr>
        <w:t xml:space="preserve">Issue </w:t>
      </w:r>
      <w:r w:rsidR="00640EF4">
        <w:rPr>
          <w:lang w:eastAsia="zh-CN"/>
        </w:rPr>
        <w:t>4</w:t>
      </w:r>
      <w:r w:rsidRPr="00F6127F">
        <w:rPr>
          <w:lang w:eastAsia="zh-CN"/>
        </w:rPr>
        <w:t xml:space="preserve">: </w:t>
      </w:r>
      <w:r>
        <w:rPr>
          <w:lang w:eastAsia="zh-CN"/>
        </w:rPr>
        <w:t>MRO</w:t>
      </w:r>
      <w:r w:rsidRPr="00F6127F">
        <w:rPr>
          <w:lang w:eastAsia="zh-CN"/>
        </w:rPr>
        <w:t xml:space="preserve"> for Failure Cases</w:t>
      </w:r>
    </w:p>
    <w:p w:rsidR="006D2719" w:rsidRPr="00C3360A" w:rsidRDefault="006D2719" w:rsidP="006D2719">
      <w:r w:rsidRPr="00C3360A">
        <w:t xml:space="preserve">Description: </w:t>
      </w:r>
      <w:proofErr w:type="spellStart"/>
      <w:r w:rsidRPr="00C3360A">
        <w:t>Analyze</w:t>
      </w:r>
      <w:proofErr w:type="spellEnd"/>
      <w:r w:rsidRPr="00C3360A">
        <w:t xml:space="preserve"> mobility failures triggered by slice reasons so that the network can ignore certain failures or perform different optimizations based on the impact on slice availability.</w:t>
      </w:r>
    </w:p>
    <w:p w:rsidR="006D2719" w:rsidRPr="00C3360A" w:rsidRDefault="006D2719" w:rsidP="006D2719">
      <w:r w:rsidRPr="00C3360A">
        <w:t>Su</w:t>
      </w:r>
      <w:r>
        <w:t>ppor</w:t>
      </w:r>
      <w:r w:rsidRPr="00C3360A">
        <w:t>t</w:t>
      </w:r>
      <w:r>
        <w:t>: CATT</w:t>
      </w:r>
      <w:r w:rsidRPr="00C3360A">
        <w:t xml:space="preserve"> (R3-25</w:t>
      </w:r>
      <w:r>
        <w:t>1777</w:t>
      </w:r>
      <w:r w:rsidRPr="00C3360A">
        <w:t xml:space="preserve">): </w:t>
      </w:r>
      <w:r w:rsidRPr="00C3360A">
        <w:rPr>
          <w:rFonts w:hint="eastAsia"/>
        </w:rPr>
        <w:t>P</w:t>
      </w:r>
      <w:r w:rsidRPr="00C3360A">
        <w:t xml:space="preserve">rimarily focuses on avoiding </w:t>
      </w:r>
      <w:r>
        <w:t>wrong optimization due to slice, the proponent company think the source node should know the failure is due to slice selection.</w:t>
      </w:r>
      <w:r w:rsidRPr="00C3360A">
        <w:t xml:space="preserve"> </w:t>
      </w:r>
    </w:p>
    <w:p w:rsidR="006D2719" w:rsidRDefault="006D2719" w:rsidP="006D2719">
      <w:r w:rsidRPr="00C3360A">
        <w:t>Opposite:</w:t>
      </w:r>
      <w:r w:rsidRPr="00C3360A">
        <w:rPr>
          <w:rFonts w:hint="eastAsia"/>
        </w:rPr>
        <w:t xml:space="preserve"> (</w:t>
      </w:r>
      <w:r w:rsidRPr="00C3360A">
        <w:t>R3-251928</w:t>
      </w:r>
      <w:r w:rsidRPr="00C3360A">
        <w:rPr>
          <w:rFonts w:hint="eastAsia"/>
        </w:rPr>
        <w:t>)</w:t>
      </w:r>
      <w:r w:rsidRPr="00C3360A">
        <w:t xml:space="preserve">: slice-aware MRO for failure cases can be supported without any specification impact. </w:t>
      </w:r>
      <w:r w:rsidRPr="00C3360A">
        <w:rPr>
          <w:rFonts w:hint="eastAsia"/>
        </w:rPr>
        <w:t>(</w:t>
      </w:r>
      <w:proofErr w:type="spellStart"/>
      <w:proofErr w:type="gramStart"/>
      <w:r w:rsidRPr="00C3360A">
        <w:rPr>
          <w:rFonts w:hint="eastAsia"/>
        </w:rPr>
        <w:t>HW,Len</w:t>
      </w:r>
      <w:proofErr w:type="gramEnd"/>
      <w:r w:rsidRPr="00C3360A">
        <w:rPr>
          <w:rFonts w:hint="eastAsia"/>
        </w:rPr>
        <w:t>,QC</w:t>
      </w:r>
      <w:proofErr w:type="spellEnd"/>
      <w:r w:rsidRPr="00C3360A">
        <w:rPr>
          <w:rFonts w:hint="eastAsia"/>
        </w:rPr>
        <w:t>)</w:t>
      </w:r>
    </w:p>
    <w:p w:rsidR="006D2719" w:rsidRDefault="006D2719" w:rsidP="006D2719">
      <w:pPr>
        <w:pStyle w:val="BodyText"/>
        <w:rPr>
          <w:rFonts w:eastAsia="宋体"/>
        </w:rPr>
      </w:pPr>
    </w:p>
    <w:p w:rsidR="006D2719" w:rsidRDefault="006D2719" w:rsidP="006D2719">
      <w:pPr>
        <w:pStyle w:val="BodyText"/>
        <w:rPr>
          <w:rFonts w:eastAsia="宋体"/>
        </w:rPr>
      </w:pPr>
      <w:r>
        <w:rPr>
          <w:rFonts w:eastAsia="宋体"/>
        </w:rPr>
        <w:t xml:space="preserve">The Moderator ‘s question:  </w:t>
      </w:r>
    </w:p>
    <w:p w:rsidR="006D2719" w:rsidRDefault="006D2719" w:rsidP="006D2719">
      <w:pPr>
        <w:pStyle w:val="BodyText"/>
        <w:rPr>
          <w:rFonts w:eastAsia="宋体"/>
        </w:rPr>
      </w:pPr>
      <w:r>
        <w:rPr>
          <w:rFonts w:eastAsia="宋体"/>
        </w:rPr>
        <w:t>Can the following be agreeable?</w:t>
      </w:r>
    </w:p>
    <w:p w:rsidR="006D2719" w:rsidRPr="00F6127F" w:rsidRDefault="006D2719" w:rsidP="006D2719">
      <w:pPr>
        <w:pStyle w:val="BodyText"/>
        <w:rPr>
          <w:rFonts w:eastAsia="宋体"/>
        </w:rPr>
      </w:pPr>
      <w:r>
        <w:rPr>
          <w:rFonts w:eastAsia="宋体"/>
        </w:rPr>
        <w:t>RAN3 not pursuit to enhance MRO for failure cases in Rel-19.</w:t>
      </w:r>
    </w:p>
    <w:p w:rsidR="006D2719" w:rsidRPr="00F6127F" w:rsidRDefault="006D2719" w:rsidP="006D2719">
      <w:pPr>
        <w:pStyle w:val="Heading1"/>
        <w:rPr>
          <w:lang w:eastAsia="zh-CN"/>
        </w:rPr>
      </w:pPr>
      <w:r w:rsidRPr="00F6127F">
        <w:rPr>
          <w:lang w:eastAsia="zh-CN"/>
        </w:rPr>
        <w:lastRenderedPageBreak/>
        <w:t xml:space="preserve">Issue </w:t>
      </w:r>
      <w:r w:rsidR="00640EF4">
        <w:rPr>
          <w:lang w:eastAsia="zh-CN"/>
        </w:rPr>
        <w:t>5</w:t>
      </w:r>
      <w:r w:rsidRPr="00F6127F">
        <w:rPr>
          <w:lang w:eastAsia="zh-CN"/>
        </w:rPr>
        <w:t xml:space="preserve">: </w:t>
      </w:r>
      <w:r>
        <w:rPr>
          <w:lang w:eastAsia="zh-CN"/>
        </w:rPr>
        <w:t xml:space="preserve">MRO </w:t>
      </w:r>
      <w:r w:rsidRPr="00F6127F">
        <w:rPr>
          <w:lang w:eastAsia="zh-CN"/>
        </w:rPr>
        <w:t xml:space="preserve">for Successful Cases </w:t>
      </w:r>
    </w:p>
    <w:p w:rsidR="006D2719" w:rsidRPr="00C3360A" w:rsidRDefault="006D2719" w:rsidP="006D2719">
      <w:r w:rsidRPr="00C3360A">
        <w:t>Description: Avoid UEs passing through cells that do not support their required slices during successful handovers, and instead try to maintain slice support by handing over to a supporting cell immediately.</w:t>
      </w:r>
    </w:p>
    <w:p w:rsidR="006D2719" w:rsidRPr="00C3360A" w:rsidRDefault="006D2719" w:rsidP="006D2719">
      <w:r w:rsidRPr="00C3360A">
        <w:rPr>
          <w:rFonts w:hint="eastAsia"/>
        </w:rPr>
        <w:t xml:space="preserve">Support: </w:t>
      </w:r>
      <w:r w:rsidRPr="00C3360A">
        <w:t xml:space="preserve"> </w:t>
      </w:r>
      <w:proofErr w:type="spellStart"/>
      <w:r w:rsidRPr="00C3360A">
        <w:t>Analyzes</w:t>
      </w:r>
      <w:proofErr w:type="spellEnd"/>
      <w:r w:rsidRPr="00C3360A">
        <w:t xml:space="preserve"> scenarios to avoid unnecessary handovers to cells that do not support all necessary slices. Even a successful handover is considered a scenario needing optimization if the target cell does not support certain slices.</w:t>
      </w:r>
      <w:r w:rsidRPr="00C3360A">
        <w:rPr>
          <w:rFonts w:hint="eastAsia"/>
        </w:rPr>
        <w:t xml:space="preserve">: </w:t>
      </w:r>
      <w:r w:rsidRPr="00C3360A">
        <w:t>Nokia (R3-251597):</w:t>
      </w:r>
    </w:p>
    <w:p w:rsidR="006D2719" w:rsidRDefault="006D2719" w:rsidP="006D2719">
      <w:r w:rsidRPr="00C3360A">
        <w:rPr>
          <w:rFonts w:hint="eastAsia"/>
        </w:rPr>
        <w:t xml:space="preserve">Opposite: </w:t>
      </w:r>
      <w:r w:rsidRPr="00C3360A">
        <w:t xml:space="preserve">R3-251928 argues that there is no need for enhancement of MRO for successful cases. Their reasoning is that the node performing MRO parameter optimization already knows the boundaries of mobility parameters and the slices supported by </w:t>
      </w:r>
      <w:proofErr w:type="spellStart"/>
      <w:r w:rsidRPr="00C3360A">
        <w:t>neighbor</w:t>
      </w:r>
      <w:proofErr w:type="spellEnd"/>
      <w:r w:rsidRPr="00C3360A">
        <w:t xml:space="preserve"> cells, and will try its best to perform handover to supporting cells where possible.  </w:t>
      </w:r>
    </w:p>
    <w:p w:rsidR="006D2719" w:rsidRDefault="006D2719" w:rsidP="006D2719">
      <w:pPr>
        <w:pStyle w:val="BodyText"/>
        <w:rPr>
          <w:rFonts w:eastAsia="宋体"/>
        </w:rPr>
      </w:pPr>
    </w:p>
    <w:p w:rsidR="006D2719" w:rsidRDefault="006D2719" w:rsidP="006D2719">
      <w:pPr>
        <w:pStyle w:val="BodyText"/>
        <w:rPr>
          <w:rFonts w:eastAsia="宋体"/>
        </w:rPr>
      </w:pPr>
      <w:r>
        <w:rPr>
          <w:rFonts w:eastAsia="宋体"/>
        </w:rPr>
        <w:t xml:space="preserve">The Moderator ‘s question:  </w:t>
      </w:r>
    </w:p>
    <w:p w:rsidR="006D2719" w:rsidRDefault="006D2719" w:rsidP="006D2719">
      <w:pPr>
        <w:pStyle w:val="BodyText"/>
        <w:rPr>
          <w:rFonts w:eastAsia="宋体"/>
        </w:rPr>
      </w:pPr>
      <w:r>
        <w:rPr>
          <w:rFonts w:eastAsia="宋体"/>
        </w:rPr>
        <w:t>Can the following be agreeable?</w:t>
      </w:r>
    </w:p>
    <w:p w:rsidR="006D2719" w:rsidRPr="00F51887" w:rsidRDefault="006D2719" w:rsidP="00F51887">
      <w:pPr>
        <w:pStyle w:val="BodyText"/>
        <w:rPr>
          <w:rFonts w:eastAsia="宋体"/>
        </w:rPr>
      </w:pPr>
      <w:r>
        <w:rPr>
          <w:rFonts w:eastAsia="宋体"/>
        </w:rPr>
        <w:t xml:space="preserve">RAN3 not pursuit to enhance MRO for </w:t>
      </w:r>
      <w:r w:rsidR="00DE7C03" w:rsidRPr="00DE7C03">
        <w:rPr>
          <w:rFonts w:eastAsia="宋体"/>
        </w:rPr>
        <w:t xml:space="preserve">Successful </w:t>
      </w:r>
      <w:r>
        <w:rPr>
          <w:rFonts w:eastAsia="宋体"/>
        </w:rPr>
        <w:t>cases in Rel-19</w:t>
      </w:r>
      <w:r w:rsidR="0061579D">
        <w:rPr>
          <w:rFonts w:eastAsia="宋体"/>
        </w:rPr>
        <w:t>.</w:t>
      </w:r>
    </w:p>
    <w:p w:rsidR="00C3360A" w:rsidRPr="00F6127F" w:rsidRDefault="00C3360A" w:rsidP="00F6127F">
      <w:pPr>
        <w:pStyle w:val="Heading1"/>
        <w:rPr>
          <w:lang w:eastAsia="zh-CN"/>
        </w:rPr>
      </w:pPr>
      <w:r w:rsidRPr="00F6127F">
        <w:rPr>
          <w:lang w:eastAsia="zh-CN"/>
        </w:rPr>
        <w:t>Issue 6: Using MDT to Report Not Available Slices</w:t>
      </w:r>
    </w:p>
    <w:p w:rsidR="00C3360A" w:rsidRPr="00C3360A" w:rsidRDefault="00C3360A" w:rsidP="00C3360A">
      <w:r w:rsidRPr="00C3360A">
        <w:t xml:space="preserve">Description: Using MDT to collect information regarding slices available only in part of the network to monitor slice requests and potentially for </w:t>
      </w:r>
      <w:proofErr w:type="spellStart"/>
      <w:r w:rsidRPr="00C3360A">
        <w:t>replanning</w:t>
      </w:r>
      <w:proofErr w:type="spellEnd"/>
      <w:r w:rsidRPr="00C3360A">
        <w:t xml:space="preserve"> zero-resource slices.</w:t>
      </w:r>
    </w:p>
    <w:p w:rsidR="00C3360A" w:rsidRPr="00C3360A" w:rsidRDefault="00C3360A" w:rsidP="00C3360A">
      <w:r w:rsidRPr="00C3360A">
        <w:rPr>
          <w:rFonts w:hint="eastAsia"/>
        </w:rPr>
        <w:t xml:space="preserve">Support: </w:t>
      </w:r>
      <w:r w:rsidRPr="00C3360A">
        <w:t>CMCC (R3-252182): Proposes to only report slice unavailability after handover if the UE is still inside the geographical area where the slice is intended to provide coverage. This implies a need for collecting information about slice unavailability.</w:t>
      </w:r>
    </w:p>
    <w:p w:rsidR="00C3360A" w:rsidRDefault="00C3360A" w:rsidP="00C3360A">
      <w:r w:rsidRPr="00C3360A">
        <w:rPr>
          <w:rFonts w:hint="eastAsia"/>
        </w:rPr>
        <w:t xml:space="preserve">Opposition: </w:t>
      </w:r>
      <w:r w:rsidRPr="00C3360A">
        <w:t>R3-251928's argues that there is no need to use MDT to report not available slices. They believe that CN nodes can report rejected slices, and RAN nodes can collect statistics on how often slices are dropped during handover to a certain cell, making MDT unnecessary.</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F51887" w:rsidRPr="00F51887" w:rsidRDefault="00F51887" w:rsidP="00F51887">
      <w:pPr>
        <w:pStyle w:val="BodyText"/>
        <w:rPr>
          <w:rFonts w:eastAsia="宋体"/>
        </w:rPr>
      </w:pPr>
      <w:r>
        <w:rPr>
          <w:rFonts w:eastAsia="宋体"/>
        </w:rPr>
        <w:t xml:space="preserve">RAN3 not pursuit to enhance </w:t>
      </w:r>
      <w:r w:rsidR="008A61C4" w:rsidRPr="008A61C4">
        <w:rPr>
          <w:rFonts w:eastAsia="宋体"/>
        </w:rPr>
        <w:t>MDT to Report Not Available Slice</w:t>
      </w:r>
      <w:r w:rsidR="008A61C4">
        <w:rPr>
          <w:rFonts w:eastAsia="宋体"/>
        </w:rPr>
        <w:t xml:space="preserve"> </w:t>
      </w:r>
      <w:r>
        <w:rPr>
          <w:rFonts w:eastAsia="宋体"/>
        </w:rPr>
        <w:t>in Rel-19.</w:t>
      </w:r>
    </w:p>
    <w:p w:rsidR="00C3360A" w:rsidRPr="00F6127F" w:rsidRDefault="00C3360A" w:rsidP="00F6127F">
      <w:pPr>
        <w:pStyle w:val="Heading1"/>
        <w:rPr>
          <w:lang w:eastAsia="zh-CN"/>
        </w:rPr>
      </w:pPr>
      <w:r w:rsidRPr="00F6127F">
        <w:rPr>
          <w:lang w:eastAsia="zh-CN"/>
        </w:rPr>
        <w:t>Issue 7: Enhancing MDT to Evaluate the Coverage of Certain NG-RAN Cells</w:t>
      </w:r>
    </w:p>
    <w:p w:rsidR="00C3360A" w:rsidRPr="00C3360A" w:rsidRDefault="00C3360A" w:rsidP="00C3360A">
      <w:r w:rsidRPr="00C3360A">
        <w:t>Description: Enhancing MDT functionality to better evaluate the coverage of specific NG-RAN cells in terms of network slicing.</w:t>
      </w:r>
    </w:p>
    <w:p w:rsidR="00C3360A" w:rsidRPr="00C3360A" w:rsidRDefault="00C3360A" w:rsidP="00C3360A">
      <w:r w:rsidRPr="00C3360A">
        <w:t xml:space="preserve">Supporting </w:t>
      </w:r>
      <w:proofErr w:type="gramStart"/>
      <w:r w:rsidRPr="00C3360A">
        <w:t xml:space="preserve">Companies </w:t>
      </w:r>
      <w:r w:rsidR="00D4753F">
        <w:t>:</w:t>
      </w:r>
      <w:proofErr w:type="gramEnd"/>
      <w:r w:rsidR="00D4753F">
        <w:t xml:space="preserve"> D</w:t>
      </w:r>
      <w:r w:rsidRPr="00C3360A">
        <w:t>iscussions in R3-252053 and R3-252182 regarding slice coverage observability and slice unavailability imply a need for better coverage evaluation.</w:t>
      </w:r>
    </w:p>
    <w:p w:rsidR="00C3360A" w:rsidRDefault="00C3360A" w:rsidP="00C3360A">
      <w:r w:rsidRPr="00C3360A">
        <w:t>Opposition: R3-251928 concludes that there is no need to enhance MDT to evaluate the coverage of certain NG-RAN cells. The detailed reasons for opposition are not provided in this section.</w:t>
      </w:r>
    </w:p>
    <w:p w:rsidR="00F51887" w:rsidRDefault="00F51887" w:rsidP="00F51887">
      <w:pPr>
        <w:pStyle w:val="BodyText"/>
        <w:rPr>
          <w:rFonts w:eastAsia="宋体"/>
        </w:rPr>
      </w:pPr>
    </w:p>
    <w:p w:rsidR="00F51887" w:rsidRDefault="00F51887" w:rsidP="00F51887">
      <w:pPr>
        <w:pStyle w:val="BodyText"/>
        <w:rPr>
          <w:rFonts w:eastAsia="宋体"/>
        </w:rPr>
      </w:pPr>
      <w:r>
        <w:rPr>
          <w:rFonts w:eastAsia="宋体"/>
        </w:rPr>
        <w:t xml:space="preserve">The Moderator ‘s question:  </w:t>
      </w:r>
    </w:p>
    <w:p w:rsidR="00F51887" w:rsidRDefault="00F51887" w:rsidP="00F51887">
      <w:pPr>
        <w:pStyle w:val="BodyText"/>
        <w:rPr>
          <w:rFonts w:eastAsia="宋体"/>
        </w:rPr>
      </w:pPr>
      <w:r>
        <w:rPr>
          <w:rFonts w:eastAsia="宋体"/>
        </w:rPr>
        <w:t>Can the following be agreeable?</w:t>
      </w:r>
    </w:p>
    <w:p w:rsidR="00752214" w:rsidRPr="00FD36FE" w:rsidRDefault="00F51887" w:rsidP="00F51887">
      <w:pPr>
        <w:pStyle w:val="BodyText"/>
        <w:rPr>
          <w:rFonts w:eastAsia="宋体"/>
          <w:b/>
          <w:lang w:val="en-US" w:eastAsia="zh-CN"/>
        </w:rPr>
      </w:pPr>
      <w:r>
        <w:rPr>
          <w:rFonts w:eastAsia="宋体"/>
        </w:rPr>
        <w:t xml:space="preserve">RAN3 not pursuit to enhance </w:t>
      </w:r>
      <w:r w:rsidR="00DE7C03" w:rsidRPr="00DE7C03">
        <w:rPr>
          <w:rFonts w:eastAsia="宋体"/>
        </w:rPr>
        <w:t>MDT to Evaluate the Coverage</w:t>
      </w:r>
      <w:r w:rsidR="00DE7C03" w:rsidRPr="00F6127F">
        <w:rPr>
          <w:rFonts w:ascii="Arial" w:eastAsia="Yu Mincho" w:hAnsi="Arial"/>
          <w:sz w:val="36"/>
          <w:lang w:eastAsia="zh-CN"/>
        </w:rPr>
        <w:t xml:space="preserve"> </w:t>
      </w:r>
      <w:r>
        <w:rPr>
          <w:rFonts w:eastAsia="宋体"/>
        </w:rPr>
        <w:t>cases in Rel-19.</w:t>
      </w:r>
      <w:r w:rsidR="00FB77F4">
        <w:rPr>
          <w:rFonts w:hint="eastAsia"/>
          <w:lang w:val="en-US" w:eastAsia="zh-CN"/>
        </w:rPr>
        <w:t xml:space="preserve"> </w:t>
      </w:r>
    </w:p>
    <w:p w:rsidR="000E172F" w:rsidRDefault="000E172F">
      <w:pPr>
        <w:rPr>
          <w:rFonts w:eastAsia="宋体"/>
          <w:lang w:val="en-US" w:eastAsia="zh-CN"/>
        </w:rPr>
      </w:pPr>
    </w:p>
    <w:p w:rsidR="000E172F" w:rsidRDefault="00FB77F4">
      <w:pPr>
        <w:pStyle w:val="Heading1"/>
      </w:pPr>
      <w:r>
        <w:lastRenderedPageBreak/>
        <w:t>References</w:t>
      </w:r>
    </w:p>
    <w:p w:rsidR="00C3360A" w:rsidRPr="00C3360A" w:rsidRDefault="00C45750" w:rsidP="00C3360A">
      <w:pPr>
        <w:numPr>
          <w:ilvl w:val="0"/>
          <w:numId w:val="9"/>
        </w:numPr>
        <w:overflowPunct w:val="0"/>
        <w:autoSpaceDE w:val="0"/>
        <w:autoSpaceDN w:val="0"/>
        <w:adjustRightInd w:val="0"/>
        <w:textAlignment w:val="baseline"/>
      </w:pPr>
      <w:hyperlink r:id="rId15" w:history="1">
        <w:r w:rsidR="00C3360A" w:rsidRPr="00C3360A">
          <w:t>R3-251928</w:t>
        </w:r>
      </w:hyperlink>
      <w:r w:rsidR="00C3360A">
        <w:t xml:space="preserve"> </w:t>
      </w:r>
      <w:r w:rsidR="00C3360A" w:rsidRPr="00C3360A">
        <w:t>Network Slicing (Huawei, Lenovo, Qualcomm)</w:t>
      </w:r>
    </w:p>
    <w:p w:rsidR="00C3360A" w:rsidRPr="00C3360A" w:rsidRDefault="00C45750" w:rsidP="00C3360A">
      <w:pPr>
        <w:numPr>
          <w:ilvl w:val="0"/>
          <w:numId w:val="9"/>
        </w:numPr>
        <w:overflowPunct w:val="0"/>
        <w:autoSpaceDE w:val="0"/>
        <w:autoSpaceDN w:val="0"/>
        <w:adjustRightInd w:val="0"/>
        <w:textAlignment w:val="baseline"/>
      </w:pPr>
      <w:hyperlink r:id="rId16" w:history="1">
        <w:r w:rsidR="00C3360A" w:rsidRPr="00C3360A">
          <w:t>R3-251590</w:t>
        </w:r>
      </w:hyperlink>
      <w:r w:rsidR="00C3360A">
        <w:t xml:space="preserve"> </w:t>
      </w:r>
      <w:r w:rsidR="00C3360A" w:rsidRPr="00C3360A">
        <w:t>SON MDT for network slicing (Qualcomm Incorporated)</w:t>
      </w:r>
    </w:p>
    <w:p w:rsidR="00C3360A" w:rsidRPr="00C3360A" w:rsidRDefault="00C45750" w:rsidP="00C3360A">
      <w:pPr>
        <w:numPr>
          <w:ilvl w:val="0"/>
          <w:numId w:val="9"/>
        </w:numPr>
        <w:overflowPunct w:val="0"/>
        <w:autoSpaceDE w:val="0"/>
        <w:autoSpaceDN w:val="0"/>
        <w:adjustRightInd w:val="0"/>
        <w:textAlignment w:val="baseline"/>
      </w:pPr>
      <w:hyperlink r:id="rId17" w:history="1">
        <w:r w:rsidR="00C3360A" w:rsidRPr="00C3360A">
          <w:t>R3-251597</w:t>
        </w:r>
      </w:hyperlink>
      <w:r w:rsidR="00C3360A">
        <w:t xml:space="preserve"> </w:t>
      </w:r>
      <w:r w:rsidR="00C3360A" w:rsidRPr="00C3360A">
        <w:t>MDT TP to BL CR to TS 38.300] Slice-related mobility enhancements (Nokia)</w:t>
      </w:r>
    </w:p>
    <w:p w:rsidR="00C3360A" w:rsidRPr="00C3360A" w:rsidRDefault="00C45750" w:rsidP="00C3360A">
      <w:pPr>
        <w:numPr>
          <w:ilvl w:val="0"/>
          <w:numId w:val="9"/>
        </w:numPr>
        <w:overflowPunct w:val="0"/>
        <w:autoSpaceDE w:val="0"/>
        <w:autoSpaceDN w:val="0"/>
        <w:adjustRightInd w:val="0"/>
        <w:textAlignment w:val="baseline"/>
      </w:pPr>
      <w:hyperlink r:id="rId18" w:history="1">
        <w:r w:rsidR="00C752DC" w:rsidRPr="00C3360A">
          <w:t>R3-251777</w:t>
        </w:r>
      </w:hyperlink>
      <w:r w:rsidR="00C3360A">
        <w:t xml:space="preserve"> </w:t>
      </w:r>
      <w:r w:rsidR="00C3360A" w:rsidRPr="00C3360A">
        <w:t>Network slicing for SONMDT (CATT)</w:t>
      </w:r>
    </w:p>
    <w:p w:rsidR="00C3360A" w:rsidRPr="00C3360A" w:rsidRDefault="00C45750" w:rsidP="00C3360A">
      <w:pPr>
        <w:numPr>
          <w:ilvl w:val="0"/>
          <w:numId w:val="9"/>
        </w:numPr>
        <w:overflowPunct w:val="0"/>
        <w:autoSpaceDE w:val="0"/>
        <w:autoSpaceDN w:val="0"/>
        <w:adjustRightInd w:val="0"/>
        <w:textAlignment w:val="baseline"/>
      </w:pPr>
      <w:hyperlink r:id="rId19" w:history="1">
        <w:r w:rsidR="00C3360A" w:rsidRPr="00C3360A">
          <w:t>R3-252051</w:t>
        </w:r>
      </w:hyperlink>
      <w:r w:rsidR="00C3360A">
        <w:t xml:space="preserve"> </w:t>
      </w:r>
      <w:r w:rsidR="00C3360A" w:rsidRPr="00C3360A">
        <w:t xml:space="preserve">MDT Enhancements for slice-focused measurements collection (Ericsson, </w:t>
      </w:r>
      <w:proofErr w:type="spellStart"/>
      <w:r w:rsidR="00C3360A" w:rsidRPr="00C3360A">
        <w:t>Jio</w:t>
      </w:r>
      <w:proofErr w:type="spellEnd"/>
      <w:r w:rsidR="00C3360A" w:rsidRPr="00C3360A">
        <w:t xml:space="preserve"> Platforms (JPL), Deutsche Telekom, AT&amp;T, </w:t>
      </w:r>
      <w:proofErr w:type="spellStart"/>
      <w:r w:rsidR="00C3360A" w:rsidRPr="00C3360A">
        <w:t>InterDigital</w:t>
      </w:r>
      <w:proofErr w:type="spellEnd"/>
      <w:r w:rsidR="00C3360A" w:rsidRPr="00C3360A">
        <w:t xml:space="preserve">, </w:t>
      </w:r>
      <w:proofErr w:type="spellStart"/>
      <w:r w:rsidR="00C3360A" w:rsidRPr="00C3360A">
        <w:t>FiberCop</w:t>
      </w:r>
      <w:proofErr w:type="spellEnd"/>
      <w:r w:rsidR="00C3360A" w:rsidRPr="00C3360A">
        <w:t>, Orange)</w:t>
      </w:r>
    </w:p>
    <w:p w:rsidR="00C3360A" w:rsidRPr="00C3360A" w:rsidRDefault="00C45750" w:rsidP="00C3360A">
      <w:pPr>
        <w:numPr>
          <w:ilvl w:val="0"/>
          <w:numId w:val="9"/>
        </w:numPr>
        <w:overflowPunct w:val="0"/>
        <w:autoSpaceDE w:val="0"/>
        <w:autoSpaceDN w:val="0"/>
        <w:adjustRightInd w:val="0"/>
        <w:textAlignment w:val="baseline"/>
      </w:pPr>
      <w:hyperlink r:id="rId20" w:history="1">
        <w:r w:rsidR="00C3360A" w:rsidRPr="00C3360A">
          <w:t>R3-252052</w:t>
        </w:r>
      </w:hyperlink>
      <w:r w:rsidR="00C3360A">
        <w:t xml:space="preserve"> </w:t>
      </w:r>
      <w:r w:rsidR="00C3360A" w:rsidRPr="00C3360A">
        <w:t xml:space="preserve">(TP for BL CR to 38.413 for MDT) Deferred MDT for slice-focused measurements collection (Ericsson, </w:t>
      </w:r>
      <w:proofErr w:type="spellStart"/>
      <w:r w:rsidR="00C3360A" w:rsidRPr="00C3360A">
        <w:t>Jio</w:t>
      </w:r>
      <w:proofErr w:type="spellEnd"/>
      <w:r w:rsidR="00C3360A" w:rsidRPr="00C3360A">
        <w:t xml:space="preserve"> Platforms (JPL), Deutsche Telekom, AT&amp;T, </w:t>
      </w:r>
      <w:proofErr w:type="spellStart"/>
      <w:r w:rsidR="00C3360A" w:rsidRPr="00C3360A">
        <w:t>InterDigital</w:t>
      </w:r>
      <w:proofErr w:type="spellEnd"/>
      <w:r w:rsidR="00C3360A" w:rsidRPr="00C3360A">
        <w:t xml:space="preserve">, </w:t>
      </w:r>
      <w:proofErr w:type="spellStart"/>
      <w:r w:rsidR="00C3360A" w:rsidRPr="00C3360A">
        <w:t>FiberCop</w:t>
      </w:r>
      <w:proofErr w:type="spellEnd"/>
      <w:r w:rsidR="00C3360A" w:rsidRPr="00C3360A">
        <w:t>)</w:t>
      </w:r>
    </w:p>
    <w:p w:rsidR="00C3360A" w:rsidRPr="00C3360A" w:rsidRDefault="00C45750" w:rsidP="00C3360A">
      <w:pPr>
        <w:numPr>
          <w:ilvl w:val="0"/>
          <w:numId w:val="9"/>
        </w:numPr>
        <w:overflowPunct w:val="0"/>
        <w:autoSpaceDE w:val="0"/>
        <w:autoSpaceDN w:val="0"/>
        <w:adjustRightInd w:val="0"/>
        <w:textAlignment w:val="baseline"/>
      </w:pPr>
      <w:hyperlink r:id="rId21" w:history="1">
        <w:r w:rsidR="00C3360A" w:rsidRPr="00C3360A">
          <w:t>R3-252053</w:t>
        </w:r>
      </w:hyperlink>
      <w:r w:rsidR="00C3360A">
        <w:t xml:space="preserve"> </w:t>
      </w:r>
      <w:r w:rsidR="00C3360A" w:rsidRPr="00C3360A">
        <w:t xml:space="preserve">Data collection for slice coverage observability enhancement (Ericsson, </w:t>
      </w:r>
      <w:proofErr w:type="spellStart"/>
      <w:r w:rsidR="00C3360A" w:rsidRPr="00C3360A">
        <w:t>Jio</w:t>
      </w:r>
      <w:proofErr w:type="spellEnd"/>
      <w:r w:rsidR="00C3360A" w:rsidRPr="00C3360A">
        <w:t xml:space="preserve"> Platforms, BT, </w:t>
      </w:r>
      <w:proofErr w:type="spellStart"/>
      <w:r w:rsidR="00C3360A" w:rsidRPr="00C3360A">
        <w:t>InterDigital</w:t>
      </w:r>
      <w:proofErr w:type="spellEnd"/>
      <w:r w:rsidR="00C3360A" w:rsidRPr="00C3360A">
        <w:t>, Deutsche Telekom)</w:t>
      </w:r>
    </w:p>
    <w:p w:rsidR="00C3360A" w:rsidRPr="00C3360A" w:rsidRDefault="00C45750" w:rsidP="00C3360A">
      <w:pPr>
        <w:numPr>
          <w:ilvl w:val="0"/>
          <w:numId w:val="9"/>
        </w:numPr>
        <w:overflowPunct w:val="0"/>
        <w:autoSpaceDE w:val="0"/>
        <w:autoSpaceDN w:val="0"/>
        <w:adjustRightInd w:val="0"/>
        <w:textAlignment w:val="baseline"/>
      </w:pPr>
      <w:hyperlink r:id="rId22" w:history="1">
        <w:r w:rsidR="00C3360A" w:rsidRPr="00C3360A">
          <w:t>R3-252054</w:t>
        </w:r>
      </w:hyperlink>
      <w:r w:rsidR="00C3360A">
        <w:t xml:space="preserve"> </w:t>
      </w:r>
      <w:r w:rsidR="00C3360A" w:rsidRPr="00C3360A">
        <w:t xml:space="preserve">Slice-aware user plane interruption times during handovers (Ericsson, </w:t>
      </w:r>
      <w:proofErr w:type="spellStart"/>
      <w:r w:rsidR="00C3360A" w:rsidRPr="00C3360A">
        <w:t>Jio</w:t>
      </w:r>
      <w:proofErr w:type="spellEnd"/>
      <w:r w:rsidR="00C3360A" w:rsidRPr="00C3360A">
        <w:t xml:space="preserve"> Platforms)</w:t>
      </w:r>
    </w:p>
    <w:p w:rsidR="00C3360A" w:rsidRPr="00C3360A" w:rsidRDefault="00C45750" w:rsidP="00C3360A">
      <w:pPr>
        <w:numPr>
          <w:ilvl w:val="0"/>
          <w:numId w:val="9"/>
        </w:numPr>
        <w:overflowPunct w:val="0"/>
        <w:autoSpaceDE w:val="0"/>
        <w:autoSpaceDN w:val="0"/>
        <w:adjustRightInd w:val="0"/>
        <w:textAlignment w:val="baseline"/>
      </w:pPr>
      <w:hyperlink r:id="rId23" w:history="1">
        <w:r w:rsidR="00C3360A" w:rsidRPr="00C3360A">
          <w:t>R3-252086</w:t>
        </w:r>
      </w:hyperlink>
      <w:r w:rsidR="00C3360A">
        <w:t xml:space="preserve"> </w:t>
      </w:r>
      <w:r w:rsidR="00C3360A" w:rsidRPr="00C3360A">
        <w:t>Discussion on the per UE slice enhancements for immediate MDT measurements collection (</w:t>
      </w:r>
      <w:proofErr w:type="spellStart"/>
      <w:r w:rsidR="00C3360A" w:rsidRPr="00C3360A">
        <w:t>Jio</w:t>
      </w:r>
      <w:proofErr w:type="spellEnd"/>
      <w:r w:rsidR="00C3360A" w:rsidRPr="00C3360A">
        <w:t xml:space="preserve"> Platforms)</w:t>
      </w:r>
    </w:p>
    <w:p w:rsidR="000E172F" w:rsidRDefault="00C45750" w:rsidP="00C3360A">
      <w:pPr>
        <w:numPr>
          <w:ilvl w:val="0"/>
          <w:numId w:val="9"/>
        </w:numPr>
        <w:overflowPunct w:val="0"/>
        <w:autoSpaceDE w:val="0"/>
        <w:autoSpaceDN w:val="0"/>
        <w:adjustRightInd w:val="0"/>
        <w:textAlignment w:val="baseline"/>
      </w:pPr>
      <w:hyperlink r:id="rId24" w:history="1">
        <w:r w:rsidR="00C3360A" w:rsidRPr="00C3360A">
          <w:t>R3-252182</w:t>
        </w:r>
      </w:hyperlink>
      <w:r w:rsidR="00C3360A">
        <w:t xml:space="preserve"> </w:t>
      </w:r>
      <w:r w:rsidR="00C3360A" w:rsidRPr="00C3360A">
        <w:t xml:space="preserve"> Discussion on SON/MDT for network slicing (CMCC)</w:t>
      </w:r>
    </w:p>
    <w:p w:rsidR="000E172F" w:rsidRDefault="000E172F">
      <w:pPr>
        <w:tabs>
          <w:tab w:val="left" w:pos="851"/>
        </w:tabs>
        <w:overflowPunct w:val="0"/>
        <w:autoSpaceDE w:val="0"/>
        <w:autoSpaceDN w:val="0"/>
        <w:adjustRightInd w:val="0"/>
        <w:ind w:left="851" w:hanging="851"/>
        <w:textAlignment w:val="baseline"/>
      </w:pPr>
    </w:p>
    <w:p w:rsidR="00C3360A" w:rsidRDefault="00C3360A" w:rsidP="00C3360A">
      <w:pPr>
        <w:pStyle w:val="BodyText"/>
      </w:pPr>
    </w:p>
    <w:p w:rsidR="00C3360A" w:rsidRPr="00C3360A" w:rsidRDefault="00C3360A" w:rsidP="00C3360A">
      <w:pPr>
        <w:pStyle w:val="BodyText"/>
      </w:pPr>
    </w:p>
    <w:sectPr w:rsidR="00C3360A" w:rsidRPr="00C336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750" w:rsidRDefault="00C45750">
      <w:pPr>
        <w:spacing w:after="0"/>
      </w:pPr>
      <w:r>
        <w:separator/>
      </w:r>
    </w:p>
  </w:endnote>
  <w:endnote w:type="continuationSeparator" w:id="0">
    <w:p w:rsidR="00C45750" w:rsidRDefault="00C45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750" w:rsidRDefault="00C45750">
      <w:pPr>
        <w:spacing w:after="0"/>
      </w:pPr>
      <w:r>
        <w:separator/>
      </w:r>
    </w:p>
  </w:footnote>
  <w:footnote w:type="continuationSeparator" w:id="0">
    <w:p w:rsidR="00C45750" w:rsidRDefault="00C457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F5D9F"/>
    <w:multiLevelType w:val="singleLevel"/>
    <w:tmpl w:val="A4DF5D9F"/>
    <w:lvl w:ilvl="0">
      <w:start w:val="3"/>
      <w:numFmt w:val="decimal"/>
      <w:lvlText w:val="%1"/>
      <w:lvlJc w:val="left"/>
    </w:lvl>
  </w:abstractNum>
  <w:abstractNum w:abstractNumId="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8D4D314"/>
    <w:multiLevelType w:val="multilevel"/>
    <w:tmpl w:val="08D4D3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DC501B"/>
    <w:multiLevelType w:val="multilevel"/>
    <w:tmpl w:val="4CDC50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4E1B16E8"/>
    <w:multiLevelType w:val="multilevel"/>
    <w:tmpl w:val="4E1B1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F3B76C1"/>
    <w:multiLevelType w:val="multilevel"/>
    <w:tmpl w:val="6F3B76C1"/>
    <w:lvl w:ilvl="0">
      <w:start w:val="1"/>
      <w:numFmt w:val="lowerLetter"/>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8" w15:restartNumberingAfterBreak="0">
    <w:nsid w:val="79B014A4"/>
    <w:multiLevelType w:val="hybridMultilevel"/>
    <w:tmpl w:val="B1FA6342"/>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25A"/>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172F"/>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666"/>
    <w:rsid w:val="00101F3D"/>
    <w:rsid w:val="00103188"/>
    <w:rsid w:val="001044B5"/>
    <w:rsid w:val="0010459B"/>
    <w:rsid w:val="00105806"/>
    <w:rsid w:val="00106493"/>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1C0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E4A9F"/>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5FB1"/>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0307"/>
    <w:rsid w:val="002510CE"/>
    <w:rsid w:val="00252E47"/>
    <w:rsid w:val="0025393D"/>
    <w:rsid w:val="00254371"/>
    <w:rsid w:val="00254EBB"/>
    <w:rsid w:val="00255FA2"/>
    <w:rsid w:val="0025778B"/>
    <w:rsid w:val="00257EA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C740E"/>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244"/>
    <w:rsid w:val="00311508"/>
    <w:rsid w:val="003121E2"/>
    <w:rsid w:val="00312B8C"/>
    <w:rsid w:val="00313C14"/>
    <w:rsid w:val="00314C2A"/>
    <w:rsid w:val="00315903"/>
    <w:rsid w:val="003164FF"/>
    <w:rsid w:val="003172DC"/>
    <w:rsid w:val="0032093A"/>
    <w:rsid w:val="00321FE3"/>
    <w:rsid w:val="00325C0F"/>
    <w:rsid w:val="00326069"/>
    <w:rsid w:val="00326DC1"/>
    <w:rsid w:val="00330682"/>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B1C"/>
    <w:rsid w:val="00363711"/>
    <w:rsid w:val="003637F9"/>
    <w:rsid w:val="0036469A"/>
    <w:rsid w:val="00365F0C"/>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4FCF"/>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27BD"/>
    <w:rsid w:val="00472E67"/>
    <w:rsid w:val="00474533"/>
    <w:rsid w:val="004745E6"/>
    <w:rsid w:val="00477373"/>
    <w:rsid w:val="00477911"/>
    <w:rsid w:val="00480550"/>
    <w:rsid w:val="00483AFF"/>
    <w:rsid w:val="00484DBF"/>
    <w:rsid w:val="00485E53"/>
    <w:rsid w:val="004862A9"/>
    <w:rsid w:val="00486CD7"/>
    <w:rsid w:val="00490813"/>
    <w:rsid w:val="00490E2A"/>
    <w:rsid w:val="00492661"/>
    <w:rsid w:val="00493F5A"/>
    <w:rsid w:val="0049438E"/>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0B"/>
    <w:rsid w:val="004C206C"/>
    <w:rsid w:val="004C3944"/>
    <w:rsid w:val="004C4E76"/>
    <w:rsid w:val="004C56B5"/>
    <w:rsid w:val="004C654E"/>
    <w:rsid w:val="004C7AE9"/>
    <w:rsid w:val="004D1647"/>
    <w:rsid w:val="004D3578"/>
    <w:rsid w:val="004D380D"/>
    <w:rsid w:val="004D4144"/>
    <w:rsid w:val="004D4F73"/>
    <w:rsid w:val="004D7E30"/>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4C0A"/>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346"/>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402"/>
    <w:rsid w:val="006025D4"/>
    <w:rsid w:val="006042FA"/>
    <w:rsid w:val="00604791"/>
    <w:rsid w:val="006051CC"/>
    <w:rsid w:val="00611566"/>
    <w:rsid w:val="0061490D"/>
    <w:rsid w:val="0061579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0EF4"/>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801"/>
    <w:rsid w:val="00666915"/>
    <w:rsid w:val="00666A58"/>
    <w:rsid w:val="00666C06"/>
    <w:rsid w:val="00666CD2"/>
    <w:rsid w:val="00666F47"/>
    <w:rsid w:val="00667667"/>
    <w:rsid w:val="00670F0D"/>
    <w:rsid w:val="00671901"/>
    <w:rsid w:val="00672888"/>
    <w:rsid w:val="00672C5E"/>
    <w:rsid w:val="006734C2"/>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2719"/>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5B84"/>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214"/>
    <w:rsid w:val="00752479"/>
    <w:rsid w:val="00755750"/>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0CD7"/>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5E27"/>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0CB8"/>
    <w:rsid w:val="00862A45"/>
    <w:rsid w:val="008641D7"/>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5894"/>
    <w:rsid w:val="00896279"/>
    <w:rsid w:val="0089631F"/>
    <w:rsid w:val="00896515"/>
    <w:rsid w:val="00896CBD"/>
    <w:rsid w:val="00897C57"/>
    <w:rsid w:val="008A0473"/>
    <w:rsid w:val="008A1776"/>
    <w:rsid w:val="008A31C5"/>
    <w:rsid w:val="008A3464"/>
    <w:rsid w:val="008A3B1C"/>
    <w:rsid w:val="008A40B0"/>
    <w:rsid w:val="008A443D"/>
    <w:rsid w:val="008A4C78"/>
    <w:rsid w:val="008A61C4"/>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0135"/>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00AC"/>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1928"/>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4AD"/>
    <w:rsid w:val="009C78F4"/>
    <w:rsid w:val="009C7DAE"/>
    <w:rsid w:val="009D0FF6"/>
    <w:rsid w:val="009D30B7"/>
    <w:rsid w:val="009D36E1"/>
    <w:rsid w:val="009D73C0"/>
    <w:rsid w:val="009E24D9"/>
    <w:rsid w:val="009E2FBE"/>
    <w:rsid w:val="009E3E1E"/>
    <w:rsid w:val="009E48B1"/>
    <w:rsid w:val="009F035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47D49"/>
    <w:rsid w:val="00A52AD8"/>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6BC"/>
    <w:rsid w:val="00B338D3"/>
    <w:rsid w:val="00B34185"/>
    <w:rsid w:val="00B35085"/>
    <w:rsid w:val="00B35B30"/>
    <w:rsid w:val="00B36640"/>
    <w:rsid w:val="00B37066"/>
    <w:rsid w:val="00B4022D"/>
    <w:rsid w:val="00B4029E"/>
    <w:rsid w:val="00B4115B"/>
    <w:rsid w:val="00B41E18"/>
    <w:rsid w:val="00B4376D"/>
    <w:rsid w:val="00B446F3"/>
    <w:rsid w:val="00B4479D"/>
    <w:rsid w:val="00B464FC"/>
    <w:rsid w:val="00B46DFA"/>
    <w:rsid w:val="00B472AE"/>
    <w:rsid w:val="00B47B4C"/>
    <w:rsid w:val="00B53026"/>
    <w:rsid w:val="00B573A0"/>
    <w:rsid w:val="00B575B7"/>
    <w:rsid w:val="00B602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2C2C"/>
    <w:rsid w:val="00BC434A"/>
    <w:rsid w:val="00BC6DEB"/>
    <w:rsid w:val="00BC7521"/>
    <w:rsid w:val="00BD0A19"/>
    <w:rsid w:val="00BD161C"/>
    <w:rsid w:val="00BD1EA5"/>
    <w:rsid w:val="00BD24BE"/>
    <w:rsid w:val="00BD2981"/>
    <w:rsid w:val="00BD4231"/>
    <w:rsid w:val="00BD4919"/>
    <w:rsid w:val="00BD5F08"/>
    <w:rsid w:val="00BD7E2C"/>
    <w:rsid w:val="00BE0AFE"/>
    <w:rsid w:val="00BE0EDA"/>
    <w:rsid w:val="00BE1C82"/>
    <w:rsid w:val="00BE2185"/>
    <w:rsid w:val="00BE27A8"/>
    <w:rsid w:val="00BE3ECA"/>
    <w:rsid w:val="00BE4BA9"/>
    <w:rsid w:val="00BE5235"/>
    <w:rsid w:val="00BE543D"/>
    <w:rsid w:val="00BE6022"/>
    <w:rsid w:val="00BF21B4"/>
    <w:rsid w:val="00BF2DBF"/>
    <w:rsid w:val="00BF3C1E"/>
    <w:rsid w:val="00BF4007"/>
    <w:rsid w:val="00BF41EC"/>
    <w:rsid w:val="00BF5EEB"/>
    <w:rsid w:val="00BF626E"/>
    <w:rsid w:val="00BF77B2"/>
    <w:rsid w:val="00BF79F1"/>
    <w:rsid w:val="00C00499"/>
    <w:rsid w:val="00C009CF"/>
    <w:rsid w:val="00C01A56"/>
    <w:rsid w:val="00C01E2A"/>
    <w:rsid w:val="00C025B4"/>
    <w:rsid w:val="00C063E2"/>
    <w:rsid w:val="00C0679C"/>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360A"/>
    <w:rsid w:val="00C3403B"/>
    <w:rsid w:val="00C3492F"/>
    <w:rsid w:val="00C34CF6"/>
    <w:rsid w:val="00C36151"/>
    <w:rsid w:val="00C36A5F"/>
    <w:rsid w:val="00C40DC0"/>
    <w:rsid w:val="00C40E35"/>
    <w:rsid w:val="00C4286B"/>
    <w:rsid w:val="00C430F9"/>
    <w:rsid w:val="00C43CDF"/>
    <w:rsid w:val="00C45750"/>
    <w:rsid w:val="00C46908"/>
    <w:rsid w:val="00C47742"/>
    <w:rsid w:val="00C50510"/>
    <w:rsid w:val="00C5249E"/>
    <w:rsid w:val="00C5434A"/>
    <w:rsid w:val="00C600BD"/>
    <w:rsid w:val="00C60947"/>
    <w:rsid w:val="00C622CD"/>
    <w:rsid w:val="00C64FF9"/>
    <w:rsid w:val="00C65113"/>
    <w:rsid w:val="00C66F3D"/>
    <w:rsid w:val="00C67D12"/>
    <w:rsid w:val="00C7068B"/>
    <w:rsid w:val="00C73EC3"/>
    <w:rsid w:val="00C7411C"/>
    <w:rsid w:val="00C74479"/>
    <w:rsid w:val="00C752DC"/>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65"/>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9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53F"/>
    <w:rsid w:val="00D47AA0"/>
    <w:rsid w:val="00D509BB"/>
    <w:rsid w:val="00D515CE"/>
    <w:rsid w:val="00D53116"/>
    <w:rsid w:val="00D537F6"/>
    <w:rsid w:val="00D55066"/>
    <w:rsid w:val="00D572DA"/>
    <w:rsid w:val="00D62561"/>
    <w:rsid w:val="00D62C0A"/>
    <w:rsid w:val="00D649FB"/>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1D5F"/>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C03"/>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3A5A"/>
    <w:rsid w:val="00E55C02"/>
    <w:rsid w:val="00E568A6"/>
    <w:rsid w:val="00E569A4"/>
    <w:rsid w:val="00E57A08"/>
    <w:rsid w:val="00E62835"/>
    <w:rsid w:val="00E648F0"/>
    <w:rsid w:val="00E655A7"/>
    <w:rsid w:val="00E67287"/>
    <w:rsid w:val="00E67670"/>
    <w:rsid w:val="00E678FA"/>
    <w:rsid w:val="00E70506"/>
    <w:rsid w:val="00E7134B"/>
    <w:rsid w:val="00E722DC"/>
    <w:rsid w:val="00E72827"/>
    <w:rsid w:val="00E73933"/>
    <w:rsid w:val="00E758E2"/>
    <w:rsid w:val="00E77645"/>
    <w:rsid w:val="00E80B0B"/>
    <w:rsid w:val="00E82CE4"/>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298A"/>
    <w:rsid w:val="00F23611"/>
    <w:rsid w:val="00F23E13"/>
    <w:rsid w:val="00F24153"/>
    <w:rsid w:val="00F31A73"/>
    <w:rsid w:val="00F33A1E"/>
    <w:rsid w:val="00F36DA6"/>
    <w:rsid w:val="00F37743"/>
    <w:rsid w:val="00F402FC"/>
    <w:rsid w:val="00F4160A"/>
    <w:rsid w:val="00F418AD"/>
    <w:rsid w:val="00F41BFB"/>
    <w:rsid w:val="00F41D6C"/>
    <w:rsid w:val="00F42D7E"/>
    <w:rsid w:val="00F4454A"/>
    <w:rsid w:val="00F44A79"/>
    <w:rsid w:val="00F456C3"/>
    <w:rsid w:val="00F50F3A"/>
    <w:rsid w:val="00F51887"/>
    <w:rsid w:val="00F54760"/>
    <w:rsid w:val="00F54A3D"/>
    <w:rsid w:val="00F54ADF"/>
    <w:rsid w:val="00F56DDF"/>
    <w:rsid w:val="00F57E74"/>
    <w:rsid w:val="00F609E8"/>
    <w:rsid w:val="00F6127F"/>
    <w:rsid w:val="00F62A26"/>
    <w:rsid w:val="00F653B8"/>
    <w:rsid w:val="00F65D5C"/>
    <w:rsid w:val="00F65FC0"/>
    <w:rsid w:val="00F703DE"/>
    <w:rsid w:val="00F70559"/>
    <w:rsid w:val="00F70A2C"/>
    <w:rsid w:val="00F75748"/>
    <w:rsid w:val="00F75AA7"/>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B77F4"/>
    <w:rsid w:val="00FC1192"/>
    <w:rsid w:val="00FC144E"/>
    <w:rsid w:val="00FC1A80"/>
    <w:rsid w:val="00FC4C02"/>
    <w:rsid w:val="00FC526A"/>
    <w:rsid w:val="00FC5FE8"/>
    <w:rsid w:val="00FC69E4"/>
    <w:rsid w:val="00FD2D24"/>
    <w:rsid w:val="00FD3586"/>
    <w:rsid w:val="00FD36FE"/>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01883711"/>
    <w:rsid w:val="02784F4C"/>
    <w:rsid w:val="065D08AA"/>
    <w:rsid w:val="08A54080"/>
    <w:rsid w:val="093D6230"/>
    <w:rsid w:val="0997552A"/>
    <w:rsid w:val="0A4B1903"/>
    <w:rsid w:val="0A6911FF"/>
    <w:rsid w:val="0A871AD6"/>
    <w:rsid w:val="0CF74D52"/>
    <w:rsid w:val="0CFB0437"/>
    <w:rsid w:val="0FBA062C"/>
    <w:rsid w:val="0FCB4E3B"/>
    <w:rsid w:val="10732EF6"/>
    <w:rsid w:val="11763776"/>
    <w:rsid w:val="11D4371B"/>
    <w:rsid w:val="147C0E5B"/>
    <w:rsid w:val="1549557C"/>
    <w:rsid w:val="154A236E"/>
    <w:rsid w:val="16532A09"/>
    <w:rsid w:val="174817BF"/>
    <w:rsid w:val="192E7960"/>
    <w:rsid w:val="196056B2"/>
    <w:rsid w:val="1C4548DC"/>
    <w:rsid w:val="1C882564"/>
    <w:rsid w:val="1CA725AE"/>
    <w:rsid w:val="1D5D53F3"/>
    <w:rsid w:val="1F975746"/>
    <w:rsid w:val="203942EC"/>
    <w:rsid w:val="216A315E"/>
    <w:rsid w:val="2184503B"/>
    <w:rsid w:val="21FAF11F"/>
    <w:rsid w:val="233F4D34"/>
    <w:rsid w:val="2345176A"/>
    <w:rsid w:val="23CE5E4B"/>
    <w:rsid w:val="2629241C"/>
    <w:rsid w:val="284B63B3"/>
    <w:rsid w:val="287516F5"/>
    <w:rsid w:val="28ECCD13"/>
    <w:rsid w:val="29156672"/>
    <w:rsid w:val="2ABC604D"/>
    <w:rsid w:val="2CD134CE"/>
    <w:rsid w:val="2D6EEE15"/>
    <w:rsid w:val="2E577F43"/>
    <w:rsid w:val="34A51224"/>
    <w:rsid w:val="36623EAD"/>
    <w:rsid w:val="392751A1"/>
    <w:rsid w:val="3C0C0826"/>
    <w:rsid w:val="3D2F01F9"/>
    <w:rsid w:val="3D5C61B8"/>
    <w:rsid w:val="3F4F388B"/>
    <w:rsid w:val="40645182"/>
    <w:rsid w:val="40B90FB2"/>
    <w:rsid w:val="410A4A9E"/>
    <w:rsid w:val="4575666B"/>
    <w:rsid w:val="46C266C1"/>
    <w:rsid w:val="4A662339"/>
    <w:rsid w:val="4B20259F"/>
    <w:rsid w:val="4BB24DCF"/>
    <w:rsid w:val="4DD12E39"/>
    <w:rsid w:val="4E723934"/>
    <w:rsid w:val="4FC85774"/>
    <w:rsid w:val="53E8EE69"/>
    <w:rsid w:val="5532324B"/>
    <w:rsid w:val="55A068A0"/>
    <w:rsid w:val="5A3835B6"/>
    <w:rsid w:val="5C640621"/>
    <w:rsid w:val="612C3FFB"/>
    <w:rsid w:val="61AE524A"/>
    <w:rsid w:val="685E2407"/>
    <w:rsid w:val="690A31E2"/>
    <w:rsid w:val="694C0DE0"/>
    <w:rsid w:val="6CEE1E7A"/>
    <w:rsid w:val="6E1A23F9"/>
    <w:rsid w:val="6E495814"/>
    <w:rsid w:val="6E7EAA52"/>
    <w:rsid w:val="6FD46616"/>
    <w:rsid w:val="704B07DC"/>
    <w:rsid w:val="71F13EFF"/>
    <w:rsid w:val="73292D6C"/>
    <w:rsid w:val="799245FD"/>
    <w:rsid w:val="79AC7C65"/>
    <w:rsid w:val="7ACF229F"/>
    <w:rsid w:val="7B3F45C1"/>
    <w:rsid w:val="7E073053"/>
    <w:rsid w:val="7E86631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1CDE8"/>
  <w15:docId w15:val="{7E7D3F11-B646-4AEB-9F5A-35BFAEA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List Bullet"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Text"/>
    <w:qFormat/>
    <w:pPr>
      <w:spacing w:after="180"/>
    </w:pPr>
    <w:rPr>
      <w:rFonts w:eastAsia="Yu Mincho"/>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Yu Mincho"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qFormat/>
    <w:pPr>
      <w:overflowPunct w:val="0"/>
      <w:autoSpaceDE w:val="0"/>
      <w:spacing w:after="120"/>
      <w:textAlignment w:val="baseline"/>
    </w:pPr>
    <w:rPr>
      <w:rFonts w:eastAsia="Times New Roman"/>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Yu Mincho"/>
      <w:sz w:val="22"/>
      <w:lang w:val="en-GB" w:eastAsia="en-US"/>
    </w:rPr>
  </w:style>
  <w:style w:type="paragraph" w:styleId="Caption">
    <w:name w:val="caption"/>
    <w:basedOn w:val="Normal"/>
    <w:next w:val="Normal"/>
    <w:unhideWhenUsed/>
    <w:qFormat/>
    <w:rPr>
      <w:b/>
      <w:bCs/>
    </w:rPr>
  </w:style>
  <w:style w:type="paragraph" w:styleId="ListBullet">
    <w:name w:val="List Bullet"/>
    <w:basedOn w:val="List"/>
    <w:qFormat/>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qFormat/>
    <w:pPr>
      <w:ind w:left="200" w:hangingChars="200" w:hanging="200"/>
      <w:contextualSpacing/>
    </w:p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Yu Mincho"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Yu Mincho"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Yu Mincho"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Yu Mincho"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Yu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Yu Mincho"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Yu Mincho"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Yu Mincho"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Yu Mincho"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Yu Mincho"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alloonTextChar">
    <w:name w:val="Balloon Text Char"/>
    <w:link w:val="BalloonText"/>
    <w:qFormat/>
    <w:rPr>
      <w:rFonts w:ascii="Segoe UI" w:hAnsi="Segoe UI" w:cs="Segoe UI"/>
      <w:sz w:val="18"/>
      <w:szCs w:val="18"/>
      <w:lang w:val="en-GB"/>
    </w:rPr>
  </w:style>
  <w:style w:type="character" w:customStyle="1" w:styleId="TFChar">
    <w:name w:val="TF Char"/>
    <w:link w:val="TF"/>
    <w:qFormat/>
    <w:rPr>
      <w:rFonts w:ascii="Arial" w:hAnsi="Arial"/>
      <w:b/>
      <w:lang w:val="en-GB"/>
    </w:rPr>
  </w:style>
  <w:style w:type="character" w:customStyle="1" w:styleId="B1Zchn">
    <w:name w:val="B1 Zchn"/>
    <w:link w:val="B1"/>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qFormat/>
    <w:rPr>
      <w:color w:val="FF0000"/>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rmaltextrun">
    <w:name w:val="normaltextrun"/>
    <w:qFormat/>
  </w:style>
  <w:style w:type="character" w:customStyle="1" w:styleId="eop">
    <w:name w:val="eop"/>
    <w:qFormat/>
  </w:style>
  <w:style w:type="paragraph" w:styleId="ListParagraph">
    <w:name w:val="List Paragraph"/>
    <w:basedOn w:val="Normal"/>
    <w:uiPriority w:val="34"/>
    <w:qFormat/>
    <w:pPr>
      <w:ind w:left="720"/>
      <w:contextualSpacing/>
    </w:pPr>
    <w:rPr>
      <w:rFonts w:eastAsia="Times New Roman"/>
      <w:szCs w:val="24"/>
      <w:lang w:val="en-US"/>
    </w:rPr>
  </w:style>
  <w:style w:type="character" w:customStyle="1" w:styleId="TALChar">
    <w:name w:val="TAL Ch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paragraph" w:customStyle="1" w:styleId="1">
    <w:name w:val="修订1"/>
    <w:hidden/>
    <w:uiPriority w:val="99"/>
    <w:semiHidden/>
    <w:qFormat/>
    <w:rPr>
      <w:rFonts w:eastAsia="Yu Mincho"/>
      <w:lang w:val="en-GB" w:eastAsia="en-US"/>
    </w:rPr>
  </w:style>
  <w:style w:type="paragraph" w:customStyle="1" w:styleId="Default">
    <w:name w:val="Default"/>
    <w:qFormat/>
    <w:pPr>
      <w:autoSpaceDE w:val="0"/>
      <w:autoSpaceDN w:val="0"/>
      <w:adjustRightInd w:val="0"/>
    </w:pPr>
    <w:rPr>
      <w:rFonts w:ascii="Arial" w:eastAsia="Yu Mincho" w:hAnsi="Arial" w:cs="Arial"/>
      <w:color w:val="000000"/>
      <w:sz w:val="24"/>
      <w:szCs w:val="24"/>
      <w:lang w:eastAsia="en-US"/>
    </w:rPr>
  </w:style>
  <w:style w:type="character" w:customStyle="1" w:styleId="CRCoverPageZchn">
    <w:name w:val="CR Cover Page Zchn"/>
    <w:link w:val="CRCoverPage"/>
    <w:qFormat/>
    <w:rPr>
      <w:rFonts w:ascii="Arial" w:eastAsia="MS Mincho" w:hAnsi="Arial"/>
      <w:lang w:val="en-GB"/>
    </w:rPr>
  </w:style>
  <w:style w:type="paragraph" w:customStyle="1" w:styleId="paragraph">
    <w:name w:val="paragraph"/>
    <w:basedOn w:val="Normal"/>
    <w:qFormat/>
    <w:pPr>
      <w:spacing w:after="0"/>
    </w:pPr>
    <w:rPr>
      <w:rFonts w:eastAsia="Times New Roman"/>
      <w:sz w:val="24"/>
      <w:szCs w:val="24"/>
      <w:lang w:val="fi-FI" w:eastAsia="fi-FI"/>
    </w:rPr>
  </w:style>
  <w:style w:type="character" w:customStyle="1" w:styleId="spellingerror">
    <w:name w:val="spellingerror"/>
    <w:qFormat/>
  </w:style>
  <w:style w:type="character" w:customStyle="1" w:styleId="contextualspellingandgrammarerror">
    <w:name w:val="contextualspellingandgrammarerror"/>
    <w:qFormat/>
  </w:style>
  <w:style w:type="character" w:customStyle="1" w:styleId="normaltextrun1">
    <w:name w:val="normaltextrun1"/>
    <w:qFormat/>
  </w:style>
  <w:style w:type="character" w:customStyle="1" w:styleId="Heading4Char">
    <w:name w:val="Heading 4 Char"/>
    <w:basedOn w:val="DefaultParagraphFont"/>
    <w:link w:val="Heading4"/>
    <w:qFormat/>
    <w:rPr>
      <w:rFonts w:ascii="Arial" w:hAnsi="Arial"/>
      <w:sz w:val="24"/>
      <w:lang w:val="en-GB" w:eastAsia="en-US"/>
    </w:rPr>
  </w:style>
  <w:style w:type="paragraph" w:customStyle="1" w:styleId="StyleListParagraph10pt">
    <w:name w:val="Style List Paragraph + 10 pt"/>
    <w:basedOn w:val="ListParagraph"/>
    <w:qFormat/>
  </w:style>
  <w:style w:type="character" w:customStyle="1" w:styleId="NOChar">
    <w:name w:val="NO Char"/>
    <w:link w:val="NO"/>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val="en-US" w:eastAsia="ja-JP"/>
    </w:rPr>
  </w:style>
  <w:style w:type="character" w:customStyle="1" w:styleId="TAHChar">
    <w:name w:val="TAH Char"/>
    <w:qFormat/>
    <w:rPr>
      <w:rFonts w:ascii="Arial" w:hAnsi="Arial"/>
      <w:b/>
      <w:sz w:val="18"/>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ListParagraph"/>
    <w:next w:val="Normal"/>
    <w:qFormat/>
    <w:pPr>
      <w:numPr>
        <w:numId w:val="1"/>
      </w:numPr>
      <w:spacing w:before="240" w:after="240" w:line="276" w:lineRule="auto"/>
      <w:jc w:val="both"/>
    </w:pPr>
    <w:rPr>
      <w:b/>
    </w:rPr>
  </w:style>
  <w:style w:type="paragraph" w:customStyle="1" w:styleId="Proposal">
    <w:name w:val="Proposal"/>
    <w:basedOn w:val="Normal"/>
    <w:qFormat/>
    <w:pPr>
      <w:numPr>
        <w:numId w:val="2"/>
      </w:numPr>
      <w:tabs>
        <w:tab w:val="left" w:pos="1560"/>
      </w:tabs>
      <w:ind w:left="1560" w:hanging="1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D:\&#20250;&#35758;&#30828;&#30424;\TSGR3_127-bis\Docs\R3-2517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27-bis\Docs\R3-25205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20250;&#35758;&#30828;&#30424;\TSGR3_127-bis\Docs\R3-25159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7-bis\Docs\R3-251590.zip" TargetMode="External"/><Relationship Id="rId20" Type="http://schemas.openxmlformats.org/officeDocument/2006/relationships/hyperlink" Target="file:///D:\&#20250;&#35758;&#30828;&#30424;\TSGR3_127-bis\Docs\R3-2520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20250;&#35758;&#30828;&#30424;\TSGR3_127-bis\Docs\R3-252182.zip" TargetMode="External"/><Relationship Id="rId5" Type="http://schemas.openxmlformats.org/officeDocument/2006/relationships/customXml" Target="../customXml/item5.xml"/><Relationship Id="rId15" Type="http://schemas.openxmlformats.org/officeDocument/2006/relationships/hyperlink" Target="file:///D:\&#20250;&#35758;&#30828;&#30424;\TSGR3_127-bis\Docs\R3-251928.zip" TargetMode="External"/><Relationship Id="rId23" Type="http://schemas.openxmlformats.org/officeDocument/2006/relationships/hyperlink" Target="file:///D:\&#20250;&#35758;&#30828;&#30424;\TSGR3_127-bis\Docs\R3-252086.zip" TargetMode="External"/><Relationship Id="rId10" Type="http://schemas.openxmlformats.org/officeDocument/2006/relationships/styles" Target="styles.xml"/><Relationship Id="rId19" Type="http://schemas.openxmlformats.org/officeDocument/2006/relationships/hyperlink" Target="file:///D:\&#20250;&#35758;&#30828;&#30424;\TSGR3_127-bis\Docs\R3-252051.zi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D:\&#20250;&#35758;&#30828;&#30424;\TSGR3_127-bis\Docs\R3-2520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_activity xmlns="be177c35-912f-42dd-aea8-ee5c3baa9aa9"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C0624DC1-3D68-47B6-8A58-EC59BE7B2155}">
  <ds:schemaRefs>
    <ds:schemaRef ds:uri="Microsoft.SharePoint.Taxonomy.ContentTypeSync"/>
  </ds:schemaRefs>
</ds:datastoreItem>
</file>

<file path=customXml/itemProps4.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5.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6.xml><?xml version="1.0" encoding="utf-8"?>
<ds:datastoreItem xmlns:ds="http://schemas.openxmlformats.org/officeDocument/2006/customXml" ds:itemID="{F87F8D26-6A61-44E1-A9EF-42DB2B65CF4A}">
  <ds:schemaRefs>
    <ds:schemaRef ds:uri="http://schemas.microsoft.com/sharepoint/events"/>
  </ds:schemaRefs>
</ds:datastoreItem>
</file>

<file path=customXml/itemProps7.xml><?xml version="1.0" encoding="utf-8"?>
<ds:datastoreItem xmlns:ds="http://schemas.openxmlformats.org/officeDocument/2006/customXml" ds:itemID="{9646A13C-79D0-4392-B6DD-03B0D6D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1732703-D4CF-4806-885A-8B732098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Summary of an unofficial offline discussion on SON for network slicing</vt:lpstr>
    </vt:vector>
  </TitlesOfParts>
  <Company>Nokia</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cp:lastModifiedBy>ZTE</cp:lastModifiedBy>
  <cp:revision>3</cp:revision>
  <cp:lastPrinted>2019-03-27T15:16:00Z</cp:lastPrinted>
  <dcterms:created xsi:type="dcterms:W3CDTF">2025-04-07T08:30:00Z</dcterms:created>
  <dcterms:modified xsi:type="dcterms:W3CDTF">2025-04-08T09:44:00Z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y fmtid="{D5CDD505-2E9C-101B-9397-08002B2CF9AE}" pid="7" name="KSOProductBuildVer">
    <vt:lpwstr>2052-11.8.2.12085</vt:lpwstr>
  </property>
  <property fmtid="{D5CDD505-2E9C-101B-9397-08002B2CF9AE}" pid="8" name="ICV">
    <vt:lpwstr>6EC071EF1CDA402FB6B969F9CCACB045</vt:lpwstr>
  </property>
</Properties>
</file>