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37A2CC19" w:rsidR="00A5592E" w:rsidRPr="00B005C9" w:rsidRDefault="00937495">
      <w:pPr>
        <w:pStyle w:val="3GPPHeader"/>
        <w:rPr>
          <w:rFonts w:ascii="Arial" w:eastAsia="等线" w:hAnsi="Arial" w:cs="Arial" w:hint="eastAsia"/>
          <w:bCs/>
          <w:color w:val="000000"/>
          <w:sz w:val="22"/>
          <w:szCs w:val="22"/>
          <w:lang w:eastAsia="zh-CN"/>
        </w:rPr>
      </w:pPr>
      <w:r>
        <w:rPr>
          <w:rFonts w:ascii="Arial" w:hAnsi="Arial" w:cs="Arial"/>
          <w:bCs/>
          <w:color w:val="000000"/>
          <w:sz w:val="22"/>
          <w:szCs w:val="22"/>
        </w:rPr>
        <w:t>3GPP TSG-RAN WG3 #12</w:t>
      </w:r>
      <w:r>
        <w:rPr>
          <w:rFonts w:ascii="Arial" w:hAnsi="Arial" w:cs="Arial" w:hint="eastAsia"/>
          <w:bCs/>
          <w:color w:val="000000"/>
          <w:sz w:val="22"/>
          <w:szCs w:val="22"/>
        </w:rPr>
        <w:t>7</w:t>
      </w:r>
      <w:r w:rsidR="002F6476">
        <w:rPr>
          <w:rFonts w:ascii="Arial" w:hAnsi="Arial" w:cs="Arial" w:hint="eastAsia"/>
          <w:bCs/>
          <w:color w:val="000000"/>
          <w:sz w:val="22"/>
          <w:szCs w:val="22"/>
        </w:rPr>
        <w:t>bis</w:t>
      </w:r>
      <w:r>
        <w:rPr>
          <w:rFonts w:ascii="Arial" w:hAnsi="Arial" w:cs="Arial"/>
          <w:bCs/>
          <w:color w:val="000000"/>
          <w:sz w:val="22"/>
          <w:szCs w:val="22"/>
        </w:rPr>
        <w:tab/>
      </w:r>
      <w:r>
        <w:rPr>
          <w:sz w:val="28"/>
          <w:szCs w:val="28"/>
        </w:rPr>
        <w:t>R3-25</w:t>
      </w:r>
      <w:r w:rsidR="00B005C9">
        <w:rPr>
          <w:rFonts w:eastAsia="等线" w:hint="eastAsia"/>
          <w:sz w:val="28"/>
          <w:szCs w:val="28"/>
          <w:lang w:eastAsia="zh-CN"/>
        </w:rPr>
        <w:t>2277</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0D4F0D93" w:rsidR="00A5592E" w:rsidRDefault="00937495">
      <w:pPr>
        <w:pStyle w:val="3GPPHeader"/>
      </w:pPr>
      <w:r>
        <w:t>Source:</w:t>
      </w:r>
      <w:r>
        <w:tab/>
      </w:r>
      <w:r w:rsidR="00C31E26">
        <w:rPr>
          <w:rFonts w:eastAsia="等线" w:hint="eastAsia"/>
          <w:lang w:eastAsia="zh-CN"/>
        </w:rPr>
        <w:t>China Telecom</w:t>
      </w:r>
      <w:r>
        <w:t xml:space="preserve"> (moderator)</w:t>
      </w:r>
    </w:p>
    <w:p w14:paraId="23BB9361" w14:textId="485CB77C" w:rsidR="00A5592E" w:rsidRPr="006D3F71" w:rsidRDefault="00937495">
      <w:pPr>
        <w:pStyle w:val="3GPPHeader"/>
        <w:rPr>
          <w:rFonts w:eastAsia="等线" w:hint="eastAsia"/>
          <w:lang w:eastAsia="zh-CN"/>
        </w:rPr>
      </w:pPr>
      <w:r>
        <w:t>Title:</w:t>
      </w:r>
      <w:r>
        <w:tab/>
        <w:t xml:space="preserve">Summary of Offline Discussion on </w:t>
      </w:r>
      <w:r w:rsidR="006D3F71">
        <w:rPr>
          <w:rFonts w:eastAsia="等线" w:hint="eastAsia"/>
          <w:lang w:eastAsia="zh-CN"/>
        </w:rPr>
        <w:t>CB#</w:t>
      </w:r>
      <w:r w:rsidR="00A036A3">
        <w:rPr>
          <w:rFonts w:eastAsia="等线" w:hint="eastAsia"/>
          <w:lang w:eastAsia="zh-CN"/>
        </w:rPr>
        <w:t>10</w:t>
      </w:r>
      <w:r w:rsidR="006D3F71">
        <w:rPr>
          <w:rFonts w:eastAsia="等线" w:hint="eastAsia"/>
          <w:lang w:eastAsia="zh-CN"/>
        </w:rPr>
        <w:t xml:space="preserve"> Security</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767836DE" w14:textId="77777777" w:rsidR="000668E9" w:rsidRDefault="000668E9" w:rsidP="000668E9">
      <w:pPr>
        <w:widowControl w:val="0"/>
        <w:ind w:left="144" w:hanging="144"/>
        <w:rPr>
          <w:rFonts w:cs="Calibri"/>
          <w:b/>
          <w:color w:val="FF00FF"/>
          <w:sz w:val="18"/>
          <w:lang w:eastAsia="en-US"/>
        </w:rPr>
      </w:pPr>
      <w:r>
        <w:rPr>
          <w:rFonts w:cs="Calibri"/>
          <w:b/>
          <w:color w:val="FF00FF"/>
          <w:sz w:val="18"/>
          <w:lang w:eastAsia="en-US"/>
        </w:rPr>
        <w:t>CB: # 10_Security</w:t>
      </w:r>
    </w:p>
    <w:p w14:paraId="7CDDC6AD" w14:textId="77777777" w:rsidR="000668E9" w:rsidRDefault="000668E9" w:rsidP="000668E9">
      <w:pPr>
        <w:widowControl w:val="0"/>
        <w:ind w:left="144" w:hanging="144"/>
        <w:rPr>
          <w:rFonts w:cs="Calibri"/>
          <w:b/>
          <w:color w:val="FF00FF"/>
          <w:sz w:val="18"/>
          <w:lang w:eastAsia="en-US"/>
        </w:rPr>
      </w:pPr>
      <w:r>
        <w:rPr>
          <w:rFonts w:cs="Calibri"/>
          <w:b/>
          <w:color w:val="FF00FF"/>
          <w:sz w:val="18"/>
          <w:lang w:eastAsia="en-US"/>
        </w:rPr>
        <w:t xml:space="preserve">- Whether any clarification is needed? Need to introduce new IE? </w:t>
      </w:r>
    </w:p>
    <w:p w14:paraId="631BC791" w14:textId="77777777" w:rsidR="000668E9" w:rsidRDefault="000668E9" w:rsidP="000668E9">
      <w:pPr>
        <w:widowControl w:val="0"/>
        <w:ind w:left="144" w:hanging="144"/>
        <w:rPr>
          <w:rFonts w:cs="Calibri"/>
          <w:color w:val="000000"/>
          <w:sz w:val="18"/>
          <w:lang w:eastAsia="en-US"/>
        </w:rPr>
      </w:pPr>
      <w:r>
        <w:rPr>
          <w:rFonts w:cs="Calibri"/>
          <w:color w:val="000000"/>
          <w:sz w:val="18"/>
          <w:lang w:eastAsia="en-US"/>
        </w:rPr>
        <w:t>(moderator - CT)</w:t>
      </w:r>
    </w:p>
    <w:p w14:paraId="2AE6B96F" w14:textId="3BC3F518" w:rsidR="00A5592E" w:rsidRDefault="000668E9" w:rsidP="000668E9">
      <w:pPr>
        <w:rPr>
          <w:rFonts w:eastAsia="等线"/>
          <w:lang w:val="en-GB" w:eastAsia="zh-CN"/>
        </w:rPr>
      </w:pPr>
      <w:r>
        <w:rPr>
          <w:rFonts w:cs="Calibri"/>
          <w:color w:val="000000"/>
          <w:sz w:val="18"/>
          <w:lang w:eastAsia="en-US"/>
        </w:rPr>
        <w:t xml:space="preserve">Summary of offline disc </w:t>
      </w:r>
      <w:hyperlink r:id="rId11" w:history="1">
        <w:r>
          <w:rPr>
            <w:rStyle w:val="af4"/>
            <w:rFonts w:cs="Calibri"/>
            <w:sz w:val="18"/>
            <w:lang w:eastAsia="en-US"/>
          </w:rPr>
          <w:t>R3-252277</w:t>
        </w:r>
      </w:hyperlink>
    </w:p>
    <w:p w14:paraId="53606DDC" w14:textId="77777777" w:rsidR="0046587D" w:rsidRDefault="0046587D" w:rsidP="0046587D">
      <w:pPr>
        <w:pStyle w:val="1"/>
      </w:pPr>
      <w:r>
        <w:t>For the Chairman’s Notes</w:t>
      </w:r>
    </w:p>
    <w:p w14:paraId="356383CA" w14:textId="77777777" w:rsidR="0046587D" w:rsidRDefault="0046587D" w:rsidP="0046587D">
      <w:pPr>
        <w:rPr>
          <w:rFonts w:eastAsia="等线"/>
          <w:sz w:val="21"/>
          <w:szCs w:val="22"/>
          <w:lang w:eastAsia="zh-CN"/>
        </w:rPr>
      </w:pPr>
      <w:r w:rsidRPr="0030026D">
        <w:rPr>
          <w:sz w:val="21"/>
          <w:szCs w:val="22"/>
        </w:rPr>
        <w:t>P</w:t>
      </w:r>
      <w:r>
        <w:rPr>
          <w:rFonts w:eastAsia="等线" w:hint="eastAsia"/>
          <w:sz w:val="21"/>
          <w:szCs w:val="22"/>
          <w:lang w:eastAsia="zh-CN"/>
        </w:rPr>
        <w:t>ro</w:t>
      </w:r>
      <w:r w:rsidRPr="0030026D">
        <w:rPr>
          <w:sz w:val="21"/>
          <w:szCs w:val="22"/>
        </w:rPr>
        <w:t>pose to capture the following:</w:t>
      </w:r>
    </w:p>
    <w:p w14:paraId="055C12DD" w14:textId="77777777" w:rsidR="0046587D" w:rsidRDefault="0046587D" w:rsidP="0046587D">
      <w:pPr>
        <w:rPr>
          <w:rFonts w:eastAsia="等线"/>
          <w:sz w:val="21"/>
          <w:szCs w:val="22"/>
          <w:lang w:eastAsia="zh-CN"/>
        </w:rPr>
      </w:pPr>
    </w:p>
    <w:p w14:paraId="62B70D0A" w14:textId="77777777" w:rsidR="0046587D" w:rsidRPr="0046587D" w:rsidRDefault="0046587D" w:rsidP="0046587D">
      <w:pPr>
        <w:rPr>
          <w:rFonts w:eastAsia="等线" w:hint="eastAsia"/>
          <w:sz w:val="21"/>
          <w:szCs w:val="22"/>
          <w:lang w:eastAsia="zh-CN"/>
        </w:rPr>
      </w:pPr>
    </w:p>
    <w:p w14:paraId="747D88AA" w14:textId="77777777" w:rsidR="00A5592E" w:rsidRDefault="00937495">
      <w:pPr>
        <w:pStyle w:val="1"/>
        <w:rPr>
          <w:rFonts w:eastAsia="等线"/>
          <w:lang w:eastAsia="zh-CN"/>
        </w:rPr>
      </w:pPr>
      <w:r>
        <w:t>Discussion</w:t>
      </w:r>
    </w:p>
    <w:p w14:paraId="01F02E3E" w14:textId="004EB273" w:rsidR="00D04BD7" w:rsidRDefault="00B70BB1" w:rsidP="00D04BD7">
      <w:pPr>
        <w:rPr>
          <w:rFonts w:eastAsia="等线"/>
          <w:lang w:eastAsia="zh-CN"/>
        </w:rPr>
      </w:pPr>
      <w:r>
        <w:rPr>
          <w:rFonts w:eastAsia="等线" w:hint="eastAsia"/>
          <w:lang w:eastAsia="zh-CN"/>
        </w:rPr>
        <w:t>We propose to capture the following agreements on this CB</w:t>
      </w:r>
      <w:r w:rsidR="00D31E38">
        <w:rPr>
          <w:rFonts w:eastAsia="等线" w:hint="eastAsia"/>
          <w:lang w:eastAsia="zh-CN"/>
        </w:rPr>
        <w:t xml:space="preserve"> for </w:t>
      </w:r>
      <w:r w:rsidR="00D31E38">
        <w:rPr>
          <w:rFonts w:eastAsia="等线"/>
          <w:lang w:eastAsia="zh-CN"/>
        </w:rPr>
        <w:t>compromise</w:t>
      </w:r>
      <w:r>
        <w:rPr>
          <w:rFonts w:eastAsia="等线" w:hint="eastAsia"/>
          <w:lang w:eastAsia="zh-CN"/>
        </w:rPr>
        <w:t>:</w:t>
      </w:r>
    </w:p>
    <w:p w14:paraId="56B4E1B8" w14:textId="5E5B6C5B" w:rsidR="00B70BB1" w:rsidRPr="00D31E38" w:rsidRDefault="00B70BB1" w:rsidP="00D04BD7">
      <w:pPr>
        <w:rPr>
          <w:rFonts w:eastAsia="等线"/>
          <w:b/>
          <w:bCs/>
          <w:color w:val="00B050"/>
          <w:lang w:eastAsia="zh-CN"/>
        </w:rPr>
      </w:pPr>
      <w:r w:rsidRPr="00D31E38">
        <w:rPr>
          <w:rFonts w:eastAsia="等线" w:hint="eastAsia"/>
          <w:b/>
          <w:bCs/>
          <w:color w:val="00B050"/>
          <w:lang w:eastAsia="zh-CN"/>
        </w:rPr>
        <w:t>Proposal 1: No need to introduce a new IE for E1AP.</w:t>
      </w:r>
    </w:p>
    <w:p w14:paraId="0F4C0C98" w14:textId="2E76290D" w:rsidR="00B70BB1" w:rsidRPr="00D31E38" w:rsidRDefault="00B70BB1" w:rsidP="00D04BD7">
      <w:pPr>
        <w:rPr>
          <w:rFonts w:eastAsia="等线"/>
          <w:b/>
          <w:bCs/>
          <w:color w:val="00B050"/>
          <w:lang w:eastAsia="zh-CN"/>
        </w:rPr>
      </w:pPr>
      <w:r w:rsidRPr="00D31E38">
        <w:rPr>
          <w:rFonts w:eastAsia="等线" w:hint="eastAsia"/>
          <w:b/>
          <w:bCs/>
          <w:color w:val="00B050"/>
          <w:lang w:eastAsia="zh-CN"/>
        </w:rPr>
        <w:t xml:space="preserve">Proposal 2: only add a NOTE to clarify the security </w:t>
      </w:r>
      <w:r w:rsidRPr="00D31E38">
        <w:rPr>
          <w:rFonts w:eastAsia="等线"/>
          <w:b/>
          <w:bCs/>
          <w:color w:val="00B050"/>
          <w:lang w:eastAsia="zh-CN"/>
        </w:rPr>
        <w:t>indication</w:t>
      </w:r>
      <w:r w:rsidRPr="00D31E38">
        <w:rPr>
          <w:rFonts w:eastAsia="等线" w:hint="eastAsia"/>
          <w:b/>
          <w:bCs/>
          <w:color w:val="00B050"/>
          <w:lang w:eastAsia="zh-CN"/>
        </w:rPr>
        <w:t xml:space="preserve"> in TS38.401</w:t>
      </w:r>
    </w:p>
    <w:p w14:paraId="6FE13277" w14:textId="2BA42F1B" w:rsidR="00B70BB1" w:rsidRDefault="00B70BB1" w:rsidP="00D04BD7">
      <w:pPr>
        <w:rPr>
          <w:rFonts w:eastAsia="等线"/>
          <w:b/>
          <w:bCs/>
          <w:color w:val="00B050"/>
          <w:lang w:eastAsia="zh-CN"/>
        </w:rPr>
      </w:pPr>
      <w:r w:rsidRPr="00D31E38">
        <w:rPr>
          <w:rFonts w:eastAsia="等线" w:hint="eastAsia"/>
          <w:b/>
          <w:bCs/>
          <w:color w:val="00B050"/>
          <w:lang w:eastAsia="zh-CN"/>
        </w:rPr>
        <w:t xml:space="preserve">Proposal 3: </w:t>
      </w:r>
      <w:r w:rsidR="00D31E38">
        <w:rPr>
          <w:rFonts w:eastAsia="等线" w:hint="eastAsia"/>
          <w:b/>
          <w:bCs/>
          <w:color w:val="00B050"/>
          <w:lang w:eastAsia="zh-CN"/>
        </w:rPr>
        <w:t>agree the</w:t>
      </w:r>
      <w:r w:rsidRPr="00D31E38">
        <w:rPr>
          <w:rFonts w:eastAsia="等线" w:hint="eastAsia"/>
          <w:b/>
          <w:bCs/>
          <w:color w:val="00B050"/>
          <w:lang w:eastAsia="zh-CN"/>
        </w:rPr>
        <w:t xml:space="preserve"> Rel-18 CR</w:t>
      </w:r>
      <w:r w:rsidR="00D31E38">
        <w:rPr>
          <w:rFonts w:eastAsia="等线" w:hint="eastAsia"/>
          <w:b/>
          <w:bCs/>
          <w:color w:val="00B050"/>
          <w:lang w:eastAsia="zh-CN"/>
        </w:rPr>
        <w:t xml:space="preserve"> in R3-25xxxx</w:t>
      </w:r>
      <w:r w:rsidRPr="00D31E38">
        <w:rPr>
          <w:rFonts w:eastAsia="等线" w:hint="eastAsia"/>
          <w:b/>
          <w:bCs/>
          <w:color w:val="00B050"/>
          <w:lang w:eastAsia="zh-CN"/>
        </w:rPr>
        <w:t>.</w:t>
      </w:r>
    </w:p>
    <w:p w14:paraId="609E4648" w14:textId="77777777" w:rsidR="00D04BD7" w:rsidRDefault="00D04BD7" w:rsidP="00D04BD7">
      <w:pPr>
        <w:rPr>
          <w:rFonts w:eastAsia="等线" w:hint="eastAsia"/>
          <w:lang w:eastAsia="zh-CN"/>
        </w:rPr>
      </w:pPr>
    </w:p>
    <w:p w14:paraId="4004A1DC" w14:textId="77777777" w:rsidR="00D04BD7" w:rsidRDefault="00D04BD7" w:rsidP="00D04BD7">
      <w:pPr>
        <w:pStyle w:val="1"/>
      </w:pPr>
      <w:r>
        <w:t xml:space="preserve">Conclusion, Recommendations </w:t>
      </w:r>
    </w:p>
    <w:p w14:paraId="0CC23E48" w14:textId="77777777" w:rsidR="00D04BD7" w:rsidRPr="00B708AD" w:rsidRDefault="00D04BD7" w:rsidP="00D04BD7">
      <w:pPr>
        <w:rPr>
          <w:sz w:val="21"/>
          <w:szCs w:val="22"/>
        </w:rPr>
      </w:pPr>
      <w:r w:rsidRPr="00B708AD">
        <w:rPr>
          <w:sz w:val="21"/>
          <w:szCs w:val="22"/>
        </w:rPr>
        <w:t>If needed</w:t>
      </w:r>
    </w:p>
    <w:p w14:paraId="698E8006" w14:textId="77777777" w:rsidR="00D04BD7" w:rsidRPr="00D04BD7" w:rsidRDefault="00D04BD7" w:rsidP="00D04BD7">
      <w:pPr>
        <w:rPr>
          <w:rFonts w:eastAsia="等线" w:hint="eastAsia"/>
          <w:lang w:eastAsia="zh-CN"/>
        </w:rPr>
      </w:pPr>
    </w:p>
    <w:sectPr w:rsidR="00D04BD7" w:rsidRPr="00D04BD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198B" w14:textId="77777777" w:rsidR="00AB6F9B" w:rsidRDefault="00AB6F9B">
      <w:pPr>
        <w:spacing w:after="0"/>
      </w:pPr>
      <w:r>
        <w:separator/>
      </w:r>
    </w:p>
  </w:endnote>
  <w:endnote w:type="continuationSeparator" w:id="0">
    <w:p w14:paraId="0217C4D2" w14:textId="77777777" w:rsidR="00AB6F9B" w:rsidRDefault="00AB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0468" w14:textId="77777777" w:rsidR="00AB6F9B" w:rsidRDefault="00AB6F9B">
      <w:pPr>
        <w:spacing w:after="0"/>
      </w:pPr>
      <w:r>
        <w:separator/>
      </w:r>
    </w:p>
  </w:footnote>
  <w:footnote w:type="continuationSeparator" w:id="0">
    <w:p w14:paraId="1142A432" w14:textId="77777777" w:rsidR="00AB6F9B" w:rsidRDefault="00AB6F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4406"/>
        </w:tabs>
        <w:ind w:left="4406"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9"/>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238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668E9"/>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7EB"/>
    <w:rsid w:val="000F5D5E"/>
    <w:rsid w:val="000F60C5"/>
    <w:rsid w:val="00100216"/>
    <w:rsid w:val="00100D17"/>
    <w:rsid w:val="00101050"/>
    <w:rsid w:val="00103FD0"/>
    <w:rsid w:val="00104B58"/>
    <w:rsid w:val="00105FA2"/>
    <w:rsid w:val="00113514"/>
    <w:rsid w:val="00115E85"/>
    <w:rsid w:val="00117773"/>
    <w:rsid w:val="00120F8D"/>
    <w:rsid w:val="00126A26"/>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97108"/>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7B1"/>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6587D"/>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1D24"/>
    <w:rsid w:val="0053263A"/>
    <w:rsid w:val="005342B4"/>
    <w:rsid w:val="00534C05"/>
    <w:rsid w:val="005375D5"/>
    <w:rsid w:val="00540354"/>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6423"/>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46488"/>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3F71"/>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34E4"/>
    <w:rsid w:val="00785B01"/>
    <w:rsid w:val="00785E68"/>
    <w:rsid w:val="007871A4"/>
    <w:rsid w:val="007934FE"/>
    <w:rsid w:val="0079439C"/>
    <w:rsid w:val="007966F1"/>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2A85"/>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6BE2"/>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36A3"/>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B6F9B"/>
    <w:rsid w:val="00AC29B7"/>
    <w:rsid w:val="00AC30DA"/>
    <w:rsid w:val="00AC4898"/>
    <w:rsid w:val="00AC54BF"/>
    <w:rsid w:val="00AC5FEB"/>
    <w:rsid w:val="00AC7EF7"/>
    <w:rsid w:val="00AD069C"/>
    <w:rsid w:val="00AD0A3E"/>
    <w:rsid w:val="00AD1454"/>
    <w:rsid w:val="00AD265B"/>
    <w:rsid w:val="00AD2F6C"/>
    <w:rsid w:val="00AD322D"/>
    <w:rsid w:val="00AD7A08"/>
    <w:rsid w:val="00AE23AA"/>
    <w:rsid w:val="00AE255E"/>
    <w:rsid w:val="00AE7B7A"/>
    <w:rsid w:val="00AF363F"/>
    <w:rsid w:val="00AF6DA2"/>
    <w:rsid w:val="00AF7AE0"/>
    <w:rsid w:val="00B001F3"/>
    <w:rsid w:val="00B003C9"/>
    <w:rsid w:val="00B005C9"/>
    <w:rsid w:val="00B04D1B"/>
    <w:rsid w:val="00B05C2C"/>
    <w:rsid w:val="00B07684"/>
    <w:rsid w:val="00B10B58"/>
    <w:rsid w:val="00B11972"/>
    <w:rsid w:val="00B21136"/>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0BB1"/>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7CD0"/>
    <w:rsid w:val="00BE0A07"/>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1E26"/>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56B6"/>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4BD7"/>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1E38"/>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2AAD"/>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BE2"/>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TOC5">
    <w:name w:val="toc 5"/>
    <w:basedOn w:val="TOC4"/>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af">
    <w:name w:val="Normal (Web)"/>
    <w:basedOn w:val="a"/>
    <w:uiPriority w:val="99"/>
    <w:unhideWhenUsed/>
    <w:pPr>
      <w:spacing w:before="100" w:beforeAutospacing="1" w:after="100" w:afterAutospacing="1"/>
    </w:pPr>
    <w:rPr>
      <w:rFonts w:ascii="MS PGothic" w:eastAsia="MS PGothic" w:hAnsi="MS PGothic" w:cs="MS PGothic"/>
      <w:sz w:val="24"/>
    </w:rPr>
  </w:style>
  <w:style w:type="paragraph" w:styleId="af0">
    <w:name w:val="annotation subject"/>
    <w:basedOn w:val="a4"/>
    <w:next w:val="a4"/>
    <w:link w:val="af1"/>
    <w:rPr>
      <w:b/>
      <w:bC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1">
    <w:name w:val="批注主题 字符"/>
    <w:link w:val="af0"/>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页眉 字符"/>
    <w:link w:val="aa"/>
    <w:uiPriority w:val="99"/>
    <w:rPr>
      <w:sz w:val="22"/>
      <w:szCs w:val="24"/>
      <w:lang w:val="en-US" w:eastAsia="ja-JP"/>
    </w:rPr>
  </w:style>
  <w:style w:type="character" w:customStyle="1" w:styleId="a9">
    <w:name w:val="页脚 字符"/>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7">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8"/>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8">
    <w:name w:val="列表段落 字符"/>
    <w:aliases w:val="- Bullets 字符,?? ?? 字符,????? 字符,???? 字符,Lista1 字符,목록 단락 字符,列出段落1 字符,中等深浅网格 1 - 着色 21 字符,¥¡¡¡¡ì¬º¥¹¥È¶ÎÂä 字符,ÁÐ³ö¶ÎÂä 字符,列表段落1 字符,—ño’i—Ž 字符,¥ê¥¹¥È¶ÎÂä 字符,R4_bullets 字符,1st level - Bullet List Paragraph 字符,Lettre d'introduction 字符,Bullet list 字符"/>
    <w:link w:val="af7"/>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本 字符"/>
    <w:basedOn w:val="a0"/>
    <w:link w:val="ad"/>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6"/>
    <w:qFormat/>
    <w:rPr>
      <w:szCs w:val="24"/>
      <w:lang w:eastAsia="en-US"/>
    </w:rPr>
  </w:style>
  <w:style w:type="character" w:customStyle="1" w:styleId="B3Char">
    <w:name w:val="B3 Char"/>
    <w:link w:val="B3"/>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9">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a">
    <w:name w:val="Balloon Text"/>
    <w:basedOn w:val="a"/>
    <w:link w:val="afb"/>
    <w:rsid w:val="004B1208"/>
    <w:pPr>
      <w:spacing w:after="0"/>
    </w:pPr>
    <w:rPr>
      <w:sz w:val="18"/>
      <w:szCs w:val="18"/>
    </w:rPr>
  </w:style>
  <w:style w:type="character" w:customStyle="1" w:styleId="afb">
    <w:name w:val="批注框文本 字符"/>
    <w:basedOn w:val="a0"/>
    <w:link w:val="afa"/>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22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China Telecom</cp:lastModifiedBy>
  <cp:revision>13</cp:revision>
  <cp:lastPrinted>2036-02-07T05:28:00Z</cp:lastPrinted>
  <dcterms:created xsi:type="dcterms:W3CDTF">2025-04-08T03:11:00Z</dcterms:created>
  <dcterms:modified xsi:type="dcterms:W3CDTF">2025-04-08T10:09:00Z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