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021891E4"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6814F0">
        <w:rPr>
          <w:rFonts w:ascii="Arial" w:eastAsia="Times New Roman" w:hAnsi="Arial"/>
          <w:b/>
          <w:sz w:val="24"/>
          <w:szCs w:val="24"/>
        </w:rPr>
        <w:t>2</w:t>
      </w:r>
      <w:r w:rsidR="002C5B65">
        <w:rPr>
          <w:rFonts w:ascii="Arial" w:eastAsia="Times New Roman" w:hAnsi="Arial"/>
          <w:b/>
          <w:sz w:val="24"/>
          <w:szCs w:val="24"/>
        </w:rPr>
        <w:t>2</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386519">
        <w:rPr>
          <w:rFonts w:ascii="Arial" w:hAnsi="Arial" w:cs="Arial"/>
          <w:b/>
          <w:bCs/>
          <w:color w:val="000000"/>
          <w:sz w:val="26"/>
          <w:szCs w:val="26"/>
        </w:rPr>
        <w:t>237286</w:t>
      </w:r>
    </w:p>
    <w:p w14:paraId="55C39378" w14:textId="026356FD" w:rsidR="00E85CB2" w:rsidRDefault="002E3CC6"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Chicago</w:t>
      </w:r>
      <w:r w:rsidR="005D1985">
        <w:rPr>
          <w:rFonts w:ascii="Arial" w:hAnsi="Arial"/>
          <w:b/>
          <w:sz w:val="24"/>
          <w:szCs w:val="24"/>
          <w:lang w:eastAsia="zh-CN"/>
        </w:rPr>
        <w:t xml:space="preserve">, </w:t>
      </w:r>
      <w:r>
        <w:rPr>
          <w:rFonts w:ascii="Arial" w:hAnsi="Arial"/>
          <w:b/>
          <w:sz w:val="24"/>
          <w:szCs w:val="24"/>
          <w:lang w:eastAsia="zh-CN"/>
        </w:rPr>
        <w:t>USA</w:t>
      </w:r>
      <w:r w:rsidR="006814F0">
        <w:rPr>
          <w:rFonts w:ascii="Arial" w:hAnsi="Arial"/>
          <w:b/>
          <w:sz w:val="24"/>
          <w:szCs w:val="24"/>
          <w:lang w:eastAsia="zh-CN"/>
        </w:rPr>
        <w:t xml:space="preserve">, </w:t>
      </w:r>
      <w:r>
        <w:rPr>
          <w:rFonts w:ascii="Arial" w:hAnsi="Arial"/>
          <w:b/>
          <w:sz w:val="24"/>
          <w:szCs w:val="24"/>
          <w:lang w:eastAsia="zh-CN"/>
        </w:rPr>
        <w:t>Nov</w:t>
      </w:r>
      <w:r w:rsidR="008513CB">
        <w:rPr>
          <w:rFonts w:ascii="Arial" w:hAnsi="Arial"/>
          <w:b/>
          <w:sz w:val="24"/>
          <w:szCs w:val="24"/>
          <w:lang w:eastAsia="zh-CN"/>
        </w:rPr>
        <w:t xml:space="preserve"> </w:t>
      </w:r>
      <w:r>
        <w:rPr>
          <w:rFonts w:ascii="Arial" w:hAnsi="Arial"/>
          <w:b/>
          <w:sz w:val="24"/>
          <w:szCs w:val="24"/>
          <w:lang w:eastAsia="zh-CN"/>
        </w:rPr>
        <w:t>13</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Pr>
          <w:rFonts w:ascii="Arial" w:hAnsi="Arial"/>
          <w:b/>
          <w:sz w:val="24"/>
          <w:szCs w:val="24"/>
          <w:lang w:eastAsia="zh-CN"/>
        </w:rPr>
        <w:t>Nov</w:t>
      </w:r>
      <w:r w:rsidR="00BF7A1D">
        <w:rPr>
          <w:rFonts w:ascii="Arial" w:hAnsi="Arial"/>
          <w:b/>
          <w:sz w:val="24"/>
          <w:szCs w:val="24"/>
          <w:lang w:eastAsia="zh-CN"/>
        </w:rPr>
        <w:t xml:space="preserve"> </w:t>
      </w:r>
      <w:r w:rsidR="009F1AEE">
        <w:rPr>
          <w:rFonts w:ascii="Arial" w:hAnsi="Arial"/>
          <w:b/>
          <w:sz w:val="24"/>
          <w:szCs w:val="24"/>
          <w:lang w:eastAsia="zh-CN"/>
        </w:rPr>
        <w:t>1</w:t>
      </w:r>
      <w:r>
        <w:rPr>
          <w:rFonts w:ascii="Arial" w:hAnsi="Arial"/>
          <w:b/>
          <w:sz w:val="24"/>
          <w:szCs w:val="24"/>
          <w:lang w:eastAsia="zh-CN"/>
        </w:rPr>
        <w:t>7</w:t>
      </w:r>
      <w:r w:rsidR="004F4E01" w:rsidRPr="004F4E01">
        <w:rPr>
          <w:rFonts w:ascii="Arial" w:hAnsi="Arial"/>
          <w:b/>
          <w:sz w:val="24"/>
          <w:szCs w:val="24"/>
          <w:vertAlign w:val="superscript"/>
          <w:lang w:eastAsia="zh-CN"/>
        </w:rPr>
        <w:t>th</w:t>
      </w:r>
      <w:r w:rsidR="009B1B17" w:rsidRPr="009B1B17">
        <w:rPr>
          <w:rFonts w:ascii="Arial" w:hAnsi="Arial"/>
          <w:b/>
          <w:sz w:val="24"/>
          <w:szCs w:val="24"/>
          <w:lang w:eastAsia="zh-CN"/>
        </w:rPr>
        <w:t>, 202</w:t>
      </w:r>
      <w:r w:rsidR="00E23F84">
        <w:rPr>
          <w:rFonts w:ascii="Arial" w:hAnsi="Arial"/>
          <w:b/>
          <w:sz w:val="24"/>
          <w:szCs w:val="24"/>
          <w:lang w:eastAsia="zh-CN"/>
        </w:rPr>
        <w:t>3</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8A2BA85"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B0677F">
        <w:rPr>
          <w:rFonts w:ascii="Arial" w:eastAsia="MS Mincho" w:hAnsi="Arial" w:cs="Arial"/>
          <w:b/>
          <w:bCs/>
          <w:sz w:val="24"/>
        </w:rPr>
        <w:t>14.2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36991D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EA6345">
        <w:rPr>
          <w:rFonts w:ascii="Arial" w:eastAsia="Times New Roman" w:hAnsi="Arial" w:cs="Arial"/>
          <w:b/>
          <w:bCs/>
          <w:sz w:val="24"/>
        </w:rPr>
        <w:t>Signal</w:t>
      </w:r>
      <w:r w:rsidR="002D5C7B">
        <w:rPr>
          <w:rFonts w:ascii="Arial" w:eastAsia="Times New Roman" w:hAnsi="Arial" w:cs="Arial"/>
          <w:b/>
          <w:bCs/>
          <w:sz w:val="24"/>
        </w:rPr>
        <w:t>l</w:t>
      </w:r>
      <w:r w:rsidR="00EA6345">
        <w:rPr>
          <w:rFonts w:ascii="Arial" w:eastAsia="Times New Roman" w:hAnsi="Arial" w:cs="Arial"/>
          <w:b/>
          <w:bCs/>
          <w:sz w:val="24"/>
        </w:rPr>
        <w:t>ing Support for L</w:t>
      </w:r>
      <w:r w:rsidR="00766402">
        <w:rPr>
          <w:rFonts w:ascii="Arial" w:eastAsia="Times New Roman" w:hAnsi="Arial" w:cs="Arial"/>
          <w:b/>
          <w:bCs/>
          <w:sz w:val="24"/>
        </w:rPr>
        <w:t>TM</w:t>
      </w:r>
    </w:p>
    <w:p w14:paraId="44351AFC" w14:textId="03B7A9D2"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_enh2</w:t>
      </w:r>
      <w:r w:rsidR="00F344FE">
        <w:rPr>
          <w:rFonts w:ascii="Arial" w:eastAsia="Times New Roman" w:hAnsi="Arial" w:cs="Arial"/>
          <w:b/>
          <w:bCs/>
          <w:sz w:val="24"/>
        </w:rPr>
        <w:t>-Core</w:t>
      </w:r>
      <w:r w:rsidR="008553D2">
        <w:rPr>
          <w:rFonts w:ascii="Arial" w:eastAsia="Times New Roman" w:hAnsi="Arial" w:cs="Arial"/>
          <w:b/>
          <w:bCs/>
          <w:sz w:val="24"/>
        </w:rPr>
        <w:t xml:space="preserve"> – Release 1</w:t>
      </w:r>
      <w:r w:rsidR="0069692C">
        <w:rPr>
          <w:rFonts w:ascii="Arial" w:eastAsia="Times New Roman" w:hAnsi="Arial" w:cs="Arial"/>
          <w:b/>
          <w:bCs/>
          <w:sz w:val="24"/>
        </w:rPr>
        <w:t>8</w:t>
      </w:r>
    </w:p>
    <w:p w14:paraId="44590F16" w14:textId="43EEC7B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253CB28A" w:rsidR="00E95E17" w:rsidRDefault="003063A9" w:rsidP="00FD11D9">
      <w:pPr>
        <w:overflowPunct w:val="0"/>
        <w:autoSpaceDE w:val="0"/>
        <w:autoSpaceDN w:val="0"/>
        <w:adjustRightInd w:val="0"/>
        <w:spacing w:after="0"/>
        <w:jc w:val="both"/>
        <w:textAlignment w:val="baseline"/>
      </w:pPr>
      <w:r>
        <w:t>In the last RAN3 meeting (RAN3 #1</w:t>
      </w:r>
      <w:r w:rsidR="009A7F31">
        <w:t>2</w:t>
      </w:r>
      <w:r w:rsidR="00FE6F32">
        <w:t>1</w:t>
      </w:r>
      <w:r w:rsidR="00FC4D6E">
        <w:t>-bis</w:t>
      </w:r>
      <w:r w:rsidR="004918D5">
        <w:t xml:space="preserve"> [1]), </w:t>
      </w:r>
      <w:r w:rsidR="00D4491F">
        <w:t>solutions were agreed for the following</w:t>
      </w:r>
      <w:r w:rsidR="001E0A28">
        <w:t>:</w:t>
      </w:r>
      <w:r w:rsidR="006012B5">
        <w:t xml:space="preserve"> </w:t>
      </w:r>
      <w:r w:rsidR="001D5C24">
        <w:t xml:space="preserve">signalling </w:t>
      </w:r>
      <w:r w:rsidR="00915815">
        <w:t>of TCI state configurations</w:t>
      </w:r>
      <w:r w:rsidR="000771C9">
        <w:t xml:space="preserve"> and RS configurations for L</w:t>
      </w:r>
      <w:r w:rsidR="0096723C">
        <w:t>1 measurement configuration and reporting</w:t>
      </w:r>
      <w:r w:rsidR="0061147C">
        <w:t xml:space="preserve"> as part of LTM preparation and execution</w:t>
      </w:r>
      <w:r w:rsidR="006012B5">
        <w:t xml:space="preserve">, </w:t>
      </w:r>
      <w:r w:rsidR="00A51552">
        <w:t>Early TA acquisition</w:t>
      </w:r>
      <w:r w:rsidR="009D7584">
        <w:t xml:space="preserve"> proced</w:t>
      </w:r>
      <w:r w:rsidR="00574ADE">
        <w:t xml:space="preserve">ure, and coexistence of </w:t>
      </w:r>
      <w:r w:rsidR="00596D7D">
        <w:t xml:space="preserve">LTM </w:t>
      </w:r>
      <w:r w:rsidR="00574ADE">
        <w:t xml:space="preserve">and </w:t>
      </w:r>
      <w:r w:rsidR="00753850">
        <w:t xml:space="preserve">legacy </w:t>
      </w:r>
      <w:r w:rsidR="002E24DE">
        <w:t xml:space="preserve">(L3) </w:t>
      </w:r>
      <w:r w:rsidR="00753850">
        <w:t>handover</w:t>
      </w:r>
      <w:r w:rsidR="009A7F31">
        <w:t xml:space="preserve">. </w:t>
      </w:r>
      <w:r w:rsidR="00AF26AC">
        <w:t>The following agreements were made during the meeting.</w:t>
      </w:r>
      <w:r w:rsidR="000636E6">
        <w:t xml:space="preserve"> </w:t>
      </w:r>
      <w:r w:rsidR="00927A1C">
        <w:t xml:space="preserve"> </w:t>
      </w:r>
      <w:r w:rsidR="00F07E1A">
        <w:t xml:space="preserve"> </w:t>
      </w:r>
    </w:p>
    <w:p w14:paraId="4E5FEEFC" w14:textId="09107B02" w:rsidR="003D14B9" w:rsidRDefault="00265F90"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0" behindDoc="0" locked="0" layoutInCell="1" allowOverlap="1" wp14:anchorId="0300FA19" wp14:editId="05776970">
                <wp:simplePos x="0" y="0"/>
                <wp:positionH relativeFrom="margin">
                  <wp:posOffset>0</wp:posOffset>
                </wp:positionH>
                <wp:positionV relativeFrom="paragraph">
                  <wp:posOffset>220345</wp:posOffset>
                </wp:positionV>
                <wp:extent cx="5953125" cy="566737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5667375"/>
                        </a:xfrm>
                        <a:prstGeom prst="rect">
                          <a:avLst/>
                        </a:prstGeom>
                        <a:solidFill>
                          <a:srgbClr val="FFFFFF"/>
                        </a:solidFill>
                        <a:ln w="9525">
                          <a:solidFill>
                            <a:srgbClr val="000000"/>
                          </a:solidFill>
                          <a:miter lim="800000"/>
                          <a:headEnd/>
                          <a:tailEnd/>
                        </a:ln>
                      </wps:spPr>
                      <wps:txbx>
                        <w:txbxContent>
                          <w:p w14:paraId="127EC81A" w14:textId="64715513"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w:t>
                            </w:r>
                            <w:r w:rsidR="003A1493">
                              <w:rPr>
                                <w:rFonts w:ascii="Arial" w:hAnsi="Arial" w:cs="Arial"/>
                                <w:b/>
                                <w:bCs/>
                                <w:kern w:val="2"/>
                                <w:u w:val="single"/>
                              </w:rPr>
                              <w:t>2</w:t>
                            </w:r>
                            <w:r w:rsidR="00CE3DA7">
                              <w:rPr>
                                <w:rFonts w:ascii="Arial" w:hAnsi="Arial" w:cs="Arial"/>
                                <w:b/>
                                <w:bCs/>
                                <w:kern w:val="2"/>
                                <w:u w:val="single"/>
                              </w:rPr>
                              <w:t>1</w:t>
                            </w:r>
                            <w:r w:rsidR="00015EB7">
                              <w:rPr>
                                <w:rFonts w:ascii="Arial" w:hAnsi="Arial" w:cs="Arial"/>
                                <w:b/>
                                <w:bCs/>
                                <w:kern w:val="2"/>
                                <w:u w:val="single"/>
                              </w:rPr>
                              <w:t>-bis</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3C8A0929"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 xml:space="preserve">CFRA resources could be shared only among the UEs in a single </w:t>
                            </w:r>
                            <w:proofErr w:type="spellStart"/>
                            <w:r w:rsidRPr="00E45737">
                              <w:rPr>
                                <w:rFonts w:eastAsia="SimSun"/>
                                <w:color w:val="008000"/>
                                <w:lang w:val="en-US" w:eastAsia="zh-CN"/>
                              </w:rPr>
                              <w:t>gNB</w:t>
                            </w:r>
                            <w:proofErr w:type="spellEnd"/>
                            <w:r w:rsidRPr="00E45737">
                              <w:rPr>
                                <w:rFonts w:eastAsia="SimSun"/>
                                <w:color w:val="008000"/>
                                <w:lang w:val="en-US" w:eastAsia="zh-CN"/>
                              </w:rPr>
                              <w:t>-DU to avoid the RACH access conflict between UEs from different DU.</w:t>
                            </w:r>
                          </w:p>
                          <w:p w14:paraId="168E3DBE"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 xml:space="preserve">Indicate the source </w:t>
                            </w:r>
                            <w:proofErr w:type="spellStart"/>
                            <w:r w:rsidRPr="00E45737">
                              <w:rPr>
                                <w:rFonts w:eastAsia="SimSun"/>
                                <w:color w:val="008000"/>
                                <w:lang w:val="en-US" w:eastAsia="zh-CN"/>
                              </w:rPr>
                              <w:t>gNB</w:t>
                            </w:r>
                            <w:proofErr w:type="spellEnd"/>
                            <w:r w:rsidRPr="00E45737">
                              <w:rPr>
                                <w:rFonts w:eastAsia="SimSun"/>
                                <w:color w:val="008000"/>
                                <w:lang w:val="en-US" w:eastAsia="zh-CN"/>
                              </w:rPr>
                              <w:t>-DU ID when request the CFRA resources to the candidate DU.</w:t>
                            </w:r>
                          </w:p>
                          <w:p w14:paraId="69E35F50"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Reference configuration:</w:t>
                            </w:r>
                          </w:p>
                          <w:p w14:paraId="52CC703B"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The CU decides from which node (source DU or candidate DU) to retrieve the low layer configuration for the purpose of generating the reference configuration.</w:t>
                            </w:r>
                          </w:p>
                          <w:p w14:paraId="07FA5E0E"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 xml:space="preserve">The source (candidate) DU generates the low layer configuration to the CU based on the request from CU, the CU does not modify </w:t>
                            </w:r>
                            <w:proofErr w:type="gramStart"/>
                            <w:r w:rsidRPr="00E45737">
                              <w:rPr>
                                <w:rFonts w:eastAsia="SimSun"/>
                                <w:color w:val="008000"/>
                                <w:lang w:val="en-US" w:eastAsia="zh-CN"/>
                              </w:rPr>
                              <w:t>it</w:t>
                            </w:r>
                            <w:proofErr w:type="gramEnd"/>
                            <w:r w:rsidRPr="00E45737">
                              <w:rPr>
                                <w:rFonts w:eastAsia="SimSun"/>
                                <w:color w:val="008000"/>
                                <w:lang w:val="en-US" w:eastAsia="zh-CN"/>
                              </w:rPr>
                              <w:t xml:space="preserve"> </w:t>
                            </w:r>
                          </w:p>
                          <w:p w14:paraId="2AF6F1AA"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The CU generates/decides the reference configuration and sends the low layer part reference configuration (</w:t>
                            </w:r>
                            <w:proofErr w:type="spellStart"/>
                            <w:r w:rsidRPr="00E45737">
                              <w:rPr>
                                <w:rFonts w:eastAsia="SimSun"/>
                                <w:color w:val="008000"/>
                                <w:lang w:val="en-US" w:eastAsia="zh-CN"/>
                              </w:rPr>
                              <w:t>CellGroupConfig</w:t>
                            </w:r>
                            <w:proofErr w:type="spellEnd"/>
                            <w:r w:rsidRPr="00E45737">
                              <w:rPr>
                                <w:rFonts w:eastAsia="SimSun"/>
                                <w:color w:val="008000"/>
                                <w:lang w:val="en-US" w:eastAsia="zh-CN"/>
                              </w:rPr>
                              <w:t>) to the candidate DUs.</w:t>
                            </w:r>
                          </w:p>
                          <w:p w14:paraId="5EA1D189"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The DU provides either the delta config or the full low layer configuration if reference config is received from CU.</w:t>
                            </w:r>
                          </w:p>
                          <w:p w14:paraId="00F05941"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 xml:space="preserve">The DU provides the full lower layer configuration if the reference configuration is not received from the </w:t>
                            </w:r>
                            <w:proofErr w:type="gramStart"/>
                            <w:r w:rsidRPr="00E45737">
                              <w:rPr>
                                <w:rFonts w:eastAsia="SimSun"/>
                                <w:color w:val="008000"/>
                                <w:lang w:val="en-US" w:eastAsia="zh-CN"/>
                              </w:rPr>
                              <w:t>CU</w:t>
                            </w:r>
                            <w:proofErr w:type="gramEnd"/>
                          </w:p>
                          <w:p w14:paraId="1F9CB5FB"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LTM Configuration ID:</w:t>
                            </w:r>
                          </w:p>
                          <w:p w14:paraId="59FE2DD5"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 xml:space="preserve">The </w:t>
                            </w:r>
                            <w:proofErr w:type="spellStart"/>
                            <w:r w:rsidRPr="00E45737">
                              <w:rPr>
                                <w:rFonts w:eastAsia="SimSun"/>
                                <w:color w:val="008000"/>
                                <w:lang w:val="en-US" w:eastAsia="zh-CN"/>
                              </w:rPr>
                              <w:t>gNB</w:t>
                            </w:r>
                            <w:proofErr w:type="spellEnd"/>
                            <w:r w:rsidRPr="00E45737">
                              <w:rPr>
                                <w:rFonts w:eastAsia="SimSun"/>
                                <w:color w:val="008000"/>
                                <w:lang w:val="en-US" w:eastAsia="zh-CN"/>
                              </w:rPr>
                              <w:t>-DU needs to have the LTM configuration ID from the CU to include it in the LTM cell switch command.</w:t>
                            </w:r>
                          </w:p>
                          <w:p w14:paraId="07312CF2"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RS Configuration and the signaling:</w:t>
                            </w:r>
                          </w:p>
                          <w:p w14:paraId="0495F292"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 xml:space="preserve">Option 2, UE associated </w:t>
                            </w:r>
                            <w:proofErr w:type="gramStart"/>
                            <w:r w:rsidRPr="00E45737">
                              <w:rPr>
                                <w:rFonts w:eastAsia="SimSun"/>
                                <w:color w:val="008000"/>
                                <w:lang w:val="en-US" w:eastAsia="zh-CN"/>
                              </w:rPr>
                              <w:t>signaling(</w:t>
                            </w:r>
                            <w:proofErr w:type="gramEnd"/>
                            <w:r w:rsidRPr="00E45737">
                              <w:rPr>
                                <w:rFonts w:eastAsia="SimSun"/>
                                <w:color w:val="008000"/>
                                <w:lang w:val="en-US" w:eastAsia="zh-CN"/>
                              </w:rPr>
                              <w:t xml:space="preserve">UE Context Setup/Modification) is adopted to retrieve the RS configuration from the </w:t>
                            </w:r>
                            <w:proofErr w:type="spellStart"/>
                            <w:r w:rsidRPr="00E45737">
                              <w:rPr>
                                <w:rFonts w:eastAsia="SimSun"/>
                                <w:color w:val="008000"/>
                                <w:lang w:val="en-US" w:eastAsia="zh-CN"/>
                              </w:rPr>
                              <w:t>gNB</w:t>
                            </w:r>
                            <w:proofErr w:type="spellEnd"/>
                            <w:r w:rsidRPr="00E45737">
                              <w:rPr>
                                <w:rFonts w:eastAsia="SimSun"/>
                                <w:color w:val="008000"/>
                                <w:lang w:val="en-US" w:eastAsia="zh-CN"/>
                              </w:rPr>
                              <w:t>-DU.</w:t>
                            </w:r>
                          </w:p>
                          <w:p w14:paraId="5A4F98B4" w14:textId="0787766D" w:rsidR="00496C48" w:rsidRPr="00496C48"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 xml:space="preserve">No need for the </w:t>
                            </w:r>
                            <w:proofErr w:type="spellStart"/>
                            <w:r w:rsidRPr="00E45737">
                              <w:rPr>
                                <w:rFonts w:eastAsia="SimSun"/>
                                <w:color w:val="008000"/>
                                <w:lang w:val="en-US" w:eastAsia="zh-CN"/>
                              </w:rPr>
                              <w:t>gNB</w:t>
                            </w:r>
                            <w:proofErr w:type="spellEnd"/>
                            <w:r w:rsidRPr="00E45737">
                              <w:rPr>
                                <w:rFonts w:eastAsia="SimSun"/>
                                <w:color w:val="008000"/>
                                <w:lang w:val="en-US" w:eastAsia="zh-CN"/>
                              </w:rPr>
                              <w:t xml:space="preserve">-CU to explicitly request the candidate(source) </w:t>
                            </w:r>
                            <w:proofErr w:type="spellStart"/>
                            <w:r w:rsidRPr="00E45737">
                              <w:rPr>
                                <w:rFonts w:eastAsia="SimSun"/>
                                <w:color w:val="008000"/>
                                <w:lang w:val="en-US" w:eastAsia="zh-CN"/>
                              </w:rPr>
                              <w:t>gNB</w:t>
                            </w:r>
                            <w:proofErr w:type="spellEnd"/>
                            <w:r w:rsidRPr="00E45737">
                              <w:rPr>
                                <w:rFonts w:eastAsia="SimSun"/>
                                <w:color w:val="008000"/>
                                <w:lang w:val="en-US" w:eastAsia="zh-CN"/>
                              </w:rPr>
                              <w:t>-DU to provide the RS configuration during context setup/modification.</w:t>
                            </w:r>
                          </w:p>
                          <w:p w14:paraId="3822452B" w14:textId="77777777" w:rsidR="0052263F" w:rsidRDefault="0052263F" w:rsidP="008907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2" o:spid="_x0000_s1026" type="#_x0000_t202" style="position:absolute;left:0;text-align:left;margin-left:0;margin-top:17.35pt;width:468.75pt;height:446.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">
                <v:textbox>
                  <w:txbxContent>
                    <w:p w14:paraId="127EC81A" w14:textId="64715513"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w:t>
                      </w:r>
                      <w:r w:rsidR="003A1493">
                        <w:rPr>
                          <w:rFonts w:ascii="Arial" w:hAnsi="Arial" w:cs="Arial"/>
                          <w:b/>
                          <w:bCs/>
                          <w:kern w:val="2"/>
                          <w:u w:val="single"/>
                        </w:rPr>
                        <w:t>2</w:t>
                      </w:r>
                      <w:r w:rsidR="00CE3DA7">
                        <w:rPr>
                          <w:rFonts w:ascii="Arial" w:hAnsi="Arial" w:cs="Arial"/>
                          <w:b/>
                          <w:bCs/>
                          <w:kern w:val="2"/>
                          <w:u w:val="single"/>
                        </w:rPr>
                        <w:t>1</w:t>
                      </w:r>
                      <w:r w:rsidR="00015EB7">
                        <w:rPr>
                          <w:rFonts w:ascii="Arial" w:hAnsi="Arial" w:cs="Arial"/>
                          <w:b/>
                          <w:bCs/>
                          <w:kern w:val="2"/>
                          <w:u w:val="single"/>
                        </w:rPr>
                        <w:t>-bis</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3C8A0929"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 xml:space="preserve">CFRA resources could be shared only among the UEs in a single </w:t>
                      </w:r>
                      <w:proofErr w:type="spellStart"/>
                      <w:r w:rsidRPr="00E45737">
                        <w:rPr>
                          <w:rFonts w:eastAsia="SimSun"/>
                          <w:color w:val="008000"/>
                          <w:lang w:val="en-US" w:eastAsia="zh-CN"/>
                        </w:rPr>
                        <w:t>gNB</w:t>
                      </w:r>
                      <w:proofErr w:type="spellEnd"/>
                      <w:r w:rsidRPr="00E45737">
                        <w:rPr>
                          <w:rFonts w:eastAsia="SimSun"/>
                          <w:color w:val="008000"/>
                          <w:lang w:val="en-US" w:eastAsia="zh-CN"/>
                        </w:rPr>
                        <w:t>-DU to avoid the RACH access conflict between UEs from different DU.</w:t>
                      </w:r>
                    </w:p>
                    <w:p w14:paraId="168E3DBE"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 xml:space="preserve">Indicate the source </w:t>
                      </w:r>
                      <w:proofErr w:type="spellStart"/>
                      <w:r w:rsidRPr="00E45737">
                        <w:rPr>
                          <w:rFonts w:eastAsia="SimSun"/>
                          <w:color w:val="008000"/>
                          <w:lang w:val="en-US" w:eastAsia="zh-CN"/>
                        </w:rPr>
                        <w:t>gNB</w:t>
                      </w:r>
                      <w:proofErr w:type="spellEnd"/>
                      <w:r w:rsidRPr="00E45737">
                        <w:rPr>
                          <w:rFonts w:eastAsia="SimSun"/>
                          <w:color w:val="008000"/>
                          <w:lang w:val="en-US" w:eastAsia="zh-CN"/>
                        </w:rPr>
                        <w:t>-DU ID when request the CFRA resources to the candidate DU.</w:t>
                      </w:r>
                    </w:p>
                    <w:p w14:paraId="69E35F50"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Reference configuration:</w:t>
                      </w:r>
                    </w:p>
                    <w:p w14:paraId="52CC703B"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The CU decides from which node (source DU or candidate DU) to retrieve the low layer configuration for the purpose of generating the reference configuration.</w:t>
                      </w:r>
                    </w:p>
                    <w:p w14:paraId="07FA5E0E"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 xml:space="preserve">The source (candidate) DU generates the low layer configuration to the CU based on the request from CU, the CU does not modify </w:t>
                      </w:r>
                      <w:proofErr w:type="gramStart"/>
                      <w:r w:rsidRPr="00E45737">
                        <w:rPr>
                          <w:rFonts w:eastAsia="SimSun"/>
                          <w:color w:val="008000"/>
                          <w:lang w:val="en-US" w:eastAsia="zh-CN"/>
                        </w:rPr>
                        <w:t>it</w:t>
                      </w:r>
                      <w:proofErr w:type="gramEnd"/>
                      <w:r w:rsidRPr="00E45737">
                        <w:rPr>
                          <w:rFonts w:eastAsia="SimSun"/>
                          <w:color w:val="008000"/>
                          <w:lang w:val="en-US" w:eastAsia="zh-CN"/>
                        </w:rPr>
                        <w:t xml:space="preserve"> </w:t>
                      </w:r>
                    </w:p>
                    <w:p w14:paraId="2AF6F1AA"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The CU generates/decides the reference configuration and sends the low layer part reference configuration (</w:t>
                      </w:r>
                      <w:proofErr w:type="spellStart"/>
                      <w:r w:rsidRPr="00E45737">
                        <w:rPr>
                          <w:rFonts w:eastAsia="SimSun"/>
                          <w:color w:val="008000"/>
                          <w:lang w:val="en-US" w:eastAsia="zh-CN"/>
                        </w:rPr>
                        <w:t>CellGroupConfig</w:t>
                      </w:r>
                      <w:proofErr w:type="spellEnd"/>
                      <w:r w:rsidRPr="00E45737">
                        <w:rPr>
                          <w:rFonts w:eastAsia="SimSun"/>
                          <w:color w:val="008000"/>
                          <w:lang w:val="en-US" w:eastAsia="zh-CN"/>
                        </w:rPr>
                        <w:t>) to the candidate DUs.</w:t>
                      </w:r>
                    </w:p>
                    <w:p w14:paraId="5EA1D189"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The DU provides either the delta config or the full low layer configuration if reference config is received from CU.</w:t>
                      </w:r>
                    </w:p>
                    <w:p w14:paraId="00F05941"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 xml:space="preserve">The DU provides the full lower layer configuration if the reference configuration is not received from the </w:t>
                      </w:r>
                      <w:proofErr w:type="gramStart"/>
                      <w:r w:rsidRPr="00E45737">
                        <w:rPr>
                          <w:rFonts w:eastAsia="SimSun"/>
                          <w:color w:val="008000"/>
                          <w:lang w:val="en-US" w:eastAsia="zh-CN"/>
                        </w:rPr>
                        <w:t>CU</w:t>
                      </w:r>
                      <w:proofErr w:type="gramEnd"/>
                    </w:p>
                    <w:p w14:paraId="1F9CB5FB"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LTM Configuration ID:</w:t>
                      </w:r>
                    </w:p>
                    <w:p w14:paraId="59FE2DD5"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 xml:space="preserve">The </w:t>
                      </w:r>
                      <w:proofErr w:type="spellStart"/>
                      <w:r w:rsidRPr="00E45737">
                        <w:rPr>
                          <w:rFonts w:eastAsia="SimSun"/>
                          <w:color w:val="008000"/>
                          <w:lang w:val="en-US" w:eastAsia="zh-CN"/>
                        </w:rPr>
                        <w:t>gNB</w:t>
                      </w:r>
                      <w:proofErr w:type="spellEnd"/>
                      <w:r w:rsidRPr="00E45737">
                        <w:rPr>
                          <w:rFonts w:eastAsia="SimSun"/>
                          <w:color w:val="008000"/>
                          <w:lang w:val="en-US" w:eastAsia="zh-CN"/>
                        </w:rPr>
                        <w:t>-DU needs to have the LTM configuration ID from the CU to include it in the LTM cell switch command.</w:t>
                      </w:r>
                    </w:p>
                    <w:p w14:paraId="07312CF2"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RS Configuration and the signaling:</w:t>
                      </w:r>
                    </w:p>
                    <w:p w14:paraId="0495F292" w14:textId="77777777" w:rsidR="00E45737" w:rsidRPr="00E45737"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 xml:space="preserve">Option 2, UE associated </w:t>
                      </w:r>
                      <w:proofErr w:type="gramStart"/>
                      <w:r w:rsidRPr="00E45737">
                        <w:rPr>
                          <w:rFonts w:eastAsia="SimSun"/>
                          <w:color w:val="008000"/>
                          <w:lang w:val="en-US" w:eastAsia="zh-CN"/>
                        </w:rPr>
                        <w:t>signaling(</w:t>
                      </w:r>
                      <w:proofErr w:type="gramEnd"/>
                      <w:r w:rsidRPr="00E45737">
                        <w:rPr>
                          <w:rFonts w:eastAsia="SimSun"/>
                          <w:color w:val="008000"/>
                          <w:lang w:val="en-US" w:eastAsia="zh-CN"/>
                        </w:rPr>
                        <w:t xml:space="preserve">UE Context Setup/Modification) is adopted to retrieve the RS configuration from the </w:t>
                      </w:r>
                      <w:proofErr w:type="spellStart"/>
                      <w:r w:rsidRPr="00E45737">
                        <w:rPr>
                          <w:rFonts w:eastAsia="SimSun"/>
                          <w:color w:val="008000"/>
                          <w:lang w:val="en-US" w:eastAsia="zh-CN"/>
                        </w:rPr>
                        <w:t>gNB</w:t>
                      </w:r>
                      <w:proofErr w:type="spellEnd"/>
                      <w:r w:rsidRPr="00E45737">
                        <w:rPr>
                          <w:rFonts w:eastAsia="SimSun"/>
                          <w:color w:val="008000"/>
                          <w:lang w:val="en-US" w:eastAsia="zh-CN"/>
                        </w:rPr>
                        <w:t>-DU.</w:t>
                      </w:r>
                    </w:p>
                    <w:p w14:paraId="5A4F98B4" w14:textId="0787766D" w:rsidR="00496C48" w:rsidRPr="00496C48" w:rsidRDefault="00E45737" w:rsidP="00E45737">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r w:rsidRPr="00E45737">
                        <w:rPr>
                          <w:rFonts w:eastAsia="SimSun"/>
                          <w:color w:val="008000"/>
                          <w:lang w:val="en-US" w:eastAsia="zh-CN"/>
                        </w:rPr>
                        <w:t xml:space="preserve">No need for the </w:t>
                      </w:r>
                      <w:proofErr w:type="spellStart"/>
                      <w:r w:rsidRPr="00E45737">
                        <w:rPr>
                          <w:rFonts w:eastAsia="SimSun"/>
                          <w:color w:val="008000"/>
                          <w:lang w:val="en-US" w:eastAsia="zh-CN"/>
                        </w:rPr>
                        <w:t>gNB</w:t>
                      </w:r>
                      <w:proofErr w:type="spellEnd"/>
                      <w:r w:rsidRPr="00E45737">
                        <w:rPr>
                          <w:rFonts w:eastAsia="SimSun"/>
                          <w:color w:val="008000"/>
                          <w:lang w:val="en-US" w:eastAsia="zh-CN"/>
                        </w:rPr>
                        <w:t xml:space="preserve">-CU to explicitly request the candidate(source) </w:t>
                      </w:r>
                      <w:proofErr w:type="spellStart"/>
                      <w:r w:rsidRPr="00E45737">
                        <w:rPr>
                          <w:rFonts w:eastAsia="SimSun"/>
                          <w:color w:val="008000"/>
                          <w:lang w:val="en-US" w:eastAsia="zh-CN"/>
                        </w:rPr>
                        <w:t>gNB</w:t>
                      </w:r>
                      <w:proofErr w:type="spellEnd"/>
                      <w:r w:rsidRPr="00E45737">
                        <w:rPr>
                          <w:rFonts w:eastAsia="SimSun"/>
                          <w:color w:val="008000"/>
                          <w:lang w:val="en-US" w:eastAsia="zh-CN"/>
                        </w:rPr>
                        <w:t>-DU to provide the RS configuration during context setup/modification.</w:t>
                      </w:r>
                    </w:p>
                    <w:p w14:paraId="3822452B" w14:textId="77777777" w:rsidR="0052263F" w:rsidRDefault="0052263F" w:rsidP="00890726"/>
                  </w:txbxContent>
                </v:textbox>
                <w10:wrap type="square" anchorx="margin"/>
              </v:shape>
            </w:pict>
          </mc:Fallback>
        </mc:AlternateContent>
      </w:r>
    </w:p>
    <w:p w14:paraId="79ED2E43" w14:textId="77777777" w:rsidR="008204DA" w:rsidRDefault="008204DA" w:rsidP="00FD11D9">
      <w:pPr>
        <w:overflowPunct w:val="0"/>
        <w:autoSpaceDE w:val="0"/>
        <w:autoSpaceDN w:val="0"/>
        <w:adjustRightInd w:val="0"/>
        <w:spacing w:after="0"/>
        <w:jc w:val="both"/>
        <w:textAlignment w:val="baseline"/>
      </w:pPr>
    </w:p>
    <w:p w14:paraId="06FA5CEF" w14:textId="70B33E6F" w:rsidR="008204DA" w:rsidRDefault="00A12525"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3" behindDoc="0" locked="0" layoutInCell="1" allowOverlap="1" wp14:anchorId="1BFBEFA6" wp14:editId="0712FE41">
                <wp:simplePos x="0" y="0"/>
                <wp:positionH relativeFrom="margin">
                  <wp:align>right</wp:align>
                </wp:positionH>
                <wp:positionV relativeFrom="paragraph">
                  <wp:posOffset>180340</wp:posOffset>
                </wp:positionV>
                <wp:extent cx="5953125" cy="4591050"/>
                <wp:effectExtent l="0" t="0" r="28575"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4591050"/>
                        </a:xfrm>
                        <a:prstGeom prst="rect">
                          <a:avLst/>
                        </a:prstGeom>
                        <a:solidFill>
                          <a:srgbClr val="FFFFFF"/>
                        </a:solidFill>
                        <a:ln w="9525">
                          <a:solidFill>
                            <a:srgbClr val="000000"/>
                          </a:solidFill>
                          <a:miter lim="800000"/>
                          <a:headEnd/>
                          <a:tailEnd/>
                        </a:ln>
                      </wps:spPr>
                      <wps:txbx>
                        <w:txbxContent>
                          <w:p w14:paraId="4F2EBEC6" w14:textId="3AEB6B51"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TCI state configuration:</w:t>
                            </w:r>
                          </w:p>
                          <w:p w14:paraId="0B02973F" w14:textId="77777777" w:rsidR="002E5AE8" w:rsidRPr="00C02C96" w:rsidRDefault="002E5AE8" w:rsidP="002E5AE8">
                            <w:pPr>
                              <w:widowControl w:val="0"/>
                              <w:spacing w:beforeLines="100" w:before="240" w:after="0"/>
                              <w:contextualSpacing/>
                              <w:jc w:val="both"/>
                              <w:rPr>
                                <w:rFonts w:eastAsia="DengXian"/>
                                <w:color w:val="538135" w:themeColor="accent6" w:themeShade="BF"/>
                              </w:rPr>
                            </w:pPr>
                          </w:p>
                          <w:p w14:paraId="4F599463" w14:textId="7480C496"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 xml:space="preserve">WA: No need for the </w:t>
                            </w:r>
                            <w:proofErr w:type="spellStart"/>
                            <w:r w:rsidRPr="00C02C96">
                              <w:rPr>
                                <w:rFonts w:eastAsia="DengXian"/>
                                <w:color w:val="538135" w:themeColor="accent6" w:themeShade="BF"/>
                              </w:rPr>
                              <w:t>gNB</w:t>
                            </w:r>
                            <w:proofErr w:type="spellEnd"/>
                            <w:r w:rsidRPr="00C02C96">
                              <w:rPr>
                                <w:rFonts w:eastAsia="DengXian"/>
                                <w:color w:val="538135" w:themeColor="accent6" w:themeShade="BF"/>
                              </w:rPr>
                              <w:t xml:space="preserve">-CU to explicitly request the candidate (source) </w:t>
                            </w:r>
                            <w:proofErr w:type="spellStart"/>
                            <w:r w:rsidRPr="00C02C96">
                              <w:rPr>
                                <w:rFonts w:eastAsia="DengXian"/>
                                <w:color w:val="538135" w:themeColor="accent6" w:themeShade="BF"/>
                              </w:rPr>
                              <w:t>gNB</w:t>
                            </w:r>
                            <w:proofErr w:type="spellEnd"/>
                            <w:r w:rsidRPr="00C02C96">
                              <w:rPr>
                                <w:rFonts w:eastAsia="DengXian"/>
                                <w:color w:val="538135" w:themeColor="accent6" w:themeShade="BF"/>
                              </w:rPr>
                              <w:t>-DU to provide the TCI state configuration.</w:t>
                            </w:r>
                          </w:p>
                          <w:p w14:paraId="72A56898" w14:textId="77777777" w:rsidR="002E5AE8" w:rsidRPr="00C02C96" w:rsidRDefault="002E5AE8" w:rsidP="002E5AE8">
                            <w:pPr>
                              <w:widowControl w:val="0"/>
                              <w:spacing w:beforeLines="100" w:before="240" w:after="0"/>
                              <w:contextualSpacing/>
                              <w:jc w:val="both"/>
                              <w:rPr>
                                <w:rFonts w:eastAsia="DengXian"/>
                                <w:color w:val="538135" w:themeColor="accent6" w:themeShade="BF"/>
                              </w:rPr>
                            </w:pPr>
                          </w:p>
                          <w:p w14:paraId="3A9E675E" w14:textId="7D70FCF6"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Selected beam transfer:</w:t>
                            </w:r>
                          </w:p>
                          <w:p w14:paraId="7D0599BE" w14:textId="77777777" w:rsidR="002E5AE8" w:rsidRPr="00C02C96" w:rsidRDefault="002E5AE8" w:rsidP="002E5AE8">
                            <w:pPr>
                              <w:widowControl w:val="0"/>
                              <w:spacing w:beforeLines="100" w:before="240" w:after="0"/>
                              <w:contextualSpacing/>
                              <w:jc w:val="both"/>
                              <w:rPr>
                                <w:rFonts w:eastAsia="DengXian"/>
                                <w:color w:val="538135" w:themeColor="accent6" w:themeShade="BF"/>
                              </w:rPr>
                            </w:pPr>
                          </w:p>
                          <w:p w14:paraId="69F04CF9" w14:textId="4EAA798B"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Option 3, class 1 procedure is ruled out.</w:t>
                            </w:r>
                          </w:p>
                          <w:p w14:paraId="14EA363D" w14:textId="77777777" w:rsidR="002E32D1" w:rsidRPr="00C02C96" w:rsidRDefault="002E32D1" w:rsidP="002E5AE8">
                            <w:pPr>
                              <w:widowControl w:val="0"/>
                              <w:spacing w:beforeLines="100" w:before="240" w:after="0"/>
                              <w:contextualSpacing/>
                              <w:jc w:val="both"/>
                              <w:rPr>
                                <w:rFonts w:eastAsia="DengXian"/>
                                <w:color w:val="538135" w:themeColor="accent6" w:themeShade="BF"/>
                              </w:rPr>
                            </w:pPr>
                          </w:p>
                          <w:p w14:paraId="42C5E5C4" w14:textId="35B2516B"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The selected beam information is the TCI State ID.</w:t>
                            </w:r>
                          </w:p>
                          <w:p w14:paraId="4FEBDDF2" w14:textId="77777777" w:rsidR="002E32D1" w:rsidRPr="00C02C96" w:rsidRDefault="002E32D1" w:rsidP="002E5AE8">
                            <w:pPr>
                              <w:widowControl w:val="0"/>
                              <w:spacing w:beforeLines="100" w:before="240" w:after="0"/>
                              <w:contextualSpacing/>
                              <w:jc w:val="both"/>
                              <w:rPr>
                                <w:rFonts w:eastAsia="DengXian"/>
                                <w:color w:val="538135" w:themeColor="accent6" w:themeShade="BF"/>
                              </w:rPr>
                            </w:pPr>
                          </w:p>
                          <w:p w14:paraId="3D0C6CF7" w14:textId="782F76C2"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TA acquisition:</w:t>
                            </w:r>
                          </w:p>
                          <w:p w14:paraId="0DD672B3" w14:textId="77777777" w:rsidR="002E32D1" w:rsidRPr="00C02C96" w:rsidRDefault="002E32D1" w:rsidP="002E5AE8">
                            <w:pPr>
                              <w:widowControl w:val="0"/>
                              <w:spacing w:beforeLines="100" w:before="240" w:after="0"/>
                              <w:contextualSpacing/>
                              <w:jc w:val="both"/>
                              <w:rPr>
                                <w:rFonts w:eastAsia="DengXian"/>
                                <w:color w:val="538135" w:themeColor="accent6" w:themeShade="BF"/>
                              </w:rPr>
                            </w:pPr>
                          </w:p>
                          <w:p w14:paraId="20BD14A0" w14:textId="26AE754B"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The following information are agreed to be carried in the TA info transfer message:</w:t>
                            </w:r>
                          </w:p>
                          <w:p w14:paraId="10CD1040" w14:textId="14C3CCB6"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w:t>
                            </w:r>
                            <w:r w:rsidR="002E32D1" w:rsidRPr="00C02C96">
                              <w:rPr>
                                <w:rFonts w:eastAsia="DengXian"/>
                                <w:color w:val="538135" w:themeColor="accent6" w:themeShade="BF"/>
                              </w:rPr>
                              <w:t xml:space="preserve"> </w:t>
                            </w:r>
                            <w:r w:rsidRPr="00C02C96">
                              <w:rPr>
                                <w:rFonts w:eastAsia="DengXian"/>
                                <w:color w:val="538135" w:themeColor="accent6" w:themeShade="BF"/>
                              </w:rPr>
                              <w:t xml:space="preserve">Source DU ID </w:t>
                            </w:r>
                          </w:p>
                          <w:p w14:paraId="25F51DBA" w14:textId="75F94545"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w:t>
                            </w:r>
                            <w:r w:rsidR="002E32D1" w:rsidRPr="00C02C96">
                              <w:rPr>
                                <w:rFonts w:eastAsia="DengXian"/>
                                <w:color w:val="538135" w:themeColor="accent6" w:themeShade="BF"/>
                              </w:rPr>
                              <w:t xml:space="preserve"> </w:t>
                            </w:r>
                            <w:r w:rsidRPr="00C02C96">
                              <w:rPr>
                                <w:rFonts w:eastAsia="DengXian"/>
                                <w:color w:val="538135" w:themeColor="accent6" w:themeShade="BF"/>
                              </w:rPr>
                              <w:t>TA value</w:t>
                            </w:r>
                          </w:p>
                          <w:p w14:paraId="47821E12" w14:textId="09EDD5CE"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w:t>
                            </w:r>
                            <w:r w:rsidR="002E32D1" w:rsidRPr="00C02C96">
                              <w:rPr>
                                <w:rFonts w:eastAsia="DengXian"/>
                                <w:color w:val="538135" w:themeColor="accent6" w:themeShade="BF"/>
                              </w:rPr>
                              <w:t xml:space="preserve"> </w:t>
                            </w:r>
                            <w:r w:rsidRPr="00C02C96">
                              <w:rPr>
                                <w:rFonts w:eastAsia="DengXian"/>
                                <w:color w:val="538135" w:themeColor="accent6" w:themeShade="BF"/>
                              </w:rPr>
                              <w:t>Preamble index,</w:t>
                            </w:r>
                          </w:p>
                          <w:p w14:paraId="65C8668A" w14:textId="3DFADCB8"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w:t>
                            </w:r>
                            <w:r w:rsidR="002E32D1" w:rsidRPr="00C02C96">
                              <w:rPr>
                                <w:rFonts w:eastAsia="DengXian"/>
                                <w:color w:val="538135" w:themeColor="accent6" w:themeShade="BF"/>
                              </w:rPr>
                              <w:t xml:space="preserve"> </w:t>
                            </w:r>
                            <w:r w:rsidRPr="00C02C96">
                              <w:rPr>
                                <w:rFonts w:eastAsia="DengXian"/>
                                <w:color w:val="538135" w:themeColor="accent6" w:themeShade="BF"/>
                              </w:rPr>
                              <w:t>Candidate cell ID.</w:t>
                            </w:r>
                          </w:p>
                          <w:p w14:paraId="54129958" w14:textId="0271B517"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w:t>
                            </w:r>
                            <w:r w:rsidR="002E32D1" w:rsidRPr="00C02C96">
                              <w:rPr>
                                <w:rFonts w:eastAsia="DengXian"/>
                                <w:color w:val="538135" w:themeColor="accent6" w:themeShade="BF"/>
                              </w:rPr>
                              <w:t xml:space="preserve"> </w:t>
                            </w:r>
                            <w:r w:rsidRPr="00C02C96">
                              <w:rPr>
                                <w:rFonts w:eastAsia="DengXian"/>
                                <w:color w:val="538135" w:themeColor="accent6" w:themeShade="BF"/>
                              </w:rPr>
                              <w:t>RO information (i.e.</w:t>
                            </w:r>
                            <w:r w:rsidR="002E32D1" w:rsidRPr="00C02C96">
                              <w:rPr>
                                <w:rFonts w:eastAsia="DengXian"/>
                                <w:color w:val="538135" w:themeColor="accent6" w:themeShade="BF"/>
                              </w:rPr>
                              <w:t>,</w:t>
                            </w:r>
                            <w:r w:rsidRPr="00C02C96">
                              <w:rPr>
                                <w:rFonts w:eastAsia="DengXian"/>
                                <w:color w:val="538135" w:themeColor="accent6" w:themeShade="BF"/>
                              </w:rPr>
                              <w:t xml:space="preserve"> RA-RNTI)</w:t>
                            </w:r>
                          </w:p>
                          <w:p w14:paraId="3C652297" w14:textId="77777777" w:rsidR="002E32D1" w:rsidRPr="00C02C96" w:rsidRDefault="002E32D1" w:rsidP="002E5AE8">
                            <w:pPr>
                              <w:widowControl w:val="0"/>
                              <w:spacing w:beforeLines="100" w:before="240" w:after="0"/>
                              <w:contextualSpacing/>
                              <w:jc w:val="both"/>
                              <w:rPr>
                                <w:rFonts w:eastAsia="DengXian"/>
                                <w:color w:val="538135" w:themeColor="accent6" w:themeShade="BF"/>
                              </w:rPr>
                            </w:pPr>
                          </w:p>
                          <w:p w14:paraId="68919D4F" w14:textId="5F3CD931"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Execution of L1/L2 triggered mobility cell switch:</w:t>
                            </w:r>
                          </w:p>
                          <w:p w14:paraId="2F749928" w14:textId="77777777" w:rsidR="002E32D1" w:rsidRPr="00C02C96" w:rsidRDefault="002E32D1" w:rsidP="002E5AE8">
                            <w:pPr>
                              <w:widowControl w:val="0"/>
                              <w:spacing w:beforeLines="100" w:before="240" w:after="0"/>
                              <w:contextualSpacing/>
                              <w:jc w:val="both"/>
                              <w:rPr>
                                <w:rFonts w:eastAsia="DengXian"/>
                                <w:color w:val="538135" w:themeColor="accent6" w:themeShade="BF"/>
                              </w:rPr>
                            </w:pPr>
                          </w:p>
                          <w:p w14:paraId="354CBF75" w14:textId="0EECDA05"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RAN3 to move forward with approach 1.</w:t>
                            </w:r>
                          </w:p>
                          <w:p w14:paraId="37D8B179" w14:textId="77777777" w:rsidR="002E32D1" w:rsidRPr="00C02C96" w:rsidRDefault="002E32D1" w:rsidP="002E5AE8">
                            <w:pPr>
                              <w:widowControl w:val="0"/>
                              <w:spacing w:beforeLines="100" w:before="240" w:after="0"/>
                              <w:contextualSpacing/>
                              <w:jc w:val="both"/>
                              <w:rPr>
                                <w:rFonts w:eastAsia="DengXian"/>
                                <w:color w:val="538135" w:themeColor="accent6" w:themeShade="BF"/>
                              </w:rPr>
                            </w:pPr>
                          </w:p>
                          <w:p w14:paraId="5C59CA96" w14:textId="272454DF"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LTM and legacy HO coexistence:</w:t>
                            </w:r>
                          </w:p>
                          <w:p w14:paraId="621A2694" w14:textId="77777777" w:rsidR="00C02C96" w:rsidRPr="00C02C96" w:rsidRDefault="00C02C96" w:rsidP="002E5AE8">
                            <w:pPr>
                              <w:widowControl w:val="0"/>
                              <w:spacing w:beforeLines="100" w:before="240" w:after="0"/>
                              <w:contextualSpacing/>
                              <w:jc w:val="both"/>
                              <w:rPr>
                                <w:rFonts w:eastAsia="DengXian"/>
                                <w:color w:val="538135" w:themeColor="accent6" w:themeShade="BF"/>
                              </w:rPr>
                            </w:pPr>
                          </w:p>
                          <w:p w14:paraId="3E9089C1" w14:textId="44A0A657" w:rsidR="00A12525" w:rsidRPr="00AE2407" w:rsidRDefault="002E5AE8" w:rsidP="002E5AE8">
                            <w:pPr>
                              <w:widowControl w:val="0"/>
                              <w:spacing w:beforeLines="100" w:before="240" w:after="0"/>
                              <w:contextualSpacing/>
                              <w:jc w:val="both"/>
                              <w:rPr>
                                <w:rFonts w:ascii="Calibri" w:eastAsia="DengXian" w:hAnsi="Calibri" w:cs="Calibri"/>
                                <w:b/>
                                <w:color w:val="008000"/>
                                <w:sz w:val="18"/>
                              </w:rPr>
                            </w:pPr>
                            <w:r w:rsidRPr="00C02C96">
                              <w:rPr>
                                <w:rFonts w:eastAsia="DengXian"/>
                                <w:color w:val="538135" w:themeColor="accent6" w:themeShade="BF"/>
                              </w:rPr>
                              <w:t xml:space="preserve">In case that LTM and L3 handover are triggered almost simultaneously (cross </w:t>
                            </w:r>
                            <w:proofErr w:type="spellStart"/>
                            <w:r w:rsidRPr="00C02C96">
                              <w:rPr>
                                <w:rFonts w:eastAsia="DengXian"/>
                                <w:color w:val="538135" w:themeColor="accent6" w:themeShade="BF"/>
                              </w:rPr>
                              <w:t>signaling</w:t>
                            </w:r>
                            <w:proofErr w:type="spellEnd"/>
                            <w:r w:rsidRPr="00C02C96">
                              <w:rPr>
                                <w:rFonts w:eastAsia="DengXian"/>
                                <w:color w:val="538135" w:themeColor="accent6" w:themeShade="BF"/>
                              </w:rPr>
                              <w:t xml:space="preserve"> on F1). The (source) </w:t>
                            </w:r>
                            <w:proofErr w:type="spellStart"/>
                            <w:r w:rsidRPr="00C02C96">
                              <w:rPr>
                                <w:rFonts w:eastAsia="DengXian"/>
                                <w:color w:val="538135" w:themeColor="accent6" w:themeShade="BF"/>
                              </w:rPr>
                              <w:t>gNB</w:t>
                            </w:r>
                            <w:proofErr w:type="spellEnd"/>
                            <w:r w:rsidRPr="00C02C96">
                              <w:rPr>
                                <w:rFonts w:eastAsia="DengXian"/>
                                <w:color w:val="538135" w:themeColor="accent6" w:themeShade="BF"/>
                              </w:rPr>
                              <w:t>-DU fails the L3 handover by responding with UE Context Modification Failure message with proper cause meaning LTM has high priority.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FBEFA6" id="_x0000_s1027" type="#_x0000_t202" style="position:absolute;left:0;text-align:left;margin-left:417.55pt;margin-top:14.2pt;width:468.75pt;height:361.5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">
                <v:textbox>
                  <w:txbxContent>
                    <w:p w14:paraId="4F2EBEC6" w14:textId="3AEB6B51"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TCI state configuration:</w:t>
                      </w:r>
                    </w:p>
                    <w:p w14:paraId="0B02973F" w14:textId="77777777" w:rsidR="002E5AE8" w:rsidRPr="00C02C96" w:rsidRDefault="002E5AE8" w:rsidP="002E5AE8">
                      <w:pPr>
                        <w:widowControl w:val="0"/>
                        <w:spacing w:beforeLines="100" w:before="240" w:after="0"/>
                        <w:contextualSpacing/>
                        <w:jc w:val="both"/>
                        <w:rPr>
                          <w:rFonts w:eastAsia="DengXian"/>
                          <w:color w:val="538135" w:themeColor="accent6" w:themeShade="BF"/>
                        </w:rPr>
                      </w:pPr>
                    </w:p>
                    <w:p w14:paraId="4F599463" w14:textId="7480C496"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 xml:space="preserve">WA: No need for the </w:t>
                      </w:r>
                      <w:proofErr w:type="spellStart"/>
                      <w:r w:rsidRPr="00C02C96">
                        <w:rPr>
                          <w:rFonts w:eastAsia="DengXian"/>
                          <w:color w:val="538135" w:themeColor="accent6" w:themeShade="BF"/>
                        </w:rPr>
                        <w:t>gNB</w:t>
                      </w:r>
                      <w:proofErr w:type="spellEnd"/>
                      <w:r w:rsidRPr="00C02C96">
                        <w:rPr>
                          <w:rFonts w:eastAsia="DengXian"/>
                          <w:color w:val="538135" w:themeColor="accent6" w:themeShade="BF"/>
                        </w:rPr>
                        <w:t xml:space="preserve">-CU to explicitly request the candidate (source) </w:t>
                      </w:r>
                      <w:proofErr w:type="spellStart"/>
                      <w:r w:rsidRPr="00C02C96">
                        <w:rPr>
                          <w:rFonts w:eastAsia="DengXian"/>
                          <w:color w:val="538135" w:themeColor="accent6" w:themeShade="BF"/>
                        </w:rPr>
                        <w:t>gNB</w:t>
                      </w:r>
                      <w:proofErr w:type="spellEnd"/>
                      <w:r w:rsidRPr="00C02C96">
                        <w:rPr>
                          <w:rFonts w:eastAsia="DengXian"/>
                          <w:color w:val="538135" w:themeColor="accent6" w:themeShade="BF"/>
                        </w:rPr>
                        <w:t>-DU to provide the TCI state configuration.</w:t>
                      </w:r>
                    </w:p>
                    <w:p w14:paraId="72A56898" w14:textId="77777777" w:rsidR="002E5AE8" w:rsidRPr="00C02C96" w:rsidRDefault="002E5AE8" w:rsidP="002E5AE8">
                      <w:pPr>
                        <w:widowControl w:val="0"/>
                        <w:spacing w:beforeLines="100" w:before="240" w:after="0"/>
                        <w:contextualSpacing/>
                        <w:jc w:val="both"/>
                        <w:rPr>
                          <w:rFonts w:eastAsia="DengXian"/>
                          <w:color w:val="538135" w:themeColor="accent6" w:themeShade="BF"/>
                        </w:rPr>
                      </w:pPr>
                    </w:p>
                    <w:p w14:paraId="3A9E675E" w14:textId="7D70FCF6"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Selected beam transfer:</w:t>
                      </w:r>
                    </w:p>
                    <w:p w14:paraId="7D0599BE" w14:textId="77777777" w:rsidR="002E5AE8" w:rsidRPr="00C02C96" w:rsidRDefault="002E5AE8" w:rsidP="002E5AE8">
                      <w:pPr>
                        <w:widowControl w:val="0"/>
                        <w:spacing w:beforeLines="100" w:before="240" w:after="0"/>
                        <w:contextualSpacing/>
                        <w:jc w:val="both"/>
                        <w:rPr>
                          <w:rFonts w:eastAsia="DengXian"/>
                          <w:color w:val="538135" w:themeColor="accent6" w:themeShade="BF"/>
                        </w:rPr>
                      </w:pPr>
                    </w:p>
                    <w:p w14:paraId="69F04CF9" w14:textId="4EAA798B"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Option 3, class 1 procedure is ruled out.</w:t>
                      </w:r>
                    </w:p>
                    <w:p w14:paraId="14EA363D" w14:textId="77777777" w:rsidR="002E32D1" w:rsidRPr="00C02C96" w:rsidRDefault="002E32D1" w:rsidP="002E5AE8">
                      <w:pPr>
                        <w:widowControl w:val="0"/>
                        <w:spacing w:beforeLines="100" w:before="240" w:after="0"/>
                        <w:contextualSpacing/>
                        <w:jc w:val="both"/>
                        <w:rPr>
                          <w:rFonts w:eastAsia="DengXian"/>
                          <w:color w:val="538135" w:themeColor="accent6" w:themeShade="BF"/>
                        </w:rPr>
                      </w:pPr>
                    </w:p>
                    <w:p w14:paraId="42C5E5C4" w14:textId="35B2516B"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The selected beam information is the TCI State ID.</w:t>
                      </w:r>
                    </w:p>
                    <w:p w14:paraId="4FEBDDF2" w14:textId="77777777" w:rsidR="002E32D1" w:rsidRPr="00C02C96" w:rsidRDefault="002E32D1" w:rsidP="002E5AE8">
                      <w:pPr>
                        <w:widowControl w:val="0"/>
                        <w:spacing w:beforeLines="100" w:before="240" w:after="0"/>
                        <w:contextualSpacing/>
                        <w:jc w:val="both"/>
                        <w:rPr>
                          <w:rFonts w:eastAsia="DengXian"/>
                          <w:color w:val="538135" w:themeColor="accent6" w:themeShade="BF"/>
                        </w:rPr>
                      </w:pPr>
                    </w:p>
                    <w:p w14:paraId="3D0C6CF7" w14:textId="782F76C2"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TA acquisition:</w:t>
                      </w:r>
                    </w:p>
                    <w:p w14:paraId="0DD672B3" w14:textId="77777777" w:rsidR="002E32D1" w:rsidRPr="00C02C96" w:rsidRDefault="002E32D1" w:rsidP="002E5AE8">
                      <w:pPr>
                        <w:widowControl w:val="0"/>
                        <w:spacing w:beforeLines="100" w:before="240" w:after="0"/>
                        <w:contextualSpacing/>
                        <w:jc w:val="both"/>
                        <w:rPr>
                          <w:rFonts w:eastAsia="DengXian"/>
                          <w:color w:val="538135" w:themeColor="accent6" w:themeShade="BF"/>
                        </w:rPr>
                      </w:pPr>
                    </w:p>
                    <w:p w14:paraId="20BD14A0" w14:textId="26AE754B"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The following information are agreed to be carried in the TA info transfer message:</w:t>
                      </w:r>
                    </w:p>
                    <w:p w14:paraId="10CD1040" w14:textId="14C3CCB6"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w:t>
                      </w:r>
                      <w:r w:rsidR="002E32D1" w:rsidRPr="00C02C96">
                        <w:rPr>
                          <w:rFonts w:eastAsia="DengXian"/>
                          <w:color w:val="538135" w:themeColor="accent6" w:themeShade="BF"/>
                        </w:rPr>
                        <w:t xml:space="preserve"> </w:t>
                      </w:r>
                      <w:r w:rsidRPr="00C02C96">
                        <w:rPr>
                          <w:rFonts w:eastAsia="DengXian"/>
                          <w:color w:val="538135" w:themeColor="accent6" w:themeShade="BF"/>
                        </w:rPr>
                        <w:t xml:space="preserve">Source DU ID </w:t>
                      </w:r>
                    </w:p>
                    <w:p w14:paraId="25F51DBA" w14:textId="75F94545"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w:t>
                      </w:r>
                      <w:r w:rsidR="002E32D1" w:rsidRPr="00C02C96">
                        <w:rPr>
                          <w:rFonts w:eastAsia="DengXian"/>
                          <w:color w:val="538135" w:themeColor="accent6" w:themeShade="BF"/>
                        </w:rPr>
                        <w:t xml:space="preserve"> </w:t>
                      </w:r>
                      <w:r w:rsidRPr="00C02C96">
                        <w:rPr>
                          <w:rFonts w:eastAsia="DengXian"/>
                          <w:color w:val="538135" w:themeColor="accent6" w:themeShade="BF"/>
                        </w:rPr>
                        <w:t>TA value</w:t>
                      </w:r>
                    </w:p>
                    <w:p w14:paraId="47821E12" w14:textId="09EDD5CE"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w:t>
                      </w:r>
                      <w:r w:rsidR="002E32D1" w:rsidRPr="00C02C96">
                        <w:rPr>
                          <w:rFonts w:eastAsia="DengXian"/>
                          <w:color w:val="538135" w:themeColor="accent6" w:themeShade="BF"/>
                        </w:rPr>
                        <w:t xml:space="preserve"> </w:t>
                      </w:r>
                      <w:r w:rsidRPr="00C02C96">
                        <w:rPr>
                          <w:rFonts w:eastAsia="DengXian"/>
                          <w:color w:val="538135" w:themeColor="accent6" w:themeShade="BF"/>
                        </w:rPr>
                        <w:t>Preamble index,</w:t>
                      </w:r>
                    </w:p>
                    <w:p w14:paraId="65C8668A" w14:textId="3DFADCB8"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w:t>
                      </w:r>
                      <w:r w:rsidR="002E32D1" w:rsidRPr="00C02C96">
                        <w:rPr>
                          <w:rFonts w:eastAsia="DengXian"/>
                          <w:color w:val="538135" w:themeColor="accent6" w:themeShade="BF"/>
                        </w:rPr>
                        <w:t xml:space="preserve"> </w:t>
                      </w:r>
                      <w:r w:rsidRPr="00C02C96">
                        <w:rPr>
                          <w:rFonts w:eastAsia="DengXian"/>
                          <w:color w:val="538135" w:themeColor="accent6" w:themeShade="BF"/>
                        </w:rPr>
                        <w:t>Candidate cell ID.</w:t>
                      </w:r>
                    </w:p>
                    <w:p w14:paraId="54129958" w14:textId="0271B517"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w:t>
                      </w:r>
                      <w:r w:rsidR="002E32D1" w:rsidRPr="00C02C96">
                        <w:rPr>
                          <w:rFonts w:eastAsia="DengXian"/>
                          <w:color w:val="538135" w:themeColor="accent6" w:themeShade="BF"/>
                        </w:rPr>
                        <w:t xml:space="preserve"> </w:t>
                      </w:r>
                      <w:r w:rsidRPr="00C02C96">
                        <w:rPr>
                          <w:rFonts w:eastAsia="DengXian"/>
                          <w:color w:val="538135" w:themeColor="accent6" w:themeShade="BF"/>
                        </w:rPr>
                        <w:t>RO information (i.e.</w:t>
                      </w:r>
                      <w:r w:rsidR="002E32D1" w:rsidRPr="00C02C96">
                        <w:rPr>
                          <w:rFonts w:eastAsia="DengXian"/>
                          <w:color w:val="538135" w:themeColor="accent6" w:themeShade="BF"/>
                        </w:rPr>
                        <w:t>,</w:t>
                      </w:r>
                      <w:r w:rsidRPr="00C02C96">
                        <w:rPr>
                          <w:rFonts w:eastAsia="DengXian"/>
                          <w:color w:val="538135" w:themeColor="accent6" w:themeShade="BF"/>
                        </w:rPr>
                        <w:t xml:space="preserve"> RA-RNTI)</w:t>
                      </w:r>
                    </w:p>
                    <w:p w14:paraId="3C652297" w14:textId="77777777" w:rsidR="002E32D1" w:rsidRPr="00C02C96" w:rsidRDefault="002E32D1" w:rsidP="002E5AE8">
                      <w:pPr>
                        <w:widowControl w:val="0"/>
                        <w:spacing w:beforeLines="100" w:before="240" w:after="0"/>
                        <w:contextualSpacing/>
                        <w:jc w:val="both"/>
                        <w:rPr>
                          <w:rFonts w:eastAsia="DengXian"/>
                          <w:color w:val="538135" w:themeColor="accent6" w:themeShade="BF"/>
                        </w:rPr>
                      </w:pPr>
                    </w:p>
                    <w:p w14:paraId="68919D4F" w14:textId="5F3CD931"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Execution of L1/L2 triggered mobility cell switch:</w:t>
                      </w:r>
                    </w:p>
                    <w:p w14:paraId="2F749928" w14:textId="77777777" w:rsidR="002E32D1" w:rsidRPr="00C02C96" w:rsidRDefault="002E32D1" w:rsidP="002E5AE8">
                      <w:pPr>
                        <w:widowControl w:val="0"/>
                        <w:spacing w:beforeLines="100" w:before="240" w:after="0"/>
                        <w:contextualSpacing/>
                        <w:jc w:val="both"/>
                        <w:rPr>
                          <w:rFonts w:eastAsia="DengXian"/>
                          <w:color w:val="538135" w:themeColor="accent6" w:themeShade="BF"/>
                        </w:rPr>
                      </w:pPr>
                    </w:p>
                    <w:p w14:paraId="354CBF75" w14:textId="0EECDA05"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RAN3 to move forward with approach 1.</w:t>
                      </w:r>
                    </w:p>
                    <w:p w14:paraId="37D8B179" w14:textId="77777777" w:rsidR="002E32D1" w:rsidRPr="00C02C96" w:rsidRDefault="002E32D1" w:rsidP="002E5AE8">
                      <w:pPr>
                        <w:widowControl w:val="0"/>
                        <w:spacing w:beforeLines="100" w:before="240" w:after="0"/>
                        <w:contextualSpacing/>
                        <w:jc w:val="both"/>
                        <w:rPr>
                          <w:rFonts w:eastAsia="DengXian"/>
                          <w:color w:val="538135" w:themeColor="accent6" w:themeShade="BF"/>
                        </w:rPr>
                      </w:pPr>
                    </w:p>
                    <w:p w14:paraId="5C59CA96" w14:textId="272454DF" w:rsidR="002E5AE8" w:rsidRPr="00C02C96" w:rsidRDefault="002E5AE8" w:rsidP="002E5AE8">
                      <w:pPr>
                        <w:widowControl w:val="0"/>
                        <w:spacing w:beforeLines="100" w:before="240" w:after="0"/>
                        <w:contextualSpacing/>
                        <w:jc w:val="both"/>
                        <w:rPr>
                          <w:rFonts w:eastAsia="DengXian"/>
                          <w:color w:val="538135" w:themeColor="accent6" w:themeShade="BF"/>
                        </w:rPr>
                      </w:pPr>
                      <w:r w:rsidRPr="00C02C96">
                        <w:rPr>
                          <w:rFonts w:eastAsia="DengXian"/>
                          <w:color w:val="538135" w:themeColor="accent6" w:themeShade="BF"/>
                        </w:rPr>
                        <w:t>LTM and legacy HO coexistence:</w:t>
                      </w:r>
                    </w:p>
                    <w:p w14:paraId="621A2694" w14:textId="77777777" w:rsidR="00C02C96" w:rsidRPr="00C02C96" w:rsidRDefault="00C02C96" w:rsidP="002E5AE8">
                      <w:pPr>
                        <w:widowControl w:val="0"/>
                        <w:spacing w:beforeLines="100" w:before="240" w:after="0"/>
                        <w:contextualSpacing/>
                        <w:jc w:val="both"/>
                        <w:rPr>
                          <w:rFonts w:eastAsia="DengXian"/>
                          <w:color w:val="538135" w:themeColor="accent6" w:themeShade="BF"/>
                        </w:rPr>
                      </w:pPr>
                    </w:p>
                    <w:p w14:paraId="3E9089C1" w14:textId="44A0A657" w:rsidR="00A12525" w:rsidRPr="00AE2407" w:rsidRDefault="002E5AE8" w:rsidP="002E5AE8">
                      <w:pPr>
                        <w:widowControl w:val="0"/>
                        <w:spacing w:beforeLines="100" w:before="240" w:after="0"/>
                        <w:contextualSpacing/>
                        <w:jc w:val="both"/>
                        <w:rPr>
                          <w:rFonts w:ascii="Calibri" w:eastAsia="DengXian" w:hAnsi="Calibri" w:cs="Calibri"/>
                          <w:b/>
                          <w:color w:val="008000"/>
                          <w:sz w:val="18"/>
                        </w:rPr>
                      </w:pPr>
                      <w:r w:rsidRPr="00C02C96">
                        <w:rPr>
                          <w:rFonts w:eastAsia="DengXian"/>
                          <w:color w:val="538135" w:themeColor="accent6" w:themeShade="BF"/>
                        </w:rPr>
                        <w:t xml:space="preserve">In case that LTM and L3 handover are triggered almost simultaneously (cross </w:t>
                      </w:r>
                      <w:proofErr w:type="spellStart"/>
                      <w:r w:rsidRPr="00C02C96">
                        <w:rPr>
                          <w:rFonts w:eastAsia="DengXian"/>
                          <w:color w:val="538135" w:themeColor="accent6" w:themeShade="BF"/>
                        </w:rPr>
                        <w:t>signaling</w:t>
                      </w:r>
                      <w:proofErr w:type="spellEnd"/>
                      <w:r w:rsidRPr="00C02C96">
                        <w:rPr>
                          <w:rFonts w:eastAsia="DengXian"/>
                          <w:color w:val="538135" w:themeColor="accent6" w:themeShade="BF"/>
                        </w:rPr>
                        <w:t xml:space="preserve"> on F1). The (source) </w:t>
                      </w:r>
                      <w:proofErr w:type="spellStart"/>
                      <w:r w:rsidRPr="00C02C96">
                        <w:rPr>
                          <w:rFonts w:eastAsia="DengXian"/>
                          <w:color w:val="538135" w:themeColor="accent6" w:themeShade="BF"/>
                        </w:rPr>
                        <w:t>gNB</w:t>
                      </w:r>
                      <w:proofErr w:type="spellEnd"/>
                      <w:r w:rsidRPr="00C02C96">
                        <w:rPr>
                          <w:rFonts w:eastAsia="DengXian"/>
                          <w:color w:val="538135" w:themeColor="accent6" w:themeShade="BF"/>
                        </w:rPr>
                        <w:t>-DU fails the L3 handover by responding with UE Context Modification Failure message with proper cause meaning LTM has high priority.</w:t>
                      </w:r>
                    </w:p>
                  </w:txbxContent>
                </v:textbox>
                <w10:wrap type="square" anchorx="margin"/>
              </v:shape>
            </w:pict>
          </mc:Fallback>
        </mc:AlternateContent>
      </w:r>
    </w:p>
    <w:p w14:paraId="7C2150E1" w14:textId="3241BBA8" w:rsidR="005A7411" w:rsidRDefault="00A668E0" w:rsidP="00FD11D9">
      <w:pPr>
        <w:overflowPunct w:val="0"/>
        <w:autoSpaceDE w:val="0"/>
        <w:autoSpaceDN w:val="0"/>
        <w:adjustRightInd w:val="0"/>
        <w:spacing w:after="0"/>
        <w:jc w:val="both"/>
        <w:textAlignment w:val="baseline"/>
      </w:pPr>
      <w:r>
        <w:t xml:space="preserve">In this contribution, </w:t>
      </w:r>
      <w:r w:rsidR="00675E5C">
        <w:t>we continue the discussion on the following:</w:t>
      </w:r>
    </w:p>
    <w:p w14:paraId="1AD5C87E" w14:textId="77777777" w:rsidR="00675E5C" w:rsidRDefault="00675E5C" w:rsidP="00FD11D9">
      <w:pPr>
        <w:overflowPunct w:val="0"/>
        <w:autoSpaceDE w:val="0"/>
        <w:autoSpaceDN w:val="0"/>
        <w:adjustRightInd w:val="0"/>
        <w:spacing w:after="0"/>
        <w:jc w:val="both"/>
        <w:textAlignment w:val="baseline"/>
      </w:pPr>
    </w:p>
    <w:p w14:paraId="49175785" w14:textId="578E10A1" w:rsidR="00B17654" w:rsidRDefault="003F52E6" w:rsidP="00AE2407">
      <w:pPr>
        <w:pStyle w:val="ListParagraph"/>
        <w:numPr>
          <w:ilvl w:val="0"/>
          <w:numId w:val="16"/>
        </w:numPr>
        <w:overflowPunct w:val="0"/>
        <w:autoSpaceDE w:val="0"/>
        <w:autoSpaceDN w:val="0"/>
        <w:adjustRightInd w:val="0"/>
        <w:spacing w:after="0"/>
        <w:jc w:val="both"/>
        <w:textAlignment w:val="baseline"/>
      </w:pPr>
      <w:r>
        <w:t>Signalling related to L1 measurement configuration</w:t>
      </w:r>
      <w:r w:rsidR="00474806">
        <w:t>,</w:t>
      </w:r>
    </w:p>
    <w:p w14:paraId="6AB55993" w14:textId="271AA033" w:rsidR="00474806" w:rsidRDefault="00474806" w:rsidP="005B4EA1">
      <w:pPr>
        <w:pStyle w:val="ListParagraph"/>
        <w:numPr>
          <w:ilvl w:val="0"/>
          <w:numId w:val="16"/>
        </w:numPr>
        <w:overflowPunct w:val="0"/>
        <w:autoSpaceDE w:val="0"/>
        <w:autoSpaceDN w:val="0"/>
        <w:adjustRightInd w:val="0"/>
        <w:spacing w:after="0"/>
        <w:jc w:val="both"/>
        <w:textAlignment w:val="baseline"/>
      </w:pPr>
      <w:r>
        <w:t>Selected beam transfer,</w:t>
      </w:r>
    </w:p>
    <w:p w14:paraId="243D0B68" w14:textId="3BAF8C03" w:rsidR="00675E5C" w:rsidRDefault="00675E5C" w:rsidP="00AE2407">
      <w:pPr>
        <w:pStyle w:val="ListParagraph"/>
        <w:numPr>
          <w:ilvl w:val="0"/>
          <w:numId w:val="16"/>
        </w:numPr>
        <w:overflowPunct w:val="0"/>
        <w:autoSpaceDE w:val="0"/>
        <w:autoSpaceDN w:val="0"/>
        <w:adjustRightInd w:val="0"/>
        <w:spacing w:after="0"/>
        <w:jc w:val="both"/>
        <w:textAlignment w:val="baseline"/>
      </w:pPr>
      <w:r>
        <w:t>Early TA acquisition</w:t>
      </w:r>
      <w:r w:rsidR="00B85012">
        <w:t xml:space="preserve"> and delivery of TA information</w:t>
      </w:r>
      <w:r w:rsidR="007177A3">
        <w:t>,</w:t>
      </w:r>
    </w:p>
    <w:p w14:paraId="25130256" w14:textId="71EE9469" w:rsidR="005A7411" w:rsidRDefault="005B4EA1" w:rsidP="00FD11D9">
      <w:pPr>
        <w:pStyle w:val="ListParagraph"/>
        <w:numPr>
          <w:ilvl w:val="0"/>
          <w:numId w:val="16"/>
        </w:numPr>
        <w:overflowPunct w:val="0"/>
        <w:autoSpaceDE w:val="0"/>
        <w:autoSpaceDN w:val="0"/>
        <w:adjustRightInd w:val="0"/>
        <w:spacing w:after="0"/>
        <w:jc w:val="both"/>
        <w:textAlignment w:val="baseline"/>
      </w:pPr>
      <w:r>
        <w:t>SCG release</w:t>
      </w:r>
      <w:r w:rsidR="007177A3">
        <w:t>,</w:t>
      </w:r>
    </w:p>
    <w:p w14:paraId="55528F0D" w14:textId="531FB465" w:rsidR="007177A3" w:rsidRDefault="000C35C5" w:rsidP="00FD11D9">
      <w:pPr>
        <w:pStyle w:val="ListParagraph"/>
        <w:numPr>
          <w:ilvl w:val="0"/>
          <w:numId w:val="16"/>
        </w:numPr>
        <w:overflowPunct w:val="0"/>
        <w:autoSpaceDE w:val="0"/>
        <w:autoSpaceDN w:val="0"/>
        <w:adjustRightInd w:val="0"/>
        <w:spacing w:after="0"/>
        <w:jc w:val="both"/>
        <w:textAlignment w:val="baseline"/>
      </w:pPr>
      <w:r>
        <w:t>LTM configuration ID signalling.</w:t>
      </w:r>
    </w:p>
    <w:p w14:paraId="48BE1019" w14:textId="54318C73" w:rsidR="00D10778" w:rsidRDefault="007D4988" w:rsidP="00D10778">
      <w:pPr>
        <w:pStyle w:val="Heading1"/>
      </w:pPr>
      <w:r>
        <w:t>2</w:t>
      </w:r>
      <w:r w:rsidR="00D10778">
        <w:t xml:space="preserve"> </w:t>
      </w:r>
      <w:r w:rsidR="0025715E">
        <w:t xml:space="preserve">Signalling related to L1 measurement </w:t>
      </w:r>
      <w:proofErr w:type="gramStart"/>
      <w:r w:rsidR="0025715E">
        <w:t>configuration</w:t>
      </w:r>
      <w:proofErr w:type="gramEnd"/>
      <w:r w:rsidR="00677C46">
        <w:t xml:space="preserve"> </w:t>
      </w:r>
    </w:p>
    <w:p w14:paraId="0E7BD732" w14:textId="0ADC87D1" w:rsidR="0025715E" w:rsidRDefault="009C3D40" w:rsidP="00722632">
      <w:pPr>
        <w:pStyle w:val="Caption"/>
        <w:jc w:val="both"/>
        <w:rPr>
          <w:i w:val="0"/>
          <w:iCs w:val="0"/>
          <w:color w:val="262626" w:themeColor="text1" w:themeTint="D9"/>
          <w:sz w:val="20"/>
          <w:szCs w:val="20"/>
        </w:rPr>
      </w:pPr>
      <w:r>
        <w:rPr>
          <w:i w:val="0"/>
          <w:iCs w:val="0"/>
          <w:color w:val="262626" w:themeColor="text1" w:themeTint="D9"/>
          <w:sz w:val="20"/>
          <w:szCs w:val="20"/>
        </w:rPr>
        <w:t>It was agreed in the last RAN2 meeting (RAN2 #123-bis [</w:t>
      </w:r>
      <w:r w:rsidR="00C751A6">
        <w:rPr>
          <w:i w:val="0"/>
          <w:iCs w:val="0"/>
          <w:color w:val="262626" w:themeColor="text1" w:themeTint="D9"/>
          <w:sz w:val="20"/>
          <w:szCs w:val="20"/>
        </w:rPr>
        <w:t>2</w:t>
      </w:r>
      <w:r>
        <w:rPr>
          <w:i w:val="0"/>
          <w:iCs w:val="0"/>
          <w:color w:val="262626" w:themeColor="text1" w:themeTint="D9"/>
          <w:sz w:val="20"/>
          <w:szCs w:val="20"/>
        </w:rPr>
        <w:t xml:space="preserve">]) </w:t>
      </w:r>
      <w:r w:rsidR="002334D3">
        <w:rPr>
          <w:i w:val="0"/>
          <w:iCs w:val="0"/>
          <w:color w:val="262626" w:themeColor="text1" w:themeTint="D9"/>
          <w:sz w:val="20"/>
          <w:szCs w:val="20"/>
        </w:rPr>
        <w:t xml:space="preserve">that the LTM CSI resource configuration </w:t>
      </w:r>
      <w:r w:rsidR="006B542C">
        <w:rPr>
          <w:i w:val="0"/>
          <w:iCs w:val="0"/>
          <w:color w:val="262626" w:themeColor="text1" w:themeTint="D9"/>
          <w:sz w:val="20"/>
          <w:szCs w:val="20"/>
        </w:rPr>
        <w:t xml:space="preserve">is generated by the CU. </w:t>
      </w:r>
      <w:r w:rsidR="0098727B">
        <w:rPr>
          <w:i w:val="0"/>
          <w:iCs w:val="0"/>
          <w:color w:val="262626" w:themeColor="text1" w:themeTint="D9"/>
          <w:sz w:val="20"/>
          <w:szCs w:val="20"/>
        </w:rPr>
        <w:t>This can be included in the Stage-2 (TS 38.401) BL CR as follows</w:t>
      </w:r>
      <w:r w:rsidR="003F02DE">
        <w:rPr>
          <w:i w:val="0"/>
          <w:iCs w:val="0"/>
          <w:color w:val="262626" w:themeColor="text1" w:themeTint="D9"/>
          <w:sz w:val="20"/>
          <w:szCs w:val="20"/>
        </w:rPr>
        <w:t xml:space="preserve">, along with the </w:t>
      </w:r>
      <w:r w:rsidR="00A05724">
        <w:rPr>
          <w:i w:val="0"/>
          <w:iCs w:val="0"/>
          <w:color w:val="262626" w:themeColor="text1" w:themeTint="D9"/>
          <w:sz w:val="20"/>
          <w:szCs w:val="20"/>
        </w:rPr>
        <w:t xml:space="preserve">remaining steps of the procedure for </w:t>
      </w:r>
      <w:r w:rsidR="008D36B9">
        <w:rPr>
          <w:i w:val="0"/>
          <w:iCs w:val="0"/>
          <w:color w:val="262626" w:themeColor="text1" w:themeTint="D9"/>
          <w:sz w:val="20"/>
          <w:szCs w:val="20"/>
        </w:rPr>
        <w:t xml:space="preserve">LTM </w:t>
      </w:r>
      <w:r w:rsidR="00A05724">
        <w:rPr>
          <w:i w:val="0"/>
          <w:iCs w:val="0"/>
          <w:color w:val="262626" w:themeColor="text1" w:themeTint="D9"/>
          <w:sz w:val="20"/>
          <w:szCs w:val="20"/>
        </w:rPr>
        <w:t>L1 measurement configuration</w:t>
      </w:r>
      <w:r w:rsidR="00EB127E">
        <w:rPr>
          <w:i w:val="0"/>
          <w:iCs w:val="0"/>
          <w:color w:val="262626" w:themeColor="text1" w:themeTint="D9"/>
          <w:sz w:val="20"/>
          <w:szCs w:val="20"/>
        </w:rPr>
        <w:t>.</w:t>
      </w:r>
      <w:r w:rsidR="001B1946">
        <w:rPr>
          <w:i w:val="0"/>
          <w:iCs w:val="0"/>
          <w:color w:val="262626" w:themeColor="text1" w:themeTint="D9"/>
          <w:sz w:val="20"/>
          <w:szCs w:val="20"/>
        </w:rPr>
        <w:t xml:space="preserve"> </w:t>
      </w:r>
      <w:r w:rsidR="00570A77" w:rsidRPr="005E235A">
        <w:rPr>
          <w:i w:val="0"/>
          <w:iCs w:val="0"/>
          <w:color w:val="262626" w:themeColor="text1" w:themeTint="D9"/>
          <w:sz w:val="20"/>
          <w:szCs w:val="20"/>
        </w:rPr>
        <w:fldChar w:fldCharType="begin"/>
      </w:r>
      <w:r w:rsidR="00570A77" w:rsidRPr="005E235A">
        <w:rPr>
          <w:i w:val="0"/>
          <w:iCs w:val="0"/>
          <w:color w:val="262626" w:themeColor="text1" w:themeTint="D9"/>
          <w:sz w:val="20"/>
          <w:szCs w:val="20"/>
        </w:rPr>
        <w:instrText xml:space="preserve"> REF _Ref149660285 \h  \* MERGEFORMAT </w:instrText>
      </w:r>
      <w:r w:rsidR="00570A77" w:rsidRPr="005E235A">
        <w:rPr>
          <w:i w:val="0"/>
          <w:iCs w:val="0"/>
          <w:color w:val="262626" w:themeColor="text1" w:themeTint="D9"/>
          <w:sz w:val="20"/>
          <w:szCs w:val="20"/>
        </w:rPr>
      </w:r>
      <w:r w:rsidR="00570A77" w:rsidRPr="005E235A">
        <w:rPr>
          <w:i w:val="0"/>
          <w:iCs w:val="0"/>
          <w:color w:val="262626" w:themeColor="text1" w:themeTint="D9"/>
          <w:sz w:val="20"/>
          <w:szCs w:val="20"/>
        </w:rPr>
        <w:fldChar w:fldCharType="separate"/>
      </w:r>
      <w:r w:rsidR="00570A77" w:rsidRPr="005E235A">
        <w:rPr>
          <w:i w:val="0"/>
          <w:iCs w:val="0"/>
          <w:color w:val="4472C4" w:themeColor="accent1"/>
          <w:sz w:val="20"/>
          <w:szCs w:val="20"/>
        </w:rPr>
        <w:t xml:space="preserve">Figure </w:t>
      </w:r>
      <w:r w:rsidR="00570A77" w:rsidRPr="005E235A">
        <w:rPr>
          <w:i w:val="0"/>
          <w:iCs w:val="0"/>
          <w:noProof/>
          <w:color w:val="4472C4" w:themeColor="accent1"/>
          <w:sz w:val="20"/>
          <w:szCs w:val="20"/>
        </w:rPr>
        <w:t>1</w:t>
      </w:r>
      <w:r w:rsidR="00570A77" w:rsidRPr="005E235A">
        <w:rPr>
          <w:i w:val="0"/>
          <w:iCs w:val="0"/>
          <w:color w:val="262626" w:themeColor="text1" w:themeTint="D9"/>
          <w:sz w:val="20"/>
          <w:szCs w:val="20"/>
        </w:rPr>
        <w:fldChar w:fldCharType="end"/>
      </w:r>
      <w:r w:rsidR="00A56B34">
        <w:rPr>
          <w:i w:val="0"/>
          <w:iCs w:val="0"/>
          <w:color w:val="262626" w:themeColor="text1" w:themeTint="D9"/>
          <w:sz w:val="20"/>
          <w:szCs w:val="20"/>
        </w:rPr>
        <w:t xml:space="preserve"> s</w:t>
      </w:r>
      <w:r w:rsidR="00D245C0">
        <w:rPr>
          <w:i w:val="0"/>
          <w:iCs w:val="0"/>
          <w:color w:val="262626" w:themeColor="text1" w:themeTint="D9"/>
          <w:sz w:val="20"/>
          <w:szCs w:val="20"/>
        </w:rPr>
        <w:t xml:space="preserve">hows the inter-DU LTM procedure from the </w:t>
      </w:r>
      <w:r w:rsidR="00C569C5">
        <w:rPr>
          <w:i w:val="0"/>
          <w:iCs w:val="0"/>
          <w:color w:val="262626" w:themeColor="text1" w:themeTint="D9"/>
          <w:sz w:val="20"/>
          <w:szCs w:val="20"/>
        </w:rPr>
        <w:t>Stage-2 BL CR.</w:t>
      </w:r>
    </w:p>
    <w:p w14:paraId="5CD13963" w14:textId="199009EC" w:rsidR="00552506" w:rsidRPr="00552506" w:rsidRDefault="00552506" w:rsidP="00552506">
      <w:pPr>
        <w:spacing w:after="160" w:line="259" w:lineRule="auto"/>
        <w:rPr>
          <w:rFonts w:eastAsiaTheme="minorHAnsi"/>
          <w:b/>
          <w:bCs/>
          <w:color w:val="262626" w:themeColor="text1" w:themeTint="D9"/>
          <w:kern w:val="2"/>
          <w:lang w:val="en-US"/>
          <w14:ligatures w14:val="standardContextual"/>
        </w:rPr>
      </w:pPr>
      <w:r w:rsidRPr="00A76A64">
        <w:rPr>
          <w:rFonts w:eastAsiaTheme="minorHAnsi"/>
          <w:b/>
          <w:bCs/>
          <w:color w:val="262626" w:themeColor="text1" w:themeTint="D9"/>
          <w:kern w:val="2"/>
          <w:lang w:val="en-US"/>
          <w14:ligatures w14:val="standardContextual"/>
        </w:rPr>
        <w:t>Proposal</w:t>
      </w:r>
      <w:r w:rsidR="00743589">
        <w:rPr>
          <w:rFonts w:eastAsiaTheme="minorHAnsi"/>
          <w:b/>
          <w:bCs/>
          <w:color w:val="262626" w:themeColor="text1" w:themeTint="D9"/>
          <w:kern w:val="2"/>
          <w:lang w:val="en-US"/>
          <w14:ligatures w14:val="standardContextual"/>
        </w:rPr>
        <w:t xml:space="preserve"> 1</w:t>
      </w:r>
      <w:r w:rsidRPr="00A76A64">
        <w:rPr>
          <w:rFonts w:eastAsiaTheme="minorHAnsi"/>
          <w:b/>
          <w:bCs/>
          <w:color w:val="262626" w:themeColor="text1" w:themeTint="D9"/>
          <w:kern w:val="2"/>
          <w:lang w:val="en-US"/>
          <w14:ligatures w14:val="standardContextual"/>
        </w:rPr>
        <w:t xml:space="preserve">. </w:t>
      </w:r>
      <w:r w:rsidRPr="00552506">
        <w:rPr>
          <w:rFonts w:eastAsiaTheme="minorHAnsi"/>
          <w:b/>
          <w:bCs/>
          <w:color w:val="262626" w:themeColor="text1" w:themeTint="D9"/>
          <w:kern w:val="2"/>
          <w:lang w:val="en-US"/>
          <w14:ligatures w14:val="standardContextual"/>
        </w:rPr>
        <w:t xml:space="preserve">Upon receiving from the candidate DUs the RS configurations of the LTM candidate cells (Step 4 of </w:t>
      </w:r>
      <w:r w:rsidR="003B61F6" w:rsidRPr="00A76A64">
        <w:rPr>
          <w:b/>
          <w:bCs/>
          <w:color w:val="262626" w:themeColor="text1" w:themeTint="D9"/>
        </w:rPr>
        <w:fldChar w:fldCharType="begin"/>
      </w:r>
      <w:r w:rsidR="003B61F6" w:rsidRPr="00A76A64">
        <w:rPr>
          <w:b/>
          <w:bCs/>
          <w:color w:val="262626" w:themeColor="text1" w:themeTint="D9"/>
        </w:rPr>
        <w:instrText xml:space="preserve"> REF _Ref149660285 \h  \* MERGEFORMAT </w:instrText>
      </w:r>
      <w:r w:rsidR="003B61F6" w:rsidRPr="00A76A64">
        <w:rPr>
          <w:b/>
          <w:bCs/>
          <w:color w:val="262626" w:themeColor="text1" w:themeTint="D9"/>
        </w:rPr>
      </w:r>
      <w:r w:rsidR="003B61F6" w:rsidRPr="00A76A64">
        <w:rPr>
          <w:b/>
          <w:bCs/>
          <w:color w:val="262626" w:themeColor="text1" w:themeTint="D9"/>
        </w:rPr>
        <w:fldChar w:fldCharType="separate"/>
      </w:r>
      <w:r w:rsidR="003B61F6" w:rsidRPr="00A76A64">
        <w:rPr>
          <w:b/>
          <w:bCs/>
          <w:color w:val="4472C4" w:themeColor="accent1"/>
        </w:rPr>
        <w:t xml:space="preserve">Figure </w:t>
      </w:r>
      <w:r w:rsidR="003B61F6" w:rsidRPr="00A76A64">
        <w:rPr>
          <w:b/>
          <w:bCs/>
          <w:noProof/>
          <w:color w:val="4472C4" w:themeColor="accent1"/>
        </w:rPr>
        <w:t>1</w:t>
      </w:r>
      <w:r w:rsidR="003B61F6" w:rsidRPr="00A76A64">
        <w:rPr>
          <w:b/>
          <w:bCs/>
          <w:color w:val="262626" w:themeColor="text1" w:themeTint="D9"/>
        </w:rPr>
        <w:fldChar w:fldCharType="end"/>
      </w:r>
      <w:r w:rsidRPr="00552506">
        <w:rPr>
          <w:rFonts w:eastAsiaTheme="minorHAnsi"/>
          <w:b/>
          <w:bCs/>
          <w:color w:val="262626" w:themeColor="text1" w:themeTint="D9"/>
          <w:kern w:val="2"/>
          <w:lang w:val="en-US"/>
          <w14:ligatures w14:val="standardContextual"/>
        </w:rPr>
        <w:t>), the CU generates the LTM CSI resource configuration.</w:t>
      </w:r>
    </w:p>
    <w:p w14:paraId="619379B5" w14:textId="147CAA16" w:rsidR="00552506" w:rsidRPr="005E5AFA" w:rsidRDefault="00552506" w:rsidP="00552506">
      <w:pPr>
        <w:spacing w:after="160" w:line="259" w:lineRule="auto"/>
        <w:rPr>
          <w:rFonts w:eastAsiaTheme="minorHAnsi"/>
          <w:color w:val="262626" w:themeColor="text1" w:themeTint="D9"/>
          <w:kern w:val="2"/>
          <w:lang w:val="en-US"/>
          <w14:ligatures w14:val="standardContextual"/>
        </w:rPr>
      </w:pPr>
      <w:r w:rsidRPr="00552506">
        <w:rPr>
          <w:rFonts w:eastAsiaTheme="minorHAnsi"/>
          <w:b/>
          <w:bCs/>
          <w:color w:val="262626" w:themeColor="text1" w:themeTint="D9"/>
          <w:kern w:val="2"/>
          <w:lang w:val="en-US"/>
          <w14:ligatures w14:val="standardContextual"/>
        </w:rPr>
        <w:t>Proposal</w:t>
      </w:r>
      <w:r w:rsidR="00743589">
        <w:rPr>
          <w:rFonts w:eastAsiaTheme="minorHAnsi"/>
          <w:b/>
          <w:bCs/>
          <w:color w:val="262626" w:themeColor="text1" w:themeTint="D9"/>
          <w:kern w:val="2"/>
          <w:lang w:val="en-US"/>
          <w14:ligatures w14:val="standardContextual"/>
        </w:rPr>
        <w:t xml:space="preserve"> 2</w:t>
      </w:r>
      <w:r w:rsidRPr="00552506">
        <w:rPr>
          <w:rFonts w:eastAsiaTheme="minorHAnsi"/>
          <w:b/>
          <w:bCs/>
          <w:color w:val="262626" w:themeColor="text1" w:themeTint="D9"/>
          <w:kern w:val="2"/>
          <w:lang w:val="en-US"/>
          <w14:ligatures w14:val="standardContextual"/>
        </w:rPr>
        <w:t>. The CU provides the generated LTM CSI resource configuration to the source DU using UE Context Modification Request (Step 5).</w:t>
      </w:r>
    </w:p>
    <w:p w14:paraId="5FB03FB2" w14:textId="6CCA48C1" w:rsidR="0086750E" w:rsidRDefault="002F0E22" w:rsidP="00552506">
      <w:pPr>
        <w:spacing w:after="160" w:line="259" w:lineRule="auto"/>
        <w:rPr>
          <w:rFonts w:eastAsiaTheme="minorHAnsi"/>
          <w:color w:val="4472C4" w:themeColor="accent1"/>
          <w:kern w:val="2"/>
          <w:lang w:val="en-US"/>
          <w14:ligatures w14:val="standardContextual"/>
        </w:rPr>
      </w:pPr>
      <w:r w:rsidRPr="005E5AFA">
        <w:rPr>
          <w:rFonts w:eastAsiaTheme="minorHAnsi"/>
          <w:color w:val="262626" w:themeColor="text1" w:themeTint="D9"/>
          <w:kern w:val="2"/>
          <w:lang w:val="en-US"/>
          <w14:ligatures w14:val="standardContextual"/>
        </w:rPr>
        <w:t xml:space="preserve">The LTM CSI resource configuration is used by the source DU to generate the </w:t>
      </w:r>
      <w:r w:rsidR="00172EC6" w:rsidRPr="005E5AFA">
        <w:rPr>
          <w:rFonts w:eastAsiaTheme="minorHAnsi"/>
          <w:color w:val="262626" w:themeColor="text1" w:themeTint="D9"/>
          <w:kern w:val="2"/>
          <w:lang w:val="en-US"/>
          <w14:ligatures w14:val="standardContextual"/>
        </w:rPr>
        <w:t xml:space="preserve">LTM CSI reporting configuration. E.g., the running </w:t>
      </w:r>
      <w:r w:rsidR="00A21D99" w:rsidRPr="005E5AFA">
        <w:rPr>
          <w:rFonts w:eastAsiaTheme="minorHAnsi"/>
          <w:color w:val="262626" w:themeColor="text1" w:themeTint="D9"/>
          <w:kern w:val="2"/>
          <w:lang w:val="en-US"/>
          <w14:ligatures w14:val="standardContextual"/>
        </w:rPr>
        <w:t xml:space="preserve">LTM </w:t>
      </w:r>
      <w:r w:rsidR="000409ED" w:rsidRPr="005E5AFA">
        <w:rPr>
          <w:rFonts w:eastAsiaTheme="minorHAnsi"/>
          <w:color w:val="262626" w:themeColor="text1" w:themeTint="D9"/>
          <w:kern w:val="2"/>
          <w:lang w:val="en-US"/>
          <w14:ligatures w14:val="standardContextual"/>
        </w:rPr>
        <w:t xml:space="preserve">RRC CR </w:t>
      </w:r>
      <w:r w:rsidR="003D59E4" w:rsidRPr="005E5AFA">
        <w:rPr>
          <w:rFonts w:eastAsiaTheme="minorHAnsi"/>
          <w:color w:val="262626" w:themeColor="text1" w:themeTint="D9"/>
          <w:kern w:val="2"/>
          <w:lang w:val="en-US"/>
          <w14:ligatures w14:val="standardContextual"/>
        </w:rPr>
        <w:t>shows th</w:t>
      </w:r>
      <w:r w:rsidR="0082412E" w:rsidRPr="005E5AFA">
        <w:rPr>
          <w:rFonts w:eastAsiaTheme="minorHAnsi"/>
          <w:color w:val="262626" w:themeColor="text1" w:themeTint="D9"/>
          <w:kern w:val="2"/>
          <w:lang w:val="en-US"/>
          <w14:ligatures w14:val="standardContextual"/>
        </w:rPr>
        <w:t>at in the</w:t>
      </w:r>
      <w:r w:rsidR="003D59E4" w:rsidRPr="005E5AFA">
        <w:rPr>
          <w:rFonts w:eastAsiaTheme="minorHAnsi"/>
          <w:color w:val="262626" w:themeColor="text1" w:themeTint="D9"/>
          <w:kern w:val="2"/>
          <w:lang w:val="en-US"/>
          <w14:ligatures w14:val="standardContextual"/>
        </w:rPr>
        <w:t xml:space="preserve"> </w:t>
      </w:r>
      <w:r w:rsidR="0082412E" w:rsidRPr="005E5AFA">
        <w:rPr>
          <w:rFonts w:eastAsiaTheme="minorHAnsi"/>
          <w:i/>
          <w:iCs/>
          <w:color w:val="262626" w:themeColor="text1" w:themeTint="D9"/>
          <w:kern w:val="2"/>
          <w:lang w:val="en-US"/>
          <w14:ligatures w14:val="standardContextual"/>
        </w:rPr>
        <w:t>LTM-CSI-</w:t>
      </w:r>
      <w:proofErr w:type="spellStart"/>
      <w:r w:rsidR="0082412E" w:rsidRPr="005E5AFA">
        <w:rPr>
          <w:rFonts w:eastAsiaTheme="minorHAnsi"/>
          <w:i/>
          <w:iCs/>
          <w:color w:val="262626" w:themeColor="text1" w:themeTint="D9"/>
          <w:kern w:val="2"/>
          <w:lang w:val="en-US"/>
          <w14:ligatures w14:val="standardContextual"/>
        </w:rPr>
        <w:t>ReportConfig</w:t>
      </w:r>
      <w:proofErr w:type="spellEnd"/>
      <w:r w:rsidRPr="005E5AFA">
        <w:rPr>
          <w:rFonts w:eastAsiaTheme="minorHAnsi"/>
          <w:color w:val="262626" w:themeColor="text1" w:themeTint="D9"/>
          <w:kern w:val="2"/>
          <w:lang w:val="en-US"/>
          <w14:ligatures w14:val="standardContextual"/>
        </w:rPr>
        <w:t xml:space="preserve"> </w:t>
      </w:r>
      <w:r w:rsidR="0082412E" w:rsidRPr="005E5AFA">
        <w:rPr>
          <w:rFonts w:eastAsiaTheme="minorHAnsi"/>
          <w:color w:val="262626" w:themeColor="text1" w:themeTint="D9"/>
          <w:kern w:val="2"/>
          <w:lang w:val="en-US"/>
          <w14:ligatures w14:val="standardContextual"/>
        </w:rPr>
        <w:t xml:space="preserve">IE, there is an association between the </w:t>
      </w:r>
      <w:r w:rsidR="0082412E" w:rsidRPr="0039170E">
        <w:rPr>
          <w:rFonts w:eastAsiaTheme="minorHAnsi"/>
          <w:i/>
          <w:iCs/>
          <w:color w:val="262626" w:themeColor="text1" w:themeTint="D9"/>
          <w:kern w:val="2"/>
          <w:lang w:val="en-US"/>
          <w14:ligatures w14:val="standardContextual"/>
        </w:rPr>
        <w:t>LTM-</w:t>
      </w:r>
      <w:r w:rsidR="0082412E" w:rsidRPr="005E5AFA">
        <w:rPr>
          <w:rFonts w:eastAsiaTheme="minorHAnsi"/>
          <w:i/>
          <w:iCs/>
          <w:color w:val="262626" w:themeColor="text1" w:themeTint="D9"/>
          <w:kern w:val="2"/>
          <w:lang w:val="en-US"/>
          <w14:ligatures w14:val="standardContextual"/>
        </w:rPr>
        <w:t>CSI-Re</w:t>
      </w:r>
      <w:r w:rsidR="00AC7D03" w:rsidRPr="005E5AFA">
        <w:rPr>
          <w:rFonts w:eastAsiaTheme="minorHAnsi"/>
          <w:i/>
          <w:iCs/>
          <w:color w:val="262626" w:themeColor="text1" w:themeTint="D9"/>
          <w:kern w:val="2"/>
          <w:lang w:val="en-US"/>
          <w14:ligatures w14:val="standardContextual"/>
        </w:rPr>
        <w:t>p</w:t>
      </w:r>
      <w:r w:rsidR="0082412E" w:rsidRPr="005E5AFA">
        <w:rPr>
          <w:rFonts w:eastAsiaTheme="minorHAnsi"/>
          <w:i/>
          <w:iCs/>
          <w:color w:val="262626" w:themeColor="text1" w:themeTint="D9"/>
          <w:kern w:val="2"/>
          <w:lang w:val="en-US"/>
          <w14:ligatures w14:val="standardContextual"/>
        </w:rPr>
        <w:t>ortConfigId-r18</w:t>
      </w:r>
      <w:r w:rsidR="0082412E" w:rsidRPr="005E5AFA">
        <w:rPr>
          <w:rFonts w:eastAsiaTheme="minorHAnsi"/>
          <w:color w:val="262626" w:themeColor="text1" w:themeTint="D9"/>
          <w:kern w:val="2"/>
          <w:lang w:val="en-US"/>
          <w14:ligatures w14:val="standardContextual"/>
        </w:rPr>
        <w:t xml:space="preserve"> and</w:t>
      </w:r>
      <w:r w:rsidR="00AC7D03" w:rsidRPr="005E5AFA">
        <w:rPr>
          <w:rFonts w:eastAsiaTheme="minorHAnsi"/>
          <w:color w:val="262626" w:themeColor="text1" w:themeTint="D9"/>
          <w:kern w:val="2"/>
          <w:lang w:val="en-US"/>
          <w14:ligatures w14:val="standardContextual"/>
        </w:rPr>
        <w:t xml:space="preserve"> the </w:t>
      </w:r>
      <w:r w:rsidR="00AC7D03" w:rsidRPr="005E5AFA">
        <w:rPr>
          <w:rFonts w:eastAsiaTheme="minorHAnsi"/>
          <w:i/>
          <w:iCs/>
          <w:color w:val="262626" w:themeColor="text1" w:themeTint="D9"/>
          <w:kern w:val="2"/>
          <w:lang w:val="en-US"/>
          <w14:ligatures w14:val="standardContextual"/>
        </w:rPr>
        <w:t>LTM-CSI-ResourceConfigId-r18</w:t>
      </w:r>
      <w:r w:rsidR="0086750E" w:rsidRPr="005E5AFA">
        <w:rPr>
          <w:rFonts w:eastAsiaTheme="minorHAnsi"/>
          <w:color w:val="262626" w:themeColor="text1" w:themeTint="D9"/>
          <w:kern w:val="2"/>
          <w:lang w:val="en-US"/>
          <w14:ligatures w14:val="standardContextual"/>
        </w:rPr>
        <w:t>.</w:t>
      </w:r>
    </w:p>
    <w:p w14:paraId="5C962D9A" w14:textId="77777777" w:rsidR="005032F1" w:rsidRPr="005032F1" w:rsidRDefault="005032F1" w:rsidP="005032F1">
      <w:pPr>
        <w:keepNext/>
        <w:keepLines/>
        <w:numPr>
          <w:ilvl w:val="0"/>
          <w:numId w:val="27"/>
        </w:numPr>
        <w:overflowPunct w:val="0"/>
        <w:autoSpaceDE w:val="0"/>
        <w:autoSpaceDN w:val="0"/>
        <w:adjustRightInd w:val="0"/>
        <w:spacing w:before="120" w:line="259" w:lineRule="auto"/>
        <w:ind w:left="1418" w:hanging="1418"/>
        <w:textAlignment w:val="baseline"/>
        <w:outlineLvl w:val="3"/>
        <w:rPr>
          <w:rFonts w:ascii="Arial" w:eastAsia="Times New Roman" w:hAnsi="Arial"/>
          <w:color w:val="262626" w:themeColor="text1" w:themeTint="D9"/>
          <w:sz w:val="24"/>
          <w:lang w:eastAsia="ja-JP"/>
        </w:rPr>
      </w:pPr>
      <w:r w:rsidRPr="005032F1">
        <w:rPr>
          <w:rFonts w:ascii="Arial" w:eastAsia="Times New Roman" w:hAnsi="Arial"/>
          <w:color w:val="262626" w:themeColor="text1" w:themeTint="D9"/>
          <w:sz w:val="24"/>
          <w:lang w:eastAsia="ja-JP"/>
        </w:rPr>
        <w:lastRenderedPageBreak/>
        <w:t>–</w:t>
      </w:r>
      <w:r w:rsidRPr="005032F1">
        <w:rPr>
          <w:rFonts w:ascii="Arial" w:eastAsia="Times New Roman" w:hAnsi="Arial"/>
          <w:color w:val="262626" w:themeColor="text1" w:themeTint="D9"/>
          <w:sz w:val="24"/>
          <w:lang w:eastAsia="ja-JP"/>
        </w:rPr>
        <w:tab/>
      </w:r>
      <w:r w:rsidRPr="005032F1">
        <w:rPr>
          <w:rFonts w:ascii="Arial" w:eastAsia="Times New Roman" w:hAnsi="Arial"/>
          <w:i/>
          <w:iCs/>
          <w:color w:val="262626" w:themeColor="text1" w:themeTint="D9"/>
          <w:sz w:val="24"/>
          <w:lang w:eastAsia="ja-JP"/>
        </w:rPr>
        <w:t>LTM-</w:t>
      </w:r>
      <w:r w:rsidRPr="005032F1">
        <w:rPr>
          <w:rFonts w:ascii="Arial" w:eastAsia="Times New Roman" w:hAnsi="Arial"/>
          <w:i/>
          <w:color w:val="262626" w:themeColor="text1" w:themeTint="D9"/>
          <w:sz w:val="24"/>
          <w:lang w:eastAsia="ja-JP"/>
        </w:rPr>
        <w:t>CSI-</w:t>
      </w:r>
      <w:proofErr w:type="spellStart"/>
      <w:r w:rsidRPr="005032F1">
        <w:rPr>
          <w:rFonts w:ascii="Arial" w:eastAsia="Times New Roman" w:hAnsi="Arial"/>
          <w:i/>
          <w:color w:val="262626" w:themeColor="text1" w:themeTint="D9"/>
          <w:sz w:val="24"/>
          <w:lang w:eastAsia="ja-JP"/>
        </w:rPr>
        <w:t>ReportConfig</w:t>
      </w:r>
      <w:proofErr w:type="spellEnd"/>
    </w:p>
    <w:p w14:paraId="08605733" w14:textId="77777777" w:rsidR="005032F1" w:rsidRPr="005032F1" w:rsidRDefault="005032F1" w:rsidP="005032F1">
      <w:pPr>
        <w:overflowPunct w:val="0"/>
        <w:autoSpaceDE w:val="0"/>
        <w:autoSpaceDN w:val="0"/>
        <w:adjustRightInd w:val="0"/>
        <w:spacing w:line="259" w:lineRule="auto"/>
        <w:textAlignment w:val="baseline"/>
        <w:rPr>
          <w:rFonts w:eastAsia="Times New Roman"/>
          <w:color w:val="262626" w:themeColor="text1" w:themeTint="D9"/>
          <w:lang w:eastAsia="ja-JP"/>
        </w:rPr>
      </w:pPr>
      <w:r w:rsidRPr="005032F1">
        <w:rPr>
          <w:rFonts w:eastAsia="Times New Roman"/>
          <w:color w:val="262626" w:themeColor="text1" w:themeTint="D9"/>
          <w:lang w:eastAsia="ja-JP"/>
        </w:rPr>
        <w:t xml:space="preserve">The IE </w:t>
      </w:r>
      <w:r w:rsidRPr="005032F1">
        <w:rPr>
          <w:rFonts w:eastAsia="Times New Roman"/>
          <w:i/>
          <w:iCs/>
          <w:color w:val="262626" w:themeColor="text1" w:themeTint="D9"/>
          <w:lang w:eastAsia="ja-JP"/>
        </w:rPr>
        <w:t>LTM-</w:t>
      </w:r>
      <w:r w:rsidRPr="005032F1">
        <w:rPr>
          <w:rFonts w:eastAsia="Times New Roman"/>
          <w:i/>
          <w:color w:val="262626" w:themeColor="text1" w:themeTint="D9"/>
          <w:lang w:eastAsia="ja-JP"/>
        </w:rPr>
        <w:t>CSI-</w:t>
      </w:r>
      <w:proofErr w:type="spellStart"/>
      <w:r w:rsidRPr="005032F1">
        <w:rPr>
          <w:rFonts w:eastAsia="Times New Roman"/>
          <w:i/>
          <w:color w:val="262626" w:themeColor="text1" w:themeTint="D9"/>
          <w:lang w:eastAsia="ja-JP"/>
        </w:rPr>
        <w:t>ReportConfig</w:t>
      </w:r>
      <w:proofErr w:type="spellEnd"/>
      <w:r w:rsidRPr="005032F1">
        <w:rPr>
          <w:rFonts w:eastAsia="Times New Roman"/>
          <w:color w:val="262626" w:themeColor="text1" w:themeTint="D9"/>
          <w:lang w:eastAsia="ja-JP"/>
        </w:rPr>
        <w:t xml:space="preserve"> is used to configure report on the cell in which the </w:t>
      </w:r>
      <w:r w:rsidRPr="005032F1">
        <w:rPr>
          <w:rFonts w:eastAsia="Times New Roman"/>
          <w:i/>
          <w:iCs/>
          <w:color w:val="262626" w:themeColor="text1" w:themeTint="D9"/>
          <w:lang w:eastAsia="ja-JP"/>
        </w:rPr>
        <w:t>LTM-CSI-</w:t>
      </w:r>
      <w:proofErr w:type="spellStart"/>
      <w:r w:rsidRPr="005032F1">
        <w:rPr>
          <w:rFonts w:eastAsia="Times New Roman"/>
          <w:i/>
          <w:iCs/>
          <w:color w:val="262626" w:themeColor="text1" w:themeTint="D9"/>
          <w:lang w:eastAsia="ja-JP"/>
        </w:rPr>
        <w:t>ReportConfig</w:t>
      </w:r>
      <w:proofErr w:type="spellEnd"/>
      <w:r w:rsidRPr="005032F1">
        <w:rPr>
          <w:rFonts w:eastAsia="Times New Roman"/>
          <w:color w:val="262626" w:themeColor="text1" w:themeTint="D9"/>
          <w:lang w:eastAsia="ja-JP"/>
        </w:rPr>
        <w:t xml:space="preserve"> is included.</w:t>
      </w:r>
    </w:p>
    <w:p w14:paraId="72FDE25E" w14:textId="77777777" w:rsidR="005032F1" w:rsidRPr="005032F1" w:rsidRDefault="005032F1" w:rsidP="005032F1">
      <w:pPr>
        <w:keepNext/>
        <w:keepLines/>
        <w:overflowPunct w:val="0"/>
        <w:autoSpaceDE w:val="0"/>
        <w:autoSpaceDN w:val="0"/>
        <w:adjustRightInd w:val="0"/>
        <w:spacing w:before="60" w:line="259" w:lineRule="auto"/>
        <w:jc w:val="center"/>
        <w:textAlignment w:val="baseline"/>
        <w:rPr>
          <w:rFonts w:ascii="Arial" w:eastAsia="Times New Roman" w:hAnsi="Arial"/>
          <w:b/>
          <w:color w:val="262626" w:themeColor="text1" w:themeTint="D9"/>
          <w:lang w:eastAsia="ja-JP"/>
        </w:rPr>
      </w:pPr>
      <w:r w:rsidRPr="005032F1">
        <w:rPr>
          <w:rFonts w:ascii="Arial" w:eastAsia="Times New Roman" w:hAnsi="Arial"/>
          <w:b/>
          <w:i/>
          <w:color w:val="262626" w:themeColor="text1" w:themeTint="D9"/>
          <w:lang w:eastAsia="ja-JP"/>
        </w:rPr>
        <w:t>LTM-CSI-</w:t>
      </w:r>
      <w:proofErr w:type="spellStart"/>
      <w:r w:rsidRPr="005032F1">
        <w:rPr>
          <w:rFonts w:ascii="Arial" w:eastAsia="Times New Roman" w:hAnsi="Arial"/>
          <w:b/>
          <w:i/>
          <w:color w:val="262626" w:themeColor="text1" w:themeTint="D9"/>
          <w:lang w:eastAsia="ja-JP"/>
        </w:rPr>
        <w:t>ReportConfig</w:t>
      </w:r>
      <w:proofErr w:type="spellEnd"/>
      <w:r w:rsidRPr="005032F1">
        <w:rPr>
          <w:rFonts w:ascii="Arial" w:eastAsia="Times New Roman" w:hAnsi="Arial"/>
          <w:b/>
          <w:color w:val="262626" w:themeColor="text1" w:themeTint="D9"/>
          <w:lang w:eastAsia="ja-JP"/>
        </w:rPr>
        <w:t xml:space="preserve"> information element</w:t>
      </w:r>
    </w:p>
    <w:p w14:paraId="10E21BC0"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ASN1START</w:t>
      </w:r>
    </w:p>
    <w:p w14:paraId="4D4F41EE"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TAG-LTM-CSI-REPORTCONFIG-START</w:t>
      </w:r>
    </w:p>
    <w:p w14:paraId="74A1359A"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p>
    <w:p w14:paraId="67925598"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LTM-CSI-ReportConfig-r</w:t>
      </w:r>
      <w:proofErr w:type="gramStart"/>
      <w:r w:rsidRPr="005032F1">
        <w:rPr>
          <w:rFonts w:ascii="Courier New" w:eastAsia="Times New Roman" w:hAnsi="Courier New"/>
          <w:color w:val="262626" w:themeColor="text1" w:themeTint="D9"/>
          <w:sz w:val="16"/>
          <w:lang w:eastAsia="en-GB"/>
        </w:rPr>
        <w:t>18 ::=</w:t>
      </w:r>
      <w:proofErr w:type="gramEnd"/>
      <w:r w:rsidRPr="005032F1">
        <w:rPr>
          <w:rFonts w:ascii="Courier New" w:eastAsia="Times New Roman" w:hAnsi="Courier New"/>
          <w:color w:val="262626" w:themeColor="text1" w:themeTint="D9"/>
          <w:sz w:val="16"/>
          <w:lang w:eastAsia="en-GB"/>
        </w:rPr>
        <w:t xml:space="preserve">      SEQUENCE {</w:t>
      </w:r>
    </w:p>
    <w:p w14:paraId="73EAA3C6"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xml:space="preserve">    ltm-CSI-ReportConfigId-r18                     </w:t>
      </w:r>
      <w:proofErr w:type="spellStart"/>
      <w:r w:rsidRPr="005032F1">
        <w:rPr>
          <w:rFonts w:ascii="Courier New" w:eastAsia="Times New Roman" w:hAnsi="Courier New"/>
          <w:color w:val="262626" w:themeColor="text1" w:themeTint="D9"/>
          <w:sz w:val="16"/>
          <w:highlight w:val="yellow"/>
          <w:lang w:eastAsia="en-GB"/>
        </w:rPr>
        <w:t>LTM-CSI-ReportConfigId-r18</w:t>
      </w:r>
      <w:proofErr w:type="spellEnd"/>
    </w:p>
    <w:p w14:paraId="0B99D0EE"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xml:space="preserve">    ltm-ResourcesForChannelMeasurement-r18         </w:t>
      </w:r>
      <w:r w:rsidRPr="005032F1">
        <w:rPr>
          <w:rFonts w:ascii="Courier New" w:eastAsia="Times New Roman" w:hAnsi="Courier New"/>
          <w:color w:val="262626" w:themeColor="text1" w:themeTint="D9"/>
          <w:sz w:val="16"/>
          <w:highlight w:val="yellow"/>
          <w:lang w:eastAsia="en-GB"/>
        </w:rPr>
        <w:t>LTM-CSI-ResourceConfigId-r18</w:t>
      </w:r>
    </w:p>
    <w:p w14:paraId="26F0E074"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xml:space="preserve">    ltm-ReportConfigType-r18                           CHOICE {</w:t>
      </w:r>
    </w:p>
    <w:p w14:paraId="01DF7924"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xml:space="preserve">        periodic-r18                                   SEQUENCE {</w:t>
      </w:r>
    </w:p>
    <w:p w14:paraId="753719FD"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xml:space="preserve">            reportSlotConfig-r18                           CSI-</w:t>
      </w:r>
      <w:proofErr w:type="spellStart"/>
      <w:r w:rsidRPr="005032F1">
        <w:rPr>
          <w:rFonts w:ascii="Courier New" w:eastAsia="Times New Roman" w:hAnsi="Courier New"/>
          <w:color w:val="262626" w:themeColor="text1" w:themeTint="D9"/>
          <w:sz w:val="16"/>
          <w:lang w:eastAsia="en-GB"/>
        </w:rPr>
        <w:t>ReportPeriodicityAndOffset</w:t>
      </w:r>
      <w:proofErr w:type="spellEnd"/>
      <w:r w:rsidRPr="005032F1">
        <w:rPr>
          <w:rFonts w:ascii="Courier New" w:eastAsia="Times New Roman" w:hAnsi="Courier New"/>
          <w:color w:val="262626" w:themeColor="text1" w:themeTint="D9"/>
          <w:sz w:val="16"/>
          <w:lang w:eastAsia="en-GB"/>
        </w:rPr>
        <w:t>,</w:t>
      </w:r>
    </w:p>
    <w:p w14:paraId="5DECFCCA"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xml:space="preserve">            pucch-CSI-ResourceList-r18                     SEQUENCE (SIZE (</w:t>
      </w:r>
      <w:proofErr w:type="gramStart"/>
      <w:r w:rsidRPr="005032F1">
        <w:rPr>
          <w:rFonts w:ascii="Courier New" w:eastAsia="Times New Roman" w:hAnsi="Courier New"/>
          <w:color w:val="262626" w:themeColor="text1" w:themeTint="D9"/>
          <w:sz w:val="16"/>
          <w:lang w:eastAsia="en-GB"/>
        </w:rPr>
        <w:t>1..</w:t>
      </w:r>
      <w:proofErr w:type="gramEnd"/>
      <w:r w:rsidRPr="005032F1">
        <w:rPr>
          <w:rFonts w:ascii="Courier New" w:eastAsia="Times New Roman" w:hAnsi="Courier New"/>
          <w:color w:val="262626" w:themeColor="text1" w:themeTint="D9"/>
          <w:sz w:val="16"/>
          <w:lang w:eastAsia="en-GB"/>
        </w:rPr>
        <w:t>maxNrofBWPs)) OF PUCCH-CSI-Resource</w:t>
      </w:r>
    </w:p>
    <w:p w14:paraId="67AAC84B"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xml:space="preserve">        },</w:t>
      </w:r>
    </w:p>
    <w:p w14:paraId="1DD2C934"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xml:space="preserve">        semiPersistentOnPUCCH-r18                      SEQUENCE {</w:t>
      </w:r>
    </w:p>
    <w:p w14:paraId="3A7D8F35"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xml:space="preserve">            reportSlotConfig-r18                           CSI-</w:t>
      </w:r>
      <w:proofErr w:type="spellStart"/>
      <w:r w:rsidRPr="005032F1">
        <w:rPr>
          <w:rFonts w:ascii="Courier New" w:eastAsia="Times New Roman" w:hAnsi="Courier New"/>
          <w:color w:val="262626" w:themeColor="text1" w:themeTint="D9"/>
          <w:sz w:val="16"/>
          <w:lang w:eastAsia="en-GB"/>
        </w:rPr>
        <w:t>ReportPeriodicityAndOffset</w:t>
      </w:r>
      <w:proofErr w:type="spellEnd"/>
      <w:r w:rsidRPr="005032F1">
        <w:rPr>
          <w:rFonts w:ascii="Courier New" w:eastAsia="Times New Roman" w:hAnsi="Courier New"/>
          <w:color w:val="262626" w:themeColor="text1" w:themeTint="D9"/>
          <w:sz w:val="16"/>
          <w:lang w:eastAsia="en-GB"/>
        </w:rPr>
        <w:t>,</w:t>
      </w:r>
    </w:p>
    <w:p w14:paraId="7DEBAA62"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xml:space="preserve">            pucch-CSI-ResourceList-r18                     SEQUENCE (SIZE (</w:t>
      </w:r>
      <w:proofErr w:type="gramStart"/>
      <w:r w:rsidRPr="005032F1">
        <w:rPr>
          <w:rFonts w:ascii="Courier New" w:eastAsia="Times New Roman" w:hAnsi="Courier New"/>
          <w:color w:val="262626" w:themeColor="text1" w:themeTint="D9"/>
          <w:sz w:val="16"/>
          <w:lang w:eastAsia="en-GB"/>
        </w:rPr>
        <w:t>1..</w:t>
      </w:r>
      <w:proofErr w:type="gramEnd"/>
      <w:r w:rsidRPr="005032F1">
        <w:rPr>
          <w:rFonts w:ascii="Courier New" w:eastAsia="Times New Roman" w:hAnsi="Courier New"/>
          <w:color w:val="262626" w:themeColor="text1" w:themeTint="D9"/>
          <w:sz w:val="16"/>
          <w:lang w:eastAsia="en-GB"/>
        </w:rPr>
        <w:t>maxNrofBWPs)) OF PUCCH-CSI-Resource</w:t>
      </w:r>
    </w:p>
    <w:p w14:paraId="54F47267"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xml:space="preserve">        },</w:t>
      </w:r>
    </w:p>
    <w:p w14:paraId="40D5BC8C"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xml:space="preserve">    },</w:t>
      </w:r>
    </w:p>
    <w:p w14:paraId="62AF2C9C"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xml:space="preserve">    ltm-ReportContent-r18                          </w:t>
      </w:r>
      <w:proofErr w:type="spellStart"/>
      <w:r w:rsidRPr="005032F1">
        <w:rPr>
          <w:rFonts w:ascii="Courier New" w:eastAsia="Times New Roman" w:hAnsi="Courier New"/>
          <w:color w:val="262626" w:themeColor="text1" w:themeTint="D9"/>
          <w:sz w:val="16"/>
          <w:lang w:eastAsia="en-GB"/>
        </w:rPr>
        <w:t>LTM-ReportContent-r18</w:t>
      </w:r>
      <w:proofErr w:type="spellEnd"/>
    </w:p>
    <w:p w14:paraId="754F5022"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xml:space="preserve">    ...</w:t>
      </w:r>
    </w:p>
    <w:p w14:paraId="7EC22507"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w:t>
      </w:r>
    </w:p>
    <w:p w14:paraId="79138755"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p>
    <w:p w14:paraId="7D3BC994"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LTM-ReportContent-r</w:t>
      </w:r>
      <w:proofErr w:type="gramStart"/>
      <w:r w:rsidRPr="005032F1">
        <w:rPr>
          <w:rFonts w:ascii="Courier New" w:eastAsia="Times New Roman" w:hAnsi="Courier New"/>
          <w:color w:val="262626" w:themeColor="text1" w:themeTint="D9"/>
          <w:sz w:val="16"/>
          <w:lang w:eastAsia="en-GB"/>
        </w:rPr>
        <w:t>18 ::=</w:t>
      </w:r>
      <w:proofErr w:type="gramEnd"/>
      <w:r w:rsidRPr="005032F1">
        <w:rPr>
          <w:rFonts w:ascii="Courier New" w:eastAsia="Times New Roman" w:hAnsi="Courier New"/>
          <w:color w:val="262626" w:themeColor="text1" w:themeTint="D9"/>
          <w:sz w:val="16"/>
          <w:lang w:eastAsia="en-GB"/>
        </w:rPr>
        <w:t xml:space="preserve"> SEQUENCE {</w:t>
      </w:r>
    </w:p>
    <w:p w14:paraId="79B11CC9"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xml:space="preserve">    noOfReportedCells-r18                                ENUMERATED {n</w:t>
      </w:r>
      <w:proofErr w:type="gramStart"/>
      <w:r w:rsidRPr="005032F1">
        <w:rPr>
          <w:rFonts w:ascii="Courier New" w:eastAsia="Times New Roman" w:hAnsi="Courier New"/>
          <w:color w:val="262626" w:themeColor="text1" w:themeTint="D9"/>
          <w:sz w:val="16"/>
          <w:lang w:eastAsia="en-GB"/>
        </w:rPr>
        <w:t>1,n</w:t>
      </w:r>
      <w:proofErr w:type="gramEnd"/>
      <w:r w:rsidRPr="005032F1">
        <w:rPr>
          <w:rFonts w:ascii="Courier New" w:eastAsia="Times New Roman" w:hAnsi="Courier New"/>
          <w:color w:val="262626" w:themeColor="text1" w:themeTint="D9"/>
          <w:sz w:val="16"/>
          <w:lang w:eastAsia="en-GB"/>
        </w:rPr>
        <w:t>2,n3,n4}</w:t>
      </w:r>
    </w:p>
    <w:p w14:paraId="1AAA4C20"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xml:space="preserve">    noOfReportedRS-PerCell-r18                           ENUMERATED {n</w:t>
      </w:r>
      <w:proofErr w:type="gramStart"/>
      <w:r w:rsidRPr="005032F1">
        <w:rPr>
          <w:rFonts w:ascii="Courier New" w:eastAsia="Times New Roman" w:hAnsi="Courier New"/>
          <w:color w:val="262626" w:themeColor="text1" w:themeTint="D9"/>
          <w:sz w:val="16"/>
          <w:lang w:eastAsia="en-GB"/>
        </w:rPr>
        <w:t>1,n</w:t>
      </w:r>
      <w:proofErr w:type="gramEnd"/>
      <w:r w:rsidRPr="005032F1">
        <w:rPr>
          <w:rFonts w:ascii="Courier New" w:eastAsia="Times New Roman" w:hAnsi="Courier New"/>
          <w:color w:val="262626" w:themeColor="text1" w:themeTint="D9"/>
          <w:sz w:val="16"/>
          <w:lang w:eastAsia="en-GB"/>
        </w:rPr>
        <w:t>2,n3,n4}</w:t>
      </w:r>
    </w:p>
    <w:p w14:paraId="123719E8"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xml:space="preserve">    spCellInclusion-r18                                  ENUMERATED {</w:t>
      </w:r>
      <w:proofErr w:type="gramStart"/>
      <w:r w:rsidRPr="005032F1">
        <w:rPr>
          <w:rFonts w:ascii="Courier New" w:eastAsia="Times New Roman" w:hAnsi="Courier New"/>
          <w:color w:val="262626" w:themeColor="text1" w:themeTint="D9"/>
          <w:sz w:val="16"/>
          <w:lang w:eastAsia="en-GB"/>
        </w:rPr>
        <w:t xml:space="preserve">true}   </w:t>
      </w:r>
      <w:proofErr w:type="gramEnd"/>
      <w:r w:rsidRPr="005032F1">
        <w:rPr>
          <w:rFonts w:ascii="Courier New" w:eastAsia="Times New Roman" w:hAnsi="Courier New"/>
          <w:color w:val="262626" w:themeColor="text1" w:themeTint="D9"/>
          <w:sz w:val="16"/>
          <w:lang w:eastAsia="en-GB"/>
        </w:rPr>
        <w:t xml:space="preserve">                                       OPTIONAL, -- Need R</w:t>
      </w:r>
    </w:p>
    <w:p w14:paraId="66E9882F"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w:t>
      </w:r>
    </w:p>
    <w:p w14:paraId="281A680A"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p>
    <w:p w14:paraId="18160FDE"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TAG-LTM-CSI-REPORTCONFIG-STOP</w:t>
      </w:r>
    </w:p>
    <w:p w14:paraId="216B6F06" w14:textId="77777777" w:rsidR="005032F1" w:rsidRPr="005032F1" w:rsidRDefault="005032F1" w:rsidP="005032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262626" w:themeColor="text1" w:themeTint="D9"/>
          <w:sz w:val="16"/>
          <w:lang w:eastAsia="en-GB"/>
        </w:rPr>
      </w:pPr>
      <w:r w:rsidRPr="005032F1">
        <w:rPr>
          <w:rFonts w:ascii="Courier New" w:eastAsia="Times New Roman" w:hAnsi="Courier New"/>
          <w:color w:val="262626" w:themeColor="text1" w:themeTint="D9"/>
          <w:sz w:val="16"/>
          <w:lang w:eastAsia="en-GB"/>
        </w:rPr>
        <w:t>-- ASN1STOP</w:t>
      </w:r>
    </w:p>
    <w:p w14:paraId="2576FFC4" w14:textId="429EC31E" w:rsidR="002F0E22" w:rsidRPr="00552506" w:rsidRDefault="00AC7D03" w:rsidP="00552506">
      <w:pPr>
        <w:spacing w:after="160" w:line="259" w:lineRule="auto"/>
        <w:rPr>
          <w:rFonts w:eastAsiaTheme="minorHAnsi"/>
          <w:color w:val="262626" w:themeColor="text1" w:themeTint="D9"/>
          <w:kern w:val="2"/>
          <w:lang w:val="en-US"/>
          <w14:ligatures w14:val="standardContextual"/>
        </w:rPr>
      </w:pPr>
      <w:r>
        <w:rPr>
          <w:rFonts w:eastAsiaTheme="minorHAnsi"/>
          <w:color w:val="4472C4" w:themeColor="accent1"/>
          <w:kern w:val="2"/>
          <w:lang w:val="en-US"/>
          <w14:ligatures w14:val="standardContextual"/>
        </w:rPr>
        <w:t xml:space="preserve"> </w:t>
      </w:r>
      <w:r w:rsidR="0082412E">
        <w:rPr>
          <w:rFonts w:eastAsiaTheme="minorHAnsi"/>
          <w:color w:val="4472C4" w:themeColor="accent1"/>
          <w:kern w:val="2"/>
          <w:lang w:val="en-US"/>
          <w14:ligatures w14:val="standardContextual"/>
        </w:rPr>
        <w:t xml:space="preserve"> </w:t>
      </w:r>
    </w:p>
    <w:p w14:paraId="71B1006C" w14:textId="477EEF7F" w:rsidR="00552506" w:rsidRPr="00552506" w:rsidRDefault="00552506" w:rsidP="00552506">
      <w:pPr>
        <w:spacing w:after="160" w:line="259" w:lineRule="auto"/>
        <w:rPr>
          <w:rFonts w:eastAsiaTheme="minorHAnsi"/>
          <w:b/>
          <w:bCs/>
          <w:color w:val="262626" w:themeColor="text1" w:themeTint="D9"/>
          <w:kern w:val="2"/>
          <w:lang w:val="en-US"/>
          <w14:ligatures w14:val="standardContextual"/>
        </w:rPr>
      </w:pPr>
      <w:r w:rsidRPr="00552506">
        <w:rPr>
          <w:rFonts w:eastAsiaTheme="minorHAnsi"/>
          <w:b/>
          <w:bCs/>
          <w:color w:val="262626" w:themeColor="text1" w:themeTint="D9"/>
          <w:kern w:val="2"/>
          <w:lang w:val="en-US"/>
          <w14:ligatures w14:val="standardContextual"/>
        </w:rPr>
        <w:t>Proposal</w:t>
      </w:r>
      <w:r w:rsidR="00743589">
        <w:rPr>
          <w:rFonts w:eastAsiaTheme="minorHAnsi"/>
          <w:b/>
          <w:bCs/>
          <w:color w:val="262626" w:themeColor="text1" w:themeTint="D9"/>
          <w:kern w:val="2"/>
          <w:lang w:val="en-US"/>
          <w14:ligatures w14:val="standardContextual"/>
        </w:rPr>
        <w:t xml:space="preserve"> 3</w:t>
      </w:r>
      <w:r w:rsidRPr="00552506">
        <w:rPr>
          <w:rFonts w:eastAsiaTheme="minorHAnsi"/>
          <w:b/>
          <w:bCs/>
          <w:color w:val="262626" w:themeColor="text1" w:themeTint="D9"/>
          <w:kern w:val="2"/>
          <w:lang w:val="en-US"/>
          <w14:ligatures w14:val="standardContextual"/>
        </w:rPr>
        <w:t>. Upon receiving from the CU, the collected RS configuration from the candidate DUs, the source DU responds to the CU using UE Context Modification Response (Step 6), including the following information:</w:t>
      </w:r>
    </w:p>
    <w:p w14:paraId="2E6A301D" w14:textId="77777777" w:rsidR="00552506" w:rsidRPr="00552506" w:rsidRDefault="00552506" w:rsidP="00552506">
      <w:pPr>
        <w:numPr>
          <w:ilvl w:val="0"/>
          <w:numId w:val="26"/>
        </w:numPr>
        <w:spacing w:after="160" w:line="259" w:lineRule="auto"/>
        <w:contextualSpacing/>
        <w:rPr>
          <w:rFonts w:eastAsiaTheme="minorHAnsi"/>
          <w:b/>
          <w:bCs/>
          <w:color w:val="262626" w:themeColor="text1" w:themeTint="D9"/>
          <w:kern w:val="2"/>
          <w:lang w:val="en-US"/>
          <w14:ligatures w14:val="standardContextual"/>
        </w:rPr>
      </w:pPr>
      <w:r w:rsidRPr="00552506">
        <w:rPr>
          <w:rFonts w:eastAsiaTheme="minorHAnsi"/>
          <w:b/>
          <w:bCs/>
          <w:color w:val="262626" w:themeColor="text1" w:themeTint="D9"/>
          <w:kern w:val="2"/>
          <w:lang w:val="en-US"/>
          <w14:ligatures w14:val="standardContextual"/>
        </w:rPr>
        <w:t>Generated CSI reporting (L1 measurement reporting) configuration, to be used by the UE when the UE is in the source cell,</w:t>
      </w:r>
    </w:p>
    <w:p w14:paraId="3AC48C32" w14:textId="77777777" w:rsidR="00552506" w:rsidRPr="00DE36D8" w:rsidRDefault="00552506" w:rsidP="00552506">
      <w:pPr>
        <w:numPr>
          <w:ilvl w:val="0"/>
          <w:numId w:val="26"/>
        </w:numPr>
        <w:spacing w:after="160" w:line="259" w:lineRule="auto"/>
        <w:contextualSpacing/>
        <w:rPr>
          <w:rFonts w:eastAsiaTheme="minorHAnsi"/>
          <w:b/>
          <w:bCs/>
          <w:color w:val="262626" w:themeColor="text1" w:themeTint="D9"/>
          <w:kern w:val="2"/>
          <w:lang w:val="en-US"/>
          <w14:ligatures w14:val="standardContextual"/>
        </w:rPr>
      </w:pPr>
      <w:r w:rsidRPr="00552506">
        <w:rPr>
          <w:rFonts w:eastAsiaTheme="minorHAnsi"/>
          <w:b/>
          <w:bCs/>
          <w:color w:val="262626" w:themeColor="text1" w:themeTint="D9"/>
          <w:kern w:val="2"/>
          <w:lang w:val="en-US"/>
          <w14:ligatures w14:val="standardContextual"/>
        </w:rPr>
        <w:t>Prepared candidate cells of the source DU for subsequent LTM (possibly including the source cell), and their RS configurations.</w:t>
      </w:r>
    </w:p>
    <w:p w14:paraId="49E19059" w14:textId="77777777" w:rsidR="00DA541D" w:rsidRPr="00552506" w:rsidRDefault="00DA541D" w:rsidP="00DA541D">
      <w:pPr>
        <w:spacing w:after="160" w:line="259" w:lineRule="auto"/>
        <w:ind w:left="360"/>
        <w:contextualSpacing/>
        <w:rPr>
          <w:rFonts w:eastAsiaTheme="minorHAnsi"/>
          <w:b/>
          <w:bCs/>
          <w:color w:val="262626" w:themeColor="text1" w:themeTint="D9"/>
          <w:kern w:val="2"/>
          <w:lang w:val="en-US"/>
          <w14:ligatures w14:val="standardContextual"/>
        </w:rPr>
      </w:pPr>
    </w:p>
    <w:p w14:paraId="214334D4" w14:textId="59DC9CEA" w:rsidR="00552506" w:rsidRPr="00552506" w:rsidRDefault="00552506" w:rsidP="00552506">
      <w:pPr>
        <w:spacing w:after="160" w:line="259" w:lineRule="auto"/>
        <w:rPr>
          <w:rFonts w:eastAsiaTheme="minorHAnsi"/>
          <w:b/>
          <w:bCs/>
          <w:color w:val="262626" w:themeColor="text1" w:themeTint="D9"/>
          <w:kern w:val="2"/>
          <w:lang w:val="en-US"/>
          <w14:ligatures w14:val="standardContextual"/>
        </w:rPr>
      </w:pPr>
      <w:r w:rsidRPr="00552506">
        <w:rPr>
          <w:rFonts w:eastAsiaTheme="minorHAnsi"/>
          <w:b/>
          <w:bCs/>
          <w:color w:val="262626" w:themeColor="text1" w:themeTint="D9"/>
          <w:kern w:val="2"/>
          <w:lang w:val="en-US"/>
          <w14:ligatures w14:val="standardContextual"/>
        </w:rPr>
        <w:t>Proposal</w:t>
      </w:r>
      <w:r w:rsidR="00743589">
        <w:rPr>
          <w:rFonts w:eastAsiaTheme="minorHAnsi"/>
          <w:b/>
          <w:bCs/>
          <w:color w:val="262626" w:themeColor="text1" w:themeTint="D9"/>
          <w:kern w:val="2"/>
          <w:lang w:val="en-US"/>
          <w14:ligatures w14:val="standardContextual"/>
        </w:rPr>
        <w:t xml:space="preserve"> 4</w:t>
      </w:r>
      <w:r w:rsidRPr="00552506">
        <w:rPr>
          <w:rFonts w:eastAsiaTheme="minorHAnsi"/>
          <w:b/>
          <w:bCs/>
          <w:color w:val="262626" w:themeColor="text1" w:themeTint="D9"/>
          <w:kern w:val="2"/>
          <w:lang w:val="en-US"/>
          <w14:ligatures w14:val="standardContextual"/>
        </w:rPr>
        <w:t>. The CU provides to each candidate DU using UE Context Modification Request (Step 7)</w:t>
      </w:r>
      <w:r w:rsidR="00414C21" w:rsidRPr="00DE36D8">
        <w:rPr>
          <w:rFonts w:eastAsiaTheme="minorHAnsi"/>
          <w:b/>
          <w:bCs/>
          <w:color w:val="262626" w:themeColor="text1" w:themeTint="D9"/>
          <w:kern w:val="2"/>
          <w:lang w:val="en-US"/>
          <w14:ligatures w14:val="standardContextual"/>
        </w:rPr>
        <w:t xml:space="preserve"> </w:t>
      </w:r>
      <w:r w:rsidR="00414C21" w:rsidRPr="00552506">
        <w:rPr>
          <w:rFonts w:eastAsiaTheme="minorHAnsi"/>
          <w:b/>
          <w:bCs/>
          <w:color w:val="262626" w:themeColor="text1" w:themeTint="D9"/>
          <w:kern w:val="2"/>
          <w:lang w:val="en-US"/>
          <w14:ligatures w14:val="standardContextual"/>
        </w:rPr>
        <w:t>the generated LTM CSI resource configuration</w:t>
      </w:r>
      <w:r w:rsidR="00F9446B" w:rsidRPr="00DE36D8">
        <w:rPr>
          <w:rFonts w:eastAsiaTheme="minorHAnsi"/>
          <w:b/>
          <w:bCs/>
          <w:color w:val="262626" w:themeColor="text1" w:themeTint="D9"/>
          <w:kern w:val="2"/>
          <w:lang w:val="en-US"/>
          <w14:ligatures w14:val="standardContextual"/>
        </w:rPr>
        <w:t>, i.e.,</w:t>
      </w:r>
      <w:r w:rsidRPr="00552506">
        <w:rPr>
          <w:rFonts w:eastAsiaTheme="minorHAnsi"/>
          <w:b/>
          <w:bCs/>
          <w:color w:val="262626" w:themeColor="text1" w:themeTint="D9"/>
          <w:kern w:val="2"/>
          <w:lang w:val="en-US"/>
          <w14:ligatures w14:val="standardContextual"/>
        </w:rPr>
        <w:t xml:space="preserve"> the collected RS configurations of candidate cells belonging to other candidate DUs and the source DU.</w:t>
      </w:r>
    </w:p>
    <w:p w14:paraId="1FC2AB75" w14:textId="6D572A9A" w:rsidR="00552506" w:rsidRPr="00552506" w:rsidRDefault="00552506" w:rsidP="00552506">
      <w:pPr>
        <w:spacing w:after="160" w:line="259" w:lineRule="auto"/>
        <w:rPr>
          <w:rFonts w:eastAsiaTheme="minorHAnsi"/>
          <w:b/>
          <w:bCs/>
          <w:color w:val="262626" w:themeColor="text1" w:themeTint="D9"/>
          <w:kern w:val="2"/>
          <w:lang w:val="en-US"/>
          <w14:ligatures w14:val="standardContextual"/>
        </w:rPr>
      </w:pPr>
      <w:r w:rsidRPr="00552506">
        <w:rPr>
          <w:rFonts w:eastAsiaTheme="minorHAnsi"/>
          <w:b/>
          <w:bCs/>
          <w:color w:val="262626" w:themeColor="text1" w:themeTint="D9"/>
          <w:kern w:val="2"/>
          <w:lang w:val="en-US"/>
          <w14:ligatures w14:val="standardContextual"/>
        </w:rPr>
        <w:t>Proposal</w:t>
      </w:r>
      <w:r w:rsidR="00743589">
        <w:rPr>
          <w:rFonts w:eastAsiaTheme="minorHAnsi"/>
          <w:b/>
          <w:bCs/>
          <w:color w:val="262626" w:themeColor="text1" w:themeTint="D9"/>
          <w:kern w:val="2"/>
          <w:lang w:val="en-US"/>
          <w14:ligatures w14:val="standardContextual"/>
        </w:rPr>
        <w:t xml:space="preserve"> 5</w:t>
      </w:r>
      <w:r w:rsidRPr="00552506">
        <w:rPr>
          <w:rFonts w:eastAsiaTheme="minorHAnsi"/>
          <w:b/>
          <w:bCs/>
          <w:color w:val="262626" w:themeColor="text1" w:themeTint="D9"/>
          <w:kern w:val="2"/>
          <w:lang w:val="en-US"/>
          <w14:ligatures w14:val="standardContextual"/>
        </w:rPr>
        <w:t xml:space="preserve">. A candidate DU responds, using UE Context Modification Response (Step 8), providing generated CSI reporting (L1 measurement reporting) configurations, to be used by the UE when the UE is in </w:t>
      </w:r>
      <w:r w:rsidR="00F36E04">
        <w:rPr>
          <w:rFonts w:eastAsiaTheme="minorHAnsi"/>
          <w:b/>
          <w:bCs/>
          <w:color w:val="262626" w:themeColor="text1" w:themeTint="D9"/>
          <w:kern w:val="2"/>
          <w:lang w:val="en-US"/>
          <w14:ligatures w14:val="standardContextual"/>
        </w:rPr>
        <w:t>a</w:t>
      </w:r>
      <w:r w:rsidRPr="00552506">
        <w:rPr>
          <w:rFonts w:eastAsiaTheme="minorHAnsi"/>
          <w:b/>
          <w:bCs/>
          <w:color w:val="262626" w:themeColor="text1" w:themeTint="D9"/>
          <w:kern w:val="2"/>
          <w:lang w:val="en-US"/>
          <w14:ligatures w14:val="standardContextual"/>
        </w:rPr>
        <w:t xml:space="preserve"> cell belonging to the candidate DU.</w:t>
      </w:r>
    </w:p>
    <w:p w14:paraId="0A3879DB" w14:textId="56EBF75A" w:rsidR="00552506" w:rsidRPr="00552506" w:rsidRDefault="00552506" w:rsidP="00552506">
      <w:pPr>
        <w:spacing w:after="160" w:line="259" w:lineRule="auto"/>
        <w:rPr>
          <w:rFonts w:eastAsiaTheme="minorHAnsi"/>
          <w:color w:val="262626" w:themeColor="text1" w:themeTint="D9"/>
          <w:kern w:val="2"/>
          <w:lang w:val="en-US"/>
          <w14:ligatures w14:val="standardContextual"/>
        </w:rPr>
      </w:pPr>
      <w:r w:rsidRPr="00552506">
        <w:rPr>
          <w:rFonts w:eastAsiaTheme="minorHAnsi"/>
          <w:b/>
          <w:bCs/>
          <w:color w:val="262626" w:themeColor="text1" w:themeTint="D9"/>
          <w:kern w:val="2"/>
          <w:lang w:val="en-US"/>
          <w14:ligatures w14:val="standardContextual"/>
        </w:rPr>
        <w:t>Proposal</w:t>
      </w:r>
      <w:r w:rsidR="00743589">
        <w:rPr>
          <w:rFonts w:eastAsiaTheme="minorHAnsi"/>
          <w:b/>
          <w:bCs/>
          <w:color w:val="262626" w:themeColor="text1" w:themeTint="D9"/>
          <w:kern w:val="2"/>
          <w:lang w:val="en-US"/>
          <w14:ligatures w14:val="standardContextual"/>
        </w:rPr>
        <w:t xml:space="preserve"> 6</w:t>
      </w:r>
      <w:r w:rsidRPr="00552506">
        <w:rPr>
          <w:rFonts w:eastAsiaTheme="minorHAnsi"/>
          <w:b/>
          <w:bCs/>
          <w:color w:val="262626" w:themeColor="text1" w:themeTint="D9"/>
          <w:kern w:val="2"/>
          <w:lang w:val="en-US"/>
          <w14:ligatures w14:val="standardContextual"/>
        </w:rPr>
        <w:t>. The CU includes the LTM CSI resource configuration, and the CSI reporting configurations provided by the candidate DUs and the source DU in the RRC reconfiguration message containing the LTM configuration provided to the UE (Step 9).</w:t>
      </w:r>
      <w:r w:rsidRPr="00552506">
        <w:rPr>
          <w:rFonts w:eastAsiaTheme="minorHAnsi"/>
          <w:color w:val="262626" w:themeColor="text1" w:themeTint="D9"/>
          <w:kern w:val="2"/>
          <w:lang w:val="en-US"/>
          <w14:ligatures w14:val="standardContextual"/>
        </w:rPr>
        <w:t xml:space="preserve">  </w:t>
      </w:r>
    </w:p>
    <w:p w14:paraId="2383F5C9" w14:textId="77777777" w:rsidR="00552506" w:rsidRPr="00552506" w:rsidRDefault="00552506" w:rsidP="00552506"/>
    <w:p w14:paraId="4173E14F" w14:textId="77777777" w:rsidR="008F2CEE" w:rsidRDefault="008F2CEE" w:rsidP="008F2CEE">
      <w:pPr>
        <w:pStyle w:val="Caption"/>
        <w:keepNext/>
      </w:pPr>
      <w:r w:rsidRPr="008F2CEE">
        <w:rPr>
          <w:noProof/>
        </w:rPr>
        <w:lastRenderedPageBreak/>
        <w:drawing>
          <wp:inline distT="0" distB="0" distL="0" distR="0" wp14:anchorId="6332034D" wp14:editId="0454DCCE">
            <wp:extent cx="5783588" cy="7829550"/>
            <wp:effectExtent l="0" t="0" r="7620" b="0"/>
            <wp:docPr id="9713593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84118" cy="7830267"/>
                    </a:xfrm>
                    <a:prstGeom prst="rect">
                      <a:avLst/>
                    </a:prstGeom>
                    <a:noFill/>
                    <a:ln>
                      <a:noFill/>
                    </a:ln>
                  </pic:spPr>
                </pic:pic>
              </a:graphicData>
            </a:graphic>
          </wp:inline>
        </w:drawing>
      </w:r>
    </w:p>
    <w:p w14:paraId="1206D852" w14:textId="474BBFEC" w:rsidR="00072D29" w:rsidRPr="001B1946" w:rsidRDefault="008F2CEE" w:rsidP="001B1946">
      <w:pPr>
        <w:pStyle w:val="Caption"/>
        <w:jc w:val="center"/>
        <w:rPr>
          <w:b/>
          <w:bCs/>
          <w:i w:val="0"/>
          <w:iCs w:val="0"/>
          <w:sz w:val="20"/>
          <w:szCs w:val="20"/>
        </w:rPr>
      </w:pPr>
      <w:bookmarkStart w:id="1" w:name="_Ref149660285"/>
      <w:r w:rsidRPr="001B1946">
        <w:rPr>
          <w:b/>
          <w:bCs/>
          <w:color w:val="4472C4" w:themeColor="accent1"/>
        </w:rPr>
        <w:t xml:space="preserve">Figure </w:t>
      </w:r>
      <w:r w:rsidRPr="001B1946">
        <w:rPr>
          <w:b/>
          <w:bCs/>
          <w:color w:val="4472C4" w:themeColor="accent1"/>
        </w:rPr>
        <w:fldChar w:fldCharType="begin"/>
      </w:r>
      <w:r w:rsidRPr="001B1946">
        <w:rPr>
          <w:b/>
          <w:bCs/>
          <w:color w:val="4472C4" w:themeColor="accent1"/>
        </w:rPr>
        <w:instrText xml:space="preserve"> SEQ Figure \* ARABIC </w:instrText>
      </w:r>
      <w:r w:rsidRPr="001B1946">
        <w:rPr>
          <w:b/>
          <w:bCs/>
          <w:color w:val="4472C4" w:themeColor="accent1"/>
        </w:rPr>
        <w:fldChar w:fldCharType="separate"/>
      </w:r>
      <w:r w:rsidRPr="001B1946">
        <w:rPr>
          <w:b/>
          <w:bCs/>
          <w:noProof/>
          <w:color w:val="4472C4" w:themeColor="accent1"/>
        </w:rPr>
        <w:t>1</w:t>
      </w:r>
      <w:r w:rsidRPr="001B1946">
        <w:rPr>
          <w:b/>
          <w:bCs/>
          <w:color w:val="4472C4" w:themeColor="accent1"/>
        </w:rPr>
        <w:fldChar w:fldCharType="end"/>
      </w:r>
      <w:bookmarkEnd w:id="1"/>
      <w:r w:rsidRPr="001B1946">
        <w:rPr>
          <w:b/>
          <w:bCs/>
          <w:color w:val="4472C4" w:themeColor="accent1"/>
        </w:rPr>
        <w:t>: Inter-DU LTM procedure</w:t>
      </w:r>
    </w:p>
    <w:p w14:paraId="7EECAD3A" w14:textId="10FC4B94" w:rsidR="00B66E99" w:rsidRDefault="002D11DB" w:rsidP="00B66E99">
      <w:pPr>
        <w:pStyle w:val="Heading1"/>
      </w:pPr>
      <w:r>
        <w:lastRenderedPageBreak/>
        <w:t>3</w:t>
      </w:r>
      <w:r w:rsidR="00B66E99">
        <w:t xml:space="preserve"> </w:t>
      </w:r>
      <w:r w:rsidR="00E21601">
        <w:t>Selected beam transfer</w:t>
      </w:r>
    </w:p>
    <w:p w14:paraId="58360F88" w14:textId="66E8D4DD" w:rsidR="004B4399" w:rsidRDefault="00F5783A" w:rsidP="00D1117A">
      <w:pPr>
        <w:pStyle w:val="Caption"/>
        <w:rPr>
          <w:i w:val="0"/>
          <w:iCs w:val="0"/>
          <w:color w:val="262626" w:themeColor="text1" w:themeTint="D9"/>
          <w:sz w:val="20"/>
          <w:szCs w:val="20"/>
        </w:rPr>
      </w:pPr>
      <w:r>
        <w:rPr>
          <w:i w:val="0"/>
          <w:iCs w:val="0"/>
          <w:color w:val="262626" w:themeColor="text1" w:themeTint="D9"/>
          <w:sz w:val="20"/>
          <w:szCs w:val="20"/>
        </w:rPr>
        <w:t xml:space="preserve">For selected beam </w:t>
      </w:r>
      <w:r w:rsidR="00B63715">
        <w:rPr>
          <w:i w:val="0"/>
          <w:iCs w:val="0"/>
          <w:color w:val="262626" w:themeColor="text1" w:themeTint="D9"/>
          <w:sz w:val="20"/>
          <w:szCs w:val="20"/>
        </w:rPr>
        <w:t xml:space="preserve">information to be transferred from the source DU to the candidate DU </w:t>
      </w:r>
      <w:r w:rsidR="009F3FC9">
        <w:rPr>
          <w:i w:val="0"/>
          <w:iCs w:val="0"/>
          <w:color w:val="262626" w:themeColor="text1" w:themeTint="D9"/>
          <w:sz w:val="20"/>
          <w:szCs w:val="20"/>
        </w:rPr>
        <w:t>via the CU</w:t>
      </w:r>
      <w:r w:rsidR="00F5375B">
        <w:rPr>
          <w:i w:val="0"/>
          <w:iCs w:val="0"/>
          <w:color w:val="262626" w:themeColor="text1" w:themeTint="D9"/>
          <w:sz w:val="20"/>
          <w:szCs w:val="20"/>
        </w:rPr>
        <w:t xml:space="preserve">, </w:t>
      </w:r>
      <w:r w:rsidR="00704923">
        <w:rPr>
          <w:i w:val="0"/>
          <w:iCs w:val="0"/>
          <w:color w:val="262626" w:themeColor="text1" w:themeTint="D9"/>
          <w:sz w:val="20"/>
          <w:szCs w:val="20"/>
        </w:rPr>
        <w:t xml:space="preserve">i.e., the </w:t>
      </w:r>
      <w:r w:rsidR="00D109AE">
        <w:rPr>
          <w:i w:val="0"/>
          <w:iCs w:val="0"/>
          <w:color w:val="262626" w:themeColor="text1" w:themeTint="D9"/>
          <w:sz w:val="20"/>
          <w:szCs w:val="20"/>
        </w:rPr>
        <w:t xml:space="preserve">TCI state of the candidate target cell, </w:t>
      </w:r>
      <w:r w:rsidR="00F5375B">
        <w:rPr>
          <w:i w:val="0"/>
          <w:iCs w:val="0"/>
          <w:color w:val="262626" w:themeColor="text1" w:themeTint="D9"/>
          <w:sz w:val="20"/>
          <w:szCs w:val="20"/>
        </w:rPr>
        <w:t xml:space="preserve">the same </w:t>
      </w:r>
      <w:r w:rsidR="00CA4618">
        <w:rPr>
          <w:i w:val="0"/>
          <w:iCs w:val="0"/>
          <w:color w:val="262626" w:themeColor="text1" w:themeTint="D9"/>
          <w:sz w:val="20"/>
          <w:szCs w:val="20"/>
        </w:rPr>
        <w:t xml:space="preserve">Class 2 procedure, i.e., </w:t>
      </w:r>
      <w:r w:rsidR="00C47F48">
        <w:rPr>
          <w:i w:val="0"/>
          <w:iCs w:val="0"/>
          <w:color w:val="262626" w:themeColor="text1" w:themeTint="D9"/>
          <w:sz w:val="20"/>
          <w:szCs w:val="20"/>
        </w:rPr>
        <w:t xml:space="preserve">the </w:t>
      </w:r>
      <w:r w:rsidR="00CA4618">
        <w:rPr>
          <w:i w:val="0"/>
          <w:iCs w:val="0"/>
          <w:color w:val="262626" w:themeColor="text1" w:themeTint="D9"/>
          <w:sz w:val="20"/>
          <w:szCs w:val="20"/>
        </w:rPr>
        <w:t>LTM Cell Switch Notification</w:t>
      </w:r>
      <w:r w:rsidR="00C47F48">
        <w:rPr>
          <w:i w:val="0"/>
          <w:iCs w:val="0"/>
          <w:color w:val="262626" w:themeColor="text1" w:themeTint="D9"/>
          <w:sz w:val="20"/>
          <w:szCs w:val="20"/>
        </w:rPr>
        <w:t xml:space="preserve"> procedure,</w:t>
      </w:r>
      <w:r w:rsidR="00CA4618">
        <w:rPr>
          <w:i w:val="0"/>
          <w:iCs w:val="0"/>
          <w:color w:val="262626" w:themeColor="text1" w:themeTint="D9"/>
          <w:sz w:val="20"/>
          <w:szCs w:val="20"/>
        </w:rPr>
        <w:t xml:space="preserve"> should be used</w:t>
      </w:r>
      <w:r w:rsidR="00704923">
        <w:rPr>
          <w:i w:val="0"/>
          <w:iCs w:val="0"/>
          <w:color w:val="262626" w:themeColor="text1" w:themeTint="D9"/>
          <w:sz w:val="20"/>
          <w:szCs w:val="20"/>
        </w:rPr>
        <w:t>, for simplicity</w:t>
      </w:r>
      <w:r w:rsidR="00CA4618">
        <w:rPr>
          <w:i w:val="0"/>
          <w:iCs w:val="0"/>
          <w:color w:val="262626" w:themeColor="text1" w:themeTint="D9"/>
          <w:sz w:val="20"/>
          <w:szCs w:val="20"/>
        </w:rPr>
        <w:t>.</w:t>
      </w:r>
      <w:r w:rsidR="00C47F48">
        <w:rPr>
          <w:i w:val="0"/>
          <w:iCs w:val="0"/>
          <w:color w:val="262626" w:themeColor="text1" w:themeTint="D9"/>
          <w:sz w:val="20"/>
          <w:szCs w:val="20"/>
        </w:rPr>
        <w:t xml:space="preserve"> </w:t>
      </w:r>
    </w:p>
    <w:p w14:paraId="21944B49" w14:textId="6F365B0F" w:rsidR="00E24029" w:rsidRPr="00C03218" w:rsidRDefault="00C47F48" w:rsidP="00E24029">
      <w:pPr>
        <w:rPr>
          <w:b/>
          <w:bCs/>
        </w:rPr>
      </w:pPr>
      <w:r w:rsidRPr="00C03218">
        <w:rPr>
          <w:b/>
          <w:bCs/>
        </w:rPr>
        <w:t>Proposal</w:t>
      </w:r>
      <w:r w:rsidR="00052ADF">
        <w:rPr>
          <w:b/>
          <w:bCs/>
        </w:rPr>
        <w:t xml:space="preserve"> 7</w:t>
      </w:r>
      <w:r w:rsidRPr="00C03218">
        <w:rPr>
          <w:b/>
          <w:bCs/>
        </w:rPr>
        <w:t xml:space="preserve">. </w:t>
      </w:r>
      <w:r w:rsidR="00A463D0" w:rsidRPr="00C03218">
        <w:rPr>
          <w:b/>
          <w:bCs/>
        </w:rPr>
        <w:t>For selected beam information to be transferred from the source DU to the candidate DU via the CU, the same Class 2 procedure, i.e., the LTM Cell Switch Notification procedure, should be used</w:t>
      </w:r>
      <w:r w:rsidR="00FC69FF" w:rsidRPr="00C03218">
        <w:rPr>
          <w:b/>
          <w:bCs/>
        </w:rPr>
        <w:t xml:space="preserve"> on both the links</w:t>
      </w:r>
      <w:r w:rsidR="00A463D0" w:rsidRPr="00C03218">
        <w:rPr>
          <w:b/>
          <w:bCs/>
        </w:rPr>
        <w:t>.</w:t>
      </w:r>
    </w:p>
    <w:p w14:paraId="5118E924" w14:textId="4FED7753" w:rsidR="00E24029" w:rsidRDefault="00E24029" w:rsidP="00E24029">
      <w:pPr>
        <w:pStyle w:val="Heading1"/>
      </w:pPr>
      <w:r>
        <w:t xml:space="preserve">4 </w:t>
      </w:r>
      <w:r w:rsidR="00657698">
        <w:t>Early TA acquisition and TA information transfer</w:t>
      </w:r>
    </w:p>
    <w:p w14:paraId="2FD57349" w14:textId="29CD068E" w:rsidR="00A463D0" w:rsidRDefault="00855072" w:rsidP="00E24029">
      <w:pPr>
        <w:rPr>
          <w:color w:val="262626" w:themeColor="text1" w:themeTint="D9"/>
        </w:rPr>
      </w:pPr>
      <w:r>
        <w:rPr>
          <w:color w:val="262626" w:themeColor="text1" w:themeTint="D9"/>
        </w:rPr>
        <w:t xml:space="preserve">In the last RAN3 #121-bis meeting [1], </w:t>
      </w:r>
      <w:r w:rsidR="00DD4625">
        <w:rPr>
          <w:color w:val="262626" w:themeColor="text1" w:themeTint="D9"/>
        </w:rPr>
        <w:t xml:space="preserve">it was agreed </w:t>
      </w:r>
      <w:r w:rsidR="00194437">
        <w:rPr>
          <w:color w:val="262626" w:themeColor="text1" w:themeTint="D9"/>
        </w:rPr>
        <w:t>what</w:t>
      </w:r>
      <w:r w:rsidR="00DD4625">
        <w:rPr>
          <w:color w:val="262626" w:themeColor="text1" w:themeTint="D9"/>
        </w:rPr>
        <w:t xml:space="preserve"> information</w:t>
      </w:r>
      <w:r w:rsidR="00976B06">
        <w:rPr>
          <w:color w:val="262626" w:themeColor="text1" w:themeTint="D9"/>
        </w:rPr>
        <w:t xml:space="preserve"> </w:t>
      </w:r>
      <w:r w:rsidR="00FD314B">
        <w:rPr>
          <w:color w:val="262626" w:themeColor="text1" w:themeTint="D9"/>
        </w:rPr>
        <w:t xml:space="preserve">should be included in the TA information </w:t>
      </w:r>
      <w:r w:rsidR="00A32D75">
        <w:rPr>
          <w:color w:val="262626" w:themeColor="text1" w:themeTint="D9"/>
        </w:rPr>
        <w:t>transfer from a candidate DU to the serving DU via the CU</w:t>
      </w:r>
      <w:r w:rsidR="00DD4625">
        <w:rPr>
          <w:color w:val="262626" w:themeColor="text1" w:themeTint="D9"/>
        </w:rPr>
        <w:t xml:space="preserve">. </w:t>
      </w:r>
      <w:r w:rsidR="00841111">
        <w:rPr>
          <w:color w:val="262626" w:themeColor="text1" w:themeTint="D9"/>
        </w:rPr>
        <w:t xml:space="preserve">For transfer of TA information from </w:t>
      </w:r>
      <w:r w:rsidR="00955027">
        <w:rPr>
          <w:color w:val="262626" w:themeColor="text1" w:themeTint="D9"/>
        </w:rPr>
        <w:t>a</w:t>
      </w:r>
      <w:r w:rsidR="00841111">
        <w:rPr>
          <w:color w:val="262626" w:themeColor="text1" w:themeTint="D9"/>
        </w:rPr>
        <w:t xml:space="preserve"> candidate DU to the CU and from the CU to the serving DU, the same Class 2 </w:t>
      </w:r>
      <w:r w:rsidR="00955027">
        <w:rPr>
          <w:color w:val="262626" w:themeColor="text1" w:themeTint="D9"/>
        </w:rPr>
        <w:t xml:space="preserve">non-UE associated </w:t>
      </w:r>
      <w:r w:rsidR="00841111">
        <w:rPr>
          <w:color w:val="262626" w:themeColor="text1" w:themeTint="D9"/>
        </w:rPr>
        <w:t>procedure with the same message name should be used</w:t>
      </w:r>
      <w:r w:rsidR="00955027">
        <w:rPr>
          <w:color w:val="262626" w:themeColor="text1" w:themeTint="D9"/>
        </w:rPr>
        <w:t>, for simplicity</w:t>
      </w:r>
      <w:r w:rsidR="00841111">
        <w:rPr>
          <w:color w:val="262626" w:themeColor="text1" w:themeTint="D9"/>
        </w:rPr>
        <w:t>.</w:t>
      </w:r>
    </w:p>
    <w:p w14:paraId="0650C4BD" w14:textId="08F21076" w:rsidR="00955027" w:rsidRPr="00965C55" w:rsidRDefault="00855072" w:rsidP="00E24029">
      <w:pPr>
        <w:rPr>
          <w:b/>
          <w:bCs/>
          <w:color w:val="262626" w:themeColor="text1" w:themeTint="D9"/>
        </w:rPr>
      </w:pPr>
      <w:r w:rsidRPr="00965C55">
        <w:rPr>
          <w:b/>
          <w:bCs/>
          <w:color w:val="262626" w:themeColor="text1" w:themeTint="D9"/>
        </w:rPr>
        <w:t>Proposal</w:t>
      </w:r>
      <w:r w:rsidR="00052ADF">
        <w:rPr>
          <w:b/>
          <w:bCs/>
          <w:color w:val="262626" w:themeColor="text1" w:themeTint="D9"/>
        </w:rPr>
        <w:t xml:space="preserve"> 8</w:t>
      </w:r>
      <w:r w:rsidRPr="00965C55">
        <w:rPr>
          <w:b/>
          <w:bCs/>
          <w:color w:val="262626" w:themeColor="text1" w:themeTint="D9"/>
        </w:rPr>
        <w:t xml:space="preserve">. </w:t>
      </w:r>
      <w:r w:rsidR="00A32D75" w:rsidRPr="00965C55">
        <w:rPr>
          <w:b/>
          <w:bCs/>
          <w:color w:val="262626" w:themeColor="text1" w:themeTint="D9"/>
        </w:rPr>
        <w:t>For transfer of TA information from a candidate DU to the CU and from the CU to the serving DU, the same Class 2 non-UE associated procedure with the same message name should be used.</w:t>
      </w:r>
    </w:p>
    <w:p w14:paraId="1B62AE6E" w14:textId="77777777" w:rsidR="00DE3D4F" w:rsidRDefault="00E02741" w:rsidP="00E24029">
      <w:pPr>
        <w:rPr>
          <w:color w:val="262626" w:themeColor="text1" w:themeTint="D9"/>
        </w:rPr>
      </w:pPr>
      <w:r>
        <w:rPr>
          <w:color w:val="262626" w:themeColor="text1" w:themeTint="D9"/>
        </w:rPr>
        <w:t xml:space="preserve">We think that </w:t>
      </w:r>
      <w:r w:rsidR="0060711B">
        <w:rPr>
          <w:color w:val="262626" w:themeColor="text1" w:themeTint="D9"/>
        </w:rPr>
        <w:t xml:space="preserve">the serving DU should provide to the candidate DU </w:t>
      </w:r>
      <w:r w:rsidR="00603FA9">
        <w:rPr>
          <w:color w:val="262626" w:themeColor="text1" w:themeTint="D9"/>
        </w:rPr>
        <w:t>the valid TA values</w:t>
      </w:r>
      <w:r w:rsidR="007C0920">
        <w:rPr>
          <w:color w:val="262626" w:themeColor="text1" w:themeTint="D9"/>
        </w:rPr>
        <w:t xml:space="preserve"> of candidate cells </w:t>
      </w:r>
      <w:r w:rsidR="00AC779F">
        <w:rPr>
          <w:color w:val="262626" w:themeColor="text1" w:themeTint="D9"/>
        </w:rPr>
        <w:t xml:space="preserve">for subsequent LTM </w:t>
      </w:r>
      <w:r w:rsidR="00664126">
        <w:rPr>
          <w:color w:val="262626" w:themeColor="text1" w:themeTint="D9"/>
        </w:rPr>
        <w:t xml:space="preserve">so that the candidate DU does not need to initiate </w:t>
      </w:r>
      <w:r w:rsidR="00D20A93">
        <w:rPr>
          <w:color w:val="262626" w:themeColor="text1" w:themeTint="D9"/>
        </w:rPr>
        <w:t xml:space="preserve">Early TA acquisition procedure for those candidate cells for which </w:t>
      </w:r>
      <w:r w:rsidR="00C03218">
        <w:rPr>
          <w:color w:val="262626" w:themeColor="text1" w:themeTint="D9"/>
        </w:rPr>
        <w:t>it received the valid TA values</w:t>
      </w:r>
      <w:r w:rsidR="00766A4C">
        <w:rPr>
          <w:color w:val="262626" w:themeColor="text1" w:themeTint="D9"/>
        </w:rPr>
        <w:t xml:space="preserve">. </w:t>
      </w:r>
      <w:r w:rsidR="00F30BD0">
        <w:rPr>
          <w:color w:val="262626" w:themeColor="text1" w:themeTint="D9"/>
        </w:rPr>
        <w:t xml:space="preserve">It is better that the candidate DU </w:t>
      </w:r>
      <w:r w:rsidR="0085682A">
        <w:rPr>
          <w:color w:val="262626" w:themeColor="text1" w:themeTint="D9"/>
        </w:rPr>
        <w:t xml:space="preserve">obtains the valid TA values </w:t>
      </w:r>
      <w:r w:rsidR="00434203">
        <w:rPr>
          <w:color w:val="262626" w:themeColor="text1" w:themeTint="D9"/>
        </w:rPr>
        <w:t xml:space="preserve">from the serving </w:t>
      </w:r>
      <w:r w:rsidR="00282292">
        <w:rPr>
          <w:color w:val="262626" w:themeColor="text1" w:themeTint="D9"/>
        </w:rPr>
        <w:t>DU after UE accesses the candidate target cell</w:t>
      </w:r>
      <w:r w:rsidR="004B1BDF">
        <w:rPr>
          <w:color w:val="262626" w:themeColor="text1" w:themeTint="D9"/>
        </w:rPr>
        <w:t xml:space="preserve">, since then this enables the </w:t>
      </w:r>
      <w:r w:rsidR="005157E4">
        <w:rPr>
          <w:color w:val="262626" w:themeColor="text1" w:themeTint="D9"/>
        </w:rPr>
        <w:t>serving DU to check and provide valid TA values exactly when they are required.</w:t>
      </w:r>
    </w:p>
    <w:p w14:paraId="6B2B69A7" w14:textId="2299D6A3" w:rsidR="00841111" w:rsidRPr="007A1807" w:rsidRDefault="00DE3D4F" w:rsidP="00E24029">
      <w:pPr>
        <w:rPr>
          <w:b/>
          <w:bCs/>
          <w:color w:val="262626" w:themeColor="text1" w:themeTint="D9"/>
        </w:rPr>
      </w:pPr>
      <w:r w:rsidRPr="007A1807">
        <w:rPr>
          <w:b/>
          <w:bCs/>
          <w:color w:val="262626" w:themeColor="text1" w:themeTint="D9"/>
        </w:rPr>
        <w:t>Proposal</w:t>
      </w:r>
      <w:r w:rsidR="00052ADF">
        <w:rPr>
          <w:b/>
          <w:bCs/>
          <w:color w:val="262626" w:themeColor="text1" w:themeTint="D9"/>
        </w:rPr>
        <w:t xml:space="preserve"> 9</w:t>
      </w:r>
      <w:r w:rsidRPr="007A1807">
        <w:rPr>
          <w:b/>
          <w:bCs/>
          <w:color w:val="262626" w:themeColor="text1" w:themeTint="D9"/>
        </w:rPr>
        <w:t xml:space="preserve">. </w:t>
      </w:r>
      <w:r w:rsidR="00C627EF" w:rsidRPr="007A1807">
        <w:rPr>
          <w:b/>
          <w:bCs/>
          <w:color w:val="262626" w:themeColor="text1" w:themeTint="D9"/>
        </w:rPr>
        <w:t>Upon</w:t>
      </w:r>
      <w:r w:rsidRPr="007A1807">
        <w:rPr>
          <w:b/>
          <w:bCs/>
          <w:color w:val="262626" w:themeColor="text1" w:themeTint="D9"/>
        </w:rPr>
        <w:t xml:space="preserve"> UE access</w:t>
      </w:r>
      <w:r w:rsidR="00C627EF" w:rsidRPr="007A1807">
        <w:rPr>
          <w:b/>
          <w:bCs/>
          <w:color w:val="262626" w:themeColor="text1" w:themeTint="D9"/>
        </w:rPr>
        <w:t>ing</w:t>
      </w:r>
      <w:r w:rsidRPr="007A1807">
        <w:rPr>
          <w:b/>
          <w:bCs/>
          <w:color w:val="262626" w:themeColor="text1" w:themeTint="D9"/>
        </w:rPr>
        <w:t xml:space="preserve"> the candidate target cell, </w:t>
      </w:r>
      <w:r w:rsidR="00E63C67" w:rsidRPr="007A1807">
        <w:rPr>
          <w:b/>
          <w:bCs/>
          <w:color w:val="262626" w:themeColor="text1" w:themeTint="D9"/>
        </w:rPr>
        <w:t xml:space="preserve">the </w:t>
      </w:r>
      <w:r w:rsidR="00313EA6" w:rsidRPr="007A1807">
        <w:rPr>
          <w:b/>
          <w:bCs/>
          <w:color w:val="262626" w:themeColor="text1" w:themeTint="D9"/>
        </w:rPr>
        <w:t xml:space="preserve">candidate DU requests the serving DU via the CU for </w:t>
      </w:r>
      <w:r w:rsidR="00241CCF" w:rsidRPr="007A1807">
        <w:rPr>
          <w:b/>
          <w:bCs/>
          <w:color w:val="262626" w:themeColor="text1" w:themeTint="D9"/>
        </w:rPr>
        <w:t xml:space="preserve">TA values of candidate cells. The </w:t>
      </w:r>
      <w:r w:rsidR="00881132" w:rsidRPr="007A1807">
        <w:rPr>
          <w:b/>
          <w:bCs/>
          <w:color w:val="262626" w:themeColor="text1" w:themeTint="D9"/>
        </w:rPr>
        <w:t xml:space="preserve">serving DU provides </w:t>
      </w:r>
      <w:r w:rsidR="009911D9" w:rsidRPr="007A1807">
        <w:rPr>
          <w:b/>
          <w:bCs/>
          <w:color w:val="262626" w:themeColor="text1" w:themeTint="D9"/>
        </w:rPr>
        <w:t xml:space="preserve">in response </w:t>
      </w:r>
      <w:r w:rsidR="00881132" w:rsidRPr="007A1807">
        <w:rPr>
          <w:b/>
          <w:bCs/>
          <w:color w:val="262626" w:themeColor="text1" w:themeTint="D9"/>
        </w:rPr>
        <w:t xml:space="preserve">to the </w:t>
      </w:r>
      <w:r w:rsidR="00F957F2" w:rsidRPr="007A1807">
        <w:rPr>
          <w:b/>
          <w:bCs/>
          <w:color w:val="262626" w:themeColor="text1" w:themeTint="D9"/>
        </w:rPr>
        <w:t>candidate DU via the CU</w:t>
      </w:r>
      <w:r w:rsidR="009911D9" w:rsidRPr="007A1807">
        <w:rPr>
          <w:b/>
          <w:bCs/>
          <w:color w:val="262626" w:themeColor="text1" w:themeTint="D9"/>
        </w:rPr>
        <w:t>,</w:t>
      </w:r>
      <w:r w:rsidR="00F957F2" w:rsidRPr="007A1807">
        <w:rPr>
          <w:b/>
          <w:bCs/>
          <w:color w:val="262626" w:themeColor="text1" w:themeTint="D9"/>
        </w:rPr>
        <w:t xml:space="preserve"> the valid TA values of cand</w:t>
      </w:r>
      <w:r w:rsidR="00C627EF" w:rsidRPr="007A1807">
        <w:rPr>
          <w:b/>
          <w:bCs/>
          <w:color w:val="262626" w:themeColor="text1" w:themeTint="D9"/>
        </w:rPr>
        <w:t>idate cells.</w:t>
      </w:r>
      <w:r w:rsidR="00E63C67" w:rsidRPr="007A1807">
        <w:rPr>
          <w:b/>
          <w:bCs/>
          <w:color w:val="262626" w:themeColor="text1" w:themeTint="D9"/>
        </w:rPr>
        <w:t xml:space="preserve"> </w:t>
      </w:r>
      <w:r w:rsidR="00C03218" w:rsidRPr="007A1807">
        <w:rPr>
          <w:b/>
          <w:bCs/>
          <w:color w:val="262626" w:themeColor="text1" w:themeTint="D9"/>
        </w:rPr>
        <w:t xml:space="preserve"> </w:t>
      </w:r>
    </w:p>
    <w:p w14:paraId="47527E48" w14:textId="519D127B" w:rsidR="00E85CB2" w:rsidRDefault="00B7022C" w:rsidP="00E85CB2">
      <w:pPr>
        <w:pStyle w:val="Heading1"/>
      </w:pPr>
      <w:r>
        <w:t>5</w:t>
      </w:r>
      <w:r w:rsidR="00E85CB2">
        <w:t xml:space="preserve"> </w:t>
      </w:r>
      <w:r w:rsidR="003C3713">
        <w:t>SCG release</w:t>
      </w:r>
      <w:r w:rsidR="007A1807">
        <w:t xml:space="preserve"> at LTM execution </w:t>
      </w:r>
    </w:p>
    <w:p w14:paraId="026D87B6" w14:textId="118214B8" w:rsidR="003C3713" w:rsidRDefault="00222F94" w:rsidP="008269EF">
      <w:pPr>
        <w:spacing w:before="120" w:after="0"/>
      </w:pPr>
      <w:bookmarkStart w:id="2" w:name="_Hlk512894710"/>
      <w:r>
        <w:t xml:space="preserve">It was agreed in the last </w:t>
      </w:r>
      <w:r w:rsidR="00B35BDA">
        <w:t>RAN2 #123-bis meeting [</w:t>
      </w:r>
      <w:r w:rsidR="00743589">
        <w:t>2</w:t>
      </w:r>
      <w:r w:rsidR="00B35BDA">
        <w:t xml:space="preserve">] </w:t>
      </w:r>
      <w:r w:rsidR="00386285">
        <w:t xml:space="preserve">that the UE releases the SCG at LTM execution only if </w:t>
      </w:r>
      <w:r w:rsidR="00A42EBB">
        <w:t xml:space="preserve">network configures the UE accordingly. </w:t>
      </w:r>
      <w:r w:rsidR="003C484C">
        <w:t xml:space="preserve">This </w:t>
      </w:r>
      <w:r w:rsidR="00164F62">
        <w:t xml:space="preserve">agreement has the following RAN3 impact. </w:t>
      </w:r>
    </w:p>
    <w:p w14:paraId="57B32791" w14:textId="77777777" w:rsidR="003726D8" w:rsidRDefault="003726D8" w:rsidP="008269EF">
      <w:pPr>
        <w:spacing w:before="120" w:after="0"/>
      </w:pPr>
    </w:p>
    <w:p w14:paraId="16E39935" w14:textId="6D254E2D" w:rsidR="00E801D1" w:rsidRPr="00520B35" w:rsidRDefault="00EC384D" w:rsidP="00E801D1">
      <w:pPr>
        <w:rPr>
          <w:b/>
          <w:bCs/>
          <w:color w:val="262626" w:themeColor="text1" w:themeTint="D9"/>
        </w:rPr>
      </w:pPr>
      <w:r w:rsidRPr="00520B35">
        <w:rPr>
          <w:b/>
          <w:bCs/>
        </w:rPr>
        <w:t>Proposal</w:t>
      </w:r>
      <w:r w:rsidR="00052ADF">
        <w:rPr>
          <w:b/>
          <w:bCs/>
        </w:rPr>
        <w:t xml:space="preserve"> 10</w:t>
      </w:r>
      <w:r w:rsidRPr="00520B35">
        <w:rPr>
          <w:b/>
          <w:bCs/>
        </w:rPr>
        <w:t xml:space="preserve">. If the network configures that SCG should be released upon LTM execution, </w:t>
      </w:r>
      <w:r w:rsidR="00484B7A" w:rsidRPr="00520B35">
        <w:rPr>
          <w:b/>
          <w:bCs/>
        </w:rPr>
        <w:t xml:space="preserve">then </w:t>
      </w:r>
      <w:r w:rsidR="00484B7A" w:rsidRPr="00520B35">
        <w:rPr>
          <w:b/>
          <w:bCs/>
          <w:color w:val="262626" w:themeColor="text1" w:themeTint="D9"/>
        </w:rPr>
        <w:t>upon receiving the LTM cell switch notification from the MN DU, the MN CU transmits SN Release Request to the SN CU including a cause value that indicates that LTM cell switch has been triggered.</w:t>
      </w:r>
      <w:bookmarkEnd w:id="2"/>
    </w:p>
    <w:p w14:paraId="34793CA7" w14:textId="51A512A8" w:rsidR="00E801D1" w:rsidRDefault="00E801D1" w:rsidP="00E801D1">
      <w:pPr>
        <w:pStyle w:val="Heading1"/>
      </w:pPr>
      <w:r>
        <w:t xml:space="preserve">6 </w:t>
      </w:r>
      <w:r w:rsidR="005300A2">
        <w:t>LTM Configuration ID signalling</w:t>
      </w:r>
      <w:r>
        <w:t xml:space="preserve"> </w:t>
      </w:r>
    </w:p>
    <w:p w14:paraId="768EA9FD" w14:textId="2E899271" w:rsidR="00984772" w:rsidRDefault="00AB68EA" w:rsidP="00E801D1">
      <w:pPr>
        <w:spacing w:before="120" w:after="0"/>
        <w:rPr>
          <w:color w:val="262626" w:themeColor="text1" w:themeTint="D9"/>
        </w:rPr>
      </w:pPr>
      <w:r>
        <w:t xml:space="preserve">It seems that </w:t>
      </w:r>
      <w:r w:rsidR="003726D8">
        <w:t xml:space="preserve">during the LTM preparation procedure, </w:t>
      </w:r>
      <w:r>
        <w:t xml:space="preserve">the CU provides </w:t>
      </w:r>
      <w:r w:rsidR="00C40FEB">
        <w:t xml:space="preserve">to the </w:t>
      </w:r>
      <w:r w:rsidR="00506D98">
        <w:t xml:space="preserve">serving DU </w:t>
      </w:r>
      <w:r>
        <w:t>the LTM configuration ID</w:t>
      </w:r>
      <w:r w:rsidR="00797DB7">
        <w:t>s</w:t>
      </w:r>
      <w:r>
        <w:t xml:space="preserve">, </w:t>
      </w:r>
      <w:r w:rsidR="0041146D">
        <w:t xml:space="preserve">i.e., </w:t>
      </w:r>
      <w:r w:rsidR="0041146D" w:rsidRPr="0041146D">
        <w:rPr>
          <w:i/>
          <w:iCs/>
        </w:rPr>
        <w:t>LTM-CandidateI</w:t>
      </w:r>
      <w:r w:rsidR="0041146D">
        <w:rPr>
          <w:i/>
          <w:iCs/>
        </w:rPr>
        <w:t>d</w:t>
      </w:r>
      <w:r w:rsidR="0041146D" w:rsidRPr="0041146D">
        <w:rPr>
          <w:i/>
          <w:iCs/>
        </w:rPr>
        <w:t>-r18</w:t>
      </w:r>
      <w:r w:rsidR="0041146D">
        <w:t xml:space="preserve">, </w:t>
      </w:r>
      <w:r w:rsidR="006D20EE">
        <w:t xml:space="preserve">in </w:t>
      </w:r>
      <w:r w:rsidR="005B7CC3">
        <w:t xml:space="preserve">the CSI Resource Configuration IE in the </w:t>
      </w:r>
      <w:r w:rsidR="006D20EE">
        <w:t xml:space="preserve">UE Context Modification Request </w:t>
      </w:r>
      <w:r w:rsidR="00636C08">
        <w:t>message (</w:t>
      </w:r>
      <w:r w:rsidR="00C40FEB">
        <w:rPr>
          <w:color w:val="262626" w:themeColor="text1" w:themeTint="D9"/>
        </w:rPr>
        <w:t>UE Context Modification Request &gt; LTM information to be Modified &gt; CSI Resource Configuration).</w:t>
      </w:r>
      <w:r w:rsidR="00506D98">
        <w:rPr>
          <w:color w:val="262626" w:themeColor="text1" w:themeTint="D9"/>
        </w:rPr>
        <w:t xml:space="preserve"> Therefore, no further</w:t>
      </w:r>
      <w:r w:rsidR="00E059D0">
        <w:rPr>
          <w:color w:val="262626" w:themeColor="text1" w:themeTint="D9"/>
        </w:rPr>
        <w:t xml:space="preserve"> enhancements are needed in F1-AP signalling for </w:t>
      </w:r>
      <w:r w:rsidR="00984772">
        <w:rPr>
          <w:color w:val="262626" w:themeColor="text1" w:themeTint="D9"/>
        </w:rPr>
        <w:t>transfer of LTM configuration ID to the DU.</w:t>
      </w:r>
    </w:p>
    <w:p w14:paraId="4958386E" w14:textId="77777777" w:rsidR="00815E22" w:rsidRDefault="00815E22" w:rsidP="00E801D1">
      <w:pPr>
        <w:spacing w:before="120" w:after="0"/>
        <w:rPr>
          <w:color w:val="262626" w:themeColor="text1" w:themeTint="D9"/>
        </w:rPr>
      </w:pPr>
    </w:p>
    <w:p w14:paraId="0E8FA19B" w14:textId="77777777" w:rsidR="00732508" w:rsidRPr="00520B35" w:rsidRDefault="00520B35" w:rsidP="00732508">
      <w:pPr>
        <w:rPr>
          <w:b/>
          <w:bCs/>
          <w:color w:val="262626" w:themeColor="text1" w:themeTint="D9"/>
        </w:rPr>
      </w:pPr>
      <w:r w:rsidRPr="00520B35">
        <w:rPr>
          <w:b/>
          <w:bCs/>
          <w:color w:val="262626" w:themeColor="text1" w:themeTint="D9"/>
        </w:rPr>
        <w:t>Proposal</w:t>
      </w:r>
      <w:r w:rsidR="00052ADF">
        <w:rPr>
          <w:b/>
          <w:bCs/>
          <w:color w:val="262626" w:themeColor="text1" w:themeTint="D9"/>
        </w:rPr>
        <w:t xml:space="preserve"> 11</w:t>
      </w:r>
      <w:r w:rsidRPr="00520B35">
        <w:rPr>
          <w:b/>
          <w:bCs/>
          <w:color w:val="262626" w:themeColor="text1" w:themeTint="D9"/>
        </w:rPr>
        <w:t xml:space="preserve">. No further enhancements are needed in F1-AP signalling for the serving DU to acquire from the CU the LTM configuration ID, i.e., </w:t>
      </w:r>
      <w:r w:rsidRPr="007C2947">
        <w:rPr>
          <w:b/>
          <w:bCs/>
          <w:i/>
          <w:iCs/>
          <w:color w:val="262626" w:themeColor="text1" w:themeTint="D9"/>
        </w:rPr>
        <w:t>LTM-CandidateId-r18</w:t>
      </w:r>
      <w:r w:rsidRPr="00520B35">
        <w:rPr>
          <w:b/>
          <w:bCs/>
          <w:color w:val="262626" w:themeColor="text1" w:themeTint="D9"/>
        </w:rPr>
        <w:t>, so that the serving DU can include it in the LTM cell switch command MAC CE.</w:t>
      </w:r>
      <w:r w:rsidR="0041146D" w:rsidRPr="00520B35">
        <w:rPr>
          <w:b/>
          <w:bCs/>
        </w:rPr>
        <w:t xml:space="preserve"> </w:t>
      </w:r>
    </w:p>
    <w:p w14:paraId="373778F2" w14:textId="159B4B66" w:rsidR="00732508" w:rsidRDefault="00732508" w:rsidP="00732508">
      <w:pPr>
        <w:pStyle w:val="Heading1"/>
      </w:pPr>
      <w:r>
        <w:t xml:space="preserve">7 </w:t>
      </w:r>
      <w:bookmarkStart w:id="3" w:name="_Hlk149750682"/>
      <w:r>
        <w:t>SN-</w:t>
      </w:r>
      <w:r w:rsidR="002C0DA7">
        <w:t>CU sharing SCG failure information with SN-D</w:t>
      </w:r>
      <w:bookmarkEnd w:id="3"/>
      <w:r w:rsidR="002C0DA7">
        <w:t>U</w:t>
      </w:r>
    </w:p>
    <w:p w14:paraId="2E961B5B" w14:textId="514614DB" w:rsidR="002C0DA7" w:rsidRDefault="004F25A1" w:rsidP="002C0DA7">
      <w:r>
        <w:t>It was agreed in the last RAN2 meeting (RAN2 #123-bis</w:t>
      </w:r>
      <w:r w:rsidR="000854B1">
        <w:t xml:space="preserve"> [2]</w:t>
      </w:r>
      <w:r>
        <w:t>)</w:t>
      </w:r>
      <w:r w:rsidR="000854B1">
        <w:t xml:space="preserve"> that </w:t>
      </w:r>
      <w:r w:rsidR="006B4BDE">
        <w:t xml:space="preserve">the </w:t>
      </w:r>
      <w:r w:rsidR="000854B1">
        <w:t>SCG Failure Information procedure is triggered</w:t>
      </w:r>
      <w:r w:rsidR="006B4BDE">
        <w:t xml:space="preserve"> </w:t>
      </w:r>
      <w:r w:rsidR="00BC3DC3">
        <w:t xml:space="preserve">at the UE </w:t>
      </w:r>
      <w:r w:rsidR="00E040F9">
        <w:t xml:space="preserve">for SCG configured LTM in NR-DC scenario, </w:t>
      </w:r>
      <w:r w:rsidR="00E02E63">
        <w:t xml:space="preserve">in case of </w:t>
      </w:r>
      <w:r w:rsidR="00936DF3" w:rsidRPr="00936DF3">
        <w:t xml:space="preserve">RLF on </w:t>
      </w:r>
      <w:proofErr w:type="spellStart"/>
      <w:r w:rsidR="00936DF3" w:rsidRPr="00936DF3">
        <w:t>PSCell</w:t>
      </w:r>
      <w:proofErr w:type="spellEnd"/>
      <w:r w:rsidR="00936DF3" w:rsidRPr="00936DF3">
        <w:t xml:space="preserve"> </w:t>
      </w:r>
      <w:r w:rsidR="00936DF3">
        <w:t>or</w:t>
      </w:r>
      <w:r w:rsidR="00936DF3" w:rsidRPr="00936DF3">
        <w:t xml:space="preserve"> SCG LTM execution failure </w:t>
      </w:r>
      <w:r w:rsidR="00936DF3">
        <w:t>or</w:t>
      </w:r>
      <w:r w:rsidR="00936DF3" w:rsidRPr="00936DF3">
        <w:t xml:space="preserve"> </w:t>
      </w:r>
      <w:proofErr w:type="spellStart"/>
      <w:r w:rsidR="00936DF3" w:rsidRPr="00936DF3">
        <w:t>PSCell</w:t>
      </w:r>
      <w:proofErr w:type="spellEnd"/>
      <w:r w:rsidR="00936DF3" w:rsidRPr="00936DF3">
        <w:t xml:space="preserve"> change failure,</w:t>
      </w:r>
      <w:r w:rsidR="000854B1">
        <w:t xml:space="preserve"> </w:t>
      </w:r>
      <w:r w:rsidR="0068662F">
        <w:t xml:space="preserve">and if MCG transmission is not </w:t>
      </w:r>
      <w:r w:rsidR="00064FC2">
        <w:t>suspended.</w:t>
      </w:r>
    </w:p>
    <w:p w14:paraId="0B650C19" w14:textId="7A76C501" w:rsidR="00064FC2" w:rsidRDefault="009F70EB" w:rsidP="002C0DA7">
      <w:r>
        <w:lastRenderedPageBreak/>
        <w:t>Upon r</w:t>
      </w:r>
      <w:r w:rsidR="00BC3DC3">
        <w:t>eceiving the SCG Failure Information message from the UE, the MN transmits the SCG Failure Information Report message to the SN</w:t>
      </w:r>
      <w:r w:rsidR="002D645B">
        <w:t xml:space="preserve">, which contains the </w:t>
      </w:r>
      <w:r w:rsidR="00022AAD">
        <w:t>SCG Failure Information message in a container.</w:t>
      </w:r>
    </w:p>
    <w:p w14:paraId="343F076C" w14:textId="11F116B9" w:rsidR="00022AAD" w:rsidRPr="002C0DA7" w:rsidRDefault="00022AAD" w:rsidP="002C0DA7">
      <w:r>
        <w:t>We think that the SN-CU can thereafter share the</w:t>
      </w:r>
      <w:r w:rsidR="004A66FA">
        <w:t xml:space="preserve"> failure</w:t>
      </w:r>
      <w:r>
        <w:t xml:space="preserve"> information </w:t>
      </w:r>
      <w:r w:rsidR="004A66FA">
        <w:t xml:space="preserve">with the SN-DU so that the SN-DU can optimize the SCG LTM parameters. We have the following proposal. </w:t>
      </w:r>
      <w:r>
        <w:t xml:space="preserve"> </w:t>
      </w:r>
    </w:p>
    <w:p w14:paraId="4FB4A15E" w14:textId="4222AB76" w:rsidR="00421B10" w:rsidRPr="00421B10" w:rsidRDefault="00421B10" w:rsidP="00421B10">
      <w:pPr>
        <w:rPr>
          <w:b/>
          <w:bCs/>
          <w:color w:val="262626" w:themeColor="text1" w:themeTint="D9"/>
        </w:rPr>
      </w:pPr>
      <w:r w:rsidRPr="00421B10">
        <w:rPr>
          <w:b/>
          <w:bCs/>
          <w:color w:val="262626" w:themeColor="text1" w:themeTint="D9"/>
        </w:rPr>
        <w:t>Proposal</w:t>
      </w:r>
      <w:r>
        <w:rPr>
          <w:b/>
          <w:bCs/>
          <w:color w:val="262626" w:themeColor="text1" w:themeTint="D9"/>
        </w:rPr>
        <w:t xml:space="preserve"> 12.</w:t>
      </w:r>
      <w:r w:rsidRPr="00421B10">
        <w:rPr>
          <w:b/>
          <w:bCs/>
          <w:color w:val="262626" w:themeColor="text1" w:themeTint="D9"/>
        </w:rPr>
        <w:t xml:space="preserve"> SN-CU</w:t>
      </w:r>
      <w:r>
        <w:rPr>
          <w:b/>
          <w:bCs/>
          <w:color w:val="262626" w:themeColor="text1" w:themeTint="D9"/>
        </w:rPr>
        <w:t>,</w:t>
      </w:r>
      <w:r w:rsidRPr="00421B10">
        <w:rPr>
          <w:b/>
          <w:bCs/>
          <w:color w:val="262626" w:themeColor="text1" w:themeTint="D9"/>
        </w:rPr>
        <w:t xml:space="preserve"> upon receiving indication from MN regarding an SCG LTM failure should inform its DU about the SCG LTM failure</w:t>
      </w:r>
      <w:r w:rsidR="0030144F">
        <w:rPr>
          <w:b/>
          <w:bCs/>
          <w:color w:val="262626" w:themeColor="text1" w:themeTint="D9"/>
        </w:rPr>
        <w:t>,</w:t>
      </w:r>
      <w:r w:rsidRPr="00421B10">
        <w:rPr>
          <w:b/>
          <w:bCs/>
          <w:color w:val="262626" w:themeColor="text1" w:themeTint="D9"/>
        </w:rPr>
        <w:t xml:space="preserve"> </w:t>
      </w:r>
      <w:r w:rsidR="0030144F">
        <w:rPr>
          <w:b/>
          <w:bCs/>
          <w:color w:val="262626" w:themeColor="text1" w:themeTint="D9"/>
        </w:rPr>
        <w:t>including the following information</w:t>
      </w:r>
      <w:r w:rsidR="0030144F" w:rsidRPr="00421B10">
        <w:rPr>
          <w:b/>
          <w:bCs/>
          <w:color w:val="262626" w:themeColor="text1" w:themeTint="D9"/>
        </w:rPr>
        <w:t xml:space="preserve"> </w:t>
      </w:r>
      <w:r w:rsidRPr="00421B10">
        <w:rPr>
          <w:b/>
          <w:bCs/>
          <w:color w:val="262626" w:themeColor="text1" w:themeTint="D9"/>
        </w:rPr>
        <w:t>(e.g., so that SN-DU can optimize its SCG LTM trigger</w:t>
      </w:r>
      <w:r w:rsidR="008347D2">
        <w:rPr>
          <w:b/>
          <w:bCs/>
          <w:color w:val="262626" w:themeColor="text1" w:themeTint="D9"/>
        </w:rPr>
        <w:t xml:space="preserve"> parameters</w:t>
      </w:r>
      <w:r w:rsidRPr="00421B10">
        <w:rPr>
          <w:b/>
          <w:bCs/>
          <w:color w:val="262626" w:themeColor="text1" w:themeTint="D9"/>
        </w:rPr>
        <w:t>)</w:t>
      </w:r>
      <w:r>
        <w:rPr>
          <w:b/>
          <w:bCs/>
          <w:color w:val="262626" w:themeColor="text1" w:themeTint="D9"/>
        </w:rPr>
        <w:t>:</w:t>
      </w:r>
      <w:r w:rsidRPr="00421B10">
        <w:rPr>
          <w:b/>
          <w:bCs/>
          <w:color w:val="262626" w:themeColor="text1" w:themeTint="D9"/>
        </w:rPr>
        <w:t xml:space="preserve"> </w:t>
      </w:r>
    </w:p>
    <w:p w14:paraId="5F9F7B4C" w14:textId="347A1880" w:rsidR="00421B10" w:rsidRPr="00421B10" w:rsidRDefault="00421B10" w:rsidP="00421B10">
      <w:pPr>
        <w:rPr>
          <w:b/>
          <w:bCs/>
          <w:color w:val="262626" w:themeColor="text1" w:themeTint="D9"/>
        </w:rPr>
      </w:pPr>
      <w:r w:rsidRPr="00421B10">
        <w:rPr>
          <w:b/>
          <w:bCs/>
          <w:color w:val="262626" w:themeColor="text1" w:themeTint="D9"/>
        </w:rPr>
        <w:t>•</w:t>
      </w:r>
      <w:r>
        <w:rPr>
          <w:b/>
          <w:bCs/>
          <w:color w:val="262626" w:themeColor="text1" w:themeTint="D9"/>
        </w:rPr>
        <w:t xml:space="preserve"> </w:t>
      </w:r>
      <w:proofErr w:type="spellStart"/>
      <w:r w:rsidRPr="00421B10">
        <w:rPr>
          <w:b/>
          <w:bCs/>
          <w:color w:val="262626" w:themeColor="text1" w:themeTint="D9"/>
        </w:rPr>
        <w:t>SCGFailureInformation</w:t>
      </w:r>
      <w:proofErr w:type="spellEnd"/>
      <w:r w:rsidRPr="00421B10">
        <w:rPr>
          <w:b/>
          <w:bCs/>
          <w:color w:val="262626" w:themeColor="text1" w:themeTint="D9"/>
        </w:rPr>
        <w:t xml:space="preserve"> </w:t>
      </w:r>
      <w:r w:rsidR="00D8230B">
        <w:rPr>
          <w:b/>
          <w:bCs/>
          <w:color w:val="262626" w:themeColor="text1" w:themeTint="D9"/>
        </w:rPr>
        <w:t xml:space="preserve">message </w:t>
      </w:r>
      <w:r w:rsidRPr="00421B10">
        <w:rPr>
          <w:b/>
          <w:bCs/>
          <w:color w:val="262626" w:themeColor="text1" w:themeTint="D9"/>
        </w:rPr>
        <w:t>sent by the UE</w:t>
      </w:r>
      <w:r>
        <w:rPr>
          <w:b/>
          <w:bCs/>
          <w:color w:val="262626" w:themeColor="text1" w:themeTint="D9"/>
        </w:rPr>
        <w:t>,</w:t>
      </w:r>
    </w:p>
    <w:p w14:paraId="0449FEE2" w14:textId="015EA8DB" w:rsidR="00421B10" w:rsidRPr="00421B10" w:rsidRDefault="00421B10" w:rsidP="00421B10">
      <w:pPr>
        <w:rPr>
          <w:b/>
          <w:bCs/>
          <w:color w:val="262626" w:themeColor="text1" w:themeTint="D9"/>
        </w:rPr>
      </w:pPr>
      <w:r w:rsidRPr="00421B10">
        <w:rPr>
          <w:b/>
          <w:bCs/>
          <w:color w:val="262626" w:themeColor="text1" w:themeTint="D9"/>
        </w:rPr>
        <w:t>•</w:t>
      </w:r>
      <w:r>
        <w:rPr>
          <w:b/>
          <w:bCs/>
          <w:color w:val="262626" w:themeColor="text1" w:themeTint="D9"/>
        </w:rPr>
        <w:t xml:space="preserve"> </w:t>
      </w:r>
      <w:r w:rsidRPr="00421B10">
        <w:rPr>
          <w:b/>
          <w:bCs/>
          <w:color w:val="262626" w:themeColor="text1" w:themeTint="D9"/>
        </w:rPr>
        <w:t xml:space="preserve">Identifier of Source </w:t>
      </w:r>
      <w:proofErr w:type="spellStart"/>
      <w:r w:rsidRPr="00421B10">
        <w:rPr>
          <w:b/>
          <w:bCs/>
          <w:color w:val="262626" w:themeColor="text1" w:themeTint="D9"/>
        </w:rPr>
        <w:t>PSCell</w:t>
      </w:r>
      <w:proofErr w:type="spellEnd"/>
      <w:r w:rsidRPr="00421B10">
        <w:rPr>
          <w:b/>
          <w:bCs/>
          <w:color w:val="262626" w:themeColor="text1" w:themeTint="D9"/>
        </w:rPr>
        <w:t xml:space="preserve"> (e.g., CGI)</w:t>
      </w:r>
      <w:r>
        <w:rPr>
          <w:b/>
          <w:bCs/>
          <w:color w:val="262626" w:themeColor="text1" w:themeTint="D9"/>
        </w:rPr>
        <w:t>,</w:t>
      </w:r>
    </w:p>
    <w:p w14:paraId="25C3E9A3" w14:textId="2780797B" w:rsidR="00421B10" w:rsidRPr="00421B10" w:rsidRDefault="00421B10" w:rsidP="00421B10">
      <w:pPr>
        <w:rPr>
          <w:b/>
          <w:bCs/>
          <w:color w:val="262626" w:themeColor="text1" w:themeTint="D9"/>
        </w:rPr>
      </w:pPr>
      <w:r w:rsidRPr="00421B10">
        <w:rPr>
          <w:b/>
          <w:bCs/>
          <w:color w:val="262626" w:themeColor="text1" w:themeTint="D9"/>
        </w:rPr>
        <w:t>•</w:t>
      </w:r>
      <w:r>
        <w:rPr>
          <w:b/>
          <w:bCs/>
          <w:color w:val="262626" w:themeColor="text1" w:themeTint="D9"/>
        </w:rPr>
        <w:t xml:space="preserve"> </w:t>
      </w:r>
      <w:r w:rsidRPr="00421B10">
        <w:rPr>
          <w:b/>
          <w:bCs/>
          <w:color w:val="262626" w:themeColor="text1" w:themeTint="D9"/>
        </w:rPr>
        <w:t xml:space="preserve">Identifier of Failed </w:t>
      </w:r>
      <w:proofErr w:type="spellStart"/>
      <w:r w:rsidRPr="00421B10">
        <w:rPr>
          <w:b/>
          <w:bCs/>
          <w:color w:val="262626" w:themeColor="text1" w:themeTint="D9"/>
        </w:rPr>
        <w:t>PSCell</w:t>
      </w:r>
      <w:proofErr w:type="spellEnd"/>
      <w:r w:rsidRPr="00421B10">
        <w:rPr>
          <w:b/>
          <w:bCs/>
          <w:color w:val="262626" w:themeColor="text1" w:themeTint="D9"/>
        </w:rPr>
        <w:t xml:space="preserve"> (e.g., CGI)</w:t>
      </w:r>
      <w:r>
        <w:rPr>
          <w:b/>
          <w:bCs/>
          <w:color w:val="262626" w:themeColor="text1" w:themeTint="D9"/>
        </w:rPr>
        <w:t>,</w:t>
      </w:r>
    </w:p>
    <w:p w14:paraId="67E6DB45" w14:textId="388FD7FD" w:rsidR="00421B10" w:rsidRPr="00421B10" w:rsidRDefault="00421B10" w:rsidP="00421B10">
      <w:pPr>
        <w:rPr>
          <w:b/>
          <w:bCs/>
          <w:color w:val="262626" w:themeColor="text1" w:themeTint="D9"/>
        </w:rPr>
      </w:pPr>
      <w:r w:rsidRPr="00421B10">
        <w:rPr>
          <w:b/>
          <w:bCs/>
          <w:color w:val="262626" w:themeColor="text1" w:themeTint="D9"/>
        </w:rPr>
        <w:t>•</w:t>
      </w:r>
      <w:r>
        <w:rPr>
          <w:b/>
          <w:bCs/>
          <w:color w:val="262626" w:themeColor="text1" w:themeTint="D9"/>
        </w:rPr>
        <w:t xml:space="preserve"> </w:t>
      </w:r>
      <w:r w:rsidRPr="00421B10">
        <w:rPr>
          <w:b/>
          <w:bCs/>
          <w:color w:val="262626" w:themeColor="text1" w:themeTint="D9"/>
        </w:rPr>
        <w:t>A UE identifier (e.g., F1AP ID) or UE context information</w:t>
      </w:r>
      <w:r w:rsidR="00D4207F">
        <w:rPr>
          <w:b/>
          <w:bCs/>
          <w:color w:val="262626" w:themeColor="text1" w:themeTint="D9"/>
        </w:rPr>
        <w:t>.</w:t>
      </w:r>
    </w:p>
    <w:p w14:paraId="092F9465" w14:textId="14B18FDA" w:rsidR="00016B96" w:rsidRDefault="00732508" w:rsidP="00016B96">
      <w:pPr>
        <w:pStyle w:val="Heading1"/>
      </w:pPr>
      <w:r>
        <w:t>8</w:t>
      </w:r>
      <w:r w:rsidR="00016B96">
        <w:t xml:space="preserve"> Conclusion </w:t>
      </w:r>
    </w:p>
    <w:p w14:paraId="04F7A032" w14:textId="5E78A96C" w:rsidR="005E2442" w:rsidRDefault="005E2442" w:rsidP="005E2442">
      <w:pPr>
        <w:spacing w:after="160"/>
        <w:contextualSpacing/>
        <w:rPr>
          <w:rFonts w:eastAsiaTheme="minorHAnsi"/>
          <w:lang w:val="en-US"/>
        </w:rPr>
      </w:pPr>
      <w:r w:rsidRPr="00822F8F">
        <w:rPr>
          <w:rFonts w:eastAsiaTheme="minorHAnsi"/>
          <w:lang w:val="en-US"/>
        </w:rPr>
        <w:t>Based on the above discussion, we recommend that RAN</w:t>
      </w:r>
      <w:r>
        <w:rPr>
          <w:rFonts w:eastAsiaTheme="minorHAnsi"/>
          <w:lang w:val="en-US"/>
        </w:rPr>
        <w:t>3</w:t>
      </w:r>
      <w:r w:rsidRPr="00822F8F">
        <w:rPr>
          <w:rFonts w:eastAsiaTheme="minorHAnsi"/>
          <w:lang w:val="en-US"/>
        </w:rPr>
        <w:t xml:space="preserve"> discuss the following observations and proposals</w:t>
      </w:r>
      <w:r>
        <w:rPr>
          <w:rFonts w:eastAsiaTheme="minorHAnsi"/>
          <w:lang w:val="en-US"/>
        </w:rPr>
        <w:t>.</w:t>
      </w:r>
    </w:p>
    <w:p w14:paraId="1939C29A" w14:textId="77777777" w:rsidR="005E2442" w:rsidRDefault="005E2442" w:rsidP="00E801D1">
      <w:pPr>
        <w:spacing w:before="120" w:after="0"/>
        <w:rPr>
          <w:b/>
          <w:bCs/>
          <w:color w:val="4472C4" w:themeColor="accent1"/>
          <w:u w:val="single"/>
        </w:rPr>
      </w:pPr>
    </w:p>
    <w:p w14:paraId="68E0A13D" w14:textId="287485B2" w:rsidR="00257AEF" w:rsidRPr="00365FB1" w:rsidRDefault="00743589" w:rsidP="00E801D1">
      <w:pPr>
        <w:spacing w:before="120" w:after="0"/>
        <w:rPr>
          <w:b/>
          <w:bCs/>
          <w:u w:val="single"/>
        </w:rPr>
      </w:pPr>
      <w:r w:rsidRPr="00365FB1">
        <w:rPr>
          <w:b/>
          <w:bCs/>
          <w:color w:val="4472C4" w:themeColor="accent1"/>
          <w:u w:val="single"/>
        </w:rPr>
        <w:t>Signalling related to L1 measurement configuration</w:t>
      </w:r>
    </w:p>
    <w:p w14:paraId="22A59531" w14:textId="77777777" w:rsidR="00052ADF" w:rsidRDefault="00052ADF" w:rsidP="00E801D1">
      <w:pPr>
        <w:spacing w:before="120" w:after="0"/>
        <w:rPr>
          <w:b/>
          <w:bCs/>
        </w:rPr>
      </w:pPr>
    </w:p>
    <w:p w14:paraId="3B90FDF1" w14:textId="77777777" w:rsidR="00052ADF" w:rsidRPr="00552506" w:rsidRDefault="00052ADF" w:rsidP="00052ADF">
      <w:pPr>
        <w:spacing w:after="160" w:line="259" w:lineRule="auto"/>
        <w:rPr>
          <w:rFonts w:eastAsiaTheme="minorHAnsi"/>
          <w:b/>
          <w:bCs/>
          <w:color w:val="262626" w:themeColor="text1" w:themeTint="D9"/>
          <w:kern w:val="2"/>
          <w:lang w:val="en-US"/>
          <w14:ligatures w14:val="standardContextual"/>
        </w:rPr>
      </w:pPr>
      <w:r w:rsidRPr="00A76A64">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1</w:t>
      </w:r>
      <w:r w:rsidRPr="00A76A64">
        <w:rPr>
          <w:rFonts w:eastAsiaTheme="minorHAnsi"/>
          <w:b/>
          <w:bCs/>
          <w:color w:val="262626" w:themeColor="text1" w:themeTint="D9"/>
          <w:kern w:val="2"/>
          <w:lang w:val="en-US"/>
          <w14:ligatures w14:val="standardContextual"/>
        </w:rPr>
        <w:t xml:space="preserve">. </w:t>
      </w:r>
      <w:r w:rsidRPr="00552506">
        <w:rPr>
          <w:rFonts w:eastAsiaTheme="minorHAnsi"/>
          <w:b/>
          <w:bCs/>
          <w:color w:val="262626" w:themeColor="text1" w:themeTint="D9"/>
          <w:kern w:val="2"/>
          <w:lang w:val="en-US"/>
          <w14:ligatures w14:val="standardContextual"/>
        </w:rPr>
        <w:t xml:space="preserve">Upon receiving from the candidate DUs the RS configurations of the LTM candidate cells (Step 4 of </w:t>
      </w:r>
      <w:r w:rsidRPr="00A76A64">
        <w:rPr>
          <w:b/>
          <w:bCs/>
          <w:color w:val="262626" w:themeColor="text1" w:themeTint="D9"/>
        </w:rPr>
        <w:fldChar w:fldCharType="begin"/>
      </w:r>
      <w:r w:rsidRPr="00A76A64">
        <w:rPr>
          <w:b/>
          <w:bCs/>
          <w:color w:val="262626" w:themeColor="text1" w:themeTint="D9"/>
        </w:rPr>
        <w:instrText xml:space="preserve"> REF _Ref149660285 \h  \* MERGEFORMAT </w:instrText>
      </w:r>
      <w:r w:rsidRPr="00A76A64">
        <w:rPr>
          <w:b/>
          <w:bCs/>
          <w:color w:val="262626" w:themeColor="text1" w:themeTint="D9"/>
        </w:rPr>
      </w:r>
      <w:r w:rsidRPr="00A76A64">
        <w:rPr>
          <w:b/>
          <w:bCs/>
          <w:color w:val="262626" w:themeColor="text1" w:themeTint="D9"/>
        </w:rPr>
        <w:fldChar w:fldCharType="separate"/>
      </w:r>
      <w:r w:rsidRPr="00A76A64">
        <w:rPr>
          <w:b/>
          <w:bCs/>
          <w:color w:val="4472C4" w:themeColor="accent1"/>
        </w:rPr>
        <w:t xml:space="preserve">Figure </w:t>
      </w:r>
      <w:r w:rsidRPr="00A76A64">
        <w:rPr>
          <w:b/>
          <w:bCs/>
          <w:noProof/>
          <w:color w:val="4472C4" w:themeColor="accent1"/>
        </w:rPr>
        <w:t>1</w:t>
      </w:r>
      <w:r w:rsidRPr="00A76A64">
        <w:rPr>
          <w:b/>
          <w:bCs/>
          <w:color w:val="262626" w:themeColor="text1" w:themeTint="D9"/>
        </w:rPr>
        <w:fldChar w:fldCharType="end"/>
      </w:r>
      <w:r w:rsidRPr="00552506">
        <w:rPr>
          <w:rFonts w:eastAsiaTheme="minorHAnsi"/>
          <w:b/>
          <w:bCs/>
          <w:color w:val="262626" w:themeColor="text1" w:themeTint="D9"/>
          <w:kern w:val="2"/>
          <w:lang w:val="en-US"/>
          <w14:ligatures w14:val="standardContextual"/>
        </w:rPr>
        <w:t>), the CU generates the LTM CSI resource configuration.</w:t>
      </w:r>
    </w:p>
    <w:p w14:paraId="446AE602" w14:textId="77777777" w:rsidR="00052ADF" w:rsidRPr="005E5AFA" w:rsidRDefault="00052ADF" w:rsidP="00052ADF">
      <w:pPr>
        <w:spacing w:after="160" w:line="259" w:lineRule="auto"/>
        <w:rPr>
          <w:rFonts w:eastAsiaTheme="minorHAnsi"/>
          <w:color w:val="262626" w:themeColor="text1" w:themeTint="D9"/>
          <w:kern w:val="2"/>
          <w:lang w:val="en-US"/>
          <w14:ligatures w14:val="standardContextual"/>
        </w:rPr>
      </w:pPr>
      <w:r w:rsidRPr="0055250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2</w:t>
      </w:r>
      <w:r w:rsidRPr="00552506">
        <w:rPr>
          <w:rFonts w:eastAsiaTheme="minorHAnsi"/>
          <w:b/>
          <w:bCs/>
          <w:color w:val="262626" w:themeColor="text1" w:themeTint="D9"/>
          <w:kern w:val="2"/>
          <w:lang w:val="en-US"/>
          <w14:ligatures w14:val="standardContextual"/>
        </w:rPr>
        <w:t>. The CU provides the generated LTM CSI resource configuration to the source DU using UE Context Modification Request (Step 5).</w:t>
      </w:r>
    </w:p>
    <w:p w14:paraId="12E35351" w14:textId="77777777" w:rsidR="00052ADF" w:rsidRPr="00552506" w:rsidRDefault="00052ADF" w:rsidP="00052ADF">
      <w:pPr>
        <w:spacing w:after="160" w:line="259" w:lineRule="auto"/>
        <w:rPr>
          <w:rFonts w:eastAsiaTheme="minorHAnsi"/>
          <w:b/>
          <w:bCs/>
          <w:color w:val="262626" w:themeColor="text1" w:themeTint="D9"/>
          <w:kern w:val="2"/>
          <w:lang w:val="en-US"/>
          <w14:ligatures w14:val="standardContextual"/>
        </w:rPr>
      </w:pPr>
      <w:r w:rsidRPr="0055250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3</w:t>
      </w:r>
      <w:r w:rsidRPr="00552506">
        <w:rPr>
          <w:rFonts w:eastAsiaTheme="minorHAnsi"/>
          <w:b/>
          <w:bCs/>
          <w:color w:val="262626" w:themeColor="text1" w:themeTint="D9"/>
          <w:kern w:val="2"/>
          <w:lang w:val="en-US"/>
          <w14:ligatures w14:val="standardContextual"/>
        </w:rPr>
        <w:t>. Upon receiving from the CU, the collected RS configuration from the candidate DUs, the source DU responds to the CU using UE Context Modification Response (Step 6), including the following information:</w:t>
      </w:r>
    </w:p>
    <w:p w14:paraId="3600009A" w14:textId="77777777" w:rsidR="00052ADF" w:rsidRPr="00552506" w:rsidRDefault="00052ADF" w:rsidP="00052ADF">
      <w:pPr>
        <w:numPr>
          <w:ilvl w:val="0"/>
          <w:numId w:val="26"/>
        </w:numPr>
        <w:spacing w:after="160" w:line="259" w:lineRule="auto"/>
        <w:contextualSpacing/>
        <w:rPr>
          <w:rFonts w:eastAsiaTheme="minorHAnsi"/>
          <w:b/>
          <w:bCs/>
          <w:color w:val="262626" w:themeColor="text1" w:themeTint="D9"/>
          <w:kern w:val="2"/>
          <w:lang w:val="en-US"/>
          <w14:ligatures w14:val="standardContextual"/>
        </w:rPr>
      </w:pPr>
      <w:r w:rsidRPr="00552506">
        <w:rPr>
          <w:rFonts w:eastAsiaTheme="minorHAnsi"/>
          <w:b/>
          <w:bCs/>
          <w:color w:val="262626" w:themeColor="text1" w:themeTint="D9"/>
          <w:kern w:val="2"/>
          <w:lang w:val="en-US"/>
          <w14:ligatures w14:val="standardContextual"/>
        </w:rPr>
        <w:t>Generated CSI reporting (L1 measurement reporting) configuration, to be used by the UE when the UE is in the source cell,</w:t>
      </w:r>
    </w:p>
    <w:p w14:paraId="3923D3EF" w14:textId="77777777" w:rsidR="00052ADF" w:rsidRPr="00DE36D8" w:rsidRDefault="00052ADF" w:rsidP="00052ADF">
      <w:pPr>
        <w:numPr>
          <w:ilvl w:val="0"/>
          <w:numId w:val="26"/>
        </w:numPr>
        <w:spacing w:after="160" w:line="259" w:lineRule="auto"/>
        <w:contextualSpacing/>
        <w:rPr>
          <w:rFonts w:eastAsiaTheme="minorHAnsi"/>
          <w:b/>
          <w:bCs/>
          <w:color w:val="262626" w:themeColor="text1" w:themeTint="D9"/>
          <w:kern w:val="2"/>
          <w:lang w:val="en-US"/>
          <w14:ligatures w14:val="standardContextual"/>
        </w:rPr>
      </w:pPr>
      <w:r w:rsidRPr="00552506">
        <w:rPr>
          <w:rFonts w:eastAsiaTheme="minorHAnsi"/>
          <w:b/>
          <w:bCs/>
          <w:color w:val="262626" w:themeColor="text1" w:themeTint="D9"/>
          <w:kern w:val="2"/>
          <w:lang w:val="en-US"/>
          <w14:ligatures w14:val="standardContextual"/>
        </w:rPr>
        <w:t>Prepared candidate cells of the source DU for subsequent LTM (possibly including the source cell), and their RS configurations.</w:t>
      </w:r>
    </w:p>
    <w:p w14:paraId="2E86564F" w14:textId="77777777" w:rsidR="00052ADF" w:rsidRPr="00552506" w:rsidRDefault="00052ADF" w:rsidP="00052ADF">
      <w:pPr>
        <w:spacing w:after="160" w:line="259" w:lineRule="auto"/>
        <w:ind w:left="360"/>
        <w:contextualSpacing/>
        <w:rPr>
          <w:rFonts w:eastAsiaTheme="minorHAnsi"/>
          <w:b/>
          <w:bCs/>
          <w:color w:val="262626" w:themeColor="text1" w:themeTint="D9"/>
          <w:kern w:val="2"/>
          <w:lang w:val="en-US"/>
          <w14:ligatures w14:val="standardContextual"/>
        </w:rPr>
      </w:pPr>
    </w:p>
    <w:p w14:paraId="72A9F069" w14:textId="77777777" w:rsidR="00052ADF" w:rsidRPr="00552506" w:rsidRDefault="00052ADF" w:rsidP="00052ADF">
      <w:pPr>
        <w:spacing w:after="160" w:line="259" w:lineRule="auto"/>
        <w:rPr>
          <w:rFonts w:eastAsiaTheme="minorHAnsi"/>
          <w:b/>
          <w:bCs/>
          <w:color w:val="262626" w:themeColor="text1" w:themeTint="D9"/>
          <w:kern w:val="2"/>
          <w:lang w:val="en-US"/>
          <w14:ligatures w14:val="standardContextual"/>
        </w:rPr>
      </w:pPr>
      <w:r w:rsidRPr="0055250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4</w:t>
      </w:r>
      <w:r w:rsidRPr="00552506">
        <w:rPr>
          <w:rFonts w:eastAsiaTheme="minorHAnsi"/>
          <w:b/>
          <w:bCs/>
          <w:color w:val="262626" w:themeColor="text1" w:themeTint="D9"/>
          <w:kern w:val="2"/>
          <w:lang w:val="en-US"/>
          <w14:ligatures w14:val="standardContextual"/>
        </w:rPr>
        <w:t>. The CU provides to each candidate DU using UE Context Modification Request (Step 7)</w:t>
      </w:r>
      <w:r w:rsidRPr="00DE36D8">
        <w:rPr>
          <w:rFonts w:eastAsiaTheme="minorHAnsi"/>
          <w:b/>
          <w:bCs/>
          <w:color w:val="262626" w:themeColor="text1" w:themeTint="D9"/>
          <w:kern w:val="2"/>
          <w:lang w:val="en-US"/>
          <w14:ligatures w14:val="standardContextual"/>
        </w:rPr>
        <w:t xml:space="preserve"> </w:t>
      </w:r>
      <w:r w:rsidRPr="00552506">
        <w:rPr>
          <w:rFonts w:eastAsiaTheme="minorHAnsi"/>
          <w:b/>
          <w:bCs/>
          <w:color w:val="262626" w:themeColor="text1" w:themeTint="D9"/>
          <w:kern w:val="2"/>
          <w:lang w:val="en-US"/>
          <w14:ligatures w14:val="standardContextual"/>
        </w:rPr>
        <w:t>the generated LTM CSI resource configuration</w:t>
      </w:r>
      <w:r w:rsidRPr="00DE36D8">
        <w:rPr>
          <w:rFonts w:eastAsiaTheme="minorHAnsi"/>
          <w:b/>
          <w:bCs/>
          <w:color w:val="262626" w:themeColor="text1" w:themeTint="D9"/>
          <w:kern w:val="2"/>
          <w:lang w:val="en-US"/>
          <w14:ligatures w14:val="standardContextual"/>
        </w:rPr>
        <w:t>, i.e.,</w:t>
      </w:r>
      <w:r w:rsidRPr="00552506">
        <w:rPr>
          <w:rFonts w:eastAsiaTheme="minorHAnsi"/>
          <w:b/>
          <w:bCs/>
          <w:color w:val="262626" w:themeColor="text1" w:themeTint="D9"/>
          <w:kern w:val="2"/>
          <w:lang w:val="en-US"/>
          <w14:ligatures w14:val="standardContextual"/>
        </w:rPr>
        <w:t xml:space="preserve"> the collected RS configurations of candidate cells belonging to other candidate DUs and the source DU.</w:t>
      </w:r>
    </w:p>
    <w:p w14:paraId="7C78D291" w14:textId="77777777" w:rsidR="00052ADF" w:rsidRPr="00552506" w:rsidRDefault="00052ADF" w:rsidP="00052ADF">
      <w:pPr>
        <w:spacing w:after="160" w:line="259" w:lineRule="auto"/>
        <w:rPr>
          <w:rFonts w:eastAsiaTheme="minorHAnsi"/>
          <w:b/>
          <w:bCs/>
          <w:color w:val="262626" w:themeColor="text1" w:themeTint="D9"/>
          <w:kern w:val="2"/>
          <w:lang w:val="en-US"/>
          <w14:ligatures w14:val="standardContextual"/>
        </w:rPr>
      </w:pPr>
      <w:r w:rsidRPr="0055250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5</w:t>
      </w:r>
      <w:r w:rsidRPr="00552506">
        <w:rPr>
          <w:rFonts w:eastAsiaTheme="minorHAnsi"/>
          <w:b/>
          <w:bCs/>
          <w:color w:val="262626" w:themeColor="text1" w:themeTint="D9"/>
          <w:kern w:val="2"/>
          <w:lang w:val="en-US"/>
          <w14:ligatures w14:val="standardContextual"/>
        </w:rPr>
        <w:t xml:space="preserve">. A candidate DU responds, using UE Context Modification Response (Step 8), providing generated CSI reporting (L1 measurement reporting) configurations, to be used by the UE when the UE is in </w:t>
      </w:r>
      <w:r>
        <w:rPr>
          <w:rFonts w:eastAsiaTheme="minorHAnsi"/>
          <w:b/>
          <w:bCs/>
          <w:color w:val="262626" w:themeColor="text1" w:themeTint="D9"/>
          <w:kern w:val="2"/>
          <w:lang w:val="en-US"/>
          <w14:ligatures w14:val="standardContextual"/>
        </w:rPr>
        <w:t>a</w:t>
      </w:r>
      <w:r w:rsidRPr="00552506">
        <w:rPr>
          <w:rFonts w:eastAsiaTheme="minorHAnsi"/>
          <w:b/>
          <w:bCs/>
          <w:color w:val="262626" w:themeColor="text1" w:themeTint="D9"/>
          <w:kern w:val="2"/>
          <w:lang w:val="en-US"/>
          <w14:ligatures w14:val="standardContextual"/>
        </w:rPr>
        <w:t xml:space="preserve"> cell belonging to the candidate DU.</w:t>
      </w:r>
    </w:p>
    <w:p w14:paraId="42331091" w14:textId="77777777" w:rsidR="00052ADF" w:rsidRPr="00552506" w:rsidRDefault="00052ADF" w:rsidP="00052ADF">
      <w:pPr>
        <w:spacing w:after="160" w:line="259" w:lineRule="auto"/>
        <w:rPr>
          <w:rFonts w:eastAsiaTheme="minorHAnsi"/>
          <w:color w:val="262626" w:themeColor="text1" w:themeTint="D9"/>
          <w:kern w:val="2"/>
          <w:lang w:val="en-US"/>
          <w14:ligatures w14:val="standardContextual"/>
        </w:rPr>
      </w:pPr>
      <w:r w:rsidRPr="0055250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6</w:t>
      </w:r>
      <w:r w:rsidRPr="00552506">
        <w:rPr>
          <w:rFonts w:eastAsiaTheme="minorHAnsi"/>
          <w:b/>
          <w:bCs/>
          <w:color w:val="262626" w:themeColor="text1" w:themeTint="D9"/>
          <w:kern w:val="2"/>
          <w:lang w:val="en-US"/>
          <w14:ligatures w14:val="standardContextual"/>
        </w:rPr>
        <w:t>. The CU includes the LTM CSI resource configuration, and the CSI reporting configurations provided by the candidate DUs and the source DU in the RRC reconfiguration message containing the LTM configuration provided to the UE (Step 9).</w:t>
      </w:r>
      <w:r w:rsidRPr="00552506">
        <w:rPr>
          <w:rFonts w:eastAsiaTheme="minorHAnsi"/>
          <w:color w:val="262626" w:themeColor="text1" w:themeTint="D9"/>
          <w:kern w:val="2"/>
          <w:lang w:val="en-US"/>
          <w14:ligatures w14:val="standardContextual"/>
        </w:rPr>
        <w:t xml:space="preserve">  </w:t>
      </w:r>
    </w:p>
    <w:p w14:paraId="0D680443" w14:textId="4ACA5D0B" w:rsidR="00052ADF" w:rsidRPr="00365FB1" w:rsidRDefault="00052ADF" w:rsidP="00E801D1">
      <w:pPr>
        <w:spacing w:before="120" w:after="0"/>
        <w:rPr>
          <w:b/>
          <w:bCs/>
          <w:u w:val="single"/>
        </w:rPr>
      </w:pPr>
      <w:r w:rsidRPr="00365FB1">
        <w:rPr>
          <w:b/>
          <w:bCs/>
          <w:color w:val="4472C4" w:themeColor="accent1"/>
          <w:u w:val="single"/>
        </w:rPr>
        <w:t>Selected beam transfer</w:t>
      </w:r>
    </w:p>
    <w:p w14:paraId="2513B45E" w14:textId="77777777" w:rsidR="00E35E28" w:rsidRDefault="00E35E28" w:rsidP="00E35E28">
      <w:pPr>
        <w:rPr>
          <w:b/>
          <w:bCs/>
        </w:rPr>
      </w:pPr>
    </w:p>
    <w:p w14:paraId="340DEDEE" w14:textId="156D81A8" w:rsidR="00E35E28" w:rsidRPr="00C03218" w:rsidRDefault="00E35E28" w:rsidP="00E35E28">
      <w:pPr>
        <w:rPr>
          <w:b/>
          <w:bCs/>
        </w:rPr>
      </w:pPr>
      <w:r w:rsidRPr="00C03218">
        <w:rPr>
          <w:b/>
          <w:bCs/>
        </w:rPr>
        <w:t>Proposal</w:t>
      </w:r>
      <w:r>
        <w:rPr>
          <w:b/>
          <w:bCs/>
        </w:rPr>
        <w:t xml:space="preserve"> 7</w:t>
      </w:r>
      <w:r w:rsidRPr="00C03218">
        <w:rPr>
          <w:b/>
          <w:bCs/>
        </w:rPr>
        <w:t>. For selected beam information to be transferred from the source DU to the candidate DU via the CU, the same Class 2 procedure, i.e., the LTM Cell Switch Notification procedure, should be used on both the links.</w:t>
      </w:r>
    </w:p>
    <w:p w14:paraId="1ACB34EA" w14:textId="664202FF" w:rsidR="00052ADF" w:rsidRPr="00365FB1" w:rsidRDefault="00B274A1" w:rsidP="00E801D1">
      <w:pPr>
        <w:spacing w:before="120" w:after="0"/>
        <w:rPr>
          <w:b/>
          <w:bCs/>
          <w:u w:val="single"/>
        </w:rPr>
      </w:pPr>
      <w:r w:rsidRPr="00365FB1">
        <w:rPr>
          <w:b/>
          <w:bCs/>
          <w:color w:val="4472C4" w:themeColor="accent1"/>
          <w:u w:val="single"/>
        </w:rPr>
        <w:t>Early TA acquisition and TA information transfer</w:t>
      </w:r>
    </w:p>
    <w:p w14:paraId="6FC69BDD" w14:textId="77777777" w:rsidR="00365FB1" w:rsidRDefault="00365FB1" w:rsidP="00B274A1">
      <w:pPr>
        <w:rPr>
          <w:b/>
          <w:bCs/>
          <w:color w:val="262626" w:themeColor="text1" w:themeTint="D9"/>
        </w:rPr>
      </w:pPr>
    </w:p>
    <w:p w14:paraId="6A9DD855" w14:textId="5A5E53ED" w:rsidR="00B274A1" w:rsidRPr="00965C55" w:rsidRDefault="00B274A1" w:rsidP="00B274A1">
      <w:pPr>
        <w:rPr>
          <w:b/>
          <w:bCs/>
          <w:color w:val="262626" w:themeColor="text1" w:themeTint="D9"/>
        </w:rPr>
      </w:pPr>
      <w:r w:rsidRPr="00965C55">
        <w:rPr>
          <w:b/>
          <w:bCs/>
          <w:color w:val="262626" w:themeColor="text1" w:themeTint="D9"/>
        </w:rPr>
        <w:lastRenderedPageBreak/>
        <w:t>Proposal</w:t>
      </w:r>
      <w:r>
        <w:rPr>
          <w:b/>
          <w:bCs/>
          <w:color w:val="262626" w:themeColor="text1" w:themeTint="D9"/>
        </w:rPr>
        <w:t xml:space="preserve"> 8</w:t>
      </w:r>
      <w:r w:rsidRPr="00965C55">
        <w:rPr>
          <w:b/>
          <w:bCs/>
          <w:color w:val="262626" w:themeColor="text1" w:themeTint="D9"/>
        </w:rPr>
        <w:t>. For transfer of TA information from a candidate DU to the CU and from the CU to the serving DU, the same Class 2 non-UE associated procedure with the same message name should be used.</w:t>
      </w:r>
    </w:p>
    <w:p w14:paraId="16958242" w14:textId="5812AFDA" w:rsidR="00B274A1" w:rsidRDefault="00365FB1" w:rsidP="00E801D1">
      <w:pPr>
        <w:spacing w:before="120" w:after="0"/>
        <w:rPr>
          <w:b/>
          <w:bCs/>
          <w:color w:val="262626" w:themeColor="text1" w:themeTint="D9"/>
        </w:rPr>
      </w:pPr>
      <w:r w:rsidRPr="007A1807">
        <w:rPr>
          <w:b/>
          <w:bCs/>
          <w:color w:val="262626" w:themeColor="text1" w:themeTint="D9"/>
        </w:rPr>
        <w:t>Proposal</w:t>
      </w:r>
      <w:r>
        <w:rPr>
          <w:b/>
          <w:bCs/>
          <w:color w:val="262626" w:themeColor="text1" w:themeTint="D9"/>
        </w:rPr>
        <w:t xml:space="preserve"> 9</w:t>
      </w:r>
      <w:r w:rsidRPr="007A1807">
        <w:rPr>
          <w:b/>
          <w:bCs/>
          <w:color w:val="262626" w:themeColor="text1" w:themeTint="D9"/>
        </w:rPr>
        <w:t>. Upon UE accessing the candidate target cell, the candidate DU requests the serving DU via the CU for TA values of candidate cells. The serving DU provides in response to the candidate DU via the CU, the valid TA values of candidate cells.</w:t>
      </w:r>
    </w:p>
    <w:p w14:paraId="4324D58C" w14:textId="7DF755A8" w:rsidR="00365FB1" w:rsidRPr="00365FB1" w:rsidRDefault="00365FB1" w:rsidP="00E801D1">
      <w:pPr>
        <w:spacing w:before="120" w:after="0"/>
        <w:rPr>
          <w:b/>
          <w:bCs/>
          <w:u w:val="single"/>
        </w:rPr>
      </w:pPr>
      <w:r w:rsidRPr="00365FB1">
        <w:rPr>
          <w:b/>
          <w:bCs/>
          <w:color w:val="4472C4" w:themeColor="accent1"/>
          <w:u w:val="single"/>
        </w:rPr>
        <w:t>SCG release at LTM execution</w:t>
      </w:r>
    </w:p>
    <w:p w14:paraId="0BD4A54F" w14:textId="414294C2" w:rsidR="00365FB1" w:rsidRDefault="00365FB1" w:rsidP="00E801D1">
      <w:pPr>
        <w:spacing w:before="120" w:after="0"/>
        <w:rPr>
          <w:b/>
          <w:bCs/>
          <w:color w:val="262626" w:themeColor="text1" w:themeTint="D9"/>
        </w:rPr>
      </w:pPr>
      <w:r w:rsidRPr="00520B35">
        <w:rPr>
          <w:b/>
          <w:bCs/>
        </w:rPr>
        <w:t>Proposal</w:t>
      </w:r>
      <w:r>
        <w:rPr>
          <w:b/>
          <w:bCs/>
        </w:rPr>
        <w:t xml:space="preserve"> 10</w:t>
      </w:r>
      <w:r w:rsidRPr="00520B35">
        <w:rPr>
          <w:b/>
          <w:bCs/>
        </w:rPr>
        <w:t xml:space="preserve">. If the network configures that SCG should be released upon LTM execution, then </w:t>
      </w:r>
      <w:r w:rsidRPr="00520B35">
        <w:rPr>
          <w:b/>
          <w:bCs/>
          <w:color w:val="262626" w:themeColor="text1" w:themeTint="D9"/>
        </w:rPr>
        <w:t>upon receiving the LTM cell switch notification from the MN DU, the MN CU transmits SN Release Request to the SN CU including a cause value that indicates that LTM cell switch has been triggered.</w:t>
      </w:r>
    </w:p>
    <w:p w14:paraId="043915D7" w14:textId="4765C85F" w:rsidR="00365FB1" w:rsidRPr="00365FB1" w:rsidRDefault="00365FB1" w:rsidP="00E801D1">
      <w:pPr>
        <w:spacing w:before="120" w:after="0"/>
        <w:rPr>
          <w:b/>
          <w:bCs/>
          <w:color w:val="262626" w:themeColor="text1" w:themeTint="D9"/>
          <w:u w:val="single"/>
        </w:rPr>
      </w:pPr>
      <w:r w:rsidRPr="00365FB1">
        <w:rPr>
          <w:b/>
          <w:bCs/>
          <w:color w:val="4472C4" w:themeColor="accent1"/>
          <w:u w:val="single"/>
        </w:rPr>
        <w:t>LTM configuration ID signalling</w:t>
      </w:r>
    </w:p>
    <w:p w14:paraId="629F6D32" w14:textId="5F286553" w:rsidR="00365FB1" w:rsidRDefault="00365FB1" w:rsidP="00E801D1">
      <w:pPr>
        <w:spacing w:before="120" w:after="0"/>
        <w:rPr>
          <w:b/>
          <w:bCs/>
          <w:color w:val="262626" w:themeColor="text1" w:themeTint="D9"/>
        </w:rPr>
      </w:pPr>
      <w:r w:rsidRPr="00520B35">
        <w:rPr>
          <w:b/>
          <w:bCs/>
          <w:color w:val="262626" w:themeColor="text1" w:themeTint="D9"/>
        </w:rPr>
        <w:t>Proposal</w:t>
      </w:r>
      <w:r>
        <w:rPr>
          <w:b/>
          <w:bCs/>
          <w:color w:val="262626" w:themeColor="text1" w:themeTint="D9"/>
        </w:rPr>
        <w:t xml:space="preserve"> 11</w:t>
      </w:r>
      <w:r w:rsidRPr="00520B35">
        <w:rPr>
          <w:b/>
          <w:bCs/>
          <w:color w:val="262626" w:themeColor="text1" w:themeTint="D9"/>
        </w:rPr>
        <w:t xml:space="preserve">. No further enhancements are needed in F1-AP signalling for the serving DU to acquire from the CU the LTM configuration ID, i.e., </w:t>
      </w:r>
      <w:r w:rsidRPr="007C2947">
        <w:rPr>
          <w:b/>
          <w:bCs/>
          <w:i/>
          <w:iCs/>
          <w:color w:val="262626" w:themeColor="text1" w:themeTint="D9"/>
        </w:rPr>
        <w:t>LTM-CandidateId-r18</w:t>
      </w:r>
      <w:r w:rsidRPr="00520B35">
        <w:rPr>
          <w:b/>
          <w:bCs/>
          <w:color w:val="262626" w:themeColor="text1" w:themeTint="D9"/>
        </w:rPr>
        <w:t>, so that the serving DU can include it in the LTM cell switch command MAC CE.</w:t>
      </w:r>
    </w:p>
    <w:p w14:paraId="329BEF14" w14:textId="0612861A" w:rsidR="00887554" w:rsidRDefault="00887554" w:rsidP="00E801D1">
      <w:pPr>
        <w:spacing w:before="120" w:after="0"/>
        <w:rPr>
          <w:b/>
          <w:bCs/>
          <w:color w:val="4472C4" w:themeColor="accent1"/>
          <w:u w:val="single"/>
        </w:rPr>
      </w:pPr>
      <w:r w:rsidRPr="00887554">
        <w:rPr>
          <w:b/>
          <w:bCs/>
          <w:color w:val="4472C4" w:themeColor="accent1"/>
          <w:u w:val="single"/>
        </w:rPr>
        <w:t>SN-CU sharing SCG failure information with SN-D</w:t>
      </w:r>
      <w:r>
        <w:rPr>
          <w:b/>
          <w:bCs/>
          <w:color w:val="4472C4" w:themeColor="accent1"/>
          <w:u w:val="single"/>
        </w:rPr>
        <w:t>U</w:t>
      </w:r>
    </w:p>
    <w:p w14:paraId="156CA85D" w14:textId="77777777" w:rsidR="00183F19" w:rsidRDefault="00183F19" w:rsidP="00183F19">
      <w:pPr>
        <w:rPr>
          <w:b/>
          <w:bCs/>
          <w:color w:val="262626" w:themeColor="text1" w:themeTint="D9"/>
        </w:rPr>
      </w:pPr>
    </w:p>
    <w:p w14:paraId="716E2013" w14:textId="0DE7EC9B" w:rsidR="00183F19" w:rsidRPr="00421B10" w:rsidRDefault="00183F19" w:rsidP="00183F19">
      <w:pPr>
        <w:rPr>
          <w:b/>
          <w:bCs/>
          <w:color w:val="262626" w:themeColor="text1" w:themeTint="D9"/>
        </w:rPr>
      </w:pPr>
      <w:r w:rsidRPr="00421B10">
        <w:rPr>
          <w:b/>
          <w:bCs/>
          <w:color w:val="262626" w:themeColor="text1" w:themeTint="D9"/>
        </w:rPr>
        <w:t>Proposal</w:t>
      </w:r>
      <w:r>
        <w:rPr>
          <w:b/>
          <w:bCs/>
          <w:color w:val="262626" w:themeColor="text1" w:themeTint="D9"/>
        </w:rPr>
        <w:t xml:space="preserve"> 12.</w:t>
      </w:r>
      <w:r w:rsidRPr="00421B10">
        <w:rPr>
          <w:b/>
          <w:bCs/>
          <w:color w:val="262626" w:themeColor="text1" w:themeTint="D9"/>
        </w:rPr>
        <w:t xml:space="preserve"> SN-CU</w:t>
      </w:r>
      <w:r>
        <w:rPr>
          <w:b/>
          <w:bCs/>
          <w:color w:val="262626" w:themeColor="text1" w:themeTint="D9"/>
        </w:rPr>
        <w:t>,</w:t>
      </w:r>
      <w:r w:rsidRPr="00421B10">
        <w:rPr>
          <w:b/>
          <w:bCs/>
          <w:color w:val="262626" w:themeColor="text1" w:themeTint="D9"/>
        </w:rPr>
        <w:t xml:space="preserve"> upon receiving indication from MN regarding an SCG LTM failure should inform its DU about the SCG LTM failure</w:t>
      </w:r>
      <w:r>
        <w:rPr>
          <w:b/>
          <w:bCs/>
          <w:color w:val="262626" w:themeColor="text1" w:themeTint="D9"/>
        </w:rPr>
        <w:t>,</w:t>
      </w:r>
      <w:r w:rsidRPr="00421B10">
        <w:rPr>
          <w:b/>
          <w:bCs/>
          <w:color w:val="262626" w:themeColor="text1" w:themeTint="D9"/>
        </w:rPr>
        <w:t xml:space="preserve"> </w:t>
      </w:r>
      <w:r>
        <w:rPr>
          <w:b/>
          <w:bCs/>
          <w:color w:val="262626" w:themeColor="text1" w:themeTint="D9"/>
        </w:rPr>
        <w:t>including the following information</w:t>
      </w:r>
      <w:r w:rsidRPr="00421B10">
        <w:rPr>
          <w:b/>
          <w:bCs/>
          <w:color w:val="262626" w:themeColor="text1" w:themeTint="D9"/>
        </w:rPr>
        <w:t xml:space="preserve"> (e.g., so that SN-DU can optimize its SCG LTM trigger</w:t>
      </w:r>
      <w:r>
        <w:rPr>
          <w:b/>
          <w:bCs/>
          <w:color w:val="262626" w:themeColor="text1" w:themeTint="D9"/>
        </w:rPr>
        <w:t xml:space="preserve"> parameters</w:t>
      </w:r>
      <w:r w:rsidRPr="00421B10">
        <w:rPr>
          <w:b/>
          <w:bCs/>
          <w:color w:val="262626" w:themeColor="text1" w:themeTint="D9"/>
        </w:rPr>
        <w:t>)</w:t>
      </w:r>
      <w:r>
        <w:rPr>
          <w:b/>
          <w:bCs/>
          <w:color w:val="262626" w:themeColor="text1" w:themeTint="D9"/>
        </w:rPr>
        <w:t>:</w:t>
      </w:r>
      <w:r w:rsidRPr="00421B10">
        <w:rPr>
          <w:b/>
          <w:bCs/>
          <w:color w:val="262626" w:themeColor="text1" w:themeTint="D9"/>
        </w:rPr>
        <w:t xml:space="preserve"> </w:t>
      </w:r>
    </w:p>
    <w:p w14:paraId="28D1792E" w14:textId="77777777" w:rsidR="00183F19" w:rsidRPr="00421B10" w:rsidRDefault="00183F19" w:rsidP="00183F19">
      <w:pPr>
        <w:rPr>
          <w:b/>
          <w:bCs/>
          <w:color w:val="262626" w:themeColor="text1" w:themeTint="D9"/>
        </w:rPr>
      </w:pPr>
      <w:r w:rsidRPr="00421B10">
        <w:rPr>
          <w:b/>
          <w:bCs/>
          <w:color w:val="262626" w:themeColor="text1" w:themeTint="D9"/>
        </w:rPr>
        <w:t>•</w:t>
      </w:r>
      <w:r>
        <w:rPr>
          <w:b/>
          <w:bCs/>
          <w:color w:val="262626" w:themeColor="text1" w:themeTint="D9"/>
        </w:rPr>
        <w:t xml:space="preserve"> </w:t>
      </w:r>
      <w:proofErr w:type="spellStart"/>
      <w:r w:rsidRPr="00421B10">
        <w:rPr>
          <w:b/>
          <w:bCs/>
          <w:color w:val="262626" w:themeColor="text1" w:themeTint="D9"/>
        </w:rPr>
        <w:t>SCGFailureInformation</w:t>
      </w:r>
      <w:proofErr w:type="spellEnd"/>
      <w:r w:rsidRPr="00421B10">
        <w:rPr>
          <w:b/>
          <w:bCs/>
          <w:color w:val="262626" w:themeColor="text1" w:themeTint="D9"/>
        </w:rPr>
        <w:t xml:space="preserve"> </w:t>
      </w:r>
      <w:r>
        <w:rPr>
          <w:b/>
          <w:bCs/>
          <w:color w:val="262626" w:themeColor="text1" w:themeTint="D9"/>
        </w:rPr>
        <w:t xml:space="preserve">message </w:t>
      </w:r>
      <w:r w:rsidRPr="00421B10">
        <w:rPr>
          <w:b/>
          <w:bCs/>
          <w:color w:val="262626" w:themeColor="text1" w:themeTint="D9"/>
        </w:rPr>
        <w:t>sent by the UE</w:t>
      </w:r>
      <w:r>
        <w:rPr>
          <w:b/>
          <w:bCs/>
          <w:color w:val="262626" w:themeColor="text1" w:themeTint="D9"/>
        </w:rPr>
        <w:t>,</w:t>
      </w:r>
    </w:p>
    <w:p w14:paraId="0722B25B" w14:textId="77777777" w:rsidR="00183F19" w:rsidRPr="00421B10" w:rsidRDefault="00183F19" w:rsidP="00183F19">
      <w:pPr>
        <w:rPr>
          <w:b/>
          <w:bCs/>
          <w:color w:val="262626" w:themeColor="text1" w:themeTint="D9"/>
        </w:rPr>
      </w:pPr>
      <w:r w:rsidRPr="00421B10">
        <w:rPr>
          <w:b/>
          <w:bCs/>
          <w:color w:val="262626" w:themeColor="text1" w:themeTint="D9"/>
        </w:rPr>
        <w:t>•</w:t>
      </w:r>
      <w:r>
        <w:rPr>
          <w:b/>
          <w:bCs/>
          <w:color w:val="262626" w:themeColor="text1" w:themeTint="D9"/>
        </w:rPr>
        <w:t xml:space="preserve"> </w:t>
      </w:r>
      <w:r w:rsidRPr="00421B10">
        <w:rPr>
          <w:b/>
          <w:bCs/>
          <w:color w:val="262626" w:themeColor="text1" w:themeTint="D9"/>
        </w:rPr>
        <w:t xml:space="preserve">Identifier of Source </w:t>
      </w:r>
      <w:proofErr w:type="spellStart"/>
      <w:r w:rsidRPr="00421B10">
        <w:rPr>
          <w:b/>
          <w:bCs/>
          <w:color w:val="262626" w:themeColor="text1" w:themeTint="D9"/>
        </w:rPr>
        <w:t>PSCell</w:t>
      </w:r>
      <w:proofErr w:type="spellEnd"/>
      <w:r w:rsidRPr="00421B10">
        <w:rPr>
          <w:b/>
          <w:bCs/>
          <w:color w:val="262626" w:themeColor="text1" w:themeTint="D9"/>
        </w:rPr>
        <w:t xml:space="preserve"> (e.g., CGI)</w:t>
      </w:r>
      <w:r>
        <w:rPr>
          <w:b/>
          <w:bCs/>
          <w:color w:val="262626" w:themeColor="text1" w:themeTint="D9"/>
        </w:rPr>
        <w:t>,</w:t>
      </w:r>
    </w:p>
    <w:p w14:paraId="5920FBF6" w14:textId="77777777" w:rsidR="00183F19" w:rsidRPr="00421B10" w:rsidRDefault="00183F19" w:rsidP="00183F19">
      <w:pPr>
        <w:rPr>
          <w:b/>
          <w:bCs/>
          <w:color w:val="262626" w:themeColor="text1" w:themeTint="D9"/>
        </w:rPr>
      </w:pPr>
      <w:r w:rsidRPr="00421B10">
        <w:rPr>
          <w:b/>
          <w:bCs/>
          <w:color w:val="262626" w:themeColor="text1" w:themeTint="D9"/>
        </w:rPr>
        <w:t>•</w:t>
      </w:r>
      <w:r>
        <w:rPr>
          <w:b/>
          <w:bCs/>
          <w:color w:val="262626" w:themeColor="text1" w:themeTint="D9"/>
        </w:rPr>
        <w:t xml:space="preserve"> </w:t>
      </w:r>
      <w:r w:rsidRPr="00421B10">
        <w:rPr>
          <w:b/>
          <w:bCs/>
          <w:color w:val="262626" w:themeColor="text1" w:themeTint="D9"/>
        </w:rPr>
        <w:t xml:space="preserve">Identifier of Failed </w:t>
      </w:r>
      <w:proofErr w:type="spellStart"/>
      <w:r w:rsidRPr="00421B10">
        <w:rPr>
          <w:b/>
          <w:bCs/>
          <w:color w:val="262626" w:themeColor="text1" w:themeTint="D9"/>
        </w:rPr>
        <w:t>PSCell</w:t>
      </w:r>
      <w:proofErr w:type="spellEnd"/>
      <w:r w:rsidRPr="00421B10">
        <w:rPr>
          <w:b/>
          <w:bCs/>
          <w:color w:val="262626" w:themeColor="text1" w:themeTint="D9"/>
        </w:rPr>
        <w:t xml:space="preserve"> (e.g., CGI)</w:t>
      </w:r>
      <w:r>
        <w:rPr>
          <w:b/>
          <w:bCs/>
          <w:color w:val="262626" w:themeColor="text1" w:themeTint="D9"/>
        </w:rPr>
        <w:t>,</w:t>
      </w:r>
    </w:p>
    <w:p w14:paraId="50ED6CAA" w14:textId="1DFCFFA4" w:rsidR="00887554" w:rsidRPr="00183F19" w:rsidRDefault="00183F19" w:rsidP="00183F19">
      <w:pPr>
        <w:rPr>
          <w:b/>
          <w:bCs/>
          <w:color w:val="262626" w:themeColor="text1" w:themeTint="D9"/>
        </w:rPr>
      </w:pPr>
      <w:r w:rsidRPr="00421B10">
        <w:rPr>
          <w:b/>
          <w:bCs/>
          <w:color w:val="262626" w:themeColor="text1" w:themeTint="D9"/>
        </w:rPr>
        <w:t>•</w:t>
      </w:r>
      <w:r>
        <w:rPr>
          <w:b/>
          <w:bCs/>
          <w:color w:val="262626" w:themeColor="text1" w:themeTint="D9"/>
        </w:rPr>
        <w:t xml:space="preserve"> </w:t>
      </w:r>
      <w:r w:rsidRPr="00421B10">
        <w:rPr>
          <w:b/>
          <w:bCs/>
          <w:color w:val="262626" w:themeColor="text1" w:themeTint="D9"/>
        </w:rPr>
        <w:t>A UE identifier (e.g., F1AP ID) or UE context information</w:t>
      </w:r>
      <w:r>
        <w:rPr>
          <w:b/>
          <w:bCs/>
          <w:color w:val="262626" w:themeColor="text1" w:themeTint="D9"/>
        </w:rPr>
        <w:t>.</w:t>
      </w:r>
    </w:p>
    <w:p w14:paraId="20477D69" w14:textId="77777777" w:rsidR="00E85CB2" w:rsidRDefault="00E85CB2" w:rsidP="00E85CB2">
      <w:pPr>
        <w:pStyle w:val="Heading1"/>
      </w:pPr>
      <w:r>
        <w:t>References</w:t>
      </w:r>
    </w:p>
    <w:p w14:paraId="086DA8B2" w14:textId="0CECF36D" w:rsidR="008E0475" w:rsidRDefault="00E85CB2" w:rsidP="008E0475">
      <w:pPr>
        <w:ind w:left="1350" w:hanging="1350"/>
        <w:rPr>
          <w:bCs/>
        </w:rPr>
      </w:pPr>
      <w:r w:rsidRPr="007D6342">
        <w:rPr>
          <w:bCs/>
        </w:rPr>
        <w:t xml:space="preserve">[1] </w:t>
      </w:r>
      <w:r w:rsidR="005F5E90">
        <w:rPr>
          <w:bCs/>
        </w:rPr>
        <w:t>Chair notes, RAN3 #1</w:t>
      </w:r>
      <w:r w:rsidR="00841871">
        <w:rPr>
          <w:bCs/>
        </w:rPr>
        <w:t>2</w:t>
      </w:r>
      <w:r w:rsidR="00333932">
        <w:rPr>
          <w:bCs/>
        </w:rPr>
        <w:t>1</w:t>
      </w:r>
      <w:r w:rsidR="0038341C">
        <w:rPr>
          <w:bCs/>
        </w:rPr>
        <w:t>-bis</w:t>
      </w:r>
      <w:r w:rsidR="005F5E90">
        <w:rPr>
          <w:bCs/>
        </w:rPr>
        <w:t xml:space="preserve"> meeting.</w:t>
      </w:r>
    </w:p>
    <w:p w14:paraId="5707390E" w14:textId="643DCD2D" w:rsidR="00020710" w:rsidRPr="00624B3E" w:rsidRDefault="00874B20" w:rsidP="00624B3E">
      <w:pPr>
        <w:ind w:left="1350" w:hanging="1350"/>
        <w:rPr>
          <w:bCs/>
        </w:rPr>
      </w:pPr>
      <w:r>
        <w:rPr>
          <w:bCs/>
        </w:rPr>
        <w:t>[</w:t>
      </w:r>
      <w:r w:rsidR="002C3021">
        <w:rPr>
          <w:bCs/>
        </w:rPr>
        <w:t>2</w:t>
      </w:r>
      <w:r>
        <w:rPr>
          <w:bCs/>
        </w:rPr>
        <w:t>] Chair notes, RAN</w:t>
      </w:r>
      <w:r w:rsidR="008E0475">
        <w:rPr>
          <w:bCs/>
        </w:rPr>
        <w:t>2</w:t>
      </w:r>
      <w:r>
        <w:rPr>
          <w:bCs/>
        </w:rPr>
        <w:t xml:space="preserve"> #</w:t>
      </w:r>
      <w:r w:rsidR="00172632">
        <w:rPr>
          <w:bCs/>
        </w:rPr>
        <w:t>1</w:t>
      </w:r>
      <w:r w:rsidR="008E0475">
        <w:rPr>
          <w:bCs/>
        </w:rPr>
        <w:t>2</w:t>
      </w:r>
      <w:r w:rsidR="0038341C">
        <w:rPr>
          <w:bCs/>
        </w:rPr>
        <w:t>3-bis</w:t>
      </w:r>
      <w:r w:rsidR="00172632">
        <w:rPr>
          <w:bCs/>
        </w:rPr>
        <w:t xml:space="preserve"> meeting.</w:t>
      </w:r>
    </w:p>
    <w:sectPr w:rsidR="00020710" w:rsidRPr="00624B3E" w:rsidSect="00EF58A6">
      <w:footerReference w:type="default" r:id="rId9"/>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34E9C" w14:textId="77777777" w:rsidR="003A0681" w:rsidRDefault="003A0681">
      <w:pPr>
        <w:spacing w:after="0"/>
      </w:pPr>
      <w:r>
        <w:separator/>
      </w:r>
    </w:p>
  </w:endnote>
  <w:endnote w:type="continuationSeparator" w:id="0">
    <w:p w14:paraId="2FFFDA15" w14:textId="77777777" w:rsidR="003A0681" w:rsidRDefault="003A0681">
      <w:pPr>
        <w:spacing w:after="0"/>
      </w:pPr>
      <w:r>
        <w:continuationSeparator/>
      </w:r>
    </w:p>
  </w:endnote>
  <w:endnote w:type="continuationNotice" w:id="1">
    <w:p w14:paraId="05F0A48F" w14:textId="77777777" w:rsidR="003A0681" w:rsidRDefault="003A0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F03C4" w14:textId="77777777" w:rsidR="003A0681" w:rsidRDefault="003A0681">
      <w:pPr>
        <w:spacing w:after="0"/>
      </w:pPr>
      <w:r>
        <w:separator/>
      </w:r>
    </w:p>
  </w:footnote>
  <w:footnote w:type="continuationSeparator" w:id="0">
    <w:p w14:paraId="1FD45D32" w14:textId="77777777" w:rsidR="003A0681" w:rsidRDefault="003A0681">
      <w:pPr>
        <w:spacing w:after="0"/>
      </w:pPr>
      <w:r>
        <w:continuationSeparator/>
      </w:r>
    </w:p>
  </w:footnote>
  <w:footnote w:type="continuationNotice" w:id="1">
    <w:p w14:paraId="1BCDC43E" w14:textId="77777777" w:rsidR="003A0681" w:rsidRDefault="003A06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2559"/>
    <w:multiLevelType w:val="hybridMultilevel"/>
    <w:tmpl w:val="8256B0A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987FE9"/>
    <w:multiLevelType w:val="hybridMultilevel"/>
    <w:tmpl w:val="D32A6FE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F2EFC"/>
    <w:multiLevelType w:val="hybridMultilevel"/>
    <w:tmpl w:val="8652753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D850B5"/>
    <w:multiLevelType w:val="hybridMultilevel"/>
    <w:tmpl w:val="20608DA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6CE0B3A"/>
    <w:multiLevelType w:val="hybridMultilevel"/>
    <w:tmpl w:val="D708C7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239133FE"/>
    <w:multiLevelType w:val="hybridMultilevel"/>
    <w:tmpl w:val="9CF6170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DA66C1"/>
    <w:multiLevelType w:val="hybridMultilevel"/>
    <w:tmpl w:val="B2E446A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56499"/>
    <w:multiLevelType w:val="hybridMultilevel"/>
    <w:tmpl w:val="C0A4DE9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FE220B"/>
    <w:multiLevelType w:val="hybridMultilevel"/>
    <w:tmpl w:val="CF3E2CA0"/>
    <w:lvl w:ilvl="0" w:tplc="04090019">
      <w:start w:val="1"/>
      <w:numFmt w:val="lowerLetter"/>
      <w:lvlText w:val="%1."/>
      <w:lvlJc w:val="left"/>
      <w:pPr>
        <w:ind w:left="360" w:hanging="360"/>
      </w:pPr>
      <w:rPr>
        <w:rFonts w:hint="default"/>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F77B1"/>
    <w:multiLevelType w:val="hybridMultilevel"/>
    <w:tmpl w:val="242CEE6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BA3D9A"/>
    <w:multiLevelType w:val="hybridMultilevel"/>
    <w:tmpl w:val="E8CC8B6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441C1FC2"/>
    <w:multiLevelType w:val="multilevel"/>
    <w:tmpl w:val="441C1FC2"/>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56F7471"/>
    <w:multiLevelType w:val="hybridMultilevel"/>
    <w:tmpl w:val="CBB22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0D19C6"/>
    <w:multiLevelType w:val="hybridMultilevel"/>
    <w:tmpl w:val="EA86B2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B52A7C"/>
    <w:multiLevelType w:val="hybridMultilevel"/>
    <w:tmpl w:val="0212B37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960697"/>
    <w:multiLevelType w:val="hybridMultilevel"/>
    <w:tmpl w:val="118808E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DAC792A"/>
    <w:multiLevelType w:val="hybridMultilevel"/>
    <w:tmpl w:val="6BD8B8F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4D2409"/>
    <w:multiLevelType w:val="hybridMultilevel"/>
    <w:tmpl w:val="5E7414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3440DA9"/>
    <w:multiLevelType w:val="hybridMultilevel"/>
    <w:tmpl w:val="661234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5F01D36"/>
    <w:multiLevelType w:val="hybridMultilevel"/>
    <w:tmpl w:val="E8CC8B6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157096C"/>
    <w:multiLevelType w:val="hybridMultilevel"/>
    <w:tmpl w:val="3586E532"/>
    <w:lvl w:ilvl="0" w:tplc="8050E7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7D23CB1"/>
    <w:multiLevelType w:val="hybridMultilevel"/>
    <w:tmpl w:val="0BFE5B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5" w15:restartNumberingAfterBreak="0">
    <w:nsid w:val="75593539"/>
    <w:multiLevelType w:val="hybridMultilevel"/>
    <w:tmpl w:val="20608DA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7B594FDA"/>
    <w:multiLevelType w:val="hybridMultilevel"/>
    <w:tmpl w:val="37A4D8D0"/>
    <w:lvl w:ilvl="0" w:tplc="50F67C6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6397457">
    <w:abstractNumId w:val="12"/>
  </w:num>
  <w:num w:numId="2" w16cid:durableId="726344999">
    <w:abstractNumId w:val="5"/>
  </w:num>
  <w:num w:numId="3" w16cid:durableId="821239918">
    <w:abstractNumId w:val="24"/>
  </w:num>
  <w:num w:numId="4" w16cid:durableId="1736704039">
    <w:abstractNumId w:val="1"/>
  </w:num>
  <w:num w:numId="5" w16cid:durableId="1413502683">
    <w:abstractNumId w:val="19"/>
  </w:num>
  <w:num w:numId="6" w16cid:durableId="424960989">
    <w:abstractNumId w:val="20"/>
  </w:num>
  <w:num w:numId="7" w16cid:durableId="1016342938">
    <w:abstractNumId w:val="14"/>
  </w:num>
  <w:num w:numId="8" w16cid:durableId="1814714151">
    <w:abstractNumId w:val="3"/>
  </w:num>
  <w:num w:numId="9" w16cid:durableId="2104838499">
    <w:abstractNumId w:val="25"/>
  </w:num>
  <w:num w:numId="10" w16cid:durableId="566304544">
    <w:abstractNumId w:val="18"/>
  </w:num>
  <w:num w:numId="11" w16cid:durableId="737359138">
    <w:abstractNumId w:val="7"/>
  </w:num>
  <w:num w:numId="12" w16cid:durableId="1259369492">
    <w:abstractNumId w:val="26"/>
  </w:num>
  <w:num w:numId="13" w16cid:durableId="546265274">
    <w:abstractNumId w:val="9"/>
  </w:num>
  <w:num w:numId="14" w16cid:durableId="604004014">
    <w:abstractNumId w:val="11"/>
  </w:num>
  <w:num w:numId="15" w16cid:durableId="1558589541">
    <w:abstractNumId w:val="21"/>
  </w:num>
  <w:num w:numId="16" w16cid:durableId="1131485239">
    <w:abstractNumId w:val="10"/>
  </w:num>
  <w:num w:numId="17" w16cid:durableId="1911234006">
    <w:abstractNumId w:val="17"/>
  </w:num>
  <w:num w:numId="18" w16cid:durableId="1449931071">
    <w:abstractNumId w:val="2"/>
  </w:num>
  <w:num w:numId="19" w16cid:durableId="2042780087">
    <w:abstractNumId w:val="4"/>
  </w:num>
  <w:num w:numId="20" w16cid:durableId="1603144102">
    <w:abstractNumId w:val="16"/>
  </w:num>
  <w:num w:numId="21" w16cid:durableId="741290629">
    <w:abstractNumId w:val="23"/>
  </w:num>
  <w:num w:numId="22" w16cid:durableId="1424835471">
    <w:abstractNumId w:val="0"/>
  </w:num>
  <w:num w:numId="23" w16cid:durableId="1401707470">
    <w:abstractNumId w:val="8"/>
  </w:num>
  <w:num w:numId="24" w16cid:durableId="1645625970">
    <w:abstractNumId w:val="15"/>
  </w:num>
  <w:num w:numId="25" w16cid:durableId="1392582648">
    <w:abstractNumId w:val="6"/>
  </w:num>
  <w:num w:numId="26" w16cid:durableId="244190092">
    <w:abstractNumId w:val="22"/>
  </w:num>
  <w:num w:numId="27" w16cid:durableId="119191540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3072"/>
    <w:rsid w:val="00003C6D"/>
    <w:rsid w:val="00003E87"/>
    <w:rsid w:val="00004005"/>
    <w:rsid w:val="00004156"/>
    <w:rsid w:val="000041B2"/>
    <w:rsid w:val="00004504"/>
    <w:rsid w:val="000048B5"/>
    <w:rsid w:val="000049F8"/>
    <w:rsid w:val="0000546D"/>
    <w:rsid w:val="00006DE8"/>
    <w:rsid w:val="00007DBD"/>
    <w:rsid w:val="00010176"/>
    <w:rsid w:val="000106F9"/>
    <w:rsid w:val="00010B73"/>
    <w:rsid w:val="00010DC1"/>
    <w:rsid w:val="00012CB3"/>
    <w:rsid w:val="000147F1"/>
    <w:rsid w:val="00014C7D"/>
    <w:rsid w:val="00014F55"/>
    <w:rsid w:val="000155F3"/>
    <w:rsid w:val="00015923"/>
    <w:rsid w:val="00015CEA"/>
    <w:rsid w:val="00015CF9"/>
    <w:rsid w:val="00015EB7"/>
    <w:rsid w:val="00016B96"/>
    <w:rsid w:val="00016C7C"/>
    <w:rsid w:val="00016CF7"/>
    <w:rsid w:val="00020710"/>
    <w:rsid w:val="000209DB"/>
    <w:rsid w:val="00020A19"/>
    <w:rsid w:val="0002134D"/>
    <w:rsid w:val="00021B86"/>
    <w:rsid w:val="00021CF3"/>
    <w:rsid w:val="000222F7"/>
    <w:rsid w:val="00022764"/>
    <w:rsid w:val="00022AAD"/>
    <w:rsid w:val="00022C5A"/>
    <w:rsid w:val="0002372D"/>
    <w:rsid w:val="00023BB2"/>
    <w:rsid w:val="00023C80"/>
    <w:rsid w:val="00024406"/>
    <w:rsid w:val="00026268"/>
    <w:rsid w:val="00026AEA"/>
    <w:rsid w:val="00030567"/>
    <w:rsid w:val="00031056"/>
    <w:rsid w:val="00031B77"/>
    <w:rsid w:val="000329DB"/>
    <w:rsid w:val="00033C98"/>
    <w:rsid w:val="000340C0"/>
    <w:rsid w:val="00034242"/>
    <w:rsid w:val="00034548"/>
    <w:rsid w:val="00035C69"/>
    <w:rsid w:val="000361AD"/>
    <w:rsid w:val="00036628"/>
    <w:rsid w:val="00037056"/>
    <w:rsid w:val="000375BD"/>
    <w:rsid w:val="000405AB"/>
    <w:rsid w:val="000409ED"/>
    <w:rsid w:val="00041319"/>
    <w:rsid w:val="00042CF4"/>
    <w:rsid w:val="0004327E"/>
    <w:rsid w:val="0004342A"/>
    <w:rsid w:val="00044D7A"/>
    <w:rsid w:val="00045CF7"/>
    <w:rsid w:val="0004680A"/>
    <w:rsid w:val="000506CE"/>
    <w:rsid w:val="00051CA7"/>
    <w:rsid w:val="0005249C"/>
    <w:rsid w:val="00052656"/>
    <w:rsid w:val="00052ADF"/>
    <w:rsid w:val="00053ED0"/>
    <w:rsid w:val="000540F9"/>
    <w:rsid w:val="00054C74"/>
    <w:rsid w:val="00056A34"/>
    <w:rsid w:val="00057611"/>
    <w:rsid w:val="00060712"/>
    <w:rsid w:val="000616F7"/>
    <w:rsid w:val="00061C6B"/>
    <w:rsid w:val="00062057"/>
    <w:rsid w:val="00062FAF"/>
    <w:rsid w:val="0006347F"/>
    <w:rsid w:val="000636E6"/>
    <w:rsid w:val="000642F6"/>
    <w:rsid w:val="00064D33"/>
    <w:rsid w:val="00064FC2"/>
    <w:rsid w:val="00065A18"/>
    <w:rsid w:val="00065B58"/>
    <w:rsid w:val="00065E74"/>
    <w:rsid w:val="00065F4A"/>
    <w:rsid w:val="000663C9"/>
    <w:rsid w:val="00066414"/>
    <w:rsid w:val="00066CB1"/>
    <w:rsid w:val="00067505"/>
    <w:rsid w:val="00067D65"/>
    <w:rsid w:val="00067EB0"/>
    <w:rsid w:val="0007084B"/>
    <w:rsid w:val="00070942"/>
    <w:rsid w:val="000717FC"/>
    <w:rsid w:val="00071DEB"/>
    <w:rsid w:val="000728B5"/>
    <w:rsid w:val="00072D29"/>
    <w:rsid w:val="00074154"/>
    <w:rsid w:val="00074816"/>
    <w:rsid w:val="00075799"/>
    <w:rsid w:val="00075C79"/>
    <w:rsid w:val="0007622F"/>
    <w:rsid w:val="000771C9"/>
    <w:rsid w:val="00077D7A"/>
    <w:rsid w:val="00080600"/>
    <w:rsid w:val="0008098F"/>
    <w:rsid w:val="00080DC8"/>
    <w:rsid w:val="0008149D"/>
    <w:rsid w:val="000814D7"/>
    <w:rsid w:val="0008192E"/>
    <w:rsid w:val="00081CC0"/>
    <w:rsid w:val="000826FE"/>
    <w:rsid w:val="00084E27"/>
    <w:rsid w:val="000854B1"/>
    <w:rsid w:val="000855AD"/>
    <w:rsid w:val="00085970"/>
    <w:rsid w:val="00085D6C"/>
    <w:rsid w:val="00086A82"/>
    <w:rsid w:val="00086F98"/>
    <w:rsid w:val="0009006F"/>
    <w:rsid w:val="00090472"/>
    <w:rsid w:val="000907B0"/>
    <w:rsid w:val="000908C0"/>
    <w:rsid w:val="00090A63"/>
    <w:rsid w:val="0009160C"/>
    <w:rsid w:val="00092C4A"/>
    <w:rsid w:val="00093204"/>
    <w:rsid w:val="00093832"/>
    <w:rsid w:val="00093854"/>
    <w:rsid w:val="0009414F"/>
    <w:rsid w:val="00094426"/>
    <w:rsid w:val="00095281"/>
    <w:rsid w:val="00096750"/>
    <w:rsid w:val="00096912"/>
    <w:rsid w:val="00096ED4"/>
    <w:rsid w:val="000974D2"/>
    <w:rsid w:val="000A1B0B"/>
    <w:rsid w:val="000A1FFC"/>
    <w:rsid w:val="000A2199"/>
    <w:rsid w:val="000A25F5"/>
    <w:rsid w:val="000A2960"/>
    <w:rsid w:val="000A2EB3"/>
    <w:rsid w:val="000A30F4"/>
    <w:rsid w:val="000A311A"/>
    <w:rsid w:val="000A36BC"/>
    <w:rsid w:val="000A37D8"/>
    <w:rsid w:val="000A47C6"/>
    <w:rsid w:val="000A5F2F"/>
    <w:rsid w:val="000A652C"/>
    <w:rsid w:val="000A76A1"/>
    <w:rsid w:val="000B0333"/>
    <w:rsid w:val="000B138D"/>
    <w:rsid w:val="000B1497"/>
    <w:rsid w:val="000B1E56"/>
    <w:rsid w:val="000B2E2E"/>
    <w:rsid w:val="000B3408"/>
    <w:rsid w:val="000B405A"/>
    <w:rsid w:val="000B4573"/>
    <w:rsid w:val="000B4A2A"/>
    <w:rsid w:val="000B4BEF"/>
    <w:rsid w:val="000B568A"/>
    <w:rsid w:val="000B58CC"/>
    <w:rsid w:val="000B5C9A"/>
    <w:rsid w:val="000B5E32"/>
    <w:rsid w:val="000B64F2"/>
    <w:rsid w:val="000B66B3"/>
    <w:rsid w:val="000B6A4C"/>
    <w:rsid w:val="000C0021"/>
    <w:rsid w:val="000C0A8F"/>
    <w:rsid w:val="000C0FDC"/>
    <w:rsid w:val="000C10D7"/>
    <w:rsid w:val="000C35C5"/>
    <w:rsid w:val="000C3EF9"/>
    <w:rsid w:val="000C44D4"/>
    <w:rsid w:val="000C52B3"/>
    <w:rsid w:val="000C7669"/>
    <w:rsid w:val="000D0DB3"/>
    <w:rsid w:val="000D105E"/>
    <w:rsid w:val="000D2627"/>
    <w:rsid w:val="000D2BD2"/>
    <w:rsid w:val="000D2D6F"/>
    <w:rsid w:val="000D3251"/>
    <w:rsid w:val="000D4C8F"/>
    <w:rsid w:val="000D56C1"/>
    <w:rsid w:val="000D5A79"/>
    <w:rsid w:val="000D5C50"/>
    <w:rsid w:val="000D7A35"/>
    <w:rsid w:val="000E06D4"/>
    <w:rsid w:val="000E3C31"/>
    <w:rsid w:val="000E4C38"/>
    <w:rsid w:val="000E63F0"/>
    <w:rsid w:val="000E6634"/>
    <w:rsid w:val="000E6BCC"/>
    <w:rsid w:val="000E6E28"/>
    <w:rsid w:val="000E6F82"/>
    <w:rsid w:val="000E71D6"/>
    <w:rsid w:val="000E7561"/>
    <w:rsid w:val="000F0423"/>
    <w:rsid w:val="000F0D1C"/>
    <w:rsid w:val="000F127B"/>
    <w:rsid w:val="000F1C56"/>
    <w:rsid w:val="000F218C"/>
    <w:rsid w:val="000F3121"/>
    <w:rsid w:val="000F32DC"/>
    <w:rsid w:val="000F3AB1"/>
    <w:rsid w:val="00104355"/>
    <w:rsid w:val="00104FBE"/>
    <w:rsid w:val="0010667C"/>
    <w:rsid w:val="001072A0"/>
    <w:rsid w:val="0011191A"/>
    <w:rsid w:val="0011208D"/>
    <w:rsid w:val="00114CB2"/>
    <w:rsid w:val="0011547C"/>
    <w:rsid w:val="00115658"/>
    <w:rsid w:val="0011706F"/>
    <w:rsid w:val="00120383"/>
    <w:rsid w:val="00121EC5"/>
    <w:rsid w:val="0012474A"/>
    <w:rsid w:val="001260A5"/>
    <w:rsid w:val="00127F67"/>
    <w:rsid w:val="00131439"/>
    <w:rsid w:val="0013155A"/>
    <w:rsid w:val="001325A5"/>
    <w:rsid w:val="0013280E"/>
    <w:rsid w:val="00133010"/>
    <w:rsid w:val="0013440F"/>
    <w:rsid w:val="0013459F"/>
    <w:rsid w:val="0013658B"/>
    <w:rsid w:val="00137731"/>
    <w:rsid w:val="00140011"/>
    <w:rsid w:val="00140983"/>
    <w:rsid w:val="00140B01"/>
    <w:rsid w:val="001413EB"/>
    <w:rsid w:val="00142162"/>
    <w:rsid w:val="0014221C"/>
    <w:rsid w:val="00142785"/>
    <w:rsid w:val="0014282B"/>
    <w:rsid w:val="0014460D"/>
    <w:rsid w:val="00144D08"/>
    <w:rsid w:val="001456B7"/>
    <w:rsid w:val="00146935"/>
    <w:rsid w:val="00146A9F"/>
    <w:rsid w:val="0014731A"/>
    <w:rsid w:val="0014794C"/>
    <w:rsid w:val="00150500"/>
    <w:rsid w:val="00150619"/>
    <w:rsid w:val="001516B5"/>
    <w:rsid w:val="00152339"/>
    <w:rsid w:val="00152663"/>
    <w:rsid w:val="00153301"/>
    <w:rsid w:val="0015370E"/>
    <w:rsid w:val="00153F0D"/>
    <w:rsid w:val="00154164"/>
    <w:rsid w:val="00156348"/>
    <w:rsid w:val="0015698A"/>
    <w:rsid w:val="001601F5"/>
    <w:rsid w:val="001603CC"/>
    <w:rsid w:val="00161CAF"/>
    <w:rsid w:val="0016284D"/>
    <w:rsid w:val="001630C3"/>
    <w:rsid w:val="00163323"/>
    <w:rsid w:val="0016349E"/>
    <w:rsid w:val="00164F62"/>
    <w:rsid w:val="001653E3"/>
    <w:rsid w:val="001661B2"/>
    <w:rsid w:val="00166258"/>
    <w:rsid w:val="001667E7"/>
    <w:rsid w:val="00166A4B"/>
    <w:rsid w:val="00166F89"/>
    <w:rsid w:val="00167317"/>
    <w:rsid w:val="00167E6B"/>
    <w:rsid w:val="00167F44"/>
    <w:rsid w:val="0017074B"/>
    <w:rsid w:val="00172370"/>
    <w:rsid w:val="00172632"/>
    <w:rsid w:val="00172EC6"/>
    <w:rsid w:val="001739E4"/>
    <w:rsid w:val="00177AD4"/>
    <w:rsid w:val="00180204"/>
    <w:rsid w:val="0018268A"/>
    <w:rsid w:val="00182866"/>
    <w:rsid w:val="00182CAF"/>
    <w:rsid w:val="0018317A"/>
    <w:rsid w:val="00183F19"/>
    <w:rsid w:val="0018594C"/>
    <w:rsid w:val="00187363"/>
    <w:rsid w:val="00187610"/>
    <w:rsid w:val="00187749"/>
    <w:rsid w:val="001911F9"/>
    <w:rsid w:val="001914EF"/>
    <w:rsid w:val="0019191C"/>
    <w:rsid w:val="0019236A"/>
    <w:rsid w:val="001934B5"/>
    <w:rsid w:val="00194437"/>
    <w:rsid w:val="001949A8"/>
    <w:rsid w:val="00194FCF"/>
    <w:rsid w:val="00195485"/>
    <w:rsid w:val="00195D87"/>
    <w:rsid w:val="00196B98"/>
    <w:rsid w:val="00197A50"/>
    <w:rsid w:val="001A13AB"/>
    <w:rsid w:val="001A1A3F"/>
    <w:rsid w:val="001A1C40"/>
    <w:rsid w:val="001A2948"/>
    <w:rsid w:val="001A30E2"/>
    <w:rsid w:val="001A32C1"/>
    <w:rsid w:val="001A38D3"/>
    <w:rsid w:val="001A4003"/>
    <w:rsid w:val="001A41CB"/>
    <w:rsid w:val="001A7233"/>
    <w:rsid w:val="001A7449"/>
    <w:rsid w:val="001A74F8"/>
    <w:rsid w:val="001A7C93"/>
    <w:rsid w:val="001B0154"/>
    <w:rsid w:val="001B0D7D"/>
    <w:rsid w:val="001B100B"/>
    <w:rsid w:val="001B103F"/>
    <w:rsid w:val="001B123A"/>
    <w:rsid w:val="001B1946"/>
    <w:rsid w:val="001B3371"/>
    <w:rsid w:val="001B3694"/>
    <w:rsid w:val="001B3760"/>
    <w:rsid w:val="001B3B14"/>
    <w:rsid w:val="001B415C"/>
    <w:rsid w:val="001B487A"/>
    <w:rsid w:val="001B4E48"/>
    <w:rsid w:val="001B5088"/>
    <w:rsid w:val="001B6305"/>
    <w:rsid w:val="001B757A"/>
    <w:rsid w:val="001C1305"/>
    <w:rsid w:val="001C17D5"/>
    <w:rsid w:val="001C3E8C"/>
    <w:rsid w:val="001C3F2E"/>
    <w:rsid w:val="001C44D8"/>
    <w:rsid w:val="001C4E3F"/>
    <w:rsid w:val="001C4E8D"/>
    <w:rsid w:val="001C5515"/>
    <w:rsid w:val="001C66C6"/>
    <w:rsid w:val="001C7EEC"/>
    <w:rsid w:val="001D1822"/>
    <w:rsid w:val="001D1E77"/>
    <w:rsid w:val="001D1F34"/>
    <w:rsid w:val="001D202C"/>
    <w:rsid w:val="001D2175"/>
    <w:rsid w:val="001D26B1"/>
    <w:rsid w:val="001D2B41"/>
    <w:rsid w:val="001D2F00"/>
    <w:rsid w:val="001D458E"/>
    <w:rsid w:val="001D476E"/>
    <w:rsid w:val="001D4957"/>
    <w:rsid w:val="001D5C24"/>
    <w:rsid w:val="001D6008"/>
    <w:rsid w:val="001D7445"/>
    <w:rsid w:val="001D755F"/>
    <w:rsid w:val="001E02C9"/>
    <w:rsid w:val="001E0A28"/>
    <w:rsid w:val="001E1074"/>
    <w:rsid w:val="001E1114"/>
    <w:rsid w:val="001E11B5"/>
    <w:rsid w:val="001E11B9"/>
    <w:rsid w:val="001E1504"/>
    <w:rsid w:val="001E1729"/>
    <w:rsid w:val="001E33F7"/>
    <w:rsid w:val="001E606D"/>
    <w:rsid w:val="001E66ED"/>
    <w:rsid w:val="001E698E"/>
    <w:rsid w:val="001E7CCA"/>
    <w:rsid w:val="001F17B3"/>
    <w:rsid w:val="001F1B99"/>
    <w:rsid w:val="001F1BFF"/>
    <w:rsid w:val="001F323F"/>
    <w:rsid w:val="001F349C"/>
    <w:rsid w:val="001F3682"/>
    <w:rsid w:val="001F43C8"/>
    <w:rsid w:val="001F4688"/>
    <w:rsid w:val="001F4B77"/>
    <w:rsid w:val="001F52A9"/>
    <w:rsid w:val="001F54E1"/>
    <w:rsid w:val="001F5C08"/>
    <w:rsid w:val="001F603E"/>
    <w:rsid w:val="001F679C"/>
    <w:rsid w:val="001F68B4"/>
    <w:rsid w:val="00200D93"/>
    <w:rsid w:val="00201C67"/>
    <w:rsid w:val="00201E0F"/>
    <w:rsid w:val="002045DA"/>
    <w:rsid w:val="00204949"/>
    <w:rsid w:val="00204BD4"/>
    <w:rsid w:val="00205F4F"/>
    <w:rsid w:val="00205F70"/>
    <w:rsid w:val="00206CD5"/>
    <w:rsid w:val="002077EB"/>
    <w:rsid w:val="00207FEF"/>
    <w:rsid w:val="0021098B"/>
    <w:rsid w:val="00211AD1"/>
    <w:rsid w:val="00211FC9"/>
    <w:rsid w:val="0021257A"/>
    <w:rsid w:val="00212714"/>
    <w:rsid w:val="002165CA"/>
    <w:rsid w:val="002170F4"/>
    <w:rsid w:val="0021720E"/>
    <w:rsid w:val="0021743C"/>
    <w:rsid w:val="00220936"/>
    <w:rsid w:val="002221AD"/>
    <w:rsid w:val="00222847"/>
    <w:rsid w:val="002229FE"/>
    <w:rsid w:val="00222B18"/>
    <w:rsid w:val="00222D37"/>
    <w:rsid w:val="00222F94"/>
    <w:rsid w:val="00223C92"/>
    <w:rsid w:val="00223ECE"/>
    <w:rsid w:val="002242C3"/>
    <w:rsid w:val="002259AA"/>
    <w:rsid w:val="0022650B"/>
    <w:rsid w:val="00226AF6"/>
    <w:rsid w:val="00227643"/>
    <w:rsid w:val="0022767F"/>
    <w:rsid w:val="00230A9A"/>
    <w:rsid w:val="002319FD"/>
    <w:rsid w:val="002334D3"/>
    <w:rsid w:val="00233838"/>
    <w:rsid w:val="00234106"/>
    <w:rsid w:val="00234478"/>
    <w:rsid w:val="0023454A"/>
    <w:rsid w:val="002345F8"/>
    <w:rsid w:val="00234CA0"/>
    <w:rsid w:val="002361B8"/>
    <w:rsid w:val="00236C48"/>
    <w:rsid w:val="00237130"/>
    <w:rsid w:val="002375B2"/>
    <w:rsid w:val="002403C7"/>
    <w:rsid w:val="002416A8"/>
    <w:rsid w:val="00241CCF"/>
    <w:rsid w:val="0024217C"/>
    <w:rsid w:val="002421B3"/>
    <w:rsid w:val="0024275D"/>
    <w:rsid w:val="00242808"/>
    <w:rsid w:val="00242C9C"/>
    <w:rsid w:val="002431FE"/>
    <w:rsid w:val="00243295"/>
    <w:rsid w:val="00243BD4"/>
    <w:rsid w:val="002448A5"/>
    <w:rsid w:val="00244B18"/>
    <w:rsid w:val="002455E2"/>
    <w:rsid w:val="00246CA4"/>
    <w:rsid w:val="00250919"/>
    <w:rsid w:val="00250D7C"/>
    <w:rsid w:val="00250D9E"/>
    <w:rsid w:val="002519BA"/>
    <w:rsid w:val="002519CE"/>
    <w:rsid w:val="00254201"/>
    <w:rsid w:val="00254273"/>
    <w:rsid w:val="00254867"/>
    <w:rsid w:val="00254FC0"/>
    <w:rsid w:val="002551CD"/>
    <w:rsid w:val="0025696B"/>
    <w:rsid w:val="0025715E"/>
    <w:rsid w:val="002578D3"/>
    <w:rsid w:val="00257ABE"/>
    <w:rsid w:val="00257AEF"/>
    <w:rsid w:val="00257B70"/>
    <w:rsid w:val="00260012"/>
    <w:rsid w:val="002627FE"/>
    <w:rsid w:val="00262E75"/>
    <w:rsid w:val="00263688"/>
    <w:rsid w:val="002636C7"/>
    <w:rsid w:val="002644C1"/>
    <w:rsid w:val="00264D37"/>
    <w:rsid w:val="00265CC6"/>
    <w:rsid w:val="00265F90"/>
    <w:rsid w:val="00267097"/>
    <w:rsid w:val="00267259"/>
    <w:rsid w:val="00270AD3"/>
    <w:rsid w:val="00272ADB"/>
    <w:rsid w:val="00272D93"/>
    <w:rsid w:val="0027312A"/>
    <w:rsid w:val="00273A22"/>
    <w:rsid w:val="0027525C"/>
    <w:rsid w:val="00275630"/>
    <w:rsid w:val="00275D3E"/>
    <w:rsid w:val="0027664D"/>
    <w:rsid w:val="002817C5"/>
    <w:rsid w:val="00282292"/>
    <w:rsid w:val="00282636"/>
    <w:rsid w:val="002832AC"/>
    <w:rsid w:val="00283358"/>
    <w:rsid w:val="00283F19"/>
    <w:rsid w:val="00283FDD"/>
    <w:rsid w:val="00284A55"/>
    <w:rsid w:val="00284A7B"/>
    <w:rsid w:val="002859A7"/>
    <w:rsid w:val="00285A7F"/>
    <w:rsid w:val="00285E5B"/>
    <w:rsid w:val="0028600F"/>
    <w:rsid w:val="00286797"/>
    <w:rsid w:val="002877AB"/>
    <w:rsid w:val="00287944"/>
    <w:rsid w:val="00290158"/>
    <w:rsid w:val="002909A3"/>
    <w:rsid w:val="00291696"/>
    <w:rsid w:val="002917B7"/>
    <w:rsid w:val="00291951"/>
    <w:rsid w:val="002928B1"/>
    <w:rsid w:val="00292D29"/>
    <w:rsid w:val="00293B03"/>
    <w:rsid w:val="002946FB"/>
    <w:rsid w:val="00294D0F"/>
    <w:rsid w:val="002975D1"/>
    <w:rsid w:val="0029763A"/>
    <w:rsid w:val="00297B40"/>
    <w:rsid w:val="002A2578"/>
    <w:rsid w:val="002A2B56"/>
    <w:rsid w:val="002A3A4B"/>
    <w:rsid w:val="002A40FA"/>
    <w:rsid w:val="002A553A"/>
    <w:rsid w:val="002A6B88"/>
    <w:rsid w:val="002A7AD4"/>
    <w:rsid w:val="002A7DEA"/>
    <w:rsid w:val="002B0005"/>
    <w:rsid w:val="002B00A2"/>
    <w:rsid w:val="002B0D51"/>
    <w:rsid w:val="002B1A01"/>
    <w:rsid w:val="002B2CBB"/>
    <w:rsid w:val="002B2E1D"/>
    <w:rsid w:val="002B5A5F"/>
    <w:rsid w:val="002B5EFF"/>
    <w:rsid w:val="002B6A6C"/>
    <w:rsid w:val="002B7463"/>
    <w:rsid w:val="002B7BDB"/>
    <w:rsid w:val="002C0DA7"/>
    <w:rsid w:val="002C1B78"/>
    <w:rsid w:val="002C2061"/>
    <w:rsid w:val="002C2225"/>
    <w:rsid w:val="002C3021"/>
    <w:rsid w:val="002C311B"/>
    <w:rsid w:val="002C3178"/>
    <w:rsid w:val="002C357C"/>
    <w:rsid w:val="002C51BF"/>
    <w:rsid w:val="002C5B1D"/>
    <w:rsid w:val="002C5B65"/>
    <w:rsid w:val="002C5BB3"/>
    <w:rsid w:val="002C6B7E"/>
    <w:rsid w:val="002C790C"/>
    <w:rsid w:val="002C7DC8"/>
    <w:rsid w:val="002D01BF"/>
    <w:rsid w:val="002D0DA3"/>
    <w:rsid w:val="002D11DB"/>
    <w:rsid w:val="002D1471"/>
    <w:rsid w:val="002D1759"/>
    <w:rsid w:val="002D1A65"/>
    <w:rsid w:val="002D2208"/>
    <w:rsid w:val="002D2E56"/>
    <w:rsid w:val="002D2F2F"/>
    <w:rsid w:val="002D3A4D"/>
    <w:rsid w:val="002D5C7B"/>
    <w:rsid w:val="002D5F61"/>
    <w:rsid w:val="002D6264"/>
    <w:rsid w:val="002D62C9"/>
    <w:rsid w:val="002D645B"/>
    <w:rsid w:val="002D681E"/>
    <w:rsid w:val="002D6DE8"/>
    <w:rsid w:val="002D750D"/>
    <w:rsid w:val="002E00B8"/>
    <w:rsid w:val="002E04E7"/>
    <w:rsid w:val="002E0958"/>
    <w:rsid w:val="002E1D68"/>
    <w:rsid w:val="002E1DD0"/>
    <w:rsid w:val="002E2487"/>
    <w:rsid w:val="002E24D4"/>
    <w:rsid w:val="002E24DE"/>
    <w:rsid w:val="002E32D1"/>
    <w:rsid w:val="002E3CC6"/>
    <w:rsid w:val="002E3DB8"/>
    <w:rsid w:val="002E4772"/>
    <w:rsid w:val="002E5AE8"/>
    <w:rsid w:val="002E6A4A"/>
    <w:rsid w:val="002E6E49"/>
    <w:rsid w:val="002E7D84"/>
    <w:rsid w:val="002F06C4"/>
    <w:rsid w:val="002F0E22"/>
    <w:rsid w:val="002F339A"/>
    <w:rsid w:val="002F3AF1"/>
    <w:rsid w:val="002F42D8"/>
    <w:rsid w:val="002F42E7"/>
    <w:rsid w:val="002F4A28"/>
    <w:rsid w:val="002F4A30"/>
    <w:rsid w:val="002F4B97"/>
    <w:rsid w:val="002F5465"/>
    <w:rsid w:val="002F5887"/>
    <w:rsid w:val="002F6AD5"/>
    <w:rsid w:val="002F6BAB"/>
    <w:rsid w:val="002F7081"/>
    <w:rsid w:val="002F7C25"/>
    <w:rsid w:val="0030003D"/>
    <w:rsid w:val="00300157"/>
    <w:rsid w:val="0030144F"/>
    <w:rsid w:val="0030188D"/>
    <w:rsid w:val="00302862"/>
    <w:rsid w:val="003042BF"/>
    <w:rsid w:val="0030526E"/>
    <w:rsid w:val="003058BC"/>
    <w:rsid w:val="00305CAD"/>
    <w:rsid w:val="003063A9"/>
    <w:rsid w:val="00306632"/>
    <w:rsid w:val="003067A6"/>
    <w:rsid w:val="00307D37"/>
    <w:rsid w:val="003103D1"/>
    <w:rsid w:val="003104CB"/>
    <w:rsid w:val="00311316"/>
    <w:rsid w:val="0031152E"/>
    <w:rsid w:val="00311F69"/>
    <w:rsid w:val="00312632"/>
    <w:rsid w:val="00312E1A"/>
    <w:rsid w:val="00313194"/>
    <w:rsid w:val="00313682"/>
    <w:rsid w:val="0031388F"/>
    <w:rsid w:val="00313EA6"/>
    <w:rsid w:val="00314AE6"/>
    <w:rsid w:val="003157BB"/>
    <w:rsid w:val="003158E3"/>
    <w:rsid w:val="00316E3B"/>
    <w:rsid w:val="003205FB"/>
    <w:rsid w:val="00321E4C"/>
    <w:rsid w:val="003227A0"/>
    <w:rsid w:val="0032415D"/>
    <w:rsid w:val="00324170"/>
    <w:rsid w:val="0033021D"/>
    <w:rsid w:val="003310B7"/>
    <w:rsid w:val="0033136B"/>
    <w:rsid w:val="00331458"/>
    <w:rsid w:val="003320C2"/>
    <w:rsid w:val="003321D9"/>
    <w:rsid w:val="00332F34"/>
    <w:rsid w:val="00333932"/>
    <w:rsid w:val="00335045"/>
    <w:rsid w:val="0033520C"/>
    <w:rsid w:val="00335356"/>
    <w:rsid w:val="00335ADC"/>
    <w:rsid w:val="00335D38"/>
    <w:rsid w:val="00337230"/>
    <w:rsid w:val="00337600"/>
    <w:rsid w:val="00340169"/>
    <w:rsid w:val="003406FF"/>
    <w:rsid w:val="0034084F"/>
    <w:rsid w:val="0034104F"/>
    <w:rsid w:val="003423E4"/>
    <w:rsid w:val="00343105"/>
    <w:rsid w:val="00343DB7"/>
    <w:rsid w:val="00345333"/>
    <w:rsid w:val="00345FFE"/>
    <w:rsid w:val="0034721D"/>
    <w:rsid w:val="00350657"/>
    <w:rsid w:val="00350A03"/>
    <w:rsid w:val="00350DB6"/>
    <w:rsid w:val="00351C6D"/>
    <w:rsid w:val="0035293D"/>
    <w:rsid w:val="00352A79"/>
    <w:rsid w:val="00352F63"/>
    <w:rsid w:val="003537A5"/>
    <w:rsid w:val="00354F3E"/>
    <w:rsid w:val="00355311"/>
    <w:rsid w:val="00356553"/>
    <w:rsid w:val="00356B7E"/>
    <w:rsid w:val="003571E9"/>
    <w:rsid w:val="00357261"/>
    <w:rsid w:val="003576C0"/>
    <w:rsid w:val="0035772F"/>
    <w:rsid w:val="003609B4"/>
    <w:rsid w:val="00360C84"/>
    <w:rsid w:val="003612A6"/>
    <w:rsid w:val="003618B5"/>
    <w:rsid w:val="003633E1"/>
    <w:rsid w:val="00364CFF"/>
    <w:rsid w:val="00365FB1"/>
    <w:rsid w:val="0036627B"/>
    <w:rsid w:val="00366BA3"/>
    <w:rsid w:val="00366E70"/>
    <w:rsid w:val="003702B6"/>
    <w:rsid w:val="00371807"/>
    <w:rsid w:val="00371C42"/>
    <w:rsid w:val="00371DC9"/>
    <w:rsid w:val="003726D8"/>
    <w:rsid w:val="00372741"/>
    <w:rsid w:val="00373F59"/>
    <w:rsid w:val="003746AF"/>
    <w:rsid w:val="0037503A"/>
    <w:rsid w:val="00375C4F"/>
    <w:rsid w:val="003762D7"/>
    <w:rsid w:val="00376423"/>
    <w:rsid w:val="0037669B"/>
    <w:rsid w:val="00376868"/>
    <w:rsid w:val="00376B24"/>
    <w:rsid w:val="00377997"/>
    <w:rsid w:val="0038072D"/>
    <w:rsid w:val="003818ED"/>
    <w:rsid w:val="00381CDB"/>
    <w:rsid w:val="003824AF"/>
    <w:rsid w:val="0038280A"/>
    <w:rsid w:val="0038341C"/>
    <w:rsid w:val="003836C2"/>
    <w:rsid w:val="00384249"/>
    <w:rsid w:val="003847A3"/>
    <w:rsid w:val="003852BF"/>
    <w:rsid w:val="00386285"/>
    <w:rsid w:val="00386519"/>
    <w:rsid w:val="00387D59"/>
    <w:rsid w:val="00387F18"/>
    <w:rsid w:val="0039054C"/>
    <w:rsid w:val="003906D0"/>
    <w:rsid w:val="00390B4A"/>
    <w:rsid w:val="00390BC0"/>
    <w:rsid w:val="00390F21"/>
    <w:rsid w:val="00391551"/>
    <w:rsid w:val="0039170E"/>
    <w:rsid w:val="003921EA"/>
    <w:rsid w:val="0039275F"/>
    <w:rsid w:val="00392851"/>
    <w:rsid w:val="00392D8E"/>
    <w:rsid w:val="00394171"/>
    <w:rsid w:val="00395296"/>
    <w:rsid w:val="00395B96"/>
    <w:rsid w:val="00395FAE"/>
    <w:rsid w:val="00396300"/>
    <w:rsid w:val="00396771"/>
    <w:rsid w:val="0039705B"/>
    <w:rsid w:val="00397CFD"/>
    <w:rsid w:val="003A012B"/>
    <w:rsid w:val="003A047C"/>
    <w:rsid w:val="003A0681"/>
    <w:rsid w:val="003A100E"/>
    <w:rsid w:val="003A1493"/>
    <w:rsid w:val="003A37FC"/>
    <w:rsid w:val="003A51A5"/>
    <w:rsid w:val="003A6865"/>
    <w:rsid w:val="003A6B70"/>
    <w:rsid w:val="003B092B"/>
    <w:rsid w:val="003B10D1"/>
    <w:rsid w:val="003B14DF"/>
    <w:rsid w:val="003B1800"/>
    <w:rsid w:val="003B3982"/>
    <w:rsid w:val="003B4F7B"/>
    <w:rsid w:val="003B500A"/>
    <w:rsid w:val="003B5FA3"/>
    <w:rsid w:val="003B61F6"/>
    <w:rsid w:val="003B74D9"/>
    <w:rsid w:val="003B7AB9"/>
    <w:rsid w:val="003B7C3F"/>
    <w:rsid w:val="003C0C12"/>
    <w:rsid w:val="003C0D7A"/>
    <w:rsid w:val="003C1B5B"/>
    <w:rsid w:val="003C2FD7"/>
    <w:rsid w:val="003C3713"/>
    <w:rsid w:val="003C37DB"/>
    <w:rsid w:val="003C3917"/>
    <w:rsid w:val="003C484C"/>
    <w:rsid w:val="003C4A6F"/>
    <w:rsid w:val="003C4ADC"/>
    <w:rsid w:val="003C5496"/>
    <w:rsid w:val="003C608C"/>
    <w:rsid w:val="003C6AB5"/>
    <w:rsid w:val="003C6B02"/>
    <w:rsid w:val="003C6F5C"/>
    <w:rsid w:val="003C7146"/>
    <w:rsid w:val="003C7174"/>
    <w:rsid w:val="003C7547"/>
    <w:rsid w:val="003C7B12"/>
    <w:rsid w:val="003C7B67"/>
    <w:rsid w:val="003D0207"/>
    <w:rsid w:val="003D03C3"/>
    <w:rsid w:val="003D06FB"/>
    <w:rsid w:val="003D0A2A"/>
    <w:rsid w:val="003D0A92"/>
    <w:rsid w:val="003D0EF0"/>
    <w:rsid w:val="003D14B9"/>
    <w:rsid w:val="003D1617"/>
    <w:rsid w:val="003D3B21"/>
    <w:rsid w:val="003D4293"/>
    <w:rsid w:val="003D43A2"/>
    <w:rsid w:val="003D46E1"/>
    <w:rsid w:val="003D4CCE"/>
    <w:rsid w:val="003D59E4"/>
    <w:rsid w:val="003D7090"/>
    <w:rsid w:val="003D7892"/>
    <w:rsid w:val="003E1848"/>
    <w:rsid w:val="003E1B39"/>
    <w:rsid w:val="003E28B3"/>
    <w:rsid w:val="003E492B"/>
    <w:rsid w:val="003E4C86"/>
    <w:rsid w:val="003E61A0"/>
    <w:rsid w:val="003E629E"/>
    <w:rsid w:val="003E7831"/>
    <w:rsid w:val="003F02DE"/>
    <w:rsid w:val="003F0337"/>
    <w:rsid w:val="003F0B76"/>
    <w:rsid w:val="003F144C"/>
    <w:rsid w:val="003F182C"/>
    <w:rsid w:val="003F1C7C"/>
    <w:rsid w:val="003F1E6F"/>
    <w:rsid w:val="003F31D6"/>
    <w:rsid w:val="003F3F95"/>
    <w:rsid w:val="003F52E6"/>
    <w:rsid w:val="003F541F"/>
    <w:rsid w:val="003F55E9"/>
    <w:rsid w:val="003F57C1"/>
    <w:rsid w:val="003F775C"/>
    <w:rsid w:val="00401270"/>
    <w:rsid w:val="00401522"/>
    <w:rsid w:val="0040178B"/>
    <w:rsid w:val="00401E2E"/>
    <w:rsid w:val="004022EC"/>
    <w:rsid w:val="00402D1F"/>
    <w:rsid w:val="004031DD"/>
    <w:rsid w:val="00403811"/>
    <w:rsid w:val="00403AB8"/>
    <w:rsid w:val="0040432A"/>
    <w:rsid w:val="004049E5"/>
    <w:rsid w:val="00405293"/>
    <w:rsid w:val="00405EA9"/>
    <w:rsid w:val="00405EAF"/>
    <w:rsid w:val="004064CF"/>
    <w:rsid w:val="00406EB8"/>
    <w:rsid w:val="004110F2"/>
    <w:rsid w:val="0041146D"/>
    <w:rsid w:val="00411705"/>
    <w:rsid w:val="004119C5"/>
    <w:rsid w:val="00412459"/>
    <w:rsid w:val="00412D01"/>
    <w:rsid w:val="00414187"/>
    <w:rsid w:val="00414C21"/>
    <w:rsid w:val="004164A7"/>
    <w:rsid w:val="00416D3B"/>
    <w:rsid w:val="004178BE"/>
    <w:rsid w:val="00417C7B"/>
    <w:rsid w:val="0042024D"/>
    <w:rsid w:val="00420597"/>
    <w:rsid w:val="0042091A"/>
    <w:rsid w:val="00420A1B"/>
    <w:rsid w:val="00421B10"/>
    <w:rsid w:val="00422DEA"/>
    <w:rsid w:val="004236DF"/>
    <w:rsid w:val="00424297"/>
    <w:rsid w:val="00424889"/>
    <w:rsid w:val="00424C7E"/>
    <w:rsid w:val="004250FB"/>
    <w:rsid w:val="00425272"/>
    <w:rsid w:val="00425C9C"/>
    <w:rsid w:val="00426633"/>
    <w:rsid w:val="00427D5E"/>
    <w:rsid w:val="0043035B"/>
    <w:rsid w:val="00430F05"/>
    <w:rsid w:val="004314FD"/>
    <w:rsid w:val="00431AED"/>
    <w:rsid w:val="00431CDD"/>
    <w:rsid w:val="00433AA8"/>
    <w:rsid w:val="00433D56"/>
    <w:rsid w:val="00434203"/>
    <w:rsid w:val="0043421A"/>
    <w:rsid w:val="004358AF"/>
    <w:rsid w:val="00435F5A"/>
    <w:rsid w:val="00436137"/>
    <w:rsid w:val="00436939"/>
    <w:rsid w:val="00437645"/>
    <w:rsid w:val="004376AD"/>
    <w:rsid w:val="00442247"/>
    <w:rsid w:val="00442427"/>
    <w:rsid w:val="0044295A"/>
    <w:rsid w:val="00442A6A"/>
    <w:rsid w:val="00442B46"/>
    <w:rsid w:val="00442B4C"/>
    <w:rsid w:val="004446B8"/>
    <w:rsid w:val="00444AE4"/>
    <w:rsid w:val="00446844"/>
    <w:rsid w:val="004503FA"/>
    <w:rsid w:val="00450CD5"/>
    <w:rsid w:val="00451D23"/>
    <w:rsid w:val="00452FD0"/>
    <w:rsid w:val="00453966"/>
    <w:rsid w:val="00454448"/>
    <w:rsid w:val="00455B5D"/>
    <w:rsid w:val="00456141"/>
    <w:rsid w:val="00457C78"/>
    <w:rsid w:val="00460455"/>
    <w:rsid w:val="00461341"/>
    <w:rsid w:val="00461367"/>
    <w:rsid w:val="00462766"/>
    <w:rsid w:val="0046290C"/>
    <w:rsid w:val="00462D65"/>
    <w:rsid w:val="00463752"/>
    <w:rsid w:val="004642EE"/>
    <w:rsid w:val="00465C24"/>
    <w:rsid w:val="00465F03"/>
    <w:rsid w:val="004660DE"/>
    <w:rsid w:val="004676F7"/>
    <w:rsid w:val="0047012A"/>
    <w:rsid w:val="00470414"/>
    <w:rsid w:val="004704F8"/>
    <w:rsid w:val="004713A4"/>
    <w:rsid w:val="004716A3"/>
    <w:rsid w:val="00471D71"/>
    <w:rsid w:val="00472158"/>
    <w:rsid w:val="00472316"/>
    <w:rsid w:val="0047323C"/>
    <w:rsid w:val="00474806"/>
    <w:rsid w:val="004749E1"/>
    <w:rsid w:val="00475852"/>
    <w:rsid w:val="00475C17"/>
    <w:rsid w:val="0048068D"/>
    <w:rsid w:val="004810AD"/>
    <w:rsid w:val="00482FD4"/>
    <w:rsid w:val="0048333D"/>
    <w:rsid w:val="00484663"/>
    <w:rsid w:val="0048485F"/>
    <w:rsid w:val="00484B7A"/>
    <w:rsid w:val="00485743"/>
    <w:rsid w:val="004865D4"/>
    <w:rsid w:val="0048681B"/>
    <w:rsid w:val="004873DC"/>
    <w:rsid w:val="004879DA"/>
    <w:rsid w:val="004909BB"/>
    <w:rsid w:val="00490ABD"/>
    <w:rsid w:val="0049181D"/>
    <w:rsid w:val="004918D5"/>
    <w:rsid w:val="00491971"/>
    <w:rsid w:val="00491A0F"/>
    <w:rsid w:val="00491B7A"/>
    <w:rsid w:val="004920D9"/>
    <w:rsid w:val="00492DCA"/>
    <w:rsid w:val="00492F6D"/>
    <w:rsid w:val="004935C6"/>
    <w:rsid w:val="00493873"/>
    <w:rsid w:val="004940C2"/>
    <w:rsid w:val="0049452F"/>
    <w:rsid w:val="0049480D"/>
    <w:rsid w:val="0049518A"/>
    <w:rsid w:val="004958CB"/>
    <w:rsid w:val="004961BC"/>
    <w:rsid w:val="00496645"/>
    <w:rsid w:val="00496A4F"/>
    <w:rsid w:val="00496C48"/>
    <w:rsid w:val="00497BC9"/>
    <w:rsid w:val="004A0E2A"/>
    <w:rsid w:val="004A1634"/>
    <w:rsid w:val="004A1F18"/>
    <w:rsid w:val="004A3639"/>
    <w:rsid w:val="004A4736"/>
    <w:rsid w:val="004A4E94"/>
    <w:rsid w:val="004A5850"/>
    <w:rsid w:val="004A5909"/>
    <w:rsid w:val="004A66FA"/>
    <w:rsid w:val="004A67E2"/>
    <w:rsid w:val="004A7031"/>
    <w:rsid w:val="004A7458"/>
    <w:rsid w:val="004A77E0"/>
    <w:rsid w:val="004A7CAC"/>
    <w:rsid w:val="004B1BDF"/>
    <w:rsid w:val="004B233F"/>
    <w:rsid w:val="004B26B1"/>
    <w:rsid w:val="004B276D"/>
    <w:rsid w:val="004B2A45"/>
    <w:rsid w:val="004B2F34"/>
    <w:rsid w:val="004B3C23"/>
    <w:rsid w:val="004B3FFC"/>
    <w:rsid w:val="004B4399"/>
    <w:rsid w:val="004B5168"/>
    <w:rsid w:val="004B544D"/>
    <w:rsid w:val="004B57DF"/>
    <w:rsid w:val="004B6144"/>
    <w:rsid w:val="004B6B46"/>
    <w:rsid w:val="004B6BE3"/>
    <w:rsid w:val="004B6EB1"/>
    <w:rsid w:val="004B732A"/>
    <w:rsid w:val="004B7487"/>
    <w:rsid w:val="004C01A0"/>
    <w:rsid w:val="004C0533"/>
    <w:rsid w:val="004C126B"/>
    <w:rsid w:val="004C1847"/>
    <w:rsid w:val="004C1D34"/>
    <w:rsid w:val="004C2295"/>
    <w:rsid w:val="004C3620"/>
    <w:rsid w:val="004C3F6A"/>
    <w:rsid w:val="004C4ABA"/>
    <w:rsid w:val="004C4B75"/>
    <w:rsid w:val="004C58CD"/>
    <w:rsid w:val="004C5A56"/>
    <w:rsid w:val="004C5DA3"/>
    <w:rsid w:val="004C697C"/>
    <w:rsid w:val="004D2734"/>
    <w:rsid w:val="004D42EB"/>
    <w:rsid w:val="004D430C"/>
    <w:rsid w:val="004D512E"/>
    <w:rsid w:val="004D5B9B"/>
    <w:rsid w:val="004D5D66"/>
    <w:rsid w:val="004D6361"/>
    <w:rsid w:val="004D69A5"/>
    <w:rsid w:val="004D6AC4"/>
    <w:rsid w:val="004D6D9C"/>
    <w:rsid w:val="004D7435"/>
    <w:rsid w:val="004D7EFF"/>
    <w:rsid w:val="004D7F97"/>
    <w:rsid w:val="004E004B"/>
    <w:rsid w:val="004E02D4"/>
    <w:rsid w:val="004E19BC"/>
    <w:rsid w:val="004E1FAC"/>
    <w:rsid w:val="004E40A3"/>
    <w:rsid w:val="004E4721"/>
    <w:rsid w:val="004E4882"/>
    <w:rsid w:val="004E5680"/>
    <w:rsid w:val="004E56B6"/>
    <w:rsid w:val="004E5A4F"/>
    <w:rsid w:val="004E6A5E"/>
    <w:rsid w:val="004E6FCA"/>
    <w:rsid w:val="004E7F96"/>
    <w:rsid w:val="004F0B93"/>
    <w:rsid w:val="004F0CB6"/>
    <w:rsid w:val="004F1A7B"/>
    <w:rsid w:val="004F1DBA"/>
    <w:rsid w:val="004F205A"/>
    <w:rsid w:val="004F25A1"/>
    <w:rsid w:val="004F28C2"/>
    <w:rsid w:val="004F3967"/>
    <w:rsid w:val="004F3BD8"/>
    <w:rsid w:val="004F3FC3"/>
    <w:rsid w:val="004F3FD3"/>
    <w:rsid w:val="004F3FE4"/>
    <w:rsid w:val="004F4BF9"/>
    <w:rsid w:val="004F4C0C"/>
    <w:rsid w:val="004F4DA9"/>
    <w:rsid w:val="004F4E01"/>
    <w:rsid w:val="004F595D"/>
    <w:rsid w:val="004F6428"/>
    <w:rsid w:val="004F649F"/>
    <w:rsid w:val="004F666C"/>
    <w:rsid w:val="004F7595"/>
    <w:rsid w:val="004F7E41"/>
    <w:rsid w:val="00501BC8"/>
    <w:rsid w:val="005028A8"/>
    <w:rsid w:val="005031D7"/>
    <w:rsid w:val="005032A8"/>
    <w:rsid w:val="005032F1"/>
    <w:rsid w:val="005037CF"/>
    <w:rsid w:val="005038FE"/>
    <w:rsid w:val="0050470B"/>
    <w:rsid w:val="00505B01"/>
    <w:rsid w:val="00505B7A"/>
    <w:rsid w:val="00506245"/>
    <w:rsid w:val="00506D98"/>
    <w:rsid w:val="00506F9E"/>
    <w:rsid w:val="00507105"/>
    <w:rsid w:val="00507598"/>
    <w:rsid w:val="0050761A"/>
    <w:rsid w:val="005107DB"/>
    <w:rsid w:val="00510BA8"/>
    <w:rsid w:val="00511001"/>
    <w:rsid w:val="0051145F"/>
    <w:rsid w:val="00511EBF"/>
    <w:rsid w:val="00512073"/>
    <w:rsid w:val="005123FB"/>
    <w:rsid w:val="005127C8"/>
    <w:rsid w:val="00512905"/>
    <w:rsid w:val="00512C24"/>
    <w:rsid w:val="00512C36"/>
    <w:rsid w:val="00512F07"/>
    <w:rsid w:val="00513050"/>
    <w:rsid w:val="00513AA3"/>
    <w:rsid w:val="0051492A"/>
    <w:rsid w:val="005157E4"/>
    <w:rsid w:val="00515AA9"/>
    <w:rsid w:val="00516A32"/>
    <w:rsid w:val="00516A8E"/>
    <w:rsid w:val="00516BB4"/>
    <w:rsid w:val="0052093B"/>
    <w:rsid w:val="00520B35"/>
    <w:rsid w:val="00520D53"/>
    <w:rsid w:val="0052170F"/>
    <w:rsid w:val="00521BAF"/>
    <w:rsid w:val="00521F14"/>
    <w:rsid w:val="0052223E"/>
    <w:rsid w:val="0052263F"/>
    <w:rsid w:val="00522BB4"/>
    <w:rsid w:val="00524B84"/>
    <w:rsid w:val="005254CD"/>
    <w:rsid w:val="0052609E"/>
    <w:rsid w:val="00526F12"/>
    <w:rsid w:val="005300A2"/>
    <w:rsid w:val="00530528"/>
    <w:rsid w:val="005316B5"/>
    <w:rsid w:val="00532D26"/>
    <w:rsid w:val="005334E3"/>
    <w:rsid w:val="00533B30"/>
    <w:rsid w:val="00533C5E"/>
    <w:rsid w:val="00533E06"/>
    <w:rsid w:val="00533FD0"/>
    <w:rsid w:val="00534D80"/>
    <w:rsid w:val="0053588A"/>
    <w:rsid w:val="00536C4A"/>
    <w:rsid w:val="0053766E"/>
    <w:rsid w:val="00537919"/>
    <w:rsid w:val="0054197C"/>
    <w:rsid w:val="00541BEC"/>
    <w:rsid w:val="0054246F"/>
    <w:rsid w:val="00542B71"/>
    <w:rsid w:val="00542B77"/>
    <w:rsid w:val="00542BE3"/>
    <w:rsid w:val="0054329A"/>
    <w:rsid w:val="005443FB"/>
    <w:rsid w:val="00544A5E"/>
    <w:rsid w:val="00544FF4"/>
    <w:rsid w:val="00545634"/>
    <w:rsid w:val="005458F5"/>
    <w:rsid w:val="00546BB2"/>
    <w:rsid w:val="0054775E"/>
    <w:rsid w:val="00547ACE"/>
    <w:rsid w:val="00551437"/>
    <w:rsid w:val="005518C8"/>
    <w:rsid w:val="00552506"/>
    <w:rsid w:val="0055278B"/>
    <w:rsid w:val="00553150"/>
    <w:rsid w:val="0055350C"/>
    <w:rsid w:val="00553558"/>
    <w:rsid w:val="00553607"/>
    <w:rsid w:val="00554181"/>
    <w:rsid w:val="00555124"/>
    <w:rsid w:val="00555206"/>
    <w:rsid w:val="005552EE"/>
    <w:rsid w:val="0055566D"/>
    <w:rsid w:val="005578F5"/>
    <w:rsid w:val="00557F78"/>
    <w:rsid w:val="005609F1"/>
    <w:rsid w:val="00560A2C"/>
    <w:rsid w:val="005610DD"/>
    <w:rsid w:val="005611F0"/>
    <w:rsid w:val="00561E2E"/>
    <w:rsid w:val="00561F38"/>
    <w:rsid w:val="00562E37"/>
    <w:rsid w:val="005632EB"/>
    <w:rsid w:val="005637D4"/>
    <w:rsid w:val="005640CA"/>
    <w:rsid w:val="00564F72"/>
    <w:rsid w:val="00566ACC"/>
    <w:rsid w:val="005679C8"/>
    <w:rsid w:val="00567C63"/>
    <w:rsid w:val="00567D70"/>
    <w:rsid w:val="005702F1"/>
    <w:rsid w:val="00570874"/>
    <w:rsid w:val="00570A77"/>
    <w:rsid w:val="00570DCC"/>
    <w:rsid w:val="005711C6"/>
    <w:rsid w:val="00571914"/>
    <w:rsid w:val="005726EA"/>
    <w:rsid w:val="00573A5B"/>
    <w:rsid w:val="005743CE"/>
    <w:rsid w:val="00574ADE"/>
    <w:rsid w:val="00575024"/>
    <w:rsid w:val="00575350"/>
    <w:rsid w:val="005754BB"/>
    <w:rsid w:val="005755EF"/>
    <w:rsid w:val="00575DBD"/>
    <w:rsid w:val="00576195"/>
    <w:rsid w:val="00576F8F"/>
    <w:rsid w:val="0058087C"/>
    <w:rsid w:val="00580DD3"/>
    <w:rsid w:val="00581CD7"/>
    <w:rsid w:val="00582E65"/>
    <w:rsid w:val="005832D5"/>
    <w:rsid w:val="005836D0"/>
    <w:rsid w:val="00584BC0"/>
    <w:rsid w:val="00584E90"/>
    <w:rsid w:val="00585C2C"/>
    <w:rsid w:val="00587DA5"/>
    <w:rsid w:val="00590022"/>
    <w:rsid w:val="00590CE6"/>
    <w:rsid w:val="00590F42"/>
    <w:rsid w:val="005917F3"/>
    <w:rsid w:val="00592A6B"/>
    <w:rsid w:val="00592AA3"/>
    <w:rsid w:val="00593CBE"/>
    <w:rsid w:val="00594254"/>
    <w:rsid w:val="005943BE"/>
    <w:rsid w:val="00594CE7"/>
    <w:rsid w:val="00595A2F"/>
    <w:rsid w:val="00595C65"/>
    <w:rsid w:val="00596D7D"/>
    <w:rsid w:val="00597132"/>
    <w:rsid w:val="005975D0"/>
    <w:rsid w:val="00597BD9"/>
    <w:rsid w:val="005A06B8"/>
    <w:rsid w:val="005A13F6"/>
    <w:rsid w:val="005A14F5"/>
    <w:rsid w:val="005A266C"/>
    <w:rsid w:val="005A27E8"/>
    <w:rsid w:val="005A2EA6"/>
    <w:rsid w:val="005A39A1"/>
    <w:rsid w:val="005A3C77"/>
    <w:rsid w:val="005A3EC5"/>
    <w:rsid w:val="005A57A3"/>
    <w:rsid w:val="005A5996"/>
    <w:rsid w:val="005A6C1C"/>
    <w:rsid w:val="005A707A"/>
    <w:rsid w:val="005A7332"/>
    <w:rsid w:val="005A7411"/>
    <w:rsid w:val="005A7689"/>
    <w:rsid w:val="005A7C14"/>
    <w:rsid w:val="005B0E80"/>
    <w:rsid w:val="005B10D2"/>
    <w:rsid w:val="005B1EA5"/>
    <w:rsid w:val="005B2199"/>
    <w:rsid w:val="005B28FD"/>
    <w:rsid w:val="005B3B02"/>
    <w:rsid w:val="005B3E16"/>
    <w:rsid w:val="005B44D6"/>
    <w:rsid w:val="005B4E8C"/>
    <w:rsid w:val="005B4EA1"/>
    <w:rsid w:val="005B5470"/>
    <w:rsid w:val="005B549E"/>
    <w:rsid w:val="005B5F18"/>
    <w:rsid w:val="005B6388"/>
    <w:rsid w:val="005B6B66"/>
    <w:rsid w:val="005B7649"/>
    <w:rsid w:val="005B7CC3"/>
    <w:rsid w:val="005C15EB"/>
    <w:rsid w:val="005C1670"/>
    <w:rsid w:val="005C1773"/>
    <w:rsid w:val="005C20AF"/>
    <w:rsid w:val="005C2879"/>
    <w:rsid w:val="005C2FFD"/>
    <w:rsid w:val="005C3518"/>
    <w:rsid w:val="005C3AAC"/>
    <w:rsid w:val="005C3EF6"/>
    <w:rsid w:val="005C3FF6"/>
    <w:rsid w:val="005C5923"/>
    <w:rsid w:val="005C5F3E"/>
    <w:rsid w:val="005C5FA1"/>
    <w:rsid w:val="005C715E"/>
    <w:rsid w:val="005C7FA3"/>
    <w:rsid w:val="005D1985"/>
    <w:rsid w:val="005D1EF9"/>
    <w:rsid w:val="005D2D03"/>
    <w:rsid w:val="005D3857"/>
    <w:rsid w:val="005D40BF"/>
    <w:rsid w:val="005D4EF7"/>
    <w:rsid w:val="005D5ADF"/>
    <w:rsid w:val="005D5B85"/>
    <w:rsid w:val="005D62D5"/>
    <w:rsid w:val="005D7CD0"/>
    <w:rsid w:val="005D7D3A"/>
    <w:rsid w:val="005E0B3E"/>
    <w:rsid w:val="005E122B"/>
    <w:rsid w:val="005E123B"/>
    <w:rsid w:val="005E1D2F"/>
    <w:rsid w:val="005E235A"/>
    <w:rsid w:val="005E240F"/>
    <w:rsid w:val="005E2442"/>
    <w:rsid w:val="005E2D2B"/>
    <w:rsid w:val="005E330D"/>
    <w:rsid w:val="005E35B0"/>
    <w:rsid w:val="005E4011"/>
    <w:rsid w:val="005E5287"/>
    <w:rsid w:val="005E5AFA"/>
    <w:rsid w:val="005E69BC"/>
    <w:rsid w:val="005F0396"/>
    <w:rsid w:val="005F07A5"/>
    <w:rsid w:val="005F0E0A"/>
    <w:rsid w:val="005F101F"/>
    <w:rsid w:val="005F12E8"/>
    <w:rsid w:val="005F16CC"/>
    <w:rsid w:val="005F29A9"/>
    <w:rsid w:val="005F2D74"/>
    <w:rsid w:val="005F3065"/>
    <w:rsid w:val="005F42B5"/>
    <w:rsid w:val="005F4879"/>
    <w:rsid w:val="005F5987"/>
    <w:rsid w:val="005F5E90"/>
    <w:rsid w:val="005F6541"/>
    <w:rsid w:val="0060018E"/>
    <w:rsid w:val="006012B5"/>
    <w:rsid w:val="00601EB5"/>
    <w:rsid w:val="00602B76"/>
    <w:rsid w:val="00603B10"/>
    <w:rsid w:val="00603FA9"/>
    <w:rsid w:val="00605BB2"/>
    <w:rsid w:val="00606502"/>
    <w:rsid w:val="0060700E"/>
    <w:rsid w:val="0060711B"/>
    <w:rsid w:val="006073AC"/>
    <w:rsid w:val="00607BFE"/>
    <w:rsid w:val="00607DFC"/>
    <w:rsid w:val="00610E0A"/>
    <w:rsid w:val="0061147C"/>
    <w:rsid w:val="00614684"/>
    <w:rsid w:val="006163B1"/>
    <w:rsid w:val="00616B1A"/>
    <w:rsid w:val="006203D7"/>
    <w:rsid w:val="00621195"/>
    <w:rsid w:val="006229EE"/>
    <w:rsid w:val="00623003"/>
    <w:rsid w:val="00623AC3"/>
    <w:rsid w:val="00623F38"/>
    <w:rsid w:val="00624573"/>
    <w:rsid w:val="00624B3E"/>
    <w:rsid w:val="006254E6"/>
    <w:rsid w:val="00625C8F"/>
    <w:rsid w:val="00626293"/>
    <w:rsid w:val="00626791"/>
    <w:rsid w:val="00626DA2"/>
    <w:rsid w:val="006273DD"/>
    <w:rsid w:val="006301E7"/>
    <w:rsid w:val="00630257"/>
    <w:rsid w:val="006305B1"/>
    <w:rsid w:val="00630A06"/>
    <w:rsid w:val="00630CD1"/>
    <w:rsid w:val="006314DA"/>
    <w:rsid w:val="006314F8"/>
    <w:rsid w:val="00632587"/>
    <w:rsid w:val="00632C2E"/>
    <w:rsid w:val="00633C83"/>
    <w:rsid w:val="00636C08"/>
    <w:rsid w:val="006371AC"/>
    <w:rsid w:val="0063742F"/>
    <w:rsid w:val="0063748F"/>
    <w:rsid w:val="0063794A"/>
    <w:rsid w:val="00637E6E"/>
    <w:rsid w:val="00637F54"/>
    <w:rsid w:val="00640002"/>
    <w:rsid w:val="00640577"/>
    <w:rsid w:val="006411DB"/>
    <w:rsid w:val="00641637"/>
    <w:rsid w:val="0064168A"/>
    <w:rsid w:val="00641E5B"/>
    <w:rsid w:val="006427AF"/>
    <w:rsid w:val="00642DCA"/>
    <w:rsid w:val="00642DFC"/>
    <w:rsid w:val="00642E34"/>
    <w:rsid w:val="00644B01"/>
    <w:rsid w:val="00644D08"/>
    <w:rsid w:val="00645ED3"/>
    <w:rsid w:val="00646F3F"/>
    <w:rsid w:val="00647F1F"/>
    <w:rsid w:val="00650CB6"/>
    <w:rsid w:val="00650CD5"/>
    <w:rsid w:val="00650D50"/>
    <w:rsid w:val="00650FC7"/>
    <w:rsid w:val="0065104E"/>
    <w:rsid w:val="00651917"/>
    <w:rsid w:val="00651AD2"/>
    <w:rsid w:val="00652E03"/>
    <w:rsid w:val="00653710"/>
    <w:rsid w:val="00653FE5"/>
    <w:rsid w:val="00654F4A"/>
    <w:rsid w:val="00655D6C"/>
    <w:rsid w:val="00655E76"/>
    <w:rsid w:val="00656F89"/>
    <w:rsid w:val="00657698"/>
    <w:rsid w:val="00660140"/>
    <w:rsid w:val="006608C1"/>
    <w:rsid w:val="00661486"/>
    <w:rsid w:val="00661630"/>
    <w:rsid w:val="00661C97"/>
    <w:rsid w:val="0066214A"/>
    <w:rsid w:val="006622CB"/>
    <w:rsid w:val="00663772"/>
    <w:rsid w:val="0066395A"/>
    <w:rsid w:val="0066395C"/>
    <w:rsid w:val="00664126"/>
    <w:rsid w:val="0066484F"/>
    <w:rsid w:val="00664F44"/>
    <w:rsid w:val="0066519B"/>
    <w:rsid w:val="0066666B"/>
    <w:rsid w:val="00666AA6"/>
    <w:rsid w:val="0066754E"/>
    <w:rsid w:val="00667B88"/>
    <w:rsid w:val="00670527"/>
    <w:rsid w:val="00670897"/>
    <w:rsid w:val="00670B10"/>
    <w:rsid w:val="00671CA4"/>
    <w:rsid w:val="00672480"/>
    <w:rsid w:val="00672A0D"/>
    <w:rsid w:val="00672B31"/>
    <w:rsid w:val="00674390"/>
    <w:rsid w:val="00674C7D"/>
    <w:rsid w:val="0067560C"/>
    <w:rsid w:val="00675E5C"/>
    <w:rsid w:val="006779D1"/>
    <w:rsid w:val="00677C46"/>
    <w:rsid w:val="00680310"/>
    <w:rsid w:val="0068062D"/>
    <w:rsid w:val="006814F0"/>
    <w:rsid w:val="00681F43"/>
    <w:rsid w:val="0068210D"/>
    <w:rsid w:val="00682440"/>
    <w:rsid w:val="00683ECA"/>
    <w:rsid w:val="0068439F"/>
    <w:rsid w:val="0068493A"/>
    <w:rsid w:val="00684D13"/>
    <w:rsid w:val="00685C4E"/>
    <w:rsid w:val="00685D6B"/>
    <w:rsid w:val="0068662F"/>
    <w:rsid w:val="00686745"/>
    <w:rsid w:val="00687FC9"/>
    <w:rsid w:val="0069019B"/>
    <w:rsid w:val="006909DD"/>
    <w:rsid w:val="006927AE"/>
    <w:rsid w:val="006929F0"/>
    <w:rsid w:val="006939C4"/>
    <w:rsid w:val="00693A04"/>
    <w:rsid w:val="00694F31"/>
    <w:rsid w:val="0069559A"/>
    <w:rsid w:val="00695F85"/>
    <w:rsid w:val="0069692C"/>
    <w:rsid w:val="0069717F"/>
    <w:rsid w:val="006979F0"/>
    <w:rsid w:val="00697CC8"/>
    <w:rsid w:val="006A03BF"/>
    <w:rsid w:val="006A04CC"/>
    <w:rsid w:val="006A0EA3"/>
    <w:rsid w:val="006A203F"/>
    <w:rsid w:val="006A2CF5"/>
    <w:rsid w:val="006A336B"/>
    <w:rsid w:val="006A34B2"/>
    <w:rsid w:val="006A354F"/>
    <w:rsid w:val="006A39BA"/>
    <w:rsid w:val="006A402A"/>
    <w:rsid w:val="006A4C4A"/>
    <w:rsid w:val="006A510F"/>
    <w:rsid w:val="006A6801"/>
    <w:rsid w:val="006B1899"/>
    <w:rsid w:val="006B1AA4"/>
    <w:rsid w:val="006B1B1B"/>
    <w:rsid w:val="006B1CA5"/>
    <w:rsid w:val="006B221C"/>
    <w:rsid w:val="006B3253"/>
    <w:rsid w:val="006B3F40"/>
    <w:rsid w:val="006B413C"/>
    <w:rsid w:val="006B4BDE"/>
    <w:rsid w:val="006B522B"/>
    <w:rsid w:val="006B542C"/>
    <w:rsid w:val="006B6AEA"/>
    <w:rsid w:val="006B7DFC"/>
    <w:rsid w:val="006C0B09"/>
    <w:rsid w:val="006C188A"/>
    <w:rsid w:val="006C1CD9"/>
    <w:rsid w:val="006C215B"/>
    <w:rsid w:val="006C2952"/>
    <w:rsid w:val="006C2B13"/>
    <w:rsid w:val="006C2F60"/>
    <w:rsid w:val="006C3E3A"/>
    <w:rsid w:val="006C4416"/>
    <w:rsid w:val="006C4EF4"/>
    <w:rsid w:val="006C5712"/>
    <w:rsid w:val="006C63F4"/>
    <w:rsid w:val="006C677F"/>
    <w:rsid w:val="006C73D9"/>
    <w:rsid w:val="006D181F"/>
    <w:rsid w:val="006D1C30"/>
    <w:rsid w:val="006D20EE"/>
    <w:rsid w:val="006D2456"/>
    <w:rsid w:val="006D2564"/>
    <w:rsid w:val="006D32C3"/>
    <w:rsid w:val="006D3F6F"/>
    <w:rsid w:val="006D480D"/>
    <w:rsid w:val="006D4CCD"/>
    <w:rsid w:val="006D4F5E"/>
    <w:rsid w:val="006D61E5"/>
    <w:rsid w:val="006D6BA1"/>
    <w:rsid w:val="006D6D51"/>
    <w:rsid w:val="006D76A6"/>
    <w:rsid w:val="006D78E8"/>
    <w:rsid w:val="006E036B"/>
    <w:rsid w:val="006E055B"/>
    <w:rsid w:val="006E09A2"/>
    <w:rsid w:val="006E09F8"/>
    <w:rsid w:val="006E1BCD"/>
    <w:rsid w:val="006E2452"/>
    <w:rsid w:val="006E259A"/>
    <w:rsid w:val="006E2F81"/>
    <w:rsid w:val="006E33C1"/>
    <w:rsid w:val="006E4A8F"/>
    <w:rsid w:val="006E4F5B"/>
    <w:rsid w:val="006E507D"/>
    <w:rsid w:val="006E5733"/>
    <w:rsid w:val="006E636B"/>
    <w:rsid w:val="006E63AF"/>
    <w:rsid w:val="006E72E6"/>
    <w:rsid w:val="006E7D64"/>
    <w:rsid w:val="006F0473"/>
    <w:rsid w:val="006F0816"/>
    <w:rsid w:val="006F0852"/>
    <w:rsid w:val="006F1318"/>
    <w:rsid w:val="006F1BB2"/>
    <w:rsid w:val="006F1D2E"/>
    <w:rsid w:val="006F28EE"/>
    <w:rsid w:val="006F3699"/>
    <w:rsid w:val="006F3C9D"/>
    <w:rsid w:val="006F5D4C"/>
    <w:rsid w:val="006F64E3"/>
    <w:rsid w:val="006F64F5"/>
    <w:rsid w:val="006F75DB"/>
    <w:rsid w:val="006F7D33"/>
    <w:rsid w:val="007004F3"/>
    <w:rsid w:val="007008FD"/>
    <w:rsid w:val="00700D6C"/>
    <w:rsid w:val="00701306"/>
    <w:rsid w:val="00702AA3"/>
    <w:rsid w:val="00703EAE"/>
    <w:rsid w:val="00704923"/>
    <w:rsid w:val="00705323"/>
    <w:rsid w:val="0070550F"/>
    <w:rsid w:val="007055A0"/>
    <w:rsid w:val="00705923"/>
    <w:rsid w:val="00705D75"/>
    <w:rsid w:val="00705EB1"/>
    <w:rsid w:val="00707438"/>
    <w:rsid w:val="00707519"/>
    <w:rsid w:val="00707715"/>
    <w:rsid w:val="00707B7D"/>
    <w:rsid w:val="00710980"/>
    <w:rsid w:val="00710AC5"/>
    <w:rsid w:val="00710CED"/>
    <w:rsid w:val="00711424"/>
    <w:rsid w:val="00711AA8"/>
    <w:rsid w:val="00712A93"/>
    <w:rsid w:val="007136F1"/>
    <w:rsid w:val="00715201"/>
    <w:rsid w:val="00715502"/>
    <w:rsid w:val="00715AA4"/>
    <w:rsid w:val="00717428"/>
    <w:rsid w:val="007177A3"/>
    <w:rsid w:val="007178D3"/>
    <w:rsid w:val="0072115C"/>
    <w:rsid w:val="0072135B"/>
    <w:rsid w:val="00722519"/>
    <w:rsid w:val="00722632"/>
    <w:rsid w:val="007226B3"/>
    <w:rsid w:val="00722F44"/>
    <w:rsid w:val="00723D53"/>
    <w:rsid w:val="00724E90"/>
    <w:rsid w:val="007250AC"/>
    <w:rsid w:val="007252D5"/>
    <w:rsid w:val="00725458"/>
    <w:rsid w:val="00725AEB"/>
    <w:rsid w:val="00726C93"/>
    <w:rsid w:val="0072780B"/>
    <w:rsid w:val="0073020E"/>
    <w:rsid w:val="007307A3"/>
    <w:rsid w:val="00731837"/>
    <w:rsid w:val="00731EDC"/>
    <w:rsid w:val="0073240C"/>
    <w:rsid w:val="00732508"/>
    <w:rsid w:val="007343E3"/>
    <w:rsid w:val="00734A54"/>
    <w:rsid w:val="00735A19"/>
    <w:rsid w:val="007374B8"/>
    <w:rsid w:val="007374C4"/>
    <w:rsid w:val="0073772C"/>
    <w:rsid w:val="00737C4E"/>
    <w:rsid w:val="007413CB"/>
    <w:rsid w:val="007417FB"/>
    <w:rsid w:val="00741CEA"/>
    <w:rsid w:val="007427CD"/>
    <w:rsid w:val="00743589"/>
    <w:rsid w:val="00743C13"/>
    <w:rsid w:val="0074453C"/>
    <w:rsid w:val="0074542E"/>
    <w:rsid w:val="007463A2"/>
    <w:rsid w:val="00746765"/>
    <w:rsid w:val="00746E5B"/>
    <w:rsid w:val="00747652"/>
    <w:rsid w:val="00747BCD"/>
    <w:rsid w:val="00750265"/>
    <w:rsid w:val="00750433"/>
    <w:rsid w:val="00750AB3"/>
    <w:rsid w:val="00751ABE"/>
    <w:rsid w:val="00751FFA"/>
    <w:rsid w:val="007529FA"/>
    <w:rsid w:val="00752E76"/>
    <w:rsid w:val="00753850"/>
    <w:rsid w:val="0075618B"/>
    <w:rsid w:val="0075660E"/>
    <w:rsid w:val="007569E1"/>
    <w:rsid w:val="0075796A"/>
    <w:rsid w:val="00760F73"/>
    <w:rsid w:val="00761C5E"/>
    <w:rsid w:val="00762A4B"/>
    <w:rsid w:val="007634D9"/>
    <w:rsid w:val="007635A9"/>
    <w:rsid w:val="0076474D"/>
    <w:rsid w:val="00765370"/>
    <w:rsid w:val="007654B6"/>
    <w:rsid w:val="00765A99"/>
    <w:rsid w:val="00765AE7"/>
    <w:rsid w:val="00765DEF"/>
    <w:rsid w:val="00766402"/>
    <w:rsid w:val="00766A4C"/>
    <w:rsid w:val="0076776A"/>
    <w:rsid w:val="00767DB5"/>
    <w:rsid w:val="00771C0D"/>
    <w:rsid w:val="007722A5"/>
    <w:rsid w:val="00772DAE"/>
    <w:rsid w:val="007731F2"/>
    <w:rsid w:val="0077348C"/>
    <w:rsid w:val="0077365E"/>
    <w:rsid w:val="00773674"/>
    <w:rsid w:val="007749FB"/>
    <w:rsid w:val="0077565B"/>
    <w:rsid w:val="00775E62"/>
    <w:rsid w:val="007770A8"/>
    <w:rsid w:val="00777C10"/>
    <w:rsid w:val="00780406"/>
    <w:rsid w:val="00780C45"/>
    <w:rsid w:val="007813DF"/>
    <w:rsid w:val="00782E66"/>
    <w:rsid w:val="00783377"/>
    <w:rsid w:val="00784F91"/>
    <w:rsid w:val="007859B8"/>
    <w:rsid w:val="00786A2B"/>
    <w:rsid w:val="00786CB5"/>
    <w:rsid w:val="007870A9"/>
    <w:rsid w:val="007875C9"/>
    <w:rsid w:val="00787EE0"/>
    <w:rsid w:val="007902F4"/>
    <w:rsid w:val="007919C7"/>
    <w:rsid w:val="00791A70"/>
    <w:rsid w:val="00792AE8"/>
    <w:rsid w:val="00792ED3"/>
    <w:rsid w:val="00793CEA"/>
    <w:rsid w:val="00793DC7"/>
    <w:rsid w:val="00793E01"/>
    <w:rsid w:val="00794126"/>
    <w:rsid w:val="0079449B"/>
    <w:rsid w:val="00794B7A"/>
    <w:rsid w:val="00795A12"/>
    <w:rsid w:val="00795F10"/>
    <w:rsid w:val="00795F30"/>
    <w:rsid w:val="00796113"/>
    <w:rsid w:val="00796B05"/>
    <w:rsid w:val="00797112"/>
    <w:rsid w:val="007977C4"/>
    <w:rsid w:val="00797DB7"/>
    <w:rsid w:val="007A0353"/>
    <w:rsid w:val="007A03DA"/>
    <w:rsid w:val="007A0789"/>
    <w:rsid w:val="007A0AF5"/>
    <w:rsid w:val="007A1807"/>
    <w:rsid w:val="007A19A6"/>
    <w:rsid w:val="007A2137"/>
    <w:rsid w:val="007A2F46"/>
    <w:rsid w:val="007A316E"/>
    <w:rsid w:val="007A3341"/>
    <w:rsid w:val="007A34E2"/>
    <w:rsid w:val="007A4429"/>
    <w:rsid w:val="007A4DC2"/>
    <w:rsid w:val="007A69A5"/>
    <w:rsid w:val="007B27B4"/>
    <w:rsid w:val="007B2A32"/>
    <w:rsid w:val="007B44D5"/>
    <w:rsid w:val="007B4C0B"/>
    <w:rsid w:val="007B4F6E"/>
    <w:rsid w:val="007B5512"/>
    <w:rsid w:val="007B55AB"/>
    <w:rsid w:val="007B5E1B"/>
    <w:rsid w:val="007B6B1D"/>
    <w:rsid w:val="007C0046"/>
    <w:rsid w:val="007C0583"/>
    <w:rsid w:val="007C06B7"/>
    <w:rsid w:val="007C07D4"/>
    <w:rsid w:val="007C0920"/>
    <w:rsid w:val="007C107B"/>
    <w:rsid w:val="007C2947"/>
    <w:rsid w:val="007C2A05"/>
    <w:rsid w:val="007C2B8E"/>
    <w:rsid w:val="007C2CA4"/>
    <w:rsid w:val="007C30B5"/>
    <w:rsid w:val="007C3531"/>
    <w:rsid w:val="007C4903"/>
    <w:rsid w:val="007C4F6D"/>
    <w:rsid w:val="007C5E28"/>
    <w:rsid w:val="007C6494"/>
    <w:rsid w:val="007C7491"/>
    <w:rsid w:val="007C74C6"/>
    <w:rsid w:val="007C7829"/>
    <w:rsid w:val="007D003D"/>
    <w:rsid w:val="007D0100"/>
    <w:rsid w:val="007D04A8"/>
    <w:rsid w:val="007D0D5C"/>
    <w:rsid w:val="007D0F0E"/>
    <w:rsid w:val="007D11FB"/>
    <w:rsid w:val="007D19CF"/>
    <w:rsid w:val="007D2967"/>
    <w:rsid w:val="007D3DE4"/>
    <w:rsid w:val="007D3FE9"/>
    <w:rsid w:val="007D43ED"/>
    <w:rsid w:val="007D4988"/>
    <w:rsid w:val="007D4B7C"/>
    <w:rsid w:val="007D5DDA"/>
    <w:rsid w:val="007D6342"/>
    <w:rsid w:val="007D65B9"/>
    <w:rsid w:val="007D736E"/>
    <w:rsid w:val="007D7AAD"/>
    <w:rsid w:val="007E00F0"/>
    <w:rsid w:val="007E028E"/>
    <w:rsid w:val="007E0B64"/>
    <w:rsid w:val="007E0C45"/>
    <w:rsid w:val="007E0F73"/>
    <w:rsid w:val="007E1790"/>
    <w:rsid w:val="007E2407"/>
    <w:rsid w:val="007E2639"/>
    <w:rsid w:val="007E2BF3"/>
    <w:rsid w:val="007E5187"/>
    <w:rsid w:val="007E5B77"/>
    <w:rsid w:val="007E7128"/>
    <w:rsid w:val="007E7279"/>
    <w:rsid w:val="007F00DC"/>
    <w:rsid w:val="007F03B7"/>
    <w:rsid w:val="007F12DE"/>
    <w:rsid w:val="007F16A8"/>
    <w:rsid w:val="007F386E"/>
    <w:rsid w:val="007F418E"/>
    <w:rsid w:val="007F4BE8"/>
    <w:rsid w:val="007F52C3"/>
    <w:rsid w:val="007F55EA"/>
    <w:rsid w:val="007F69F5"/>
    <w:rsid w:val="007F76D7"/>
    <w:rsid w:val="007F779E"/>
    <w:rsid w:val="008014EE"/>
    <w:rsid w:val="00802A39"/>
    <w:rsid w:val="00802C05"/>
    <w:rsid w:val="008033E1"/>
    <w:rsid w:val="00803F83"/>
    <w:rsid w:val="00804BA9"/>
    <w:rsid w:val="00804D01"/>
    <w:rsid w:val="00805CF5"/>
    <w:rsid w:val="008063BD"/>
    <w:rsid w:val="0081093C"/>
    <w:rsid w:val="00810BA4"/>
    <w:rsid w:val="00811C39"/>
    <w:rsid w:val="00811ECC"/>
    <w:rsid w:val="00812AA6"/>
    <w:rsid w:val="0081402C"/>
    <w:rsid w:val="008152BA"/>
    <w:rsid w:val="0081566B"/>
    <w:rsid w:val="00815E22"/>
    <w:rsid w:val="00815E85"/>
    <w:rsid w:val="0081674F"/>
    <w:rsid w:val="00816DE2"/>
    <w:rsid w:val="00817DD3"/>
    <w:rsid w:val="00817DDB"/>
    <w:rsid w:val="008204DA"/>
    <w:rsid w:val="008207EE"/>
    <w:rsid w:val="00821226"/>
    <w:rsid w:val="00821A30"/>
    <w:rsid w:val="00821BF5"/>
    <w:rsid w:val="00822111"/>
    <w:rsid w:val="008235EE"/>
    <w:rsid w:val="008238CC"/>
    <w:rsid w:val="00823C5B"/>
    <w:rsid w:val="00823C81"/>
    <w:rsid w:val="0082412E"/>
    <w:rsid w:val="0082471F"/>
    <w:rsid w:val="008255C8"/>
    <w:rsid w:val="00825B1D"/>
    <w:rsid w:val="0082613D"/>
    <w:rsid w:val="008269EF"/>
    <w:rsid w:val="008271B5"/>
    <w:rsid w:val="00830439"/>
    <w:rsid w:val="00830968"/>
    <w:rsid w:val="00830A6D"/>
    <w:rsid w:val="00831A28"/>
    <w:rsid w:val="00831D38"/>
    <w:rsid w:val="00832F34"/>
    <w:rsid w:val="008338C2"/>
    <w:rsid w:val="008343D4"/>
    <w:rsid w:val="008347D2"/>
    <w:rsid w:val="008357D4"/>
    <w:rsid w:val="0083582E"/>
    <w:rsid w:val="00836003"/>
    <w:rsid w:val="00836E04"/>
    <w:rsid w:val="008401E3"/>
    <w:rsid w:val="00840C23"/>
    <w:rsid w:val="00841111"/>
    <w:rsid w:val="0084118E"/>
    <w:rsid w:val="00841223"/>
    <w:rsid w:val="00841455"/>
    <w:rsid w:val="00841871"/>
    <w:rsid w:val="0084568F"/>
    <w:rsid w:val="00845C26"/>
    <w:rsid w:val="00846161"/>
    <w:rsid w:val="00846ECC"/>
    <w:rsid w:val="00847315"/>
    <w:rsid w:val="00847678"/>
    <w:rsid w:val="00847767"/>
    <w:rsid w:val="00850C0B"/>
    <w:rsid w:val="008513CB"/>
    <w:rsid w:val="00851B9A"/>
    <w:rsid w:val="00852478"/>
    <w:rsid w:val="008528BA"/>
    <w:rsid w:val="00855072"/>
    <w:rsid w:val="008553D2"/>
    <w:rsid w:val="00856760"/>
    <w:rsid w:val="0085682A"/>
    <w:rsid w:val="008568F7"/>
    <w:rsid w:val="00860275"/>
    <w:rsid w:val="0086028E"/>
    <w:rsid w:val="00860CC5"/>
    <w:rsid w:val="008619DB"/>
    <w:rsid w:val="0086293D"/>
    <w:rsid w:val="00863250"/>
    <w:rsid w:val="00863307"/>
    <w:rsid w:val="00863F0F"/>
    <w:rsid w:val="00864B73"/>
    <w:rsid w:val="00865285"/>
    <w:rsid w:val="008652C6"/>
    <w:rsid w:val="0086594D"/>
    <w:rsid w:val="00865ADB"/>
    <w:rsid w:val="00867315"/>
    <w:rsid w:val="0086750E"/>
    <w:rsid w:val="00870CE4"/>
    <w:rsid w:val="008710BE"/>
    <w:rsid w:val="008715FB"/>
    <w:rsid w:val="008726D4"/>
    <w:rsid w:val="00872EC9"/>
    <w:rsid w:val="00873362"/>
    <w:rsid w:val="0087390B"/>
    <w:rsid w:val="00874854"/>
    <w:rsid w:val="008749C6"/>
    <w:rsid w:val="00874B20"/>
    <w:rsid w:val="00875004"/>
    <w:rsid w:val="008752BA"/>
    <w:rsid w:val="00875C45"/>
    <w:rsid w:val="00876910"/>
    <w:rsid w:val="0087738C"/>
    <w:rsid w:val="008776C6"/>
    <w:rsid w:val="0088009C"/>
    <w:rsid w:val="00880893"/>
    <w:rsid w:val="00880D1C"/>
    <w:rsid w:val="00881132"/>
    <w:rsid w:val="008818AB"/>
    <w:rsid w:val="008820D2"/>
    <w:rsid w:val="008836FD"/>
    <w:rsid w:val="008837E0"/>
    <w:rsid w:val="00884352"/>
    <w:rsid w:val="0088458B"/>
    <w:rsid w:val="008865BD"/>
    <w:rsid w:val="00886616"/>
    <w:rsid w:val="00886639"/>
    <w:rsid w:val="00887235"/>
    <w:rsid w:val="00887554"/>
    <w:rsid w:val="008876F6"/>
    <w:rsid w:val="00890726"/>
    <w:rsid w:val="008908EB"/>
    <w:rsid w:val="00890C68"/>
    <w:rsid w:val="00891A89"/>
    <w:rsid w:val="0089210A"/>
    <w:rsid w:val="0089319A"/>
    <w:rsid w:val="0089326E"/>
    <w:rsid w:val="00893384"/>
    <w:rsid w:val="00893417"/>
    <w:rsid w:val="00894A05"/>
    <w:rsid w:val="00895049"/>
    <w:rsid w:val="008950E5"/>
    <w:rsid w:val="008954BD"/>
    <w:rsid w:val="00895BEE"/>
    <w:rsid w:val="00895CE8"/>
    <w:rsid w:val="00895F16"/>
    <w:rsid w:val="00896D8D"/>
    <w:rsid w:val="00897F13"/>
    <w:rsid w:val="008A0A2C"/>
    <w:rsid w:val="008A166B"/>
    <w:rsid w:val="008A353E"/>
    <w:rsid w:val="008A4345"/>
    <w:rsid w:val="008A472A"/>
    <w:rsid w:val="008A4C26"/>
    <w:rsid w:val="008A54DA"/>
    <w:rsid w:val="008A5915"/>
    <w:rsid w:val="008A64A7"/>
    <w:rsid w:val="008A6638"/>
    <w:rsid w:val="008A6673"/>
    <w:rsid w:val="008A669A"/>
    <w:rsid w:val="008A7407"/>
    <w:rsid w:val="008B0029"/>
    <w:rsid w:val="008B0403"/>
    <w:rsid w:val="008B223F"/>
    <w:rsid w:val="008B36FC"/>
    <w:rsid w:val="008B5A94"/>
    <w:rsid w:val="008B5FFF"/>
    <w:rsid w:val="008B65C2"/>
    <w:rsid w:val="008B68EC"/>
    <w:rsid w:val="008B6C92"/>
    <w:rsid w:val="008B6EBA"/>
    <w:rsid w:val="008B6EDF"/>
    <w:rsid w:val="008C0268"/>
    <w:rsid w:val="008C0ADA"/>
    <w:rsid w:val="008C0CC4"/>
    <w:rsid w:val="008C14BF"/>
    <w:rsid w:val="008C1E26"/>
    <w:rsid w:val="008C3438"/>
    <w:rsid w:val="008C41F7"/>
    <w:rsid w:val="008C55AB"/>
    <w:rsid w:val="008C5995"/>
    <w:rsid w:val="008C66E6"/>
    <w:rsid w:val="008C6F70"/>
    <w:rsid w:val="008C7E44"/>
    <w:rsid w:val="008C7E6B"/>
    <w:rsid w:val="008D0179"/>
    <w:rsid w:val="008D0F3E"/>
    <w:rsid w:val="008D1548"/>
    <w:rsid w:val="008D27BB"/>
    <w:rsid w:val="008D36B9"/>
    <w:rsid w:val="008D3766"/>
    <w:rsid w:val="008D389B"/>
    <w:rsid w:val="008D394B"/>
    <w:rsid w:val="008D3A07"/>
    <w:rsid w:val="008D3A38"/>
    <w:rsid w:val="008D4AE8"/>
    <w:rsid w:val="008D4EE4"/>
    <w:rsid w:val="008D657D"/>
    <w:rsid w:val="008D7500"/>
    <w:rsid w:val="008D7660"/>
    <w:rsid w:val="008D7C06"/>
    <w:rsid w:val="008E02E2"/>
    <w:rsid w:val="008E03B7"/>
    <w:rsid w:val="008E0475"/>
    <w:rsid w:val="008E05F8"/>
    <w:rsid w:val="008E1BF0"/>
    <w:rsid w:val="008E1D89"/>
    <w:rsid w:val="008E2253"/>
    <w:rsid w:val="008E2CEF"/>
    <w:rsid w:val="008E4C62"/>
    <w:rsid w:val="008E60C0"/>
    <w:rsid w:val="008E6611"/>
    <w:rsid w:val="008E6835"/>
    <w:rsid w:val="008E74CC"/>
    <w:rsid w:val="008E7799"/>
    <w:rsid w:val="008E7F15"/>
    <w:rsid w:val="008F03DD"/>
    <w:rsid w:val="008F06A3"/>
    <w:rsid w:val="008F0D80"/>
    <w:rsid w:val="008F12CB"/>
    <w:rsid w:val="008F2801"/>
    <w:rsid w:val="008F2CEE"/>
    <w:rsid w:val="008F2EE1"/>
    <w:rsid w:val="008F3996"/>
    <w:rsid w:val="008F3CCE"/>
    <w:rsid w:val="008F428D"/>
    <w:rsid w:val="008F4A1E"/>
    <w:rsid w:val="008F5492"/>
    <w:rsid w:val="008F5A61"/>
    <w:rsid w:val="008F684B"/>
    <w:rsid w:val="008F717E"/>
    <w:rsid w:val="009007A2"/>
    <w:rsid w:val="0090146E"/>
    <w:rsid w:val="00902555"/>
    <w:rsid w:val="00902EED"/>
    <w:rsid w:val="00903A0F"/>
    <w:rsid w:val="009046A9"/>
    <w:rsid w:val="00905295"/>
    <w:rsid w:val="009056AA"/>
    <w:rsid w:val="00910223"/>
    <w:rsid w:val="0091116B"/>
    <w:rsid w:val="009113C5"/>
    <w:rsid w:val="00912898"/>
    <w:rsid w:val="009132F0"/>
    <w:rsid w:val="009135F1"/>
    <w:rsid w:val="00913BB7"/>
    <w:rsid w:val="00913EDB"/>
    <w:rsid w:val="0091463D"/>
    <w:rsid w:val="00914833"/>
    <w:rsid w:val="00914F96"/>
    <w:rsid w:val="00915815"/>
    <w:rsid w:val="00916838"/>
    <w:rsid w:val="00916BC9"/>
    <w:rsid w:val="00917343"/>
    <w:rsid w:val="0091775D"/>
    <w:rsid w:val="00921062"/>
    <w:rsid w:val="00921570"/>
    <w:rsid w:val="00922D51"/>
    <w:rsid w:val="009253FF"/>
    <w:rsid w:val="009272A8"/>
    <w:rsid w:val="00927A1C"/>
    <w:rsid w:val="009301D5"/>
    <w:rsid w:val="0093058E"/>
    <w:rsid w:val="00930DCB"/>
    <w:rsid w:val="00931BB4"/>
    <w:rsid w:val="009329F8"/>
    <w:rsid w:val="0093319F"/>
    <w:rsid w:val="009338A6"/>
    <w:rsid w:val="009353D4"/>
    <w:rsid w:val="00935B0D"/>
    <w:rsid w:val="00936680"/>
    <w:rsid w:val="00936DF3"/>
    <w:rsid w:val="00936FD5"/>
    <w:rsid w:val="00937101"/>
    <w:rsid w:val="00937653"/>
    <w:rsid w:val="00937B9A"/>
    <w:rsid w:val="009414C9"/>
    <w:rsid w:val="00942A66"/>
    <w:rsid w:val="00943186"/>
    <w:rsid w:val="009435FA"/>
    <w:rsid w:val="009445A0"/>
    <w:rsid w:val="0094526D"/>
    <w:rsid w:val="00945332"/>
    <w:rsid w:val="009458AC"/>
    <w:rsid w:val="009466A2"/>
    <w:rsid w:val="00946704"/>
    <w:rsid w:val="00946FAC"/>
    <w:rsid w:val="009500DC"/>
    <w:rsid w:val="00950F29"/>
    <w:rsid w:val="00951108"/>
    <w:rsid w:val="00951A55"/>
    <w:rsid w:val="009522CF"/>
    <w:rsid w:val="009528F8"/>
    <w:rsid w:val="00953185"/>
    <w:rsid w:val="00953D27"/>
    <w:rsid w:val="00953F86"/>
    <w:rsid w:val="00955027"/>
    <w:rsid w:val="009553D5"/>
    <w:rsid w:val="00955BD5"/>
    <w:rsid w:val="0095639D"/>
    <w:rsid w:val="00956701"/>
    <w:rsid w:val="00960313"/>
    <w:rsid w:val="00961823"/>
    <w:rsid w:val="00961CBB"/>
    <w:rsid w:val="009624B0"/>
    <w:rsid w:val="009627EC"/>
    <w:rsid w:val="00962D55"/>
    <w:rsid w:val="00963831"/>
    <w:rsid w:val="00963F4A"/>
    <w:rsid w:val="0096418B"/>
    <w:rsid w:val="0096434E"/>
    <w:rsid w:val="00964618"/>
    <w:rsid w:val="00964B82"/>
    <w:rsid w:val="00965C55"/>
    <w:rsid w:val="00965FC7"/>
    <w:rsid w:val="00966441"/>
    <w:rsid w:val="0096653F"/>
    <w:rsid w:val="009671B2"/>
    <w:rsid w:val="0096723C"/>
    <w:rsid w:val="00967640"/>
    <w:rsid w:val="00967685"/>
    <w:rsid w:val="00967703"/>
    <w:rsid w:val="00967ACD"/>
    <w:rsid w:val="00970314"/>
    <w:rsid w:val="00970AC5"/>
    <w:rsid w:val="00971C17"/>
    <w:rsid w:val="00971E44"/>
    <w:rsid w:val="009722BA"/>
    <w:rsid w:val="00973248"/>
    <w:rsid w:val="009738E7"/>
    <w:rsid w:val="0097541E"/>
    <w:rsid w:val="00975686"/>
    <w:rsid w:val="00976B06"/>
    <w:rsid w:val="00977DDE"/>
    <w:rsid w:val="0098032B"/>
    <w:rsid w:val="009803C1"/>
    <w:rsid w:val="009804CF"/>
    <w:rsid w:val="00980503"/>
    <w:rsid w:val="00980907"/>
    <w:rsid w:val="009816A2"/>
    <w:rsid w:val="009816C5"/>
    <w:rsid w:val="009823F7"/>
    <w:rsid w:val="00983F3F"/>
    <w:rsid w:val="00984772"/>
    <w:rsid w:val="0098572E"/>
    <w:rsid w:val="00985C28"/>
    <w:rsid w:val="00987036"/>
    <w:rsid w:val="0098727B"/>
    <w:rsid w:val="00990471"/>
    <w:rsid w:val="00990A04"/>
    <w:rsid w:val="009911D9"/>
    <w:rsid w:val="00991837"/>
    <w:rsid w:val="00991932"/>
    <w:rsid w:val="00991981"/>
    <w:rsid w:val="009936C2"/>
    <w:rsid w:val="00993839"/>
    <w:rsid w:val="009946B7"/>
    <w:rsid w:val="00994A76"/>
    <w:rsid w:val="00994DE1"/>
    <w:rsid w:val="00997027"/>
    <w:rsid w:val="00997439"/>
    <w:rsid w:val="009A1642"/>
    <w:rsid w:val="009A1D7A"/>
    <w:rsid w:val="009A1F8B"/>
    <w:rsid w:val="009A3545"/>
    <w:rsid w:val="009A4A49"/>
    <w:rsid w:val="009A50DB"/>
    <w:rsid w:val="009A51C5"/>
    <w:rsid w:val="009A5908"/>
    <w:rsid w:val="009A7B91"/>
    <w:rsid w:val="009A7F31"/>
    <w:rsid w:val="009A7FF0"/>
    <w:rsid w:val="009B01A0"/>
    <w:rsid w:val="009B1B17"/>
    <w:rsid w:val="009B213C"/>
    <w:rsid w:val="009B310C"/>
    <w:rsid w:val="009B4C6B"/>
    <w:rsid w:val="009B67CE"/>
    <w:rsid w:val="009B6C55"/>
    <w:rsid w:val="009B7429"/>
    <w:rsid w:val="009C1826"/>
    <w:rsid w:val="009C2CAD"/>
    <w:rsid w:val="009C3613"/>
    <w:rsid w:val="009C3D40"/>
    <w:rsid w:val="009C4511"/>
    <w:rsid w:val="009C486D"/>
    <w:rsid w:val="009C4AAF"/>
    <w:rsid w:val="009C4C31"/>
    <w:rsid w:val="009C5D43"/>
    <w:rsid w:val="009C6370"/>
    <w:rsid w:val="009C6CA4"/>
    <w:rsid w:val="009C6FC9"/>
    <w:rsid w:val="009C790D"/>
    <w:rsid w:val="009C7A64"/>
    <w:rsid w:val="009D06C2"/>
    <w:rsid w:val="009D0AE7"/>
    <w:rsid w:val="009D12EF"/>
    <w:rsid w:val="009D1940"/>
    <w:rsid w:val="009D1C63"/>
    <w:rsid w:val="009D2519"/>
    <w:rsid w:val="009D297B"/>
    <w:rsid w:val="009D31E3"/>
    <w:rsid w:val="009D34A3"/>
    <w:rsid w:val="009D4137"/>
    <w:rsid w:val="009D50F9"/>
    <w:rsid w:val="009D519F"/>
    <w:rsid w:val="009D5658"/>
    <w:rsid w:val="009D7584"/>
    <w:rsid w:val="009E0877"/>
    <w:rsid w:val="009E2021"/>
    <w:rsid w:val="009E227A"/>
    <w:rsid w:val="009E241B"/>
    <w:rsid w:val="009E29C5"/>
    <w:rsid w:val="009E2C6E"/>
    <w:rsid w:val="009E2EFD"/>
    <w:rsid w:val="009E3381"/>
    <w:rsid w:val="009E38D6"/>
    <w:rsid w:val="009E3D87"/>
    <w:rsid w:val="009E49A2"/>
    <w:rsid w:val="009E4C2B"/>
    <w:rsid w:val="009E53FD"/>
    <w:rsid w:val="009E550C"/>
    <w:rsid w:val="009E5A7A"/>
    <w:rsid w:val="009E5C78"/>
    <w:rsid w:val="009E6978"/>
    <w:rsid w:val="009E69FD"/>
    <w:rsid w:val="009E6A92"/>
    <w:rsid w:val="009E71EB"/>
    <w:rsid w:val="009E75D3"/>
    <w:rsid w:val="009F0620"/>
    <w:rsid w:val="009F0AE4"/>
    <w:rsid w:val="009F1AEE"/>
    <w:rsid w:val="009F3736"/>
    <w:rsid w:val="009F3F7C"/>
    <w:rsid w:val="009F3FC9"/>
    <w:rsid w:val="009F4F7C"/>
    <w:rsid w:val="009F5121"/>
    <w:rsid w:val="009F5E33"/>
    <w:rsid w:val="009F60C2"/>
    <w:rsid w:val="009F6616"/>
    <w:rsid w:val="009F6F9A"/>
    <w:rsid w:val="009F70EB"/>
    <w:rsid w:val="009F7BFA"/>
    <w:rsid w:val="00A00C9F"/>
    <w:rsid w:val="00A0186A"/>
    <w:rsid w:val="00A019BA"/>
    <w:rsid w:val="00A02840"/>
    <w:rsid w:val="00A02D67"/>
    <w:rsid w:val="00A03D14"/>
    <w:rsid w:val="00A03D52"/>
    <w:rsid w:val="00A04881"/>
    <w:rsid w:val="00A049BA"/>
    <w:rsid w:val="00A04CA4"/>
    <w:rsid w:val="00A05724"/>
    <w:rsid w:val="00A05B6B"/>
    <w:rsid w:val="00A06175"/>
    <w:rsid w:val="00A0778B"/>
    <w:rsid w:val="00A0782F"/>
    <w:rsid w:val="00A10BDB"/>
    <w:rsid w:val="00A12109"/>
    <w:rsid w:val="00A12525"/>
    <w:rsid w:val="00A128C3"/>
    <w:rsid w:val="00A15728"/>
    <w:rsid w:val="00A158B6"/>
    <w:rsid w:val="00A15EDC"/>
    <w:rsid w:val="00A15FD9"/>
    <w:rsid w:val="00A166C1"/>
    <w:rsid w:val="00A1673A"/>
    <w:rsid w:val="00A178B7"/>
    <w:rsid w:val="00A213C7"/>
    <w:rsid w:val="00A21566"/>
    <w:rsid w:val="00A21CF2"/>
    <w:rsid w:val="00A21D99"/>
    <w:rsid w:val="00A22087"/>
    <w:rsid w:val="00A223D2"/>
    <w:rsid w:val="00A22D96"/>
    <w:rsid w:val="00A23302"/>
    <w:rsid w:val="00A23F2A"/>
    <w:rsid w:val="00A2409C"/>
    <w:rsid w:val="00A240D9"/>
    <w:rsid w:val="00A2496F"/>
    <w:rsid w:val="00A24D80"/>
    <w:rsid w:val="00A26645"/>
    <w:rsid w:val="00A27684"/>
    <w:rsid w:val="00A27D19"/>
    <w:rsid w:val="00A27D62"/>
    <w:rsid w:val="00A3010A"/>
    <w:rsid w:val="00A3017B"/>
    <w:rsid w:val="00A304E0"/>
    <w:rsid w:val="00A30DA1"/>
    <w:rsid w:val="00A31370"/>
    <w:rsid w:val="00A31DFF"/>
    <w:rsid w:val="00A31F9A"/>
    <w:rsid w:val="00A32507"/>
    <w:rsid w:val="00A32AB0"/>
    <w:rsid w:val="00A32D75"/>
    <w:rsid w:val="00A32DED"/>
    <w:rsid w:val="00A340DF"/>
    <w:rsid w:val="00A345C1"/>
    <w:rsid w:val="00A35E55"/>
    <w:rsid w:val="00A363CB"/>
    <w:rsid w:val="00A36589"/>
    <w:rsid w:val="00A366A9"/>
    <w:rsid w:val="00A367A9"/>
    <w:rsid w:val="00A36AA2"/>
    <w:rsid w:val="00A37331"/>
    <w:rsid w:val="00A41007"/>
    <w:rsid w:val="00A418D0"/>
    <w:rsid w:val="00A41C7B"/>
    <w:rsid w:val="00A41F9E"/>
    <w:rsid w:val="00A42EBB"/>
    <w:rsid w:val="00A43040"/>
    <w:rsid w:val="00A43514"/>
    <w:rsid w:val="00A437FE"/>
    <w:rsid w:val="00A43B1A"/>
    <w:rsid w:val="00A43D8A"/>
    <w:rsid w:val="00A43DFD"/>
    <w:rsid w:val="00A4459A"/>
    <w:rsid w:val="00A463D0"/>
    <w:rsid w:val="00A4668B"/>
    <w:rsid w:val="00A4676E"/>
    <w:rsid w:val="00A47BA6"/>
    <w:rsid w:val="00A50990"/>
    <w:rsid w:val="00A51016"/>
    <w:rsid w:val="00A51552"/>
    <w:rsid w:val="00A52C88"/>
    <w:rsid w:val="00A52DF2"/>
    <w:rsid w:val="00A531BD"/>
    <w:rsid w:val="00A54EAE"/>
    <w:rsid w:val="00A56406"/>
    <w:rsid w:val="00A5690E"/>
    <w:rsid w:val="00A56B34"/>
    <w:rsid w:val="00A57230"/>
    <w:rsid w:val="00A57940"/>
    <w:rsid w:val="00A62DDE"/>
    <w:rsid w:val="00A63ABF"/>
    <w:rsid w:val="00A63F95"/>
    <w:rsid w:val="00A648E8"/>
    <w:rsid w:val="00A64E5D"/>
    <w:rsid w:val="00A64F70"/>
    <w:rsid w:val="00A65988"/>
    <w:rsid w:val="00A65F6A"/>
    <w:rsid w:val="00A66133"/>
    <w:rsid w:val="00A66236"/>
    <w:rsid w:val="00A6682C"/>
    <w:rsid w:val="00A668E0"/>
    <w:rsid w:val="00A668EE"/>
    <w:rsid w:val="00A67133"/>
    <w:rsid w:val="00A67FBD"/>
    <w:rsid w:val="00A70BE0"/>
    <w:rsid w:val="00A70E87"/>
    <w:rsid w:val="00A711FF"/>
    <w:rsid w:val="00A722C3"/>
    <w:rsid w:val="00A728BC"/>
    <w:rsid w:val="00A72F65"/>
    <w:rsid w:val="00A73224"/>
    <w:rsid w:val="00A734EA"/>
    <w:rsid w:val="00A7366F"/>
    <w:rsid w:val="00A76A64"/>
    <w:rsid w:val="00A7741D"/>
    <w:rsid w:val="00A77D28"/>
    <w:rsid w:val="00A801F9"/>
    <w:rsid w:val="00A81102"/>
    <w:rsid w:val="00A81BBC"/>
    <w:rsid w:val="00A81C62"/>
    <w:rsid w:val="00A827A3"/>
    <w:rsid w:val="00A83201"/>
    <w:rsid w:val="00A83C7A"/>
    <w:rsid w:val="00A843B6"/>
    <w:rsid w:val="00A8440D"/>
    <w:rsid w:val="00A8476B"/>
    <w:rsid w:val="00A861ED"/>
    <w:rsid w:val="00A8650E"/>
    <w:rsid w:val="00A870EB"/>
    <w:rsid w:val="00A8793F"/>
    <w:rsid w:val="00A90D9B"/>
    <w:rsid w:val="00A91627"/>
    <w:rsid w:val="00A91C49"/>
    <w:rsid w:val="00A91DFD"/>
    <w:rsid w:val="00A92BE9"/>
    <w:rsid w:val="00A939B8"/>
    <w:rsid w:val="00A93DE4"/>
    <w:rsid w:val="00A945F5"/>
    <w:rsid w:val="00A94EB5"/>
    <w:rsid w:val="00A94F01"/>
    <w:rsid w:val="00A95292"/>
    <w:rsid w:val="00A95F9A"/>
    <w:rsid w:val="00A961B2"/>
    <w:rsid w:val="00A9624B"/>
    <w:rsid w:val="00A966F0"/>
    <w:rsid w:val="00A973C3"/>
    <w:rsid w:val="00A977E8"/>
    <w:rsid w:val="00AA024A"/>
    <w:rsid w:val="00AA0BFE"/>
    <w:rsid w:val="00AA2130"/>
    <w:rsid w:val="00AA2972"/>
    <w:rsid w:val="00AA3D05"/>
    <w:rsid w:val="00AA4D62"/>
    <w:rsid w:val="00AA4E83"/>
    <w:rsid w:val="00AA5D99"/>
    <w:rsid w:val="00AA62C0"/>
    <w:rsid w:val="00AA6BC7"/>
    <w:rsid w:val="00AA6E19"/>
    <w:rsid w:val="00AA7812"/>
    <w:rsid w:val="00AA790B"/>
    <w:rsid w:val="00AB37B2"/>
    <w:rsid w:val="00AB5065"/>
    <w:rsid w:val="00AB5865"/>
    <w:rsid w:val="00AB68EA"/>
    <w:rsid w:val="00AB6D69"/>
    <w:rsid w:val="00AB7130"/>
    <w:rsid w:val="00AB7EE3"/>
    <w:rsid w:val="00AC0CCC"/>
    <w:rsid w:val="00AC19B3"/>
    <w:rsid w:val="00AC266E"/>
    <w:rsid w:val="00AC38DE"/>
    <w:rsid w:val="00AC425C"/>
    <w:rsid w:val="00AC6DD8"/>
    <w:rsid w:val="00AC72E2"/>
    <w:rsid w:val="00AC74BD"/>
    <w:rsid w:val="00AC779F"/>
    <w:rsid w:val="00AC7D03"/>
    <w:rsid w:val="00AD04FA"/>
    <w:rsid w:val="00AD0A84"/>
    <w:rsid w:val="00AD186E"/>
    <w:rsid w:val="00AD1A87"/>
    <w:rsid w:val="00AD3749"/>
    <w:rsid w:val="00AD7946"/>
    <w:rsid w:val="00AE0577"/>
    <w:rsid w:val="00AE0C3A"/>
    <w:rsid w:val="00AE0C5D"/>
    <w:rsid w:val="00AE10FC"/>
    <w:rsid w:val="00AE1921"/>
    <w:rsid w:val="00AE1BA1"/>
    <w:rsid w:val="00AE2368"/>
    <w:rsid w:val="00AE2407"/>
    <w:rsid w:val="00AE2B6E"/>
    <w:rsid w:val="00AE2D8E"/>
    <w:rsid w:val="00AE433C"/>
    <w:rsid w:val="00AE5181"/>
    <w:rsid w:val="00AE5895"/>
    <w:rsid w:val="00AE670A"/>
    <w:rsid w:val="00AE7689"/>
    <w:rsid w:val="00AE79C6"/>
    <w:rsid w:val="00AE7ACD"/>
    <w:rsid w:val="00AF0EFD"/>
    <w:rsid w:val="00AF1FCA"/>
    <w:rsid w:val="00AF2281"/>
    <w:rsid w:val="00AF26AC"/>
    <w:rsid w:val="00AF27AB"/>
    <w:rsid w:val="00AF2FB4"/>
    <w:rsid w:val="00AF3982"/>
    <w:rsid w:val="00AF3A39"/>
    <w:rsid w:val="00AF412F"/>
    <w:rsid w:val="00AF4479"/>
    <w:rsid w:val="00AF4F5E"/>
    <w:rsid w:val="00AF5F87"/>
    <w:rsid w:val="00AF704D"/>
    <w:rsid w:val="00AF72DB"/>
    <w:rsid w:val="00AF7660"/>
    <w:rsid w:val="00B004E6"/>
    <w:rsid w:val="00B00B6A"/>
    <w:rsid w:val="00B00FA4"/>
    <w:rsid w:val="00B011D0"/>
    <w:rsid w:val="00B0181A"/>
    <w:rsid w:val="00B02BCE"/>
    <w:rsid w:val="00B03FA0"/>
    <w:rsid w:val="00B04138"/>
    <w:rsid w:val="00B05B40"/>
    <w:rsid w:val="00B05D98"/>
    <w:rsid w:val="00B0677F"/>
    <w:rsid w:val="00B06F2C"/>
    <w:rsid w:val="00B07059"/>
    <w:rsid w:val="00B072CE"/>
    <w:rsid w:val="00B074A1"/>
    <w:rsid w:val="00B104D2"/>
    <w:rsid w:val="00B10E7A"/>
    <w:rsid w:val="00B11AED"/>
    <w:rsid w:val="00B11F73"/>
    <w:rsid w:val="00B1359F"/>
    <w:rsid w:val="00B13E57"/>
    <w:rsid w:val="00B1415A"/>
    <w:rsid w:val="00B15E5D"/>
    <w:rsid w:val="00B17654"/>
    <w:rsid w:val="00B17669"/>
    <w:rsid w:val="00B1798E"/>
    <w:rsid w:val="00B2063F"/>
    <w:rsid w:val="00B20F3E"/>
    <w:rsid w:val="00B21EAD"/>
    <w:rsid w:val="00B22D1E"/>
    <w:rsid w:val="00B26E70"/>
    <w:rsid w:val="00B27264"/>
    <w:rsid w:val="00B274A1"/>
    <w:rsid w:val="00B278BF"/>
    <w:rsid w:val="00B27D8C"/>
    <w:rsid w:val="00B31847"/>
    <w:rsid w:val="00B31ADF"/>
    <w:rsid w:val="00B32B10"/>
    <w:rsid w:val="00B34728"/>
    <w:rsid w:val="00B357BD"/>
    <w:rsid w:val="00B35AB7"/>
    <w:rsid w:val="00B35BDA"/>
    <w:rsid w:val="00B35F94"/>
    <w:rsid w:val="00B42989"/>
    <w:rsid w:val="00B429E1"/>
    <w:rsid w:val="00B43377"/>
    <w:rsid w:val="00B433F8"/>
    <w:rsid w:val="00B4492D"/>
    <w:rsid w:val="00B46EEC"/>
    <w:rsid w:val="00B50535"/>
    <w:rsid w:val="00B50912"/>
    <w:rsid w:val="00B51748"/>
    <w:rsid w:val="00B520BC"/>
    <w:rsid w:val="00B53F49"/>
    <w:rsid w:val="00B54425"/>
    <w:rsid w:val="00B56A1A"/>
    <w:rsid w:val="00B57B08"/>
    <w:rsid w:val="00B60408"/>
    <w:rsid w:val="00B6048B"/>
    <w:rsid w:val="00B60585"/>
    <w:rsid w:val="00B60813"/>
    <w:rsid w:val="00B60924"/>
    <w:rsid w:val="00B60F8E"/>
    <w:rsid w:val="00B61527"/>
    <w:rsid w:val="00B6349A"/>
    <w:rsid w:val="00B63715"/>
    <w:rsid w:val="00B65F90"/>
    <w:rsid w:val="00B66423"/>
    <w:rsid w:val="00B669F8"/>
    <w:rsid w:val="00B66E99"/>
    <w:rsid w:val="00B70118"/>
    <w:rsid w:val="00B7022C"/>
    <w:rsid w:val="00B70D7E"/>
    <w:rsid w:val="00B71447"/>
    <w:rsid w:val="00B71D68"/>
    <w:rsid w:val="00B72170"/>
    <w:rsid w:val="00B72218"/>
    <w:rsid w:val="00B730FE"/>
    <w:rsid w:val="00B7340F"/>
    <w:rsid w:val="00B73BEC"/>
    <w:rsid w:val="00B73D06"/>
    <w:rsid w:val="00B73DA8"/>
    <w:rsid w:val="00B741A8"/>
    <w:rsid w:val="00B74A0A"/>
    <w:rsid w:val="00B74D87"/>
    <w:rsid w:val="00B75005"/>
    <w:rsid w:val="00B765F7"/>
    <w:rsid w:val="00B76BD3"/>
    <w:rsid w:val="00B804DB"/>
    <w:rsid w:val="00B81229"/>
    <w:rsid w:val="00B81350"/>
    <w:rsid w:val="00B825C8"/>
    <w:rsid w:val="00B8286D"/>
    <w:rsid w:val="00B82A2D"/>
    <w:rsid w:val="00B82E57"/>
    <w:rsid w:val="00B83B66"/>
    <w:rsid w:val="00B83FCE"/>
    <w:rsid w:val="00B84433"/>
    <w:rsid w:val="00B84658"/>
    <w:rsid w:val="00B84760"/>
    <w:rsid w:val="00B848E6"/>
    <w:rsid w:val="00B84B3B"/>
    <w:rsid w:val="00B85012"/>
    <w:rsid w:val="00B86FD8"/>
    <w:rsid w:val="00B8785D"/>
    <w:rsid w:val="00B87883"/>
    <w:rsid w:val="00B90C87"/>
    <w:rsid w:val="00B91343"/>
    <w:rsid w:val="00B9214D"/>
    <w:rsid w:val="00B924B3"/>
    <w:rsid w:val="00B92DE1"/>
    <w:rsid w:val="00B9312E"/>
    <w:rsid w:val="00B93AA7"/>
    <w:rsid w:val="00B954C2"/>
    <w:rsid w:val="00B95906"/>
    <w:rsid w:val="00B96321"/>
    <w:rsid w:val="00B96D67"/>
    <w:rsid w:val="00B96E4A"/>
    <w:rsid w:val="00B9723E"/>
    <w:rsid w:val="00B973D5"/>
    <w:rsid w:val="00B97643"/>
    <w:rsid w:val="00B97B6C"/>
    <w:rsid w:val="00BA1200"/>
    <w:rsid w:val="00BA289D"/>
    <w:rsid w:val="00BA2C2D"/>
    <w:rsid w:val="00BA2D2F"/>
    <w:rsid w:val="00BA4B27"/>
    <w:rsid w:val="00BA579B"/>
    <w:rsid w:val="00BA5EB2"/>
    <w:rsid w:val="00BA6EA1"/>
    <w:rsid w:val="00BA7055"/>
    <w:rsid w:val="00BA7A82"/>
    <w:rsid w:val="00BA7AB7"/>
    <w:rsid w:val="00BB191C"/>
    <w:rsid w:val="00BB1ACF"/>
    <w:rsid w:val="00BB1CD8"/>
    <w:rsid w:val="00BB2982"/>
    <w:rsid w:val="00BB2C7D"/>
    <w:rsid w:val="00BB2F8A"/>
    <w:rsid w:val="00BB30B1"/>
    <w:rsid w:val="00BB31A2"/>
    <w:rsid w:val="00BB31BC"/>
    <w:rsid w:val="00BB4755"/>
    <w:rsid w:val="00BB5082"/>
    <w:rsid w:val="00BB536F"/>
    <w:rsid w:val="00BB64EA"/>
    <w:rsid w:val="00BB6A6E"/>
    <w:rsid w:val="00BC0297"/>
    <w:rsid w:val="00BC0589"/>
    <w:rsid w:val="00BC17B6"/>
    <w:rsid w:val="00BC2887"/>
    <w:rsid w:val="00BC2933"/>
    <w:rsid w:val="00BC2C69"/>
    <w:rsid w:val="00BC3DC3"/>
    <w:rsid w:val="00BC40B3"/>
    <w:rsid w:val="00BC47D9"/>
    <w:rsid w:val="00BC4BB2"/>
    <w:rsid w:val="00BC4EC4"/>
    <w:rsid w:val="00BC6DCE"/>
    <w:rsid w:val="00BC727C"/>
    <w:rsid w:val="00BC75DE"/>
    <w:rsid w:val="00BC7911"/>
    <w:rsid w:val="00BD0414"/>
    <w:rsid w:val="00BD0963"/>
    <w:rsid w:val="00BD1349"/>
    <w:rsid w:val="00BD17AE"/>
    <w:rsid w:val="00BD1F69"/>
    <w:rsid w:val="00BD325B"/>
    <w:rsid w:val="00BD4DB4"/>
    <w:rsid w:val="00BD51AD"/>
    <w:rsid w:val="00BD585C"/>
    <w:rsid w:val="00BE0D63"/>
    <w:rsid w:val="00BE0FE1"/>
    <w:rsid w:val="00BE1277"/>
    <w:rsid w:val="00BE128F"/>
    <w:rsid w:val="00BE1841"/>
    <w:rsid w:val="00BE26FA"/>
    <w:rsid w:val="00BE2917"/>
    <w:rsid w:val="00BE2C2E"/>
    <w:rsid w:val="00BE3C69"/>
    <w:rsid w:val="00BE4EA5"/>
    <w:rsid w:val="00BE5C51"/>
    <w:rsid w:val="00BE5EF1"/>
    <w:rsid w:val="00BE6644"/>
    <w:rsid w:val="00BE733D"/>
    <w:rsid w:val="00BE75AC"/>
    <w:rsid w:val="00BF02E9"/>
    <w:rsid w:val="00BF0DDC"/>
    <w:rsid w:val="00BF2BC7"/>
    <w:rsid w:val="00BF3C10"/>
    <w:rsid w:val="00BF5AF3"/>
    <w:rsid w:val="00BF65F4"/>
    <w:rsid w:val="00BF67E2"/>
    <w:rsid w:val="00BF77C0"/>
    <w:rsid w:val="00BF7A1D"/>
    <w:rsid w:val="00C003C1"/>
    <w:rsid w:val="00C0040E"/>
    <w:rsid w:val="00C008DD"/>
    <w:rsid w:val="00C00EBB"/>
    <w:rsid w:val="00C01CD5"/>
    <w:rsid w:val="00C02C96"/>
    <w:rsid w:val="00C03218"/>
    <w:rsid w:val="00C0327F"/>
    <w:rsid w:val="00C04209"/>
    <w:rsid w:val="00C04436"/>
    <w:rsid w:val="00C04589"/>
    <w:rsid w:val="00C05704"/>
    <w:rsid w:val="00C0616C"/>
    <w:rsid w:val="00C07094"/>
    <w:rsid w:val="00C0764A"/>
    <w:rsid w:val="00C1165F"/>
    <w:rsid w:val="00C12108"/>
    <w:rsid w:val="00C12269"/>
    <w:rsid w:val="00C12A17"/>
    <w:rsid w:val="00C13471"/>
    <w:rsid w:val="00C16341"/>
    <w:rsid w:val="00C164D5"/>
    <w:rsid w:val="00C167F9"/>
    <w:rsid w:val="00C219BE"/>
    <w:rsid w:val="00C21A9A"/>
    <w:rsid w:val="00C22218"/>
    <w:rsid w:val="00C23ED1"/>
    <w:rsid w:val="00C263FF"/>
    <w:rsid w:val="00C267BC"/>
    <w:rsid w:val="00C27605"/>
    <w:rsid w:val="00C27C88"/>
    <w:rsid w:val="00C27F4F"/>
    <w:rsid w:val="00C321E4"/>
    <w:rsid w:val="00C3260F"/>
    <w:rsid w:val="00C32EBE"/>
    <w:rsid w:val="00C331A5"/>
    <w:rsid w:val="00C33324"/>
    <w:rsid w:val="00C33B9C"/>
    <w:rsid w:val="00C33E9A"/>
    <w:rsid w:val="00C3420E"/>
    <w:rsid w:val="00C346EA"/>
    <w:rsid w:val="00C35486"/>
    <w:rsid w:val="00C35861"/>
    <w:rsid w:val="00C35C72"/>
    <w:rsid w:val="00C4005D"/>
    <w:rsid w:val="00C40FEB"/>
    <w:rsid w:val="00C41292"/>
    <w:rsid w:val="00C430BF"/>
    <w:rsid w:val="00C4405A"/>
    <w:rsid w:val="00C45107"/>
    <w:rsid w:val="00C470DA"/>
    <w:rsid w:val="00C47F48"/>
    <w:rsid w:val="00C500C7"/>
    <w:rsid w:val="00C505D1"/>
    <w:rsid w:val="00C51FBC"/>
    <w:rsid w:val="00C54539"/>
    <w:rsid w:val="00C5539C"/>
    <w:rsid w:val="00C556C1"/>
    <w:rsid w:val="00C558AF"/>
    <w:rsid w:val="00C55ABF"/>
    <w:rsid w:val="00C55AF6"/>
    <w:rsid w:val="00C56522"/>
    <w:rsid w:val="00C568BD"/>
    <w:rsid w:val="00C569C5"/>
    <w:rsid w:val="00C56C5E"/>
    <w:rsid w:val="00C57466"/>
    <w:rsid w:val="00C57B21"/>
    <w:rsid w:val="00C57B82"/>
    <w:rsid w:val="00C60C1F"/>
    <w:rsid w:val="00C611EB"/>
    <w:rsid w:val="00C61EE7"/>
    <w:rsid w:val="00C627EF"/>
    <w:rsid w:val="00C63189"/>
    <w:rsid w:val="00C643EE"/>
    <w:rsid w:val="00C6584F"/>
    <w:rsid w:val="00C661AC"/>
    <w:rsid w:val="00C67447"/>
    <w:rsid w:val="00C67ECE"/>
    <w:rsid w:val="00C70A6C"/>
    <w:rsid w:val="00C71FD1"/>
    <w:rsid w:val="00C71FFC"/>
    <w:rsid w:val="00C72B9B"/>
    <w:rsid w:val="00C72F45"/>
    <w:rsid w:val="00C751A6"/>
    <w:rsid w:val="00C75709"/>
    <w:rsid w:val="00C7578F"/>
    <w:rsid w:val="00C773E2"/>
    <w:rsid w:val="00C77BA5"/>
    <w:rsid w:val="00C81050"/>
    <w:rsid w:val="00C81A2A"/>
    <w:rsid w:val="00C81FF5"/>
    <w:rsid w:val="00C820C2"/>
    <w:rsid w:val="00C828ED"/>
    <w:rsid w:val="00C83A0D"/>
    <w:rsid w:val="00C83E4A"/>
    <w:rsid w:val="00C85567"/>
    <w:rsid w:val="00C87517"/>
    <w:rsid w:val="00C87737"/>
    <w:rsid w:val="00C90388"/>
    <w:rsid w:val="00C9123C"/>
    <w:rsid w:val="00C91604"/>
    <w:rsid w:val="00C9182A"/>
    <w:rsid w:val="00C91EE2"/>
    <w:rsid w:val="00C929EF"/>
    <w:rsid w:val="00C930EE"/>
    <w:rsid w:val="00C9390D"/>
    <w:rsid w:val="00C93AFA"/>
    <w:rsid w:val="00C93BCB"/>
    <w:rsid w:val="00C965EF"/>
    <w:rsid w:val="00C9684C"/>
    <w:rsid w:val="00C96B07"/>
    <w:rsid w:val="00C9756B"/>
    <w:rsid w:val="00CA1859"/>
    <w:rsid w:val="00CA1CA3"/>
    <w:rsid w:val="00CA2829"/>
    <w:rsid w:val="00CA2FFD"/>
    <w:rsid w:val="00CA3795"/>
    <w:rsid w:val="00CA3A08"/>
    <w:rsid w:val="00CA4618"/>
    <w:rsid w:val="00CA5028"/>
    <w:rsid w:val="00CA54D3"/>
    <w:rsid w:val="00CA7824"/>
    <w:rsid w:val="00CB1079"/>
    <w:rsid w:val="00CB145C"/>
    <w:rsid w:val="00CB2F22"/>
    <w:rsid w:val="00CB3961"/>
    <w:rsid w:val="00CB3A45"/>
    <w:rsid w:val="00CB60AF"/>
    <w:rsid w:val="00CB723C"/>
    <w:rsid w:val="00CB7842"/>
    <w:rsid w:val="00CC0FC4"/>
    <w:rsid w:val="00CC13EE"/>
    <w:rsid w:val="00CC2005"/>
    <w:rsid w:val="00CC223F"/>
    <w:rsid w:val="00CC25D4"/>
    <w:rsid w:val="00CC34BB"/>
    <w:rsid w:val="00CC6FEF"/>
    <w:rsid w:val="00CC7178"/>
    <w:rsid w:val="00CC79F7"/>
    <w:rsid w:val="00CD0423"/>
    <w:rsid w:val="00CD0898"/>
    <w:rsid w:val="00CD143D"/>
    <w:rsid w:val="00CD19AE"/>
    <w:rsid w:val="00CD2BB6"/>
    <w:rsid w:val="00CD3E90"/>
    <w:rsid w:val="00CD405C"/>
    <w:rsid w:val="00CD567F"/>
    <w:rsid w:val="00CD5E08"/>
    <w:rsid w:val="00CD6DDD"/>
    <w:rsid w:val="00CD79D7"/>
    <w:rsid w:val="00CE1200"/>
    <w:rsid w:val="00CE2223"/>
    <w:rsid w:val="00CE2386"/>
    <w:rsid w:val="00CE3DA7"/>
    <w:rsid w:val="00CE4267"/>
    <w:rsid w:val="00CE59B3"/>
    <w:rsid w:val="00CE678B"/>
    <w:rsid w:val="00CE7373"/>
    <w:rsid w:val="00CF0B61"/>
    <w:rsid w:val="00CF102A"/>
    <w:rsid w:val="00CF4016"/>
    <w:rsid w:val="00CF4A3B"/>
    <w:rsid w:val="00CF4C3F"/>
    <w:rsid w:val="00CF5FD1"/>
    <w:rsid w:val="00CF6FF0"/>
    <w:rsid w:val="00CF771E"/>
    <w:rsid w:val="00CF77BD"/>
    <w:rsid w:val="00CF7C80"/>
    <w:rsid w:val="00CF7FF2"/>
    <w:rsid w:val="00D00BB2"/>
    <w:rsid w:val="00D01943"/>
    <w:rsid w:val="00D02F2E"/>
    <w:rsid w:val="00D03127"/>
    <w:rsid w:val="00D041B9"/>
    <w:rsid w:val="00D04706"/>
    <w:rsid w:val="00D04D1B"/>
    <w:rsid w:val="00D04F73"/>
    <w:rsid w:val="00D0574F"/>
    <w:rsid w:val="00D05B81"/>
    <w:rsid w:val="00D065B6"/>
    <w:rsid w:val="00D06DFD"/>
    <w:rsid w:val="00D07191"/>
    <w:rsid w:val="00D07B01"/>
    <w:rsid w:val="00D07D21"/>
    <w:rsid w:val="00D106C6"/>
    <w:rsid w:val="00D10778"/>
    <w:rsid w:val="00D109AE"/>
    <w:rsid w:val="00D1117A"/>
    <w:rsid w:val="00D1147E"/>
    <w:rsid w:val="00D11AD4"/>
    <w:rsid w:val="00D12B6C"/>
    <w:rsid w:val="00D12D5B"/>
    <w:rsid w:val="00D12D75"/>
    <w:rsid w:val="00D14213"/>
    <w:rsid w:val="00D153E0"/>
    <w:rsid w:val="00D1584C"/>
    <w:rsid w:val="00D15A80"/>
    <w:rsid w:val="00D178AB"/>
    <w:rsid w:val="00D17EB2"/>
    <w:rsid w:val="00D17FC4"/>
    <w:rsid w:val="00D20985"/>
    <w:rsid w:val="00D20A93"/>
    <w:rsid w:val="00D21235"/>
    <w:rsid w:val="00D21734"/>
    <w:rsid w:val="00D21F30"/>
    <w:rsid w:val="00D22697"/>
    <w:rsid w:val="00D22CE9"/>
    <w:rsid w:val="00D23FCB"/>
    <w:rsid w:val="00D241BF"/>
    <w:rsid w:val="00D245C0"/>
    <w:rsid w:val="00D26553"/>
    <w:rsid w:val="00D27D46"/>
    <w:rsid w:val="00D302AC"/>
    <w:rsid w:val="00D30AD8"/>
    <w:rsid w:val="00D30EA1"/>
    <w:rsid w:val="00D30F38"/>
    <w:rsid w:val="00D31E49"/>
    <w:rsid w:val="00D3465E"/>
    <w:rsid w:val="00D34860"/>
    <w:rsid w:val="00D35577"/>
    <w:rsid w:val="00D35FC7"/>
    <w:rsid w:val="00D36137"/>
    <w:rsid w:val="00D362AF"/>
    <w:rsid w:val="00D37A1A"/>
    <w:rsid w:val="00D4128F"/>
    <w:rsid w:val="00D416D4"/>
    <w:rsid w:val="00D41F9D"/>
    <w:rsid w:val="00D4207F"/>
    <w:rsid w:val="00D4252F"/>
    <w:rsid w:val="00D42E58"/>
    <w:rsid w:val="00D43327"/>
    <w:rsid w:val="00D44621"/>
    <w:rsid w:val="00D44777"/>
    <w:rsid w:val="00D4491F"/>
    <w:rsid w:val="00D44EAB"/>
    <w:rsid w:val="00D45500"/>
    <w:rsid w:val="00D45587"/>
    <w:rsid w:val="00D46008"/>
    <w:rsid w:val="00D46664"/>
    <w:rsid w:val="00D4706B"/>
    <w:rsid w:val="00D5019E"/>
    <w:rsid w:val="00D50293"/>
    <w:rsid w:val="00D51018"/>
    <w:rsid w:val="00D519F2"/>
    <w:rsid w:val="00D532A7"/>
    <w:rsid w:val="00D53EDD"/>
    <w:rsid w:val="00D54999"/>
    <w:rsid w:val="00D55464"/>
    <w:rsid w:val="00D56100"/>
    <w:rsid w:val="00D56740"/>
    <w:rsid w:val="00D56DA3"/>
    <w:rsid w:val="00D61793"/>
    <w:rsid w:val="00D62C47"/>
    <w:rsid w:val="00D6481C"/>
    <w:rsid w:val="00D65312"/>
    <w:rsid w:val="00D65466"/>
    <w:rsid w:val="00D6555E"/>
    <w:rsid w:val="00D65C0D"/>
    <w:rsid w:val="00D65C56"/>
    <w:rsid w:val="00D65EC3"/>
    <w:rsid w:val="00D67351"/>
    <w:rsid w:val="00D67CE7"/>
    <w:rsid w:val="00D70D0A"/>
    <w:rsid w:val="00D71584"/>
    <w:rsid w:val="00D718D5"/>
    <w:rsid w:val="00D7381C"/>
    <w:rsid w:val="00D73FE5"/>
    <w:rsid w:val="00D747D7"/>
    <w:rsid w:val="00D74973"/>
    <w:rsid w:val="00D766F1"/>
    <w:rsid w:val="00D77210"/>
    <w:rsid w:val="00D77783"/>
    <w:rsid w:val="00D77BE6"/>
    <w:rsid w:val="00D80A22"/>
    <w:rsid w:val="00D81A41"/>
    <w:rsid w:val="00D81EBB"/>
    <w:rsid w:val="00D8210E"/>
    <w:rsid w:val="00D8230B"/>
    <w:rsid w:val="00D84F45"/>
    <w:rsid w:val="00D8509E"/>
    <w:rsid w:val="00D855A5"/>
    <w:rsid w:val="00D92921"/>
    <w:rsid w:val="00D93C05"/>
    <w:rsid w:val="00D95294"/>
    <w:rsid w:val="00D9571A"/>
    <w:rsid w:val="00D97533"/>
    <w:rsid w:val="00D97EFF"/>
    <w:rsid w:val="00DA04B8"/>
    <w:rsid w:val="00DA102C"/>
    <w:rsid w:val="00DA24D2"/>
    <w:rsid w:val="00DA31C8"/>
    <w:rsid w:val="00DA32C1"/>
    <w:rsid w:val="00DA541D"/>
    <w:rsid w:val="00DA57CD"/>
    <w:rsid w:val="00DA5842"/>
    <w:rsid w:val="00DA62B4"/>
    <w:rsid w:val="00DA79A1"/>
    <w:rsid w:val="00DA7A75"/>
    <w:rsid w:val="00DB073C"/>
    <w:rsid w:val="00DB0E07"/>
    <w:rsid w:val="00DB20BC"/>
    <w:rsid w:val="00DB259D"/>
    <w:rsid w:val="00DB31D8"/>
    <w:rsid w:val="00DB34EA"/>
    <w:rsid w:val="00DB39C6"/>
    <w:rsid w:val="00DB47FD"/>
    <w:rsid w:val="00DB5926"/>
    <w:rsid w:val="00DB5D9F"/>
    <w:rsid w:val="00DB61A0"/>
    <w:rsid w:val="00DB6568"/>
    <w:rsid w:val="00DB6BB3"/>
    <w:rsid w:val="00DB6DB9"/>
    <w:rsid w:val="00DB7295"/>
    <w:rsid w:val="00DC1420"/>
    <w:rsid w:val="00DC160C"/>
    <w:rsid w:val="00DC19DE"/>
    <w:rsid w:val="00DC2A6C"/>
    <w:rsid w:val="00DC2BE9"/>
    <w:rsid w:val="00DC2DD9"/>
    <w:rsid w:val="00DC33DF"/>
    <w:rsid w:val="00DC34F5"/>
    <w:rsid w:val="00DC3B41"/>
    <w:rsid w:val="00DC46C0"/>
    <w:rsid w:val="00DC4B9F"/>
    <w:rsid w:val="00DC5046"/>
    <w:rsid w:val="00DC52B9"/>
    <w:rsid w:val="00DC5F29"/>
    <w:rsid w:val="00DC5F57"/>
    <w:rsid w:val="00DC6B9E"/>
    <w:rsid w:val="00DC6C19"/>
    <w:rsid w:val="00DC6F99"/>
    <w:rsid w:val="00DC7811"/>
    <w:rsid w:val="00DC7E42"/>
    <w:rsid w:val="00DD0AEF"/>
    <w:rsid w:val="00DD289D"/>
    <w:rsid w:val="00DD3495"/>
    <w:rsid w:val="00DD45F9"/>
    <w:rsid w:val="00DD4625"/>
    <w:rsid w:val="00DD5384"/>
    <w:rsid w:val="00DD5E3D"/>
    <w:rsid w:val="00DD72FE"/>
    <w:rsid w:val="00DD751B"/>
    <w:rsid w:val="00DD764C"/>
    <w:rsid w:val="00DE1199"/>
    <w:rsid w:val="00DE1593"/>
    <w:rsid w:val="00DE27F1"/>
    <w:rsid w:val="00DE36D8"/>
    <w:rsid w:val="00DE3D4F"/>
    <w:rsid w:val="00DE638B"/>
    <w:rsid w:val="00DE6838"/>
    <w:rsid w:val="00DE7070"/>
    <w:rsid w:val="00DE7808"/>
    <w:rsid w:val="00DE7A9D"/>
    <w:rsid w:val="00DF00CD"/>
    <w:rsid w:val="00DF0574"/>
    <w:rsid w:val="00DF165D"/>
    <w:rsid w:val="00DF1DCF"/>
    <w:rsid w:val="00DF3050"/>
    <w:rsid w:val="00DF313F"/>
    <w:rsid w:val="00DF4780"/>
    <w:rsid w:val="00DF7BF4"/>
    <w:rsid w:val="00E00111"/>
    <w:rsid w:val="00E019AA"/>
    <w:rsid w:val="00E01AA6"/>
    <w:rsid w:val="00E01AB0"/>
    <w:rsid w:val="00E01D27"/>
    <w:rsid w:val="00E01E9E"/>
    <w:rsid w:val="00E02741"/>
    <w:rsid w:val="00E02E63"/>
    <w:rsid w:val="00E03489"/>
    <w:rsid w:val="00E040F9"/>
    <w:rsid w:val="00E04173"/>
    <w:rsid w:val="00E04630"/>
    <w:rsid w:val="00E04CA3"/>
    <w:rsid w:val="00E059D0"/>
    <w:rsid w:val="00E130A7"/>
    <w:rsid w:val="00E14197"/>
    <w:rsid w:val="00E14982"/>
    <w:rsid w:val="00E14B2E"/>
    <w:rsid w:val="00E14D89"/>
    <w:rsid w:val="00E16352"/>
    <w:rsid w:val="00E16D84"/>
    <w:rsid w:val="00E2040C"/>
    <w:rsid w:val="00E2040D"/>
    <w:rsid w:val="00E210B9"/>
    <w:rsid w:val="00E21601"/>
    <w:rsid w:val="00E21675"/>
    <w:rsid w:val="00E23EAD"/>
    <w:rsid w:val="00E23F84"/>
    <w:rsid w:val="00E24029"/>
    <w:rsid w:val="00E25178"/>
    <w:rsid w:val="00E2560F"/>
    <w:rsid w:val="00E25734"/>
    <w:rsid w:val="00E264DE"/>
    <w:rsid w:val="00E26B52"/>
    <w:rsid w:val="00E26D0D"/>
    <w:rsid w:val="00E27022"/>
    <w:rsid w:val="00E27E2E"/>
    <w:rsid w:val="00E3051F"/>
    <w:rsid w:val="00E30EBF"/>
    <w:rsid w:val="00E31226"/>
    <w:rsid w:val="00E3137E"/>
    <w:rsid w:val="00E31871"/>
    <w:rsid w:val="00E319B6"/>
    <w:rsid w:val="00E331A9"/>
    <w:rsid w:val="00E3442D"/>
    <w:rsid w:val="00E346CF"/>
    <w:rsid w:val="00E34F3D"/>
    <w:rsid w:val="00E35E28"/>
    <w:rsid w:val="00E35F13"/>
    <w:rsid w:val="00E3627C"/>
    <w:rsid w:val="00E362BE"/>
    <w:rsid w:val="00E365F8"/>
    <w:rsid w:val="00E37E6C"/>
    <w:rsid w:val="00E40CE9"/>
    <w:rsid w:val="00E41A6F"/>
    <w:rsid w:val="00E41B90"/>
    <w:rsid w:val="00E42E24"/>
    <w:rsid w:val="00E45307"/>
    <w:rsid w:val="00E45737"/>
    <w:rsid w:val="00E459F2"/>
    <w:rsid w:val="00E467F4"/>
    <w:rsid w:val="00E4683C"/>
    <w:rsid w:val="00E46EB9"/>
    <w:rsid w:val="00E47049"/>
    <w:rsid w:val="00E470A2"/>
    <w:rsid w:val="00E470FC"/>
    <w:rsid w:val="00E47A1B"/>
    <w:rsid w:val="00E5157D"/>
    <w:rsid w:val="00E5159D"/>
    <w:rsid w:val="00E5178D"/>
    <w:rsid w:val="00E51BC6"/>
    <w:rsid w:val="00E521BB"/>
    <w:rsid w:val="00E52A33"/>
    <w:rsid w:val="00E53015"/>
    <w:rsid w:val="00E53577"/>
    <w:rsid w:val="00E53707"/>
    <w:rsid w:val="00E55FCA"/>
    <w:rsid w:val="00E575CA"/>
    <w:rsid w:val="00E57794"/>
    <w:rsid w:val="00E60F40"/>
    <w:rsid w:val="00E61986"/>
    <w:rsid w:val="00E61E88"/>
    <w:rsid w:val="00E628F0"/>
    <w:rsid w:val="00E6346A"/>
    <w:rsid w:val="00E63C67"/>
    <w:rsid w:val="00E646BD"/>
    <w:rsid w:val="00E6508C"/>
    <w:rsid w:val="00E65686"/>
    <w:rsid w:val="00E66CF8"/>
    <w:rsid w:val="00E728C2"/>
    <w:rsid w:val="00E72A66"/>
    <w:rsid w:val="00E7366D"/>
    <w:rsid w:val="00E73803"/>
    <w:rsid w:val="00E73E08"/>
    <w:rsid w:val="00E74675"/>
    <w:rsid w:val="00E801D1"/>
    <w:rsid w:val="00E8044F"/>
    <w:rsid w:val="00E80D3B"/>
    <w:rsid w:val="00E80E83"/>
    <w:rsid w:val="00E80F20"/>
    <w:rsid w:val="00E82357"/>
    <w:rsid w:val="00E82C5D"/>
    <w:rsid w:val="00E8371D"/>
    <w:rsid w:val="00E851A3"/>
    <w:rsid w:val="00E85CB2"/>
    <w:rsid w:val="00E87AEF"/>
    <w:rsid w:val="00E87B63"/>
    <w:rsid w:val="00E907AF"/>
    <w:rsid w:val="00E91F47"/>
    <w:rsid w:val="00E92A40"/>
    <w:rsid w:val="00E9321C"/>
    <w:rsid w:val="00E9384C"/>
    <w:rsid w:val="00E93B67"/>
    <w:rsid w:val="00E93C99"/>
    <w:rsid w:val="00E94242"/>
    <w:rsid w:val="00E94287"/>
    <w:rsid w:val="00E94F3A"/>
    <w:rsid w:val="00E95E17"/>
    <w:rsid w:val="00E963FD"/>
    <w:rsid w:val="00E97C35"/>
    <w:rsid w:val="00E97D6F"/>
    <w:rsid w:val="00E97E5B"/>
    <w:rsid w:val="00EA0489"/>
    <w:rsid w:val="00EA0544"/>
    <w:rsid w:val="00EA0AE5"/>
    <w:rsid w:val="00EA0E77"/>
    <w:rsid w:val="00EA1024"/>
    <w:rsid w:val="00EA1777"/>
    <w:rsid w:val="00EA19A1"/>
    <w:rsid w:val="00EA242F"/>
    <w:rsid w:val="00EA29DA"/>
    <w:rsid w:val="00EA2B37"/>
    <w:rsid w:val="00EA32A9"/>
    <w:rsid w:val="00EA3303"/>
    <w:rsid w:val="00EA3C4F"/>
    <w:rsid w:val="00EA44E9"/>
    <w:rsid w:val="00EA4CE0"/>
    <w:rsid w:val="00EA543E"/>
    <w:rsid w:val="00EA60CE"/>
    <w:rsid w:val="00EA6345"/>
    <w:rsid w:val="00EA6379"/>
    <w:rsid w:val="00EA6A39"/>
    <w:rsid w:val="00EA6D98"/>
    <w:rsid w:val="00EB060A"/>
    <w:rsid w:val="00EB0741"/>
    <w:rsid w:val="00EB127E"/>
    <w:rsid w:val="00EB1E20"/>
    <w:rsid w:val="00EB2D22"/>
    <w:rsid w:val="00EB3471"/>
    <w:rsid w:val="00EB4058"/>
    <w:rsid w:val="00EB4EB1"/>
    <w:rsid w:val="00EB4EE1"/>
    <w:rsid w:val="00EB5075"/>
    <w:rsid w:val="00EB5EF8"/>
    <w:rsid w:val="00EB65C7"/>
    <w:rsid w:val="00EB7174"/>
    <w:rsid w:val="00EB780D"/>
    <w:rsid w:val="00EB7D5A"/>
    <w:rsid w:val="00EC0F76"/>
    <w:rsid w:val="00EC1EB0"/>
    <w:rsid w:val="00EC2423"/>
    <w:rsid w:val="00EC2473"/>
    <w:rsid w:val="00EC2783"/>
    <w:rsid w:val="00EC3846"/>
    <w:rsid w:val="00EC384D"/>
    <w:rsid w:val="00EC3F28"/>
    <w:rsid w:val="00EC4ECB"/>
    <w:rsid w:val="00EC6335"/>
    <w:rsid w:val="00EC63EC"/>
    <w:rsid w:val="00EC6562"/>
    <w:rsid w:val="00EC6BDB"/>
    <w:rsid w:val="00EC6E3F"/>
    <w:rsid w:val="00ED028F"/>
    <w:rsid w:val="00ED0433"/>
    <w:rsid w:val="00ED0944"/>
    <w:rsid w:val="00ED0C09"/>
    <w:rsid w:val="00ED124C"/>
    <w:rsid w:val="00ED14DB"/>
    <w:rsid w:val="00ED21E5"/>
    <w:rsid w:val="00ED2440"/>
    <w:rsid w:val="00ED2968"/>
    <w:rsid w:val="00ED45D0"/>
    <w:rsid w:val="00ED5061"/>
    <w:rsid w:val="00ED5854"/>
    <w:rsid w:val="00ED5BC2"/>
    <w:rsid w:val="00ED75D1"/>
    <w:rsid w:val="00EE10A2"/>
    <w:rsid w:val="00EE2B05"/>
    <w:rsid w:val="00EE2BEC"/>
    <w:rsid w:val="00EE3027"/>
    <w:rsid w:val="00EE5221"/>
    <w:rsid w:val="00EE5B7F"/>
    <w:rsid w:val="00EE5D17"/>
    <w:rsid w:val="00EE670F"/>
    <w:rsid w:val="00EE7B82"/>
    <w:rsid w:val="00EF01B0"/>
    <w:rsid w:val="00EF06EE"/>
    <w:rsid w:val="00EF095A"/>
    <w:rsid w:val="00EF1264"/>
    <w:rsid w:val="00EF1B9B"/>
    <w:rsid w:val="00EF22BD"/>
    <w:rsid w:val="00EF2BE9"/>
    <w:rsid w:val="00EF3478"/>
    <w:rsid w:val="00EF34EE"/>
    <w:rsid w:val="00EF3B11"/>
    <w:rsid w:val="00EF45CE"/>
    <w:rsid w:val="00EF4C01"/>
    <w:rsid w:val="00EF4C44"/>
    <w:rsid w:val="00EF552E"/>
    <w:rsid w:val="00EF5806"/>
    <w:rsid w:val="00EF58A6"/>
    <w:rsid w:val="00EF636A"/>
    <w:rsid w:val="00EF750B"/>
    <w:rsid w:val="00EF7B6D"/>
    <w:rsid w:val="00EF7F63"/>
    <w:rsid w:val="00F00FFF"/>
    <w:rsid w:val="00F0160E"/>
    <w:rsid w:val="00F02B17"/>
    <w:rsid w:val="00F03881"/>
    <w:rsid w:val="00F03E62"/>
    <w:rsid w:val="00F05913"/>
    <w:rsid w:val="00F0625A"/>
    <w:rsid w:val="00F067A5"/>
    <w:rsid w:val="00F06930"/>
    <w:rsid w:val="00F06E66"/>
    <w:rsid w:val="00F07CC2"/>
    <w:rsid w:val="00F07E1A"/>
    <w:rsid w:val="00F07E6E"/>
    <w:rsid w:val="00F07FEA"/>
    <w:rsid w:val="00F101A4"/>
    <w:rsid w:val="00F10E2D"/>
    <w:rsid w:val="00F12DB9"/>
    <w:rsid w:val="00F141C5"/>
    <w:rsid w:val="00F147D0"/>
    <w:rsid w:val="00F14C1B"/>
    <w:rsid w:val="00F20151"/>
    <w:rsid w:val="00F2093C"/>
    <w:rsid w:val="00F21959"/>
    <w:rsid w:val="00F21EBC"/>
    <w:rsid w:val="00F22B1F"/>
    <w:rsid w:val="00F22E37"/>
    <w:rsid w:val="00F2402A"/>
    <w:rsid w:val="00F2473E"/>
    <w:rsid w:val="00F256C7"/>
    <w:rsid w:val="00F260F4"/>
    <w:rsid w:val="00F26703"/>
    <w:rsid w:val="00F26952"/>
    <w:rsid w:val="00F2794C"/>
    <w:rsid w:val="00F30BD0"/>
    <w:rsid w:val="00F316C6"/>
    <w:rsid w:val="00F32938"/>
    <w:rsid w:val="00F329EA"/>
    <w:rsid w:val="00F32CBB"/>
    <w:rsid w:val="00F338B8"/>
    <w:rsid w:val="00F344FE"/>
    <w:rsid w:val="00F34928"/>
    <w:rsid w:val="00F35769"/>
    <w:rsid w:val="00F3583E"/>
    <w:rsid w:val="00F36E04"/>
    <w:rsid w:val="00F36FEE"/>
    <w:rsid w:val="00F4027D"/>
    <w:rsid w:val="00F40513"/>
    <w:rsid w:val="00F43193"/>
    <w:rsid w:val="00F43FF9"/>
    <w:rsid w:val="00F44104"/>
    <w:rsid w:val="00F44AF4"/>
    <w:rsid w:val="00F45FB1"/>
    <w:rsid w:val="00F462D7"/>
    <w:rsid w:val="00F463FF"/>
    <w:rsid w:val="00F4648F"/>
    <w:rsid w:val="00F46E41"/>
    <w:rsid w:val="00F47847"/>
    <w:rsid w:val="00F47ADE"/>
    <w:rsid w:val="00F5112B"/>
    <w:rsid w:val="00F52651"/>
    <w:rsid w:val="00F5281D"/>
    <w:rsid w:val="00F5289C"/>
    <w:rsid w:val="00F5375B"/>
    <w:rsid w:val="00F53BDD"/>
    <w:rsid w:val="00F5495C"/>
    <w:rsid w:val="00F5515C"/>
    <w:rsid w:val="00F560DB"/>
    <w:rsid w:val="00F561CC"/>
    <w:rsid w:val="00F57696"/>
    <w:rsid w:val="00F57767"/>
    <w:rsid w:val="00F5783A"/>
    <w:rsid w:val="00F60DD1"/>
    <w:rsid w:val="00F620EC"/>
    <w:rsid w:val="00F636AE"/>
    <w:rsid w:val="00F63B80"/>
    <w:rsid w:val="00F6411B"/>
    <w:rsid w:val="00F641B7"/>
    <w:rsid w:val="00F65953"/>
    <w:rsid w:val="00F65B63"/>
    <w:rsid w:val="00F66A02"/>
    <w:rsid w:val="00F676F7"/>
    <w:rsid w:val="00F677E8"/>
    <w:rsid w:val="00F67C39"/>
    <w:rsid w:val="00F702ED"/>
    <w:rsid w:val="00F70544"/>
    <w:rsid w:val="00F70FA9"/>
    <w:rsid w:val="00F7182D"/>
    <w:rsid w:val="00F71DB9"/>
    <w:rsid w:val="00F72922"/>
    <w:rsid w:val="00F739A7"/>
    <w:rsid w:val="00F751F3"/>
    <w:rsid w:val="00F75AB1"/>
    <w:rsid w:val="00F75B84"/>
    <w:rsid w:val="00F76587"/>
    <w:rsid w:val="00F76A71"/>
    <w:rsid w:val="00F76D0B"/>
    <w:rsid w:val="00F77474"/>
    <w:rsid w:val="00F800E2"/>
    <w:rsid w:val="00F804AA"/>
    <w:rsid w:val="00F80AA3"/>
    <w:rsid w:val="00F81C9C"/>
    <w:rsid w:val="00F82116"/>
    <w:rsid w:val="00F8243F"/>
    <w:rsid w:val="00F83421"/>
    <w:rsid w:val="00F8442D"/>
    <w:rsid w:val="00F84DC4"/>
    <w:rsid w:val="00F85867"/>
    <w:rsid w:val="00F86A4F"/>
    <w:rsid w:val="00F878A2"/>
    <w:rsid w:val="00F87AE1"/>
    <w:rsid w:val="00F904BD"/>
    <w:rsid w:val="00F90BF2"/>
    <w:rsid w:val="00F91A00"/>
    <w:rsid w:val="00F9323D"/>
    <w:rsid w:val="00F932AA"/>
    <w:rsid w:val="00F933C4"/>
    <w:rsid w:val="00F9446B"/>
    <w:rsid w:val="00F945F6"/>
    <w:rsid w:val="00F957F2"/>
    <w:rsid w:val="00F9613B"/>
    <w:rsid w:val="00F96903"/>
    <w:rsid w:val="00F969C3"/>
    <w:rsid w:val="00F971CA"/>
    <w:rsid w:val="00F973FC"/>
    <w:rsid w:val="00F97A51"/>
    <w:rsid w:val="00FA012B"/>
    <w:rsid w:val="00FA0563"/>
    <w:rsid w:val="00FA069E"/>
    <w:rsid w:val="00FA0DDF"/>
    <w:rsid w:val="00FA22E3"/>
    <w:rsid w:val="00FA25D5"/>
    <w:rsid w:val="00FA2D9B"/>
    <w:rsid w:val="00FA31DC"/>
    <w:rsid w:val="00FA383E"/>
    <w:rsid w:val="00FA44A2"/>
    <w:rsid w:val="00FA5336"/>
    <w:rsid w:val="00FB0588"/>
    <w:rsid w:val="00FB1048"/>
    <w:rsid w:val="00FB1346"/>
    <w:rsid w:val="00FB1B57"/>
    <w:rsid w:val="00FB1D32"/>
    <w:rsid w:val="00FB2AD5"/>
    <w:rsid w:val="00FB34CA"/>
    <w:rsid w:val="00FB42DF"/>
    <w:rsid w:val="00FB4E8E"/>
    <w:rsid w:val="00FB6D2E"/>
    <w:rsid w:val="00FB780F"/>
    <w:rsid w:val="00FB7AE6"/>
    <w:rsid w:val="00FB7C64"/>
    <w:rsid w:val="00FC03E5"/>
    <w:rsid w:val="00FC044D"/>
    <w:rsid w:val="00FC0E26"/>
    <w:rsid w:val="00FC2945"/>
    <w:rsid w:val="00FC4D6E"/>
    <w:rsid w:val="00FC4F3F"/>
    <w:rsid w:val="00FC5AC8"/>
    <w:rsid w:val="00FC69FF"/>
    <w:rsid w:val="00FD11D9"/>
    <w:rsid w:val="00FD1367"/>
    <w:rsid w:val="00FD186E"/>
    <w:rsid w:val="00FD2796"/>
    <w:rsid w:val="00FD314B"/>
    <w:rsid w:val="00FD326C"/>
    <w:rsid w:val="00FD3443"/>
    <w:rsid w:val="00FD3E46"/>
    <w:rsid w:val="00FD51CC"/>
    <w:rsid w:val="00FD6BE7"/>
    <w:rsid w:val="00FD76F4"/>
    <w:rsid w:val="00FE05A3"/>
    <w:rsid w:val="00FE0C3E"/>
    <w:rsid w:val="00FE0D57"/>
    <w:rsid w:val="00FE0D6D"/>
    <w:rsid w:val="00FE1FAC"/>
    <w:rsid w:val="00FE238F"/>
    <w:rsid w:val="00FE2519"/>
    <w:rsid w:val="00FE42F0"/>
    <w:rsid w:val="00FE4806"/>
    <w:rsid w:val="00FE4EB6"/>
    <w:rsid w:val="00FE65FA"/>
    <w:rsid w:val="00FE6787"/>
    <w:rsid w:val="00FE6DBF"/>
    <w:rsid w:val="00FE6EDB"/>
    <w:rsid w:val="00FE6F32"/>
    <w:rsid w:val="00FF0A0D"/>
    <w:rsid w:val="00FF34C0"/>
    <w:rsid w:val="00FF3F7E"/>
    <w:rsid w:val="00FF4869"/>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E40CE9"/>
    <w:pPr>
      <w:tabs>
        <w:tab w:val="center" w:pos="4680"/>
        <w:tab w:val="right" w:pos="9360"/>
      </w:tabs>
      <w:spacing w:after="0"/>
    </w:pPr>
  </w:style>
  <w:style w:type="character" w:customStyle="1" w:styleId="HeaderChar">
    <w:name w:val="Header Char"/>
    <w:basedOn w:val="DefaultParagraphFont"/>
    <w:link w:val="Header"/>
    <w:uiPriority w:val="99"/>
    <w:semiHidden/>
    <w:rsid w:val="00E40CE9"/>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6288</TotalTime>
  <Pages>7</Pages>
  <Words>1887</Words>
  <Characters>10758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3358</cp:revision>
  <dcterms:created xsi:type="dcterms:W3CDTF">2019-02-01T01:43:00Z</dcterms:created>
  <dcterms:modified xsi:type="dcterms:W3CDTF">2023-11-03T00:04:00Z</dcterms:modified>
</cp:coreProperties>
</file>