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21AE" w14:textId="6BC23AD4" w:rsidR="00A64901" w:rsidRDefault="00555D0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 RAN WG3#122</w:t>
      </w:r>
      <w:r>
        <w:rPr>
          <w:b/>
          <w:i/>
          <w:sz w:val="28"/>
          <w:lang w:val="en-US"/>
        </w:rPr>
        <w:tab/>
      </w:r>
      <w:r>
        <w:rPr>
          <w:b/>
          <w:sz w:val="24"/>
          <w:lang w:val="en-US"/>
        </w:rPr>
        <w:t>R3-23</w:t>
      </w:r>
      <w:r w:rsidR="007552A2">
        <w:rPr>
          <w:b/>
          <w:sz w:val="24"/>
          <w:lang w:val="en-US"/>
        </w:rPr>
        <w:t>7856</w:t>
      </w:r>
    </w:p>
    <w:p w14:paraId="4A900673" w14:textId="77777777" w:rsidR="00A64901" w:rsidRDefault="00555D0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bCs/>
          <w:sz w:val="24"/>
        </w:rPr>
        <w:t xml:space="preserve">Chicago, IL, USA, November 13 – 17,2023                                                 </w:t>
      </w:r>
    </w:p>
    <w:p w14:paraId="12543562" w14:textId="77777777" w:rsidR="00A64901" w:rsidRDefault="00A64901">
      <w:pPr>
        <w:spacing w:after="60"/>
        <w:ind w:left="1985" w:hanging="1985"/>
        <w:rPr>
          <w:rFonts w:ascii="Arial" w:hAnsi="Arial" w:cs="Arial"/>
          <w:b/>
        </w:rPr>
      </w:pPr>
    </w:p>
    <w:p w14:paraId="4390AEA4" w14:textId="77777777" w:rsidR="00A64901" w:rsidRDefault="00555D0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>
        <w:rPr>
          <w:rFonts w:ascii="Arial" w:hAnsi="Arial" w:cs="Arial"/>
          <w:bCs/>
        </w:rPr>
        <w:t xml:space="preserve">Reply LS on UE RACH-less handover for </w:t>
      </w:r>
      <w:r>
        <w:rPr>
          <w:rFonts w:ascii="Arial" w:hAnsi="Arial" w:cs="Arial"/>
          <w:szCs w:val="18"/>
          <w:lang w:eastAsia="ja-JP"/>
        </w:rPr>
        <w:t>mobile IAB</w:t>
      </w:r>
    </w:p>
    <w:p w14:paraId="2088B2B4" w14:textId="77777777" w:rsidR="00A64901" w:rsidRDefault="00555D05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LS in R3-233713 (</w:t>
      </w:r>
      <w:r>
        <w:rPr>
          <w:rFonts w:ascii="Arial" w:eastAsia="MS Mincho" w:hAnsi="Arial"/>
          <w:szCs w:val="14"/>
        </w:rPr>
        <w:t>R2-2306817</w:t>
      </w:r>
      <w:r>
        <w:rPr>
          <w:rFonts w:ascii="Arial" w:hAnsi="Arial" w:cs="Arial"/>
          <w:bCs/>
        </w:rPr>
        <w:t xml:space="preserve">) on UE RACH-less handover for </w:t>
      </w:r>
      <w:r>
        <w:rPr>
          <w:rFonts w:ascii="Arial" w:hAnsi="Arial" w:cs="Arial"/>
          <w:szCs w:val="18"/>
          <w:lang w:eastAsia="ja-JP"/>
        </w:rPr>
        <w:t>mobile IAB</w:t>
      </w:r>
    </w:p>
    <w:p w14:paraId="373C7729" w14:textId="77777777" w:rsidR="00A64901" w:rsidRDefault="00555D05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25B43C95" w14:textId="77777777" w:rsidR="00A64901" w:rsidRDefault="00555D0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zCs w:val="18"/>
          <w:lang w:eastAsia="ja-JP"/>
        </w:rPr>
        <w:t>NR_mobile_IAB-Core</w:t>
      </w:r>
    </w:p>
    <w:p w14:paraId="0E84EE0F" w14:textId="77777777" w:rsidR="00A64901" w:rsidRDefault="00A64901">
      <w:pPr>
        <w:spacing w:after="60"/>
        <w:ind w:left="1985" w:hanging="1985"/>
        <w:rPr>
          <w:rFonts w:ascii="Arial" w:hAnsi="Arial" w:cs="Arial"/>
          <w:b/>
        </w:rPr>
      </w:pPr>
    </w:p>
    <w:p w14:paraId="1CAD6555" w14:textId="77777777" w:rsidR="00A64901" w:rsidRDefault="00555D0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Qualcomm [</w:t>
      </w:r>
      <w:r>
        <w:rPr>
          <w:rFonts w:ascii="Arial" w:hAnsi="Arial" w:cs="Arial"/>
          <w:b/>
        </w:rPr>
        <w:t xml:space="preserve">to be: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 w14:paraId="431523FA" w14:textId="77777777" w:rsidR="00A64901" w:rsidRDefault="00555D0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RAN2</w:t>
      </w:r>
    </w:p>
    <w:p w14:paraId="1D120D35" w14:textId="77777777" w:rsidR="00A64901" w:rsidRPr="009862FD" w:rsidRDefault="00555D05">
      <w:pPr>
        <w:pStyle w:val="Source"/>
        <w:rPr>
          <w:lang w:val="en-US"/>
        </w:rPr>
      </w:pPr>
      <w:r w:rsidRPr="009862FD">
        <w:rPr>
          <w:lang w:val="en-US"/>
        </w:rPr>
        <w:t>Cc:</w:t>
      </w:r>
      <w:r w:rsidRPr="009862FD">
        <w:rPr>
          <w:lang w:val="en-US"/>
        </w:rPr>
        <w:tab/>
      </w:r>
    </w:p>
    <w:p w14:paraId="5891667F" w14:textId="77777777" w:rsidR="00A64901" w:rsidRPr="009862FD" w:rsidRDefault="00A6490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D15F179" w14:textId="77777777" w:rsidR="00A64901" w:rsidRDefault="00555D05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2DDD98E8" w14:textId="77777777" w:rsidR="00A64901" w:rsidRDefault="00555D05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Georg Hampel</w:t>
      </w:r>
    </w:p>
    <w:p w14:paraId="293FCFFA" w14:textId="77777777" w:rsidR="00A64901" w:rsidRDefault="00555D05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101A7F8B" w14:textId="77777777" w:rsidR="00A64901" w:rsidRDefault="00555D05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  <w:t>ghampel@qti.qualcomm.com</w:t>
      </w:r>
    </w:p>
    <w:p w14:paraId="639BA32D" w14:textId="77777777" w:rsidR="00A64901" w:rsidRDefault="00A64901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64CFF194" w14:textId="77777777" w:rsidR="00A64901" w:rsidRDefault="00555D0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8739AC0" w14:textId="77777777" w:rsidR="00A64901" w:rsidRDefault="00A64901">
      <w:pPr>
        <w:spacing w:after="60"/>
        <w:ind w:left="1985" w:hanging="1985"/>
        <w:rPr>
          <w:rFonts w:ascii="Arial" w:hAnsi="Arial" w:cs="Arial"/>
          <w:b/>
        </w:rPr>
      </w:pPr>
    </w:p>
    <w:p w14:paraId="26048561" w14:textId="77777777" w:rsidR="00A64901" w:rsidRDefault="00555D05">
      <w:pPr>
        <w:pStyle w:val="Title"/>
      </w:pPr>
      <w:r>
        <w:t>Attachments:</w:t>
      </w:r>
      <w:r>
        <w:tab/>
      </w:r>
      <w:r>
        <w:rPr>
          <w:b w:val="0"/>
          <w:bCs w:val="0"/>
        </w:rPr>
        <w:t>None</w:t>
      </w:r>
    </w:p>
    <w:p w14:paraId="167D949C" w14:textId="77777777" w:rsidR="00A64901" w:rsidRDefault="00A64901">
      <w:pPr>
        <w:pBdr>
          <w:bottom w:val="single" w:sz="4" w:space="1" w:color="auto"/>
        </w:pBdr>
        <w:rPr>
          <w:rFonts w:ascii="Arial" w:hAnsi="Arial" w:cs="Arial"/>
        </w:rPr>
      </w:pPr>
    </w:p>
    <w:p w14:paraId="6ABAEB41" w14:textId="77777777" w:rsidR="00A64901" w:rsidRDefault="00A64901">
      <w:pPr>
        <w:rPr>
          <w:rFonts w:ascii="Arial" w:hAnsi="Arial" w:cs="Arial"/>
        </w:rPr>
      </w:pPr>
    </w:p>
    <w:p w14:paraId="1FDFFA80" w14:textId="77777777" w:rsidR="00A64901" w:rsidRDefault="00555D0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99CAD4" w14:textId="77777777" w:rsidR="00A64901" w:rsidRDefault="00555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thank RAN2 for their LS on </w:t>
      </w:r>
      <w:r>
        <w:rPr>
          <w:rFonts w:ascii="Arial" w:hAnsi="Arial" w:cs="Arial"/>
          <w:bCs/>
        </w:rPr>
        <w:t xml:space="preserve">UE RACH-less handover for </w:t>
      </w:r>
      <w:r>
        <w:rPr>
          <w:rFonts w:ascii="Arial" w:hAnsi="Arial" w:cs="Arial"/>
          <w:szCs w:val="18"/>
          <w:lang w:eastAsia="ja-JP"/>
        </w:rPr>
        <w:t>mobile IAB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R3-233713/</w:t>
      </w:r>
      <w:r>
        <w:rPr>
          <w:rFonts w:ascii="Arial" w:eastAsia="MS Mincho" w:hAnsi="Arial"/>
          <w:szCs w:val="14"/>
        </w:rPr>
        <w:t>R2-2306817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. </w:t>
      </w:r>
    </w:p>
    <w:p w14:paraId="1D07080D" w14:textId="77777777" w:rsidR="00A64901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RAN3 has discussed RACH-less handover for UEs served by a mobile IAB during DU migration. RAN3 identified the following issues:  </w:t>
      </w:r>
    </w:p>
    <w:p w14:paraId="31CC96E4" w14:textId="7EB6C3FF" w:rsidR="00A64901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(1) During DU migration, UE handovers may </w:t>
      </w:r>
      <w:del w:id="0" w:author="Ericsson User" w:date="2023-11-17T08:21:00Z">
        <w:r w:rsidDel="00EF3B09">
          <w:rPr>
            <w:rFonts w:ascii="Arial" w:hAnsi="Arial" w:cs="Arial"/>
          </w:rPr>
          <w:delText xml:space="preserve">not only </w:delText>
        </w:r>
      </w:del>
      <w:r>
        <w:rPr>
          <w:rFonts w:ascii="Arial" w:hAnsi="Arial" w:cs="Arial"/>
        </w:rPr>
        <w:t xml:space="preserve">occur </w:t>
      </w:r>
      <w:ins w:id="1" w:author="Ericsson User" w:date="2023-11-17T08:21:00Z">
        <w:r w:rsidR="00EF3B09">
          <w:rPr>
            <w:rFonts w:ascii="Arial" w:hAnsi="Arial" w:cs="Arial"/>
          </w:rPr>
          <w:t xml:space="preserve">not only </w:t>
        </w:r>
      </w:ins>
      <w:r>
        <w:rPr>
          <w:rFonts w:ascii="Arial" w:hAnsi="Arial" w:cs="Arial"/>
        </w:rPr>
        <w:t xml:space="preserve">from the source logical DU’s cell </w:t>
      </w:r>
      <w:ins w:id="2" w:author="Ericsson User" w:date="2023-11-17T08:21:00Z">
        <w:r w:rsidR="00EF3B09">
          <w:rPr>
            <w:rFonts w:ascii="Arial" w:hAnsi="Arial" w:cs="Arial"/>
          </w:rPr>
          <w:t>to the co-located target logical DU’s cell</w:t>
        </w:r>
        <w:r w:rsidR="00EF3B09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but also from other cells</w:t>
      </w:r>
      <w:del w:id="3" w:author="Ericsson User" w:date="2023-11-17T08:21:00Z">
        <w:r w:rsidDel="00EF3B09">
          <w:rPr>
            <w:rFonts w:ascii="Arial" w:hAnsi="Arial" w:cs="Arial"/>
          </w:rPr>
          <w:delText xml:space="preserve"> to the co-located target logical DU’s cell</w:delText>
        </w:r>
      </w:del>
      <w:r>
        <w:rPr>
          <w:rFonts w:ascii="Arial" w:hAnsi="Arial" w:cs="Arial"/>
        </w:rPr>
        <w:t>. RAN3 assumes that RACH-less handover can only be applied to those UEs that are handed over from the source logical DU’s cell</w:t>
      </w:r>
      <w:ins w:id="4" w:author="Ericsson User" w:date="2023-11-17T08:20:00Z">
        <w:r w:rsidR="006A4B48" w:rsidRPr="006A4B48">
          <w:rPr>
            <w:rFonts w:ascii="Arial" w:hAnsi="Arial" w:cs="Arial"/>
          </w:rPr>
          <w:t xml:space="preserve"> </w:t>
        </w:r>
        <w:r w:rsidR="006A4B48">
          <w:rPr>
            <w:rFonts w:ascii="Arial" w:hAnsi="Arial" w:cs="Arial"/>
          </w:rPr>
          <w:t>to the target logical DU’s cell</w:t>
        </w:r>
      </w:ins>
      <w:r>
        <w:rPr>
          <w:rFonts w:ascii="Arial" w:hAnsi="Arial" w:cs="Arial"/>
        </w:rPr>
        <w:t>. The co-located target logical DU therefore needs to be able to derive</w:t>
      </w:r>
      <w:del w:id="5" w:author="Ericsson User" w:date="2023-11-17T08:21:00Z">
        <w:r w:rsidDel="00397F35">
          <w:rPr>
            <w:rFonts w:ascii="Arial" w:hAnsi="Arial" w:cs="Arial"/>
          </w:rPr>
          <w:delText xml:space="preserve"> from the information it receives during UE handover preparation</w:delText>
        </w:r>
      </w:del>
      <w:del w:id="6" w:author="Ericsson User" w:date="2023-11-17T08:22:00Z">
        <w:r w:rsidDel="00397F35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whether the UE is presently connected to the source logical DU</w:t>
      </w:r>
      <w:ins w:id="7" w:author="Ericsson User" w:date="2023-11-17T08:21:00Z">
        <w:r w:rsidR="00397F35" w:rsidRPr="00397F35">
          <w:rPr>
            <w:rFonts w:ascii="Arial" w:hAnsi="Arial" w:cs="Arial"/>
          </w:rPr>
          <w:t xml:space="preserve"> </w:t>
        </w:r>
        <w:r w:rsidR="00397F35">
          <w:rPr>
            <w:rFonts w:ascii="Arial" w:hAnsi="Arial" w:cs="Arial"/>
          </w:rPr>
          <w:t>from the information it receives during UE handover preparation</w:t>
        </w:r>
      </w:ins>
      <w:r>
        <w:rPr>
          <w:rFonts w:ascii="Arial" w:hAnsi="Arial" w:cs="Arial"/>
        </w:rPr>
        <w:t xml:space="preserve">.  </w:t>
      </w:r>
    </w:p>
    <w:p w14:paraId="34E1321E" w14:textId="43224DEF" w:rsidR="00A64901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(2) When the target logical DU configures the UE’s beam to be used in the target cell for RACH-less handover based on network-implementation-specific knowledge (i.e., without measurement report), it needs to identify the beam configuration this UE presently uses in the source logical DU’s cell. </w:t>
      </w:r>
      <w:del w:id="8" w:author="Ericsson User" w:date="2023-11-17T08:22:00Z">
        <w:r w:rsidDel="00D77573">
          <w:rPr>
            <w:rFonts w:ascii="Arial" w:hAnsi="Arial" w:cs="Arial"/>
          </w:rPr>
          <w:delText>For this purpose</w:delText>
        </w:r>
      </w:del>
      <w:ins w:id="9" w:author="Ericsson User" w:date="2023-11-17T08:22:00Z">
        <w:r w:rsidR="00D77573">
          <w:rPr>
            <w:rFonts w:ascii="Arial" w:hAnsi="Arial" w:cs="Arial"/>
          </w:rPr>
          <w:t>sSo</w:t>
        </w:r>
      </w:ins>
      <w:r>
        <w:rPr>
          <w:rFonts w:ascii="Arial" w:hAnsi="Arial" w:cs="Arial"/>
        </w:rPr>
        <w:t xml:space="preserve">, the target logical DU needs to know a UE ID the logical source DU uses for this UE in order to identify the UE in the source logical DU during the UE handover preparation procedure.  </w:t>
      </w:r>
    </w:p>
    <w:p w14:paraId="1660B6EB" w14:textId="77777777" w:rsidR="00D02549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(3) When the target logical DU configures the UE’s beam to be used in the target cell for RACH-less handover based on legacy measurements, it needs to be able to obtain the beam information the UE reported to the source logical DU’s CU in the measurement report.</w:t>
      </w:r>
    </w:p>
    <w:p w14:paraId="5733EFAB" w14:textId="24BBC854" w:rsidR="00A64901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E7E5B0B" w14:textId="2F558EF6" w:rsidR="00A64901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RAN3 asks RAN2 to take the above feedback into account, and to verify </w:t>
      </w:r>
      <w:r w:rsidR="0080055E">
        <w:rPr>
          <w:rFonts w:ascii="Arial" w:hAnsi="Arial" w:cs="Arial"/>
        </w:rPr>
        <w:t>that</w:t>
      </w:r>
      <w:r w:rsidR="000468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existing RRC container</w:t>
      </w:r>
      <w:r>
        <w:rPr>
          <w:rFonts w:ascii="Arial" w:hAnsi="Arial" w:cs="Arial" w:hint="eastAsia"/>
          <w:lang w:val="en-US" w:eastAsia="zh-CN"/>
        </w:rPr>
        <w:t xml:space="preserve"> (i.e.</w:t>
      </w:r>
      <w:r w:rsidR="0080055E">
        <w:rPr>
          <w:rFonts w:ascii="Arial" w:hAnsi="Arial" w:cs="Arial"/>
          <w:lang w:val="en-US" w:eastAsia="zh-CN"/>
        </w:rPr>
        <w:t>,</w:t>
      </w:r>
      <w:r>
        <w:rPr>
          <w:rFonts w:ascii="Arial" w:hAnsi="Arial" w:cs="Arial" w:hint="eastAsia"/>
          <w:lang w:val="en-US" w:eastAsia="zh-CN"/>
        </w:rPr>
        <w:t xml:space="preserve"> </w:t>
      </w:r>
      <w:r>
        <w:rPr>
          <w:rFonts w:ascii="Arial" w:hAnsi="Arial" w:cs="Arial"/>
          <w:i/>
          <w:iCs/>
        </w:rPr>
        <w:t>HandoverPreparationInformation</w:t>
      </w:r>
      <w:r>
        <w:rPr>
          <w:rFonts w:ascii="Arial" w:hAnsi="Arial" w:cs="Arial" w:hint="eastAsia"/>
          <w:lang w:val="en-US" w:eastAsia="zh-CN"/>
        </w:rPr>
        <w:t xml:space="preserve">) </w:t>
      </w:r>
      <w:r>
        <w:rPr>
          <w:rFonts w:ascii="Arial" w:hAnsi="Arial" w:cs="Arial"/>
        </w:rPr>
        <w:t xml:space="preserve">contains </w:t>
      </w:r>
      <w:r w:rsidR="0004681A">
        <w:rPr>
          <w:rFonts w:ascii="Arial" w:hAnsi="Arial" w:cs="Arial"/>
        </w:rPr>
        <w:t>sufficient information to address the</w:t>
      </w:r>
      <w:r w:rsidR="0080055E">
        <w:rPr>
          <w:rFonts w:ascii="Arial" w:hAnsi="Arial" w:cs="Arial"/>
        </w:rPr>
        <w:t xml:space="preserve"> above</w:t>
      </w:r>
      <w:r w:rsidR="0004681A">
        <w:rPr>
          <w:rFonts w:ascii="Arial" w:hAnsi="Arial" w:cs="Arial"/>
        </w:rPr>
        <w:t xml:space="preserve"> issues.</w:t>
      </w:r>
    </w:p>
    <w:p w14:paraId="5D979244" w14:textId="77777777" w:rsidR="00A64901" w:rsidRDefault="00A64901">
      <w:pPr>
        <w:pStyle w:val="Header"/>
        <w:rPr>
          <w:rFonts w:cs="Arial"/>
        </w:rPr>
      </w:pPr>
    </w:p>
    <w:p w14:paraId="1AD31AB0" w14:textId="77777777" w:rsidR="00A64901" w:rsidRDefault="00555D0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FB39F91" w14:textId="77777777" w:rsidR="00A64901" w:rsidRDefault="00555D0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 group.</w:t>
      </w:r>
    </w:p>
    <w:p w14:paraId="18FD380C" w14:textId="21FCDD3B" w:rsidR="00A64901" w:rsidRDefault="00555D05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asks RAN2 to take the above feedback into account, and to verify </w:t>
      </w:r>
      <w:r w:rsidR="0080055E">
        <w:rPr>
          <w:rFonts w:ascii="Arial" w:hAnsi="Arial" w:cs="Arial"/>
        </w:rPr>
        <w:t>that</w:t>
      </w:r>
      <w:r w:rsidR="000468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existing RRC container</w:t>
      </w:r>
      <w:r>
        <w:rPr>
          <w:rFonts w:ascii="Arial" w:hAnsi="Arial" w:cs="Arial" w:hint="eastAsia"/>
          <w:lang w:val="en-US" w:eastAsia="zh-CN"/>
        </w:rPr>
        <w:t xml:space="preserve"> (i.e.</w:t>
      </w:r>
      <w:r w:rsidR="0080055E">
        <w:rPr>
          <w:rFonts w:ascii="Arial" w:hAnsi="Arial" w:cs="Arial"/>
          <w:lang w:val="en-US" w:eastAsia="zh-CN"/>
        </w:rPr>
        <w:t>,</w:t>
      </w:r>
      <w:r>
        <w:rPr>
          <w:rFonts w:ascii="Arial" w:hAnsi="Arial" w:cs="Arial" w:hint="eastAsia"/>
          <w:lang w:val="en-US" w:eastAsia="zh-CN"/>
        </w:rPr>
        <w:t xml:space="preserve"> </w:t>
      </w:r>
      <w:r w:rsidRPr="009862FD">
        <w:rPr>
          <w:rFonts w:ascii="Arial" w:hAnsi="Arial" w:cs="Arial"/>
          <w:i/>
          <w:iCs/>
        </w:rPr>
        <w:t>HandoverPreparationInformation</w:t>
      </w:r>
      <w:r>
        <w:rPr>
          <w:rFonts w:ascii="Arial" w:hAnsi="Arial" w:cs="Arial" w:hint="eastAsia"/>
          <w:i/>
          <w:iCs/>
          <w:lang w:val="en-US" w:eastAsia="zh-CN"/>
        </w:rPr>
        <w:t>)</w:t>
      </w:r>
      <w:r>
        <w:rPr>
          <w:rFonts w:ascii="Arial" w:hAnsi="Arial" w:cs="Arial"/>
        </w:rPr>
        <w:t xml:space="preserve"> contains </w:t>
      </w:r>
      <w:r w:rsidR="0004681A">
        <w:rPr>
          <w:rFonts w:ascii="Arial" w:hAnsi="Arial" w:cs="Arial"/>
        </w:rPr>
        <w:t xml:space="preserve">sufficient information to address </w:t>
      </w:r>
      <w:r>
        <w:rPr>
          <w:rFonts w:ascii="Arial" w:hAnsi="Arial" w:cs="Arial"/>
        </w:rPr>
        <w:t xml:space="preserve">the above </w:t>
      </w:r>
      <w:r w:rsidR="0004681A">
        <w:rPr>
          <w:rFonts w:ascii="Arial" w:hAnsi="Arial" w:cs="Arial"/>
        </w:rPr>
        <w:t>issues</w:t>
      </w:r>
      <w:r>
        <w:rPr>
          <w:rFonts w:ascii="Arial" w:hAnsi="Arial" w:cs="Arial"/>
        </w:rPr>
        <w:t xml:space="preserve">.  </w:t>
      </w:r>
    </w:p>
    <w:p w14:paraId="7250FD6F" w14:textId="77777777" w:rsidR="00A64901" w:rsidRDefault="00A64901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28177C05" w14:textId="77777777" w:rsidR="00A64901" w:rsidRDefault="00A64901">
      <w:pPr>
        <w:spacing w:after="120"/>
        <w:ind w:left="993" w:hanging="993"/>
        <w:rPr>
          <w:rFonts w:ascii="Arial" w:hAnsi="Arial" w:cs="Arial"/>
        </w:rPr>
      </w:pPr>
    </w:p>
    <w:p w14:paraId="27FD867D" w14:textId="77777777" w:rsidR="00A64901" w:rsidRDefault="00555D0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441D2581" w14:textId="77777777" w:rsidR="00A64901" w:rsidRDefault="00555D05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#123, Feb 26 to March 1, 2024       Athens, Greece</w:t>
      </w:r>
    </w:p>
    <w:p w14:paraId="2D349344" w14:textId="77777777" w:rsidR="00A64901" w:rsidRDefault="00555D05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Meeting</w:t>
      </w:r>
      <w:r>
        <w:rPr>
          <w:rFonts w:ascii="Arial" w:hAnsi="Arial" w:cs="Arial"/>
          <w:bCs/>
        </w:rPr>
        <w:tab/>
        <w:t xml:space="preserve"> #123bis, April 15 to 19, 2024       PRC</w:t>
      </w:r>
    </w:p>
    <w:p w14:paraId="55026388" w14:textId="77777777" w:rsidR="00A64901" w:rsidRDefault="00A649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7B12B5A" w14:textId="77777777" w:rsidR="00A64901" w:rsidRDefault="00A64901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sectPr w:rsidR="00A64901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2CCF" w14:textId="77777777" w:rsidR="00616D70" w:rsidRDefault="00616D70">
      <w:pPr>
        <w:spacing w:after="0"/>
      </w:pPr>
      <w:r>
        <w:separator/>
      </w:r>
    </w:p>
  </w:endnote>
  <w:endnote w:type="continuationSeparator" w:id="0">
    <w:p w14:paraId="5F44B2B9" w14:textId="77777777" w:rsidR="00616D70" w:rsidRDefault="00616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1F76" w14:textId="77777777" w:rsidR="00616D70" w:rsidRDefault="00616D70">
      <w:pPr>
        <w:spacing w:after="0"/>
      </w:pPr>
      <w:r>
        <w:separator/>
      </w:r>
    </w:p>
  </w:footnote>
  <w:footnote w:type="continuationSeparator" w:id="0">
    <w:p w14:paraId="6DA6A71D" w14:textId="77777777" w:rsidR="00616D70" w:rsidRDefault="00616D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40903"/>
      <w:docPartObj>
        <w:docPartGallery w:val="AutoText"/>
      </w:docPartObj>
    </w:sdtPr>
    <w:sdtContent>
      <w:p w14:paraId="00FA821D" w14:textId="77777777" w:rsidR="00A64901" w:rsidRDefault="00555D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E3981" w14:textId="77777777" w:rsidR="00A64901" w:rsidRDefault="00A64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1578516899">
    <w:abstractNumId w:val="1"/>
  </w:num>
  <w:num w:numId="2" w16cid:durableId="14994182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4D98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81A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469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367B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58AB"/>
    <w:rsid w:val="000D6B39"/>
    <w:rsid w:val="000D7C7D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5F2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6669"/>
    <w:rsid w:val="002A717B"/>
    <w:rsid w:val="002B17AD"/>
    <w:rsid w:val="002B2B36"/>
    <w:rsid w:val="002B4AC3"/>
    <w:rsid w:val="002B69DE"/>
    <w:rsid w:val="002B711D"/>
    <w:rsid w:val="002B7133"/>
    <w:rsid w:val="002C08A2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6F7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A85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1D70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97F35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2C8F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48FC"/>
    <w:rsid w:val="00485492"/>
    <w:rsid w:val="00485BDB"/>
    <w:rsid w:val="004864C2"/>
    <w:rsid w:val="00487246"/>
    <w:rsid w:val="004906C5"/>
    <w:rsid w:val="0049138D"/>
    <w:rsid w:val="00492258"/>
    <w:rsid w:val="00492558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5D05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92B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D70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4900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334F"/>
    <w:rsid w:val="006A456D"/>
    <w:rsid w:val="006A4A31"/>
    <w:rsid w:val="006A4B48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51F5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52A2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55E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26D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22BB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679A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B30"/>
    <w:rsid w:val="00946A28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1B5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2FD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5F5"/>
    <w:rsid w:val="00A25A22"/>
    <w:rsid w:val="00A26593"/>
    <w:rsid w:val="00A3004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3176"/>
    <w:rsid w:val="00A64901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2888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69CD"/>
    <w:rsid w:val="00B4746E"/>
    <w:rsid w:val="00B47CB2"/>
    <w:rsid w:val="00B47F91"/>
    <w:rsid w:val="00B47FD1"/>
    <w:rsid w:val="00B516BB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3DB9"/>
    <w:rsid w:val="00C4443E"/>
    <w:rsid w:val="00C4501C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D6D5F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549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77573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04E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921"/>
    <w:rsid w:val="00E51DC4"/>
    <w:rsid w:val="00E5209F"/>
    <w:rsid w:val="00E528F3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5E12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4D9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1B23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B09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EC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31EA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20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B07DB9"/>
  <w15:docId w15:val="{E65D1A5D-B07D-4395-BDE6-BD13877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Pr>
      <w:lang w:val="en-GB"/>
    </w:rPr>
  </w:style>
  <w:style w:type="character" w:customStyle="1" w:styleId="15">
    <w:name w:val="15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paragraph" w:styleId="Revision">
    <w:name w:val="Revision"/>
    <w:hidden/>
    <w:uiPriority w:val="99"/>
    <w:semiHidden/>
    <w:rsid w:val="0004681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AAE2C-4630-4FF0-8ABE-E114D3B79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2</Pages>
  <Words>427</Words>
  <Characters>2437</Characters>
  <Application>Microsoft Office Word</Application>
  <DocSecurity>0</DocSecurity>
  <Lines>20</Lines>
  <Paragraphs>5</Paragraphs>
  <ScaleCrop>false</ScaleCrop>
  <Company>Nokia Siemens Networks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Ericsson User</cp:lastModifiedBy>
  <cp:revision>6</cp:revision>
  <dcterms:created xsi:type="dcterms:W3CDTF">2023-11-17T04:21:00Z</dcterms:created>
  <dcterms:modified xsi:type="dcterms:W3CDTF">2023-11-17T14:22:00Z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