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tabs>
          <w:tab w:val="right" w:pos="9639"/>
        </w:tabs>
        <w:spacing w:after="0"/>
        <w:rPr>
          <w:rFonts w:cs="Arial"/>
          <w:b/>
          <w:i/>
          <w:sz w:val="22"/>
          <w:szCs w:val="22"/>
          <w:lang w:val="en-US"/>
        </w:rPr>
      </w:pPr>
      <w:r>
        <w:rPr>
          <w:rFonts w:cs="Arial"/>
          <w:b/>
          <w:sz w:val="22"/>
          <w:szCs w:val="22"/>
          <w:lang w:val="en-US"/>
        </w:rPr>
        <w:t>3GPP TSG-RAN WG</w:t>
      </w:r>
      <w:r>
        <w:rPr>
          <w:rFonts w:hint="eastAsia" w:cs="Arial"/>
          <w:b/>
          <w:sz w:val="22"/>
          <w:szCs w:val="22"/>
          <w:lang w:val="en-US" w:eastAsia="zh-CN"/>
        </w:rPr>
        <w:t>3</w:t>
      </w:r>
      <w:r>
        <w:rPr>
          <w:rFonts w:cs="Arial"/>
          <w:b/>
          <w:sz w:val="22"/>
          <w:szCs w:val="22"/>
          <w:lang w:val="en-US"/>
        </w:rPr>
        <w:t xml:space="preserve"> #11</w:t>
      </w:r>
      <w:r>
        <w:rPr>
          <w:rFonts w:hint="eastAsia" w:cs="Arial"/>
          <w:b/>
          <w:sz w:val="22"/>
          <w:szCs w:val="22"/>
          <w:lang w:val="en-US" w:eastAsia="zh-CN"/>
        </w:rPr>
        <w:t xml:space="preserve">6                                         </w:t>
      </w:r>
      <w:r>
        <w:rPr>
          <w:rFonts w:hint="eastAsia" w:eastAsia="宋体" w:cs="Arial"/>
          <w:b/>
          <w:sz w:val="22"/>
          <w:szCs w:val="22"/>
          <w:lang w:val="en-US" w:eastAsia="zh-CN"/>
        </w:rPr>
        <w:t xml:space="preserve">                            </w:t>
      </w:r>
      <w:r>
        <w:rPr>
          <w:rFonts w:hint="eastAsia" w:cs="Arial"/>
          <w:b/>
          <w:sz w:val="22"/>
          <w:szCs w:val="22"/>
          <w:lang w:val="en-US" w:eastAsia="zh-CN"/>
        </w:rPr>
        <w:t xml:space="preserve">           </w:t>
      </w:r>
      <w:r>
        <w:rPr>
          <w:rFonts w:hint="eastAsia" w:eastAsia="宋体" w:cs="Arial"/>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hint="eastAsia" w:cs="Arial"/>
          <w:b/>
          <w:sz w:val="22"/>
          <w:szCs w:val="22"/>
          <w:lang w:val="en-US" w:eastAsia="zh-CN"/>
        </w:rPr>
        <w:t>3-215701</w:t>
      </w:r>
    </w:p>
    <w:p>
      <w:pPr>
        <w:pStyle w:val="33"/>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hint="eastAsia" w:eastAsia="宋体"/>
          <w:lang w:eastAsia="zh-CN"/>
        </w:rPr>
        <w:t>9-19</w:t>
      </w:r>
      <w:r>
        <w:rPr>
          <w:rFonts w:hint="eastAsia"/>
          <w:lang w:val="en-GB"/>
        </w:rPr>
        <w:t xml:space="preserve">th, </w:t>
      </w:r>
      <w:r>
        <w:rPr>
          <w:rFonts w:hint="eastAsia" w:eastAsia="宋体"/>
          <w:lang w:eastAsia="zh-CN"/>
        </w:rPr>
        <w:t>May</w:t>
      </w:r>
      <w:r>
        <w:rPr>
          <w:rFonts w:hint="eastAsia"/>
          <w:lang w:val="en-GB"/>
        </w:rPr>
        <w:t>,</w:t>
      </w:r>
      <w:r>
        <w:rPr>
          <w:lang w:val="en-GB"/>
        </w:rPr>
        <w:t xml:space="preserve"> 202</w:t>
      </w:r>
      <w:r>
        <w:rPr>
          <w:rFonts w:hint="eastAsia" w:eastAsia="宋体"/>
          <w:lang w:eastAsia="zh-CN"/>
        </w:rPr>
        <w:t>2</w:t>
      </w:r>
    </w:p>
    <w:p>
      <w:pPr>
        <w:pStyle w:val="33"/>
        <w:ind w:left="1701" w:hanging="1701"/>
        <w:rPr>
          <w:rFonts w:eastAsia="宋体"/>
          <w:lang w:eastAsia="zh-CN"/>
        </w:rPr>
      </w:pPr>
      <w:r>
        <w:rPr>
          <w:lang w:val="en-GB"/>
        </w:rPr>
        <w:t>Agenda Item:</w:t>
      </w:r>
      <w:r>
        <w:rPr>
          <w:lang w:val="en-GB"/>
        </w:rPr>
        <w:tab/>
      </w:r>
      <w:r>
        <w:rPr>
          <w:rFonts w:hint="eastAsia" w:eastAsia="宋体"/>
          <w:lang w:eastAsia="zh-CN"/>
        </w:rPr>
        <w:t>9.1.8.1</w:t>
      </w:r>
    </w:p>
    <w:p>
      <w:pPr>
        <w:pStyle w:val="33"/>
        <w:ind w:left="1701" w:hanging="1701"/>
        <w:rPr>
          <w:rFonts w:eastAsia="宋体"/>
          <w:lang w:val="en-GB" w:eastAsia="zh-CN"/>
        </w:rPr>
      </w:pPr>
      <w:r>
        <w:rPr>
          <w:lang w:val="en-GB"/>
        </w:rPr>
        <w:t>Source:</w:t>
      </w:r>
      <w:r>
        <w:rPr>
          <w:lang w:val="en-GB"/>
        </w:rPr>
        <w:tab/>
      </w:r>
      <w:r>
        <w:rPr>
          <w:rFonts w:hint="eastAsia" w:eastAsia="宋体"/>
          <w:lang w:val="en-GB" w:eastAsia="zh-CN"/>
        </w:rPr>
        <w:t>CMCC (moderator)</w:t>
      </w:r>
    </w:p>
    <w:p>
      <w:pPr>
        <w:pStyle w:val="33"/>
        <w:ind w:left="1701" w:hanging="1701"/>
        <w:rPr>
          <w:rFonts w:eastAsia="宋体"/>
          <w:lang w:eastAsia="zh-CN"/>
        </w:rPr>
      </w:pPr>
      <w:r>
        <w:rPr>
          <w:lang w:val="en-GB"/>
        </w:rPr>
        <w:t>Title:</w:t>
      </w:r>
      <w:r>
        <w:rPr>
          <w:lang w:val="en-GB"/>
        </w:rPr>
        <w:tab/>
      </w:r>
      <w:r>
        <w:rPr>
          <w:lang w:val="en-GB"/>
        </w:rPr>
        <w:t xml:space="preserve">Summary of </w:t>
      </w:r>
      <w:r>
        <w:rPr>
          <w:rFonts w:hint="eastAsia" w:eastAsia="宋体"/>
          <w:lang w:val="en-GB" w:eastAsia="zh-CN"/>
        </w:rPr>
        <w:t>o</w:t>
      </w:r>
      <w:r>
        <w:rPr>
          <w:lang w:val="en-GB"/>
        </w:rPr>
        <w:t xml:space="preserve">ffline </w:t>
      </w:r>
      <w:r>
        <w:rPr>
          <w:rFonts w:hint="eastAsia" w:eastAsia="宋体"/>
          <w:lang w:val="en-GB" w:eastAsia="zh-CN"/>
        </w:rPr>
        <w:t>d</w:t>
      </w:r>
      <w:r>
        <w:rPr>
          <w:lang w:val="en-GB"/>
        </w:rPr>
        <w:t>iscussion on</w:t>
      </w:r>
      <w:r>
        <w:rPr>
          <w:rFonts w:hint="eastAsia" w:eastAsia="宋体"/>
          <w:lang w:val="en-GB" w:eastAsia="zh-CN"/>
        </w:rPr>
        <w:t xml:space="preserve"> </w:t>
      </w:r>
      <w:r>
        <w:rPr>
          <w:rFonts w:hint="eastAsia" w:eastAsia="宋体"/>
          <w:lang w:eastAsia="zh-CN"/>
        </w:rPr>
        <w:t>Sidelink relay Corrections</w:t>
      </w:r>
    </w:p>
    <w:p>
      <w:pPr>
        <w:pStyle w:val="33"/>
        <w:ind w:left="1701" w:hanging="1701"/>
        <w:rPr>
          <w:rFonts w:eastAsia="宋体"/>
          <w:lang w:val="en-GB" w:eastAsia="zh-CN"/>
        </w:rPr>
      </w:pPr>
      <w:r>
        <w:rPr>
          <w:lang w:val="en-GB"/>
        </w:rPr>
        <w:t>Document for:</w:t>
      </w:r>
      <w:r>
        <w:rPr>
          <w:lang w:val="en-GB"/>
        </w:rPr>
        <w:tab/>
      </w:r>
      <w:r>
        <w:rPr>
          <w:rFonts w:hint="eastAsia" w:eastAsia="宋体"/>
          <w:lang w:val="en-GB" w:eastAsia="zh-CN"/>
        </w:rPr>
        <w:t>Discussion</w:t>
      </w:r>
    </w:p>
    <w:p>
      <w:pPr>
        <w:pStyle w:val="2"/>
        <w:rPr>
          <w:lang w:val="en-GB"/>
        </w:rPr>
      </w:pPr>
      <w:r>
        <w:rPr>
          <w:lang w:val="en-GB"/>
        </w:rPr>
        <w:t>Introduction</w:t>
      </w:r>
    </w:p>
    <w:p>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pPr>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to configure Uu RLC channel in UE CONTEXT SETUP procedure of Relay UE?</w:t>
      </w:r>
    </w:p>
    <w:p>
      <w:pPr>
        <w:widowControl w:val="0"/>
        <w:ind w:left="144" w:hanging="144"/>
        <w:rPr>
          <w:rFonts w:ascii="Calibri" w:hAnsi="Calibri" w:eastAsia="宋体"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hint="eastAsia" w:ascii="Calibri" w:hAnsi="Calibri" w:cs="Calibri"/>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hint="eastAsia" w:ascii="Calibri" w:hAnsi="Calibri" w:cs="Calibri"/>
          <w:b/>
          <w:bCs/>
          <w:color w:val="FF00FF"/>
          <w:sz w:val="18"/>
          <w:szCs w:val="18"/>
        </w:rPr>
        <w:t xml:space="preserve">UE Sidelink </w:t>
      </w:r>
      <w:r>
        <w:rPr>
          <w:rFonts w:ascii="Calibri" w:hAnsi="Calibri" w:cs="Calibri"/>
          <w:b/>
          <w:bCs/>
          <w:color w:val="FF00FF"/>
          <w:sz w:val="18"/>
          <w:szCs w:val="18"/>
        </w:rPr>
        <w:t>Aggregate Maximum Bit</w:t>
      </w:r>
      <w:r>
        <w:rPr>
          <w:rFonts w:hint="eastAsia" w:ascii="Calibri" w:hAnsi="Calibri" w:cs="Calibri"/>
          <w:b/>
          <w:bCs/>
          <w:color w:val="FF00FF"/>
          <w:sz w:val="18"/>
          <w:szCs w:val="18"/>
        </w:rPr>
        <w:t xml:space="preserve"> R</w:t>
      </w:r>
      <w:r>
        <w:rPr>
          <w:rFonts w:ascii="Calibri" w:hAnsi="Calibri" w:cs="Calibri"/>
          <w:b/>
          <w:bCs/>
          <w:color w:val="FF00FF"/>
          <w:sz w:val="18"/>
          <w:szCs w:val="18"/>
        </w:rPr>
        <w:t>ate IE</w:t>
      </w:r>
      <w:r>
        <w:rPr>
          <w:rFonts w:hint="eastAsia" w:ascii="Calibri" w:hAnsi="Calibri" w:cs="Calibri"/>
          <w:b/>
          <w:bCs/>
          <w:color w:val="FF00FF"/>
          <w:sz w:val="18"/>
          <w:szCs w:val="18"/>
        </w:rPr>
        <w:t xml:space="preserve"> in NG/Xn/F1?</w:t>
      </w:r>
      <w:r>
        <w:rPr>
          <w:rFonts w:ascii="Calibri" w:hAnsi="Calibri" w:cs="Calibri"/>
          <w:b/>
          <w:bCs/>
          <w:color w:val="FF00FF"/>
          <w:sz w:val="18"/>
          <w:szCs w:val="18"/>
        </w:rPr>
        <w:t xml:space="preserve"> </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a container pointing to SL-PathSwitchConfig in Path Switch Configuration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lang w:eastAsia="zh-CN"/>
        </w:rPr>
      </w:pPr>
      <w:r>
        <w:rPr>
          <w:rFonts w:hint="eastAsia" w:ascii="Calibri" w:hAnsi="Calibri" w:cs="Calibri"/>
          <w:b/>
          <w:bCs/>
          <w:color w:val="FF00FF"/>
          <w:sz w:val="18"/>
          <w:szCs w:val="18"/>
        </w:rPr>
        <w:t>- Whether to add PC5 low layer configuration IE in DU to CU RRC Information IE?</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宋体" w:cs="Calibri"/>
          <w:b/>
          <w:bCs/>
          <w:color w:val="FF00FF"/>
          <w:sz w:val="18"/>
          <w:szCs w:val="18"/>
          <w:highlight w:val="cyan"/>
          <w:lang w:eastAsia="zh-CN"/>
        </w:rPr>
      </w:pPr>
      <w:r>
        <w:rPr>
          <w:rFonts w:hint="eastAsia" w:ascii="Calibri" w:hAnsi="Calibri" w:cs="Calibri"/>
          <w:b/>
          <w:bCs/>
          <w:color w:val="FF00FF"/>
          <w:sz w:val="18"/>
          <w:szCs w:val="18"/>
        </w:rPr>
        <w:t>-</w:t>
      </w:r>
      <w:r>
        <w:rPr>
          <w:rFonts w:ascii="Calibri" w:hAnsi="Calibri" w:cs="Calibri"/>
          <w:b/>
          <w:bCs/>
          <w:color w:val="FF00FF"/>
          <w:sz w:val="18"/>
          <w:szCs w:val="18"/>
        </w:rPr>
        <w:t xml:space="preserve"> Check other stage2/3 details</w:t>
      </w:r>
      <w:r>
        <w:rPr>
          <w:rFonts w:hint="eastAsia" w:ascii="Calibri" w:hAnsi="Calibri" w:eastAsia="宋体" w:cs="Calibri"/>
          <w:b/>
          <w:bCs/>
          <w:color w:val="FF00FF"/>
          <w:sz w:val="18"/>
          <w:szCs w:val="18"/>
          <w:lang w:eastAsia="zh-CN"/>
        </w:rPr>
        <w:t xml:space="preserve"> </w:t>
      </w:r>
    </w:p>
    <w:p>
      <w:pPr>
        <w:widowControl w:val="0"/>
        <w:ind w:left="144" w:hanging="144"/>
        <w:rPr>
          <w:rFonts w:ascii="Calibri" w:hAnsi="Calibri" w:eastAsia="等线" w:cs="Calibri"/>
          <w:b/>
          <w:color w:val="FF00FF"/>
          <w:sz w:val="18"/>
        </w:rPr>
      </w:pPr>
      <w:r>
        <w:rPr>
          <w:rFonts w:hint="eastAsia" w:ascii="Calibri" w:hAnsi="Calibri" w:eastAsia="等线" w:cs="Calibri"/>
          <w:b/>
          <w:color w:val="FF00FF"/>
          <w:sz w:val="18"/>
        </w:rPr>
        <w:t>-</w:t>
      </w:r>
      <w:r>
        <w:rPr>
          <w:rFonts w:ascii="Calibri" w:hAnsi="Calibri" w:eastAsia="等线" w:cs="Calibri"/>
          <w:b/>
          <w:color w:val="FF00FF"/>
          <w:sz w:val="18"/>
        </w:rPr>
        <w:t xml:space="preserve"> Capture agreements and provide CRs if agreeable</w:t>
      </w:r>
    </w:p>
    <w:p>
      <w:pPr>
        <w:widowControl w:val="0"/>
        <w:ind w:left="144" w:hanging="144"/>
        <w:rPr>
          <w:b/>
          <w:bCs/>
          <w:color w:val="FF00FF"/>
          <w:sz w:val="18"/>
          <w:szCs w:val="18"/>
        </w:rPr>
      </w:pPr>
    </w:p>
    <w:p>
      <w:pPr>
        <w:widowControl w:val="0"/>
        <w:ind w:left="144" w:hanging="144"/>
        <w:rPr>
          <w:color w:val="000000"/>
          <w:sz w:val="18"/>
          <w:szCs w:val="18"/>
        </w:rPr>
      </w:pPr>
      <w:r>
        <w:rPr>
          <w:color w:val="000000"/>
          <w:sz w:val="18"/>
          <w:szCs w:val="18"/>
        </w:rPr>
        <w:t>(CMCC - moderator)</w:t>
      </w:r>
    </w:p>
    <w:p>
      <w:pPr>
        <w:rPr>
          <w:rFonts w:hint="default" w:eastAsia="宋体" w:cs="Calibri"/>
          <w:color w:val="000000"/>
          <w:sz w:val="18"/>
          <w:szCs w:val="18"/>
          <w:lang w:val="en-US" w:eastAsia="zh-CN"/>
        </w:rPr>
      </w:pPr>
      <w:r>
        <w:rPr>
          <w:rFonts w:cs="Calibri"/>
          <w:color w:val="000000"/>
          <w:sz w:val="18"/>
          <w:szCs w:val="18"/>
        </w:rPr>
        <w:t xml:space="preserve">Summary of offline disc </w:t>
      </w:r>
      <w:r>
        <w:rPr>
          <w:rFonts w:hint="eastAsia" w:eastAsia="宋体" w:cs="Calibri"/>
          <w:color w:val="000000"/>
          <w:sz w:val="18"/>
          <w:szCs w:val="18"/>
          <w:u w:val="single"/>
          <w:lang w:eastAsia="zh-CN"/>
        </w:rPr>
        <w:t>R3-2</w:t>
      </w:r>
      <w:r>
        <w:rPr>
          <w:rFonts w:hint="eastAsia" w:eastAsia="宋体" w:cs="Calibri"/>
          <w:color w:val="000000"/>
          <w:sz w:val="18"/>
          <w:szCs w:val="18"/>
          <w:u w:val="single"/>
          <w:lang w:val="en-US" w:eastAsia="zh-CN"/>
        </w:rPr>
        <w:t>23694</w:t>
      </w:r>
    </w:p>
    <w:p>
      <w:pPr>
        <w:rPr>
          <w:rFonts w:cs="Calibri" w:eastAsiaTheme="minorEastAsia"/>
          <w:color w:val="000000"/>
          <w:sz w:val="20"/>
          <w:szCs w:val="20"/>
          <w:lang w:eastAsia="zh-CN"/>
        </w:rPr>
      </w:pPr>
    </w:p>
    <w:p>
      <w:pPr>
        <w:rPr>
          <w:sz w:val="20"/>
          <w:szCs w:val="20"/>
        </w:rPr>
      </w:pPr>
      <w:r>
        <w:rPr>
          <w:rFonts w:hint="eastAsia" w:cs="Calibri" w:eastAsiaTheme="minor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hint="eastAsia" w:eastAsiaTheme="minorEastAsia"/>
          <w:sz w:val="20"/>
          <w:szCs w:val="20"/>
          <w:lang w:eastAsia="zh-CN"/>
        </w:rPr>
        <w:t>feedback</w:t>
      </w:r>
      <w:r>
        <w:rPr>
          <w:sz w:val="20"/>
          <w:szCs w:val="20"/>
        </w:rPr>
        <w:t xml:space="preserve"> by </w:t>
      </w:r>
      <w:r>
        <w:rPr>
          <w:rFonts w:hint="eastAsia" w:eastAsia="宋体"/>
          <w:b/>
          <w:bCs/>
          <w:color w:val="FF0000"/>
          <w:sz w:val="20"/>
          <w:szCs w:val="20"/>
          <w:u w:val="single"/>
          <w:lang w:eastAsia="zh-CN"/>
        </w:rPr>
        <w:t>23</w:t>
      </w:r>
      <w:r>
        <w:rPr>
          <w:b/>
          <w:bCs/>
          <w:color w:val="FF0000"/>
          <w:sz w:val="20"/>
          <w:szCs w:val="20"/>
          <w:u w:val="single"/>
        </w:rPr>
        <w:t>:</w:t>
      </w:r>
      <w:r>
        <w:rPr>
          <w:rFonts w:hint="eastAsia" w:eastAsia="宋体"/>
          <w:b/>
          <w:bCs/>
          <w:color w:val="FF0000"/>
          <w:sz w:val="20"/>
          <w:szCs w:val="20"/>
          <w:u w:val="single"/>
          <w:lang w:eastAsia="zh-CN"/>
        </w:rPr>
        <w:t>59</w:t>
      </w:r>
      <w:r>
        <w:rPr>
          <w:b/>
          <w:bCs/>
          <w:color w:val="FF0000"/>
          <w:sz w:val="20"/>
          <w:szCs w:val="20"/>
          <w:u w:val="single"/>
        </w:rPr>
        <w:t xml:space="preserve"> UTC </w:t>
      </w:r>
      <w:r>
        <w:rPr>
          <w:rFonts w:hint="eastAsia" w:eastAsia="宋体"/>
          <w:b/>
          <w:bCs/>
          <w:color w:val="FF0000"/>
          <w:sz w:val="20"/>
          <w:szCs w:val="20"/>
          <w:u w:val="single"/>
          <w:lang w:eastAsia="zh-CN"/>
        </w:rPr>
        <w:t>Thursday May 12</w:t>
      </w:r>
      <w:r>
        <w:rPr>
          <w:rFonts w:hint="eastAsia" w:eastAsia="宋体"/>
          <w:b/>
          <w:bCs/>
          <w:color w:val="FF0000"/>
          <w:sz w:val="20"/>
          <w:szCs w:val="20"/>
          <w:u w:val="single"/>
          <w:vertAlign w:val="superscript"/>
          <w:lang w:eastAsia="zh-CN"/>
        </w:rPr>
        <w:t xml:space="preserve">th </w:t>
      </w:r>
      <w:r>
        <w:rPr>
          <w:rFonts w:hint="eastAsia" w:eastAsia="宋体"/>
          <w:b/>
          <w:bCs/>
          <w:color w:val="FF0000"/>
          <w:sz w:val="20"/>
          <w:szCs w:val="20"/>
          <w:u w:val="single"/>
          <w:lang w:eastAsia="zh-CN"/>
        </w:rPr>
        <w:t xml:space="preserve"> to leave more time for CRs</w:t>
      </w:r>
      <w:bookmarkEnd w:id="0"/>
    </w:p>
    <w:p>
      <w:pPr>
        <w:rPr>
          <w:rFonts w:eastAsia="宋体"/>
          <w:color w:val="000000" w:themeColor="text1"/>
          <w:sz w:val="20"/>
          <w:szCs w:val="20"/>
          <w:lang w:eastAsia="zh-CN"/>
        </w:rPr>
      </w:pPr>
      <w:r>
        <w:rPr>
          <w:rFonts w:hint="eastAsia" w:eastAsia="宋体"/>
          <w:sz w:val="20"/>
          <w:szCs w:val="20"/>
          <w:lang w:eastAsia="zh-CN"/>
        </w:rPr>
        <w:t>Phase 2: Work split among companies and work on CRs</w:t>
      </w:r>
    </w:p>
    <w:p>
      <w:pPr>
        <w:pStyle w:val="2"/>
        <w:rPr>
          <w:lang w:val="en-GB"/>
        </w:rPr>
      </w:pPr>
      <w:r>
        <w:rPr>
          <w:lang w:val="en-GB"/>
        </w:rPr>
        <w:t>For the Chairman’s Notes</w:t>
      </w:r>
    </w:p>
    <w:p>
      <w:pPr>
        <w:rPr>
          <w:rFonts w:eastAsiaTheme="minorEastAsia"/>
          <w:color w:val="000000"/>
          <w:sz w:val="20"/>
          <w:szCs w:val="20"/>
          <w:lang w:eastAsia="zh-CN"/>
        </w:rPr>
      </w:pPr>
      <w:r>
        <w:rPr>
          <w:color w:val="000000"/>
          <w:sz w:val="20"/>
          <w:szCs w:val="20"/>
        </w:rPr>
        <w:t>Propose to capture the following:</w:t>
      </w:r>
      <w:r>
        <w:rPr>
          <w:rFonts w:hint="eastAsia" w:eastAsiaTheme="minorEastAsia"/>
          <w:color w:val="000000"/>
          <w:sz w:val="20"/>
          <w:szCs w:val="20"/>
          <w:lang w:eastAsia="zh-CN"/>
        </w:rPr>
        <w:t xml:space="preserve"> [TBD]</w:t>
      </w:r>
    </w:p>
    <w:p>
      <w:pPr>
        <w:rPr>
          <w:rFonts w:ascii="Calibri" w:hAnsi="Calibri" w:cs="Calibri"/>
          <w:color w:val="000000"/>
          <w:sz w:val="18"/>
        </w:rPr>
      </w:pPr>
      <w:r>
        <w:rPr>
          <w:rFonts w:hint="eastAsia" w:ascii="Calibri" w:hAnsi="Calibri" w:cs="Calibri"/>
          <w:color w:val="000000"/>
          <w:sz w:val="18"/>
        </w:rPr>
        <w:t xml:space="preserve"> </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pStyle w:val="3"/>
        <w:rPr>
          <w:lang w:eastAsia="zh-CN"/>
        </w:rPr>
      </w:pPr>
      <w:r>
        <w:rPr>
          <w:rFonts w:hint="eastAsia"/>
          <w:lang w:eastAsia="zh-CN"/>
        </w:rPr>
        <w:t xml:space="preserve"> Correction for TS 38.413 and TS 38.423</w:t>
      </w:r>
    </w:p>
    <w:p>
      <w:pPr>
        <w:pStyle w:val="4"/>
        <w:rPr>
          <w:lang w:eastAsia="zh-CN"/>
        </w:rPr>
      </w:pPr>
      <w:r>
        <w:rPr>
          <w:rFonts w:hint="eastAsia"/>
          <w:lang w:eastAsia="zh-CN"/>
        </w:rPr>
        <w:t xml:space="preserve"> </w:t>
      </w:r>
      <w:r>
        <w:rPr>
          <w:lang w:eastAsia="zh-CN"/>
        </w:rPr>
        <w:t>ASN.1 and tabular</w:t>
      </w:r>
      <w:r>
        <w:rPr>
          <w:rFonts w:hint="eastAsia"/>
          <w:lang w:eastAsia="zh-CN"/>
        </w:rPr>
        <w:t xml:space="preserve"> </w:t>
      </w:r>
      <w:r>
        <w:rPr>
          <w:rFonts w:hint="eastAsia" w:eastAsiaTheme="minorEastAsia"/>
          <w:lang w:eastAsia="zh-CN"/>
        </w:rPr>
        <w:t>m</w:t>
      </w:r>
      <w:r>
        <w:rPr>
          <w:rFonts w:hint="eastAsia"/>
          <w:lang w:eastAsia="zh-CN"/>
        </w:rPr>
        <w:t xml:space="preserve">isalignment issue </w:t>
      </w:r>
    </w:p>
    <w:p>
      <w:pPr>
        <w:rPr>
          <w:lang w:eastAsia="zh-CN"/>
        </w:rPr>
      </w:pPr>
    </w:p>
    <w:p>
      <w:pPr>
        <w:rPr>
          <w:rFonts w:eastAsia="宋体"/>
          <w:sz w:val="20"/>
          <w:szCs w:val="20"/>
          <w:lang w:eastAsia="zh-CN"/>
        </w:rPr>
      </w:pPr>
      <w:r>
        <w:rPr>
          <w:rFonts w:hint="eastAsia" w:eastAsia="宋体"/>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hint="eastAsia" w:eastAsia="宋体"/>
          <w:sz w:val="20"/>
          <w:szCs w:val="20"/>
          <w:lang w:eastAsia="zh-CN"/>
        </w:rPr>
        <w:t xml:space="preserve"> </w:t>
      </w:r>
      <w:r>
        <w:rPr>
          <w:sz w:val="20"/>
          <w:szCs w:val="20"/>
        </w:rPr>
        <w:t>9.3.1.148</w:t>
      </w:r>
      <w:r>
        <w:rPr>
          <w:rFonts w:hint="eastAsia" w:eastAsia="宋体"/>
          <w:sz w:val="20"/>
          <w:szCs w:val="20"/>
          <w:lang w:eastAsia="zh-CN"/>
        </w:rPr>
        <w:t xml:space="preserve"> to avoid that misalignment. </w:t>
      </w:r>
      <w:r>
        <w:rPr>
          <w:rFonts w:hint="eastAsia" w:eastAsia="宋体"/>
          <w:color w:val="000000" w:themeColor="text1"/>
          <w:sz w:val="20"/>
          <w:szCs w:val="20"/>
          <w:lang w:eastAsia="zh-CN"/>
        </w:rPr>
        <w:t xml:space="preserve"> </w:t>
      </w:r>
    </w:p>
    <w:p>
      <w:pPr>
        <w:rPr>
          <w:b/>
          <w:bCs/>
          <w:sz w:val="20"/>
          <w:szCs w:val="20"/>
          <w:lang w:eastAsia="zh-CN"/>
        </w:rPr>
      </w:pPr>
      <w:r>
        <w:rPr>
          <w:rFonts w:hint="eastAsia"/>
          <w:b/>
          <w:bCs/>
          <w:sz w:val="20"/>
          <w:szCs w:val="20"/>
          <w:lang w:eastAsia="zh-CN"/>
        </w:rPr>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hint="eastAsia" w:eastAsia="宋体"/>
          <w:b/>
          <w:bCs/>
          <w:sz w:val="18"/>
          <w:szCs w:val="18"/>
          <w:lang w:eastAsia="zh-CN"/>
        </w:rPr>
        <w:t xml:space="preserve"> as [5] and [6]</w:t>
      </w:r>
      <w:r>
        <w:rPr>
          <w:b/>
          <w:bCs/>
          <w:sz w:val="20"/>
          <w:szCs w:val="20"/>
          <w:lang w:eastAsia="zh-CN"/>
        </w:rPr>
        <w: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val="en-GB" w:eastAsia="zh-CN"/>
        </w:rPr>
      </w:pPr>
    </w:p>
    <w:p>
      <w:pPr>
        <w:rPr>
          <w:rFonts w:eastAsia="宋体"/>
          <w:color w:val="000000" w:themeColor="text1"/>
          <w:sz w:val="20"/>
          <w:szCs w:val="20"/>
          <w:lang w:eastAsia="zh-CN"/>
        </w:rPr>
      </w:pPr>
    </w:p>
    <w:p>
      <w:pPr>
        <w:pStyle w:val="4"/>
        <w:rPr>
          <w:lang w:eastAsia="zh-CN"/>
        </w:rPr>
      </w:pPr>
      <w:r>
        <w:rPr>
          <w:rFonts w:hint="eastAsia"/>
          <w:lang w:eastAsia="zh-CN"/>
        </w:rPr>
        <w:t xml:space="preserve"> Editorial correction</w:t>
      </w:r>
      <w:r>
        <w:rPr>
          <w:rFonts w:hint="eastAsia" w:eastAsiaTheme="minorEastAsia"/>
          <w:lang w:eastAsia="zh-CN"/>
        </w:rPr>
        <w:t>s</w:t>
      </w:r>
    </w:p>
    <w:p>
      <w:pPr>
        <w:rPr>
          <w:lang w:eastAsia="zh-CN"/>
        </w:rPr>
      </w:pPr>
    </w:p>
    <w:p>
      <w:pPr>
        <w:rPr>
          <w:rFonts w:eastAsia="宋体"/>
          <w:b/>
          <w:color w:val="000000" w:themeColor="text1"/>
          <w:sz w:val="20"/>
          <w:szCs w:val="20"/>
          <w:lang w:eastAsia="zh-CN"/>
        </w:rPr>
      </w:pPr>
      <w:r>
        <w:rPr>
          <w:rFonts w:hint="eastAsia" w:eastAsia="宋体"/>
          <w:color w:val="000000" w:themeColor="text1"/>
          <w:sz w:val="20"/>
          <w:szCs w:val="20"/>
          <w:lang w:eastAsia="zh-CN"/>
        </w:rPr>
        <w:t xml:space="preserve">There are still some editorial and minor corrections proposed in [3] and [9], we will not discuss these editorial corrections on by one, but </w:t>
      </w:r>
      <w:r>
        <w:rPr>
          <w:rFonts w:eastAsia="宋体"/>
          <w:b/>
          <w:color w:val="000000" w:themeColor="text1"/>
          <w:sz w:val="20"/>
          <w:szCs w:val="20"/>
          <w:lang w:eastAsia="zh-CN"/>
        </w:rPr>
        <w:t xml:space="preserve">those corrections  </w:t>
      </w:r>
      <w:r>
        <w:rPr>
          <w:rFonts w:hint="eastAsia" w:eastAsia="宋体"/>
          <w:b/>
          <w:color w:val="000000" w:themeColor="text1"/>
          <w:sz w:val="20"/>
          <w:szCs w:val="20"/>
          <w:lang w:eastAsia="zh-CN"/>
        </w:rPr>
        <w:t>can</w:t>
      </w:r>
      <w:r>
        <w:rPr>
          <w:rFonts w:eastAsia="宋体"/>
          <w:b/>
          <w:color w:val="000000" w:themeColor="text1"/>
          <w:sz w:val="20"/>
          <w:szCs w:val="20"/>
          <w:lang w:eastAsia="zh-CN"/>
        </w:rPr>
        <w:t xml:space="preserve"> be taken into account when we work on the CRs in phase2.</w:t>
      </w:r>
    </w:p>
    <w:p>
      <w:pPr>
        <w:rPr>
          <w:rFonts w:eastAsia="宋体"/>
          <w:b/>
          <w:color w:val="000000" w:themeColor="text1"/>
          <w:sz w:val="20"/>
          <w:szCs w:val="20"/>
          <w:lang w:eastAsia="zh-CN"/>
        </w:rPr>
      </w:pPr>
    </w:p>
    <w:p>
      <w:pPr>
        <w:pStyle w:val="3"/>
        <w:rPr>
          <w:lang w:eastAsia="zh-CN"/>
        </w:rPr>
      </w:pPr>
      <w:r>
        <w:rPr>
          <w:rFonts w:hint="eastAsia"/>
          <w:lang w:eastAsia="zh-CN"/>
        </w:rPr>
        <w:t>Correction for TS 38.473</w:t>
      </w:r>
    </w:p>
    <w:p>
      <w:pPr>
        <w:pStyle w:val="4"/>
        <w:rPr>
          <w:lang w:eastAsia="zh-CN"/>
        </w:rPr>
      </w:pPr>
      <w:r>
        <w:rPr>
          <w:lang w:val="en-GB"/>
        </w:rPr>
        <w:t>SL-PathSwitchConfig</w:t>
      </w:r>
    </w:p>
    <w:p>
      <w:pPr>
        <w:rPr>
          <w:rFonts w:eastAsia="宋体"/>
          <w:sz w:val="20"/>
          <w:szCs w:val="20"/>
          <w:lang w:eastAsia="zh-CN"/>
        </w:rPr>
      </w:pPr>
      <w:r>
        <w:rPr>
          <w:rFonts w:hint="eastAsia" w:eastAsia="宋体"/>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hint="eastAsia" w:eastAsia="宋体"/>
          <w:sz w:val="20"/>
          <w:szCs w:val="20"/>
          <w:lang w:eastAsia="zh-CN"/>
        </w:rPr>
        <w:t xml:space="preserve"> </w:t>
      </w:r>
      <w:r>
        <w:rPr>
          <w:sz w:val="20"/>
          <w:szCs w:val="20"/>
        </w:rPr>
        <w:t>in the Path Switch Configuration</w:t>
      </w:r>
      <w:r>
        <w:rPr>
          <w:rFonts w:hint="eastAsia" w:eastAsia="宋体"/>
          <w:sz w:val="20"/>
          <w:szCs w:val="20"/>
          <w:lang w:eastAsia="zh-CN"/>
        </w:rPr>
        <w:t xml:space="preserve"> and </w:t>
      </w:r>
      <w:r>
        <w:rPr>
          <w:sz w:val="20"/>
          <w:szCs w:val="20"/>
        </w:rPr>
        <w:t>they have been defined as SL-PathSwitchConfig</w:t>
      </w:r>
      <w:r>
        <w:rPr>
          <w:rFonts w:hint="eastAsia" w:eastAsia="宋体"/>
          <w:sz w:val="20"/>
          <w:szCs w:val="20"/>
          <w:lang w:eastAsia="zh-CN"/>
        </w:rPr>
        <w:t xml:space="preserve"> in TS 38.331</w:t>
      </w:r>
      <w:r>
        <w:rPr>
          <w:sz w:val="20"/>
          <w:szCs w:val="20"/>
        </w:rPr>
        <w:t xml:space="preserve">. </w:t>
      </w:r>
      <w:r>
        <w:rPr>
          <w:rFonts w:hint="eastAsia" w:eastAsia="宋体"/>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hint="eastAsia" w:eastAsia="宋体"/>
          <w:sz w:val="20"/>
          <w:szCs w:val="20"/>
          <w:lang w:eastAsia="zh-CN"/>
        </w:rPr>
        <w:t>. The corresponding change is adding a container pointing to SL-PathSwitchConfig,and remove the Target Relay UE ID and Txxxx IEs.</w:t>
      </w:r>
    </w:p>
    <w:p>
      <w:pPr>
        <w:rPr>
          <w:b/>
          <w:bCs/>
          <w:sz w:val="20"/>
          <w:szCs w:val="20"/>
          <w:lang w:val="en-GB"/>
        </w:rPr>
      </w:pPr>
      <w:bookmarkStart w:id="1"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1"/>
    <w:p>
      <w:pPr>
        <w:rPr>
          <w:b/>
          <w:bCs/>
          <w:sz w:val="20"/>
          <w:szCs w:val="20"/>
          <w:lang w:val="en-GB"/>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b/>
          <w:bCs/>
          <w:sz w:val="20"/>
          <w:szCs w:val="20"/>
          <w:lang w:eastAsia="zh-CN"/>
        </w:rPr>
      </w:pPr>
    </w:p>
    <w:p>
      <w:pPr>
        <w:pStyle w:val="4"/>
        <w:rPr>
          <w:lang w:eastAsia="zh-CN"/>
        </w:rPr>
      </w:pPr>
      <w:r>
        <w:rPr>
          <w:rFonts w:hint="eastAsia"/>
          <w:lang w:eastAsia="zh-CN"/>
        </w:rPr>
        <w:t xml:space="preserve"> </w:t>
      </w:r>
      <w:r>
        <w:rPr>
          <w:lang w:val="en-GB" w:eastAsia="zh-CN"/>
        </w:rPr>
        <w:t>PC5 low layer configuration IE</w:t>
      </w:r>
    </w:p>
    <w:p>
      <w:pPr>
        <w:pStyle w:val="37"/>
        <w:spacing w:after="0"/>
        <w:rPr>
          <w:rFonts w:ascii="Times New Roman" w:hAnsi="Times New Roman" w:eastAsia="宋体"/>
          <w:lang w:val="en-US" w:eastAsia="zh-CN"/>
        </w:rPr>
      </w:pPr>
      <w:r>
        <w:rPr>
          <w:rFonts w:ascii="Times New Roman" w:hAnsi="Times New Roman" w:eastAsia="宋体"/>
          <w:lang w:val="en-US" w:eastAsia="zh-CN"/>
        </w:rPr>
        <w:t xml:space="preserve">As mentioned in contribution [11], </w:t>
      </w:r>
      <w:r>
        <w:rPr>
          <w:rFonts w:hint="eastAsia" w:ascii="Times New Roman" w:hAnsi="Times New Roman" w:eastAsia="宋体"/>
          <w:lang w:val="en-US" w:eastAsia="zh-CN"/>
        </w:rPr>
        <w:t>a</w:t>
      </w:r>
      <w:r>
        <w:rPr>
          <w:rFonts w:ascii="Times New Roman" w:hAnsi="Times New Roman" w:eastAsia="宋体"/>
          <w:lang w:val="en-US" w:eastAsia="zh-CN"/>
        </w:rPr>
        <w:t>ccording to TS38.331</w:t>
      </w:r>
      <w:r>
        <w:rPr>
          <w:rFonts w:hint="eastAsia" w:ascii="Times New Roman" w:hAnsi="Times New Roman" w:eastAsia="宋体"/>
          <w:lang w:val="en-US" w:eastAsia="zh-CN"/>
        </w:rPr>
        <w:t xml:space="preserve">, </w:t>
      </w:r>
      <w:r>
        <w:rPr>
          <w:rFonts w:ascii="Times New Roman" w:hAnsi="Times New Roman" w:eastAsia="宋体"/>
          <w:lang w:val="en-US" w:eastAsia="zh-CN"/>
        </w:rPr>
        <w:t xml:space="preserve">the sidelink configuration is provided by sl-ConfigDedicatedNR-r17 IE, which contains: </w:t>
      </w:r>
    </w:p>
    <w:p>
      <w:pPr>
        <w:pStyle w:val="37"/>
        <w:spacing w:after="0"/>
        <w:rPr>
          <w:rFonts w:ascii="Times New Roman" w:hAnsi="Times New Roman" w:eastAsia="宋体"/>
          <w:lang w:val="en-US" w:eastAsia="zh-CN"/>
        </w:rPr>
      </w:pPr>
      <w:r>
        <w:rPr>
          <w:rFonts w:ascii="Times New Roman" w:hAnsi="Times New Roman" w:eastAsia="宋体"/>
          <w:lang w:val="en-US" w:eastAsia="zh-CN"/>
        </w:rPr>
        <w:drawing>
          <wp:inline distT="0" distB="0" distL="114300" distR="114300">
            <wp:extent cx="4624705" cy="971550"/>
            <wp:effectExtent l="0" t="0" r="1079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tretch>
                      <a:fillRect/>
                    </a:stretch>
                  </pic:blipFill>
                  <pic:spPr>
                    <a:xfrm>
                      <a:off x="0" y="0"/>
                      <a:ext cx="4624705" cy="971550"/>
                    </a:xfrm>
                    <a:prstGeom prst="rect">
                      <a:avLst/>
                    </a:prstGeom>
                    <a:noFill/>
                    <a:ln>
                      <a:noFill/>
                    </a:ln>
                  </pic:spPr>
                </pic:pic>
              </a:graphicData>
            </a:graphic>
          </wp:inline>
        </w:drawing>
      </w:r>
    </w:p>
    <w:p>
      <w:pPr>
        <w:pStyle w:val="37"/>
        <w:spacing w:after="0"/>
        <w:rPr>
          <w:lang w:val="en-US" w:eastAsia="zh-CN"/>
        </w:rPr>
      </w:pPr>
      <w:r>
        <w:rPr>
          <w:rFonts w:ascii="Times New Roman" w:hAnsi="Times New Roman" w:eastAsia="宋体"/>
          <w:lang w:val="en-US" w:eastAsia="zh-CN"/>
        </w:rPr>
        <w:t xml:space="preserve">The highlighted part is referring to lower layer configuration provided by gNB-DU. However, currently, the gNB-DU only provides the SL-PHY-MAC-RLC-Config IE. </w:t>
      </w:r>
      <w:r>
        <w:rPr>
          <w:rFonts w:hint="eastAsia" w:ascii="Times New Roman" w:hAnsi="Times New Roman" w:eastAsia="宋体"/>
          <w:lang w:val="en-US" w:eastAsia="zh-CN"/>
        </w:rPr>
        <w:t>Contribution [11] suggests a</w:t>
      </w:r>
      <w:r>
        <w:rPr>
          <w:rFonts w:ascii="Times New Roman" w:hAnsi="Times New Roman" w:eastAsia="宋体"/>
          <w:lang w:val="en-US" w:eastAsia="zh-CN"/>
        </w:rPr>
        <w:t>dd</w:t>
      </w:r>
      <w:r>
        <w:rPr>
          <w:rFonts w:hint="eastAsia" w:ascii="Times New Roman" w:hAnsi="Times New Roman" w:eastAsia="宋体"/>
          <w:lang w:val="en-US" w:eastAsia="zh-CN"/>
        </w:rPr>
        <w:t>ing</w:t>
      </w:r>
      <w:r>
        <w:rPr>
          <w:rFonts w:ascii="Times New Roman" w:hAnsi="Times New Roman" w:eastAsia="宋体"/>
          <w:lang w:val="en-US" w:eastAsia="zh-CN"/>
        </w:rPr>
        <w:t xml:space="preserve"> PC5 low layer configuration IE in DU to CU RRC Information IE</w:t>
      </w:r>
      <w:r>
        <w:rPr>
          <w:rFonts w:hint="eastAsia" w:ascii="Times New Roman" w:hAnsi="Times New Roman" w:eastAsia="宋体"/>
          <w:lang w:val="en-US" w:eastAsia="zh-CN"/>
        </w:rPr>
        <w:t>.</w:t>
      </w:r>
    </w:p>
    <w:p>
      <w:pPr>
        <w:pStyle w:val="37"/>
        <w:spacing w:after="0"/>
        <w:rPr>
          <w:rFonts w:ascii="Times New Roman" w:hAnsi="Times New Roman" w:eastAsia="宋体"/>
          <w:lang w:val="en-US" w:eastAsia="zh-CN"/>
        </w:rPr>
      </w:pPr>
    </w:p>
    <w:p>
      <w:pPr>
        <w:pStyle w:val="37"/>
        <w:spacing w:after="0"/>
        <w:rPr>
          <w:rFonts w:ascii="Times New Roman" w:hAnsi="Times New Roman"/>
          <w:lang w:eastAsia="zh-CN"/>
        </w:rPr>
      </w:pPr>
    </w:p>
    <w:p>
      <w:pPr>
        <w:rPr>
          <w:lang w:eastAsia="zh-CN"/>
        </w:rPr>
      </w:pPr>
      <w:r>
        <w:rPr>
          <w:b/>
          <w:bCs/>
          <w:sz w:val="20"/>
          <w:szCs w:val="20"/>
          <w:lang w:val="en-GB"/>
        </w:rPr>
        <w:t xml:space="preserve">Question </w:t>
      </w:r>
      <w:r>
        <w:rPr>
          <w:rFonts w:hint="eastAsia" w:eastAsia="宋体"/>
          <w:b/>
          <w:bCs/>
          <w:sz w:val="20"/>
          <w:szCs w:val="20"/>
          <w:lang w:eastAsia="zh-CN"/>
        </w:rPr>
        <w:t>3</w:t>
      </w:r>
      <w:r>
        <w:rPr>
          <w:rFonts w:hint="eastAsia" w:eastAsia="宋体"/>
          <w:b/>
          <w:bCs/>
          <w:sz w:val="20"/>
          <w:szCs w:val="20"/>
          <w:lang w:val="en-GB" w:eastAsia="zh-CN"/>
        </w:rPr>
        <w:t xml:space="preserve">: Do companies </w:t>
      </w:r>
      <w:r>
        <w:rPr>
          <w:rFonts w:hint="eastAsia" w:eastAsia="宋体"/>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pPr>
        <w:pStyle w:val="37"/>
        <w:spacing w:after="0"/>
        <w:rPr>
          <w:rFonts w:ascii="Times New Roman" w:hAnsi="Times New Roman"/>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sz w:val="20"/>
          <w:szCs w:val="20"/>
          <w:lang w:eastAsia="zh-CN"/>
        </w:rPr>
      </w:pPr>
    </w:p>
    <w:p>
      <w:pPr>
        <w:rPr>
          <w:lang w:eastAsia="zh-CN"/>
        </w:rPr>
      </w:pPr>
    </w:p>
    <w:p>
      <w:pPr>
        <w:pStyle w:val="4"/>
        <w:rPr>
          <w:lang w:eastAsia="zh-CN"/>
        </w:rPr>
      </w:pPr>
      <w:r>
        <w:rPr>
          <w:rFonts w:hint="eastAsia"/>
          <w:lang w:eastAsia="zh-CN"/>
        </w:rPr>
        <w:t xml:space="preserve"> </w:t>
      </w:r>
      <w:r>
        <w:rPr>
          <w:rFonts w:hint="eastAsia" w:eastAsia="宋体"/>
          <w:lang w:eastAsia="zh-CN"/>
        </w:rPr>
        <w:t>maxnoofPC5RLCchannels</w:t>
      </w:r>
    </w:p>
    <w:p>
      <w:pPr>
        <w:rPr>
          <w:lang w:eastAsia="zh-CN"/>
        </w:rPr>
      </w:pPr>
    </w:p>
    <w:p>
      <w:pPr>
        <w:rPr>
          <w:sz w:val="20"/>
          <w:szCs w:val="20"/>
          <w:lang w:eastAsia="zh-CN"/>
        </w:rPr>
      </w:pPr>
      <w:r>
        <w:rPr>
          <w:rFonts w:hint="eastAsia"/>
          <w:sz w:val="20"/>
          <w:szCs w:val="20"/>
          <w:lang w:eastAsia="zh-CN"/>
        </w:rPr>
        <w:t xml:space="preserve">Contribution [4] [10] mention the explanation of maxnoofPC5RLCChannels in 9.2.2.7, </w:t>
      </w:r>
      <w:r>
        <w:rPr>
          <w:rFonts w:hint="eastAsia" w:eastAsiaTheme="minorEastAsia"/>
          <w:sz w:val="20"/>
          <w:szCs w:val="20"/>
          <w:lang w:eastAsia="zh-CN"/>
        </w:rPr>
        <w:t>t</w:t>
      </w:r>
      <w:r>
        <w:rPr>
          <w:rFonts w:hint="eastAsia"/>
          <w:sz w:val="20"/>
          <w:szCs w:val="20"/>
          <w:lang w:eastAsia="zh-CN"/>
        </w:rPr>
        <w:t xml:space="preserve">hree options are </w:t>
      </w:r>
      <w:r>
        <w:rPr>
          <w:rFonts w:hint="eastAsia" w:eastAsiaTheme="minorEastAsia"/>
          <w:sz w:val="20"/>
          <w:szCs w:val="20"/>
          <w:lang w:eastAsia="zh-CN"/>
        </w:rPr>
        <w:t>listed</w:t>
      </w:r>
      <w:r>
        <w:rPr>
          <w:rFonts w:hint="eastAsia"/>
          <w:sz w:val="20"/>
          <w:szCs w:val="20"/>
          <w:lang w:eastAsia="zh-CN"/>
        </w:rPr>
        <w:t xml:space="preserve"> as following,</w:t>
      </w:r>
    </w:p>
    <w:p>
      <w:pPr>
        <w:rPr>
          <w:rFonts w:eastAsia="宋体"/>
          <w:sz w:val="20"/>
          <w:szCs w:val="20"/>
          <w:lang w:eastAsia="zh-CN"/>
        </w:rPr>
      </w:pPr>
      <w:r>
        <w:rPr>
          <w:rFonts w:hint="eastAsia" w:eastAsia="宋体"/>
          <w:sz w:val="20"/>
          <w:szCs w:val="20"/>
          <w:lang w:eastAsia="zh-CN"/>
        </w:rPr>
        <w:t xml:space="preserve">A: </w:t>
      </w:r>
      <w:r>
        <w:rPr>
          <w:sz w:val="20"/>
          <w:szCs w:val="20"/>
        </w:rPr>
        <w:t xml:space="preserve">Maximum no. of SL RLC bearers allowed for L2 U2N relaying per Relay UE, </w:t>
      </w:r>
      <w:r>
        <w:rPr>
          <w:rFonts w:hint="eastAsia" w:eastAsia="宋体"/>
          <w:sz w:val="20"/>
          <w:szCs w:val="20"/>
          <w:lang w:eastAsia="zh-CN"/>
        </w:rPr>
        <w:t xml:space="preserve"> [10]</w:t>
      </w:r>
    </w:p>
    <w:p>
      <w:pPr>
        <w:rPr>
          <w:rFonts w:eastAsia="宋体"/>
          <w:sz w:val="20"/>
          <w:szCs w:val="20"/>
          <w:lang w:eastAsia="zh-CN"/>
        </w:rPr>
      </w:pPr>
      <w:r>
        <w:rPr>
          <w:rFonts w:hint="eastAsia" w:eastAsia="宋体"/>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hint="eastAsia" w:eastAsia="宋体"/>
          <w:sz w:val="20"/>
          <w:szCs w:val="20"/>
          <w:lang w:eastAsia="zh-CN"/>
        </w:rPr>
        <w:t xml:space="preserve"> [4]</w:t>
      </w:r>
    </w:p>
    <w:p>
      <w:pPr>
        <w:rPr>
          <w:rFonts w:eastAsia="宋体"/>
          <w:sz w:val="20"/>
          <w:szCs w:val="20"/>
          <w:lang w:eastAsia="zh-CN"/>
        </w:rPr>
      </w:pPr>
      <w:r>
        <w:rPr>
          <w:rFonts w:hint="eastAsia" w:eastAsia="宋体"/>
          <w:sz w:val="20"/>
          <w:szCs w:val="20"/>
          <w:lang w:eastAsia="zh-CN"/>
        </w:rPr>
        <w:t>C: No change</w:t>
      </w:r>
    </w:p>
    <w:p>
      <w:pPr>
        <w:rPr>
          <w:sz w:val="20"/>
          <w:szCs w:val="20"/>
          <w:lang w:eastAsia="zh-CN"/>
        </w:rPr>
      </w:pPr>
    </w:p>
    <w:p>
      <w:pPr>
        <w:rPr>
          <w:sz w:val="20"/>
          <w:szCs w:val="20"/>
          <w:lang w:eastAsia="zh-CN"/>
        </w:rPr>
      </w:pPr>
      <w:bookmarkStart w:id="2" w:name="OLE_LINK1"/>
      <w:r>
        <w:rPr>
          <w:rFonts w:hint="eastAsia"/>
          <w:b/>
          <w:bCs/>
          <w:sz w:val="20"/>
          <w:szCs w:val="20"/>
          <w:lang w:eastAsia="zh-CN"/>
        </w:rPr>
        <w:t>Question 4: which option above is your preference?</w:t>
      </w:r>
    </w:p>
    <w:bookmarkEnd w:id="2"/>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sz w:val="20"/>
          <w:szCs w:val="20"/>
          <w:lang w:eastAsia="zh-CN"/>
        </w:rPr>
      </w:pPr>
    </w:p>
    <w:p>
      <w:pPr>
        <w:pStyle w:val="4"/>
        <w:rPr>
          <w:lang w:eastAsia="zh-CN"/>
        </w:rPr>
      </w:pPr>
      <w:r>
        <w:rPr>
          <w:rFonts w:hint="eastAsia"/>
          <w:lang w:eastAsia="zh-CN"/>
        </w:rPr>
        <w:t xml:space="preserve"> </w:t>
      </w:r>
      <w:r>
        <w:rPr>
          <w:lang w:eastAsia="zh-CN"/>
        </w:rPr>
        <w:t>M</w:t>
      </w:r>
      <w:r>
        <w:rPr>
          <w:rFonts w:eastAsiaTheme="minorEastAsia"/>
          <w:lang w:eastAsia="zh-CN"/>
        </w:rPr>
        <w:t>iscellaneous</w:t>
      </w:r>
      <w:r>
        <w:rPr>
          <w:rFonts w:hint="eastAsia"/>
          <w:lang w:eastAsia="zh-CN"/>
        </w:rPr>
        <w:t xml:space="preserve"> correction</w:t>
      </w:r>
      <w:r>
        <w:rPr>
          <w:rFonts w:hint="eastAsia" w:eastAsiaTheme="minorEastAsia"/>
          <w:lang w:eastAsia="zh-CN"/>
        </w:rPr>
        <w:t>s</w:t>
      </w:r>
    </w:p>
    <w:p>
      <w:pPr>
        <w:rPr>
          <w:lang w:eastAsia="zh-CN"/>
        </w:rPr>
      </w:pPr>
    </w:p>
    <w:p>
      <w:pPr>
        <w:rPr>
          <w:sz w:val="20"/>
          <w:szCs w:val="20"/>
          <w:lang w:eastAsia="zh-CN"/>
        </w:rPr>
      </w:pPr>
      <w:r>
        <w:rPr>
          <w:rFonts w:hint="eastAsia"/>
          <w:sz w:val="20"/>
          <w:szCs w:val="20"/>
          <w:lang w:eastAsia="zh-CN"/>
        </w:rPr>
        <w:t>Contribution [2] [4] [10][11] indicate some change</w:t>
      </w:r>
      <w:r>
        <w:rPr>
          <w:rFonts w:hint="eastAsia" w:eastAsiaTheme="minorEastAsia"/>
          <w:sz w:val="20"/>
          <w:szCs w:val="20"/>
          <w:lang w:eastAsia="zh-CN"/>
        </w:rPr>
        <w:t>s</w:t>
      </w:r>
      <w:r>
        <w:rPr>
          <w:rFonts w:hint="eastAsia"/>
          <w:sz w:val="20"/>
          <w:szCs w:val="20"/>
          <w:lang w:eastAsia="zh-CN"/>
        </w:rPr>
        <w:t xml:space="preserve"> to align with other specifications. We list those changes as following:</w:t>
      </w:r>
    </w:p>
    <w:p>
      <w:pPr>
        <w:rPr>
          <w:sz w:val="20"/>
          <w:szCs w:val="20"/>
          <w:lang w:eastAsia="zh-CN"/>
        </w:rPr>
      </w:pPr>
      <w:r>
        <w:rPr>
          <w:rFonts w:hint="eastAsia"/>
          <w:sz w:val="20"/>
          <w:szCs w:val="20"/>
          <w:lang w:eastAsia="zh-CN"/>
        </w:rPr>
        <w:t>A: change undefined timer to T420 [11]</w:t>
      </w:r>
    </w:p>
    <w:p>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pPr>
        <w:rPr>
          <w:lang w:eastAsia="zh-CN"/>
        </w:rPr>
      </w:pPr>
      <w:r>
        <w:rPr>
          <w:rFonts w:hint="eastAsia"/>
          <w:sz w:val="20"/>
          <w:szCs w:val="20"/>
          <w:lang w:eastAsia="zh-CN"/>
        </w:rPr>
        <w:t xml:space="preserve">D: </w:t>
      </w:r>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[11]</w:t>
      </w:r>
    </w:p>
    <w:p>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pPr>
        <w:pStyle w:val="37"/>
        <w:spacing w:after="0"/>
        <w:rPr>
          <w:lang w:val="en-US" w:eastAsia="zh-CN"/>
        </w:rPr>
      </w:pPr>
      <w:r>
        <w:rPr>
          <w:rFonts w:hint="eastAsia" w:ascii="Times New Roman" w:hAnsi="Times New Roman"/>
          <w:lang w:val="en-US" w:eastAsia="zh-CN"/>
        </w:rPr>
        <w:t xml:space="preserve">F: Add procedure description of </w:t>
      </w:r>
      <w:r>
        <w:rPr>
          <w:rFonts w:ascii="Times New Roman" w:hAnsi="Times New Roman"/>
          <w:lang w:val="en-US" w:eastAsia="zh-CN"/>
        </w:rPr>
        <w:t>“</w:t>
      </w:r>
      <w:r>
        <w:rPr>
          <w:rFonts w:hint="eastAsia" w:ascii="Times New Roman" w:hAnsi="Times New Roman"/>
          <w:lang w:val="en-US" w:eastAsia="zh-CN"/>
        </w:rPr>
        <w:t>Updated Remote UE Local ID</w:t>
      </w:r>
      <w:r>
        <w:rPr>
          <w:rFonts w:ascii="Times New Roman" w:hAnsi="Times New Roman"/>
          <w:lang w:val="en-US" w:eastAsia="zh-CN"/>
        </w:rPr>
        <w:t>”</w:t>
      </w:r>
      <w:r>
        <w:rPr>
          <w:rFonts w:hint="eastAsia" w:ascii="Times New Roman" w:hAnsi="Times New Roman"/>
          <w:lang w:val="en-US" w:eastAsia="zh-CN"/>
        </w:rPr>
        <w:t>.</w:t>
      </w:r>
    </w:p>
    <w:p>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 xml:space="preserve">UE context setup procedure. [2] </w:t>
      </w:r>
    </w:p>
    <w:p>
      <w:pPr>
        <w:rPr>
          <w:rFonts w:hint="default" w:cs="Arial"/>
          <w:i/>
          <w:iCs/>
          <w:color w:val="000000"/>
          <w:sz w:val="20"/>
          <w:szCs w:val="20"/>
          <w:u w:val="single"/>
          <w:lang w:val="en-US" w:eastAsia="zh-CN"/>
        </w:rPr>
      </w:pPr>
      <w:r>
        <w:rPr>
          <w:rFonts w:hint="eastAsia" w:cs="Arial"/>
          <w:i/>
          <w:iCs/>
          <w:color w:val="000000"/>
          <w:sz w:val="20"/>
          <w:szCs w:val="20"/>
          <w:u w:val="single"/>
          <w:lang w:eastAsia="zh-CN"/>
        </w:rPr>
        <w:t xml:space="preserve">NOTE: For G, moderator think </w:t>
      </w:r>
      <w:r>
        <w:rPr>
          <w:rFonts w:hint="eastAsia" w:cs="Arial"/>
          <w:i/>
          <w:iCs/>
          <w:color w:val="000000"/>
          <w:sz w:val="20"/>
          <w:szCs w:val="20"/>
          <w:u w:val="single"/>
          <w:lang w:val="en-US" w:eastAsia="zh-CN"/>
        </w:rPr>
        <w:t>it is related to question 8 and will discuss it in question 8-2.</w:t>
      </w:r>
    </w:p>
    <w:p>
      <w:pPr>
        <w:rPr>
          <w:lang w:eastAsia="zh-CN"/>
        </w:rPr>
      </w:pPr>
    </w:p>
    <w:p>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hint="eastAsia" w:eastAsiaTheme="minorEastAsia"/>
          <w:b/>
          <w:bCs/>
          <w:sz w:val="20"/>
          <w:szCs w:val="20"/>
          <w:lang w:eastAsia="zh-CN"/>
        </w:rPr>
        <w:t>s</w:t>
      </w:r>
      <w:r>
        <w:rPr>
          <w:rFonts w:hint="eastAsia"/>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sz w:val="20"/>
          <w:szCs w:val="20"/>
          <w:lang w:eastAsia="zh-CN"/>
        </w:rPr>
      </w:pPr>
    </w:p>
    <w:p>
      <w:pPr>
        <w:pStyle w:val="4"/>
        <w:rPr>
          <w:lang w:eastAsia="zh-CN"/>
        </w:rPr>
      </w:pPr>
      <w:r>
        <w:rPr>
          <w:rFonts w:hint="eastAsia"/>
          <w:lang w:eastAsia="zh-CN"/>
        </w:rPr>
        <w:t xml:space="preserve"> </w:t>
      </w:r>
      <w:r>
        <w:rPr>
          <w:rFonts w:hint="eastAsia" w:eastAsiaTheme="minorEastAsia"/>
          <w:lang w:eastAsia="zh-CN"/>
        </w:rPr>
        <w:t>Editorial corrections</w:t>
      </w:r>
    </w:p>
    <w:p>
      <w:pPr>
        <w:rPr>
          <w:lang w:eastAsia="zh-CN"/>
        </w:rPr>
      </w:pPr>
    </w:p>
    <w:p>
      <w:pPr>
        <w:rPr>
          <w:rFonts w:eastAsia="宋体"/>
          <w:color w:val="000000" w:themeColor="text1"/>
          <w:lang w:eastAsia="zh-CN"/>
        </w:rPr>
      </w:pPr>
      <w:r>
        <w:rPr>
          <w:rFonts w:hint="eastAsia" w:eastAsia="宋体"/>
          <w:color w:val="000000" w:themeColor="text1"/>
          <w:sz w:val="20"/>
          <w:szCs w:val="20"/>
          <w:lang w:eastAsia="zh-CN"/>
        </w:rPr>
        <w:t>There are still some editorial and minor corrections proposed in</w:t>
      </w:r>
      <w:r>
        <w:rPr>
          <w:rFonts w:eastAsia="宋体"/>
          <w:color w:val="000000" w:themeColor="text1"/>
          <w:sz w:val="20"/>
          <w:szCs w:val="20"/>
          <w:lang w:eastAsia="zh-CN"/>
        </w:rPr>
        <w:t xml:space="preserve"> [</w:t>
      </w:r>
      <w:r>
        <w:rPr>
          <w:rFonts w:hint="eastAsia" w:eastAsia="宋体"/>
          <w:color w:val="000000" w:themeColor="text1"/>
          <w:sz w:val="20"/>
          <w:szCs w:val="20"/>
          <w:lang w:eastAsia="zh-CN"/>
        </w:rPr>
        <w:t xml:space="preserve">2] [4] [7] [10] and [11], we will not discuss these editorial corrections on by one, but </w:t>
      </w:r>
      <w:r>
        <w:rPr>
          <w:rFonts w:eastAsia="宋体"/>
          <w:b/>
          <w:color w:val="000000" w:themeColor="text1"/>
          <w:sz w:val="20"/>
          <w:szCs w:val="20"/>
          <w:lang w:eastAsia="zh-CN"/>
        </w:rPr>
        <w:t xml:space="preserve">those corrections  </w:t>
      </w:r>
      <w:r>
        <w:rPr>
          <w:rFonts w:hint="eastAsia" w:eastAsia="宋体"/>
          <w:b/>
          <w:color w:val="000000" w:themeColor="text1"/>
          <w:sz w:val="20"/>
          <w:szCs w:val="20"/>
          <w:lang w:eastAsia="zh-CN"/>
        </w:rPr>
        <w:t>can</w:t>
      </w:r>
      <w:r>
        <w:rPr>
          <w:rFonts w:eastAsia="宋体"/>
          <w:b/>
          <w:color w:val="000000" w:themeColor="text1"/>
          <w:sz w:val="20"/>
          <w:szCs w:val="20"/>
          <w:lang w:eastAsia="zh-CN"/>
        </w:rPr>
        <w:t xml:space="preserve"> be taken into account when we work on the CRs in phase2.</w:t>
      </w:r>
    </w:p>
    <w:p>
      <w:pPr>
        <w:rPr>
          <w:rFonts w:eastAsia="宋体"/>
          <w:b/>
          <w:bCs/>
          <w:color w:val="FF00FF"/>
          <w:sz w:val="18"/>
          <w:szCs w:val="18"/>
          <w:highlight w:val="cyan"/>
          <w:lang w:eastAsia="zh-CN"/>
        </w:rPr>
      </w:pPr>
    </w:p>
    <w:p>
      <w:pPr>
        <w:pStyle w:val="3"/>
        <w:rPr>
          <w:lang w:eastAsia="zh-CN"/>
        </w:rPr>
      </w:pPr>
      <w:r>
        <w:rPr>
          <w:rFonts w:hint="eastAsia"/>
          <w:lang w:eastAsia="zh-CN"/>
        </w:rPr>
        <w:t xml:space="preserve"> Correction for TS 38.401</w:t>
      </w:r>
    </w:p>
    <w:p>
      <w:pPr>
        <w:pStyle w:val="4"/>
        <w:rPr>
          <w:lang w:eastAsia="zh-CN"/>
        </w:rPr>
      </w:pPr>
      <w:r>
        <w:rPr>
          <w:rFonts w:hint="eastAsia"/>
          <w:lang w:eastAsia="zh-CN"/>
        </w:rPr>
        <w:t xml:space="preserve"> Configuration of PC5/uu RLC channel</w:t>
      </w:r>
    </w:p>
    <w:p>
      <w:pPr>
        <w:rPr>
          <w:rFonts w:eastAsia="宋体"/>
          <w:sz w:val="20"/>
          <w:szCs w:val="20"/>
          <w:lang w:eastAsia="zh-CN"/>
        </w:rPr>
      </w:pPr>
      <w:r>
        <w:rPr>
          <w:rFonts w:hint="eastAsia" w:eastAsia="宋体"/>
          <w:sz w:val="20"/>
          <w:szCs w:val="20"/>
          <w:lang w:eastAsia="zh-CN"/>
        </w:rPr>
        <w:t xml:space="preserve">Contribution [9] clarifies that the bearer mapping configurations for Relay UE and Remote UE are different. The bearer mapping for Relay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w:t>
      </w:r>
      <w:r>
        <w:rPr>
          <w:rFonts w:hint="eastAsia" w:eastAsia="宋体"/>
          <w:sz w:val="20"/>
          <w:szCs w:val="20"/>
          <w:lang w:eastAsia="zh-CN"/>
        </w:rPr>
        <w:t>/Uu</w:t>
      </w:r>
      <w:r>
        <w:rPr>
          <w:rFonts w:hint="eastAsia" w:eastAsia="宋体"/>
          <w:sz w:val="20"/>
          <w:szCs w:val="20"/>
          <w:lang w:eastAsia="ko-KR"/>
        </w:rPr>
        <w:t xml:space="preserve"> Relay RLC channel(s), while the </w:t>
      </w:r>
      <w:r>
        <w:rPr>
          <w:rFonts w:hint="eastAsia" w:eastAsia="宋体"/>
          <w:sz w:val="20"/>
          <w:szCs w:val="20"/>
          <w:lang w:eastAsia="zh-CN"/>
        </w:rPr>
        <w:t xml:space="preserve">bearer mapping for Remote UE are between </w:t>
      </w:r>
      <w:r>
        <w:rPr>
          <w:rFonts w:hint="eastAsia" w:eastAsia="宋体"/>
          <w:sz w:val="20"/>
          <w:szCs w:val="20"/>
          <w:lang w:eastAsia="ko-KR"/>
        </w:rPr>
        <w:t>U2N Remote UE</w:t>
      </w:r>
      <w:r>
        <w:rPr>
          <w:rFonts w:eastAsia="宋体"/>
          <w:sz w:val="20"/>
          <w:szCs w:val="20"/>
          <w:lang w:eastAsia="zh-CN"/>
        </w:rPr>
        <w:t>’</w:t>
      </w:r>
      <w:r>
        <w:rPr>
          <w:rFonts w:hint="eastAsia" w:eastAsia="宋体"/>
          <w:sz w:val="20"/>
          <w:szCs w:val="20"/>
          <w:lang w:eastAsia="ko-KR"/>
        </w:rPr>
        <w:t>s DRB/SRB(s) and PC5 Relay RLC channel(s)</w:t>
      </w:r>
      <w:r>
        <w:rPr>
          <w:rFonts w:hint="eastAsia" w:eastAsia="宋体"/>
          <w:sz w:val="20"/>
          <w:szCs w:val="20"/>
          <w:lang w:eastAsia="zh-CN"/>
        </w:rPr>
        <w:t>. The working procedures for Remote UE in TS 38.401, such as step 30 in clause 8.19.1 and step 24 in clause 8.19.2</w:t>
      </w:r>
      <w:r>
        <w:rPr>
          <w:rFonts w:hint="eastAsia" w:eastAsia="宋体"/>
          <w:sz w:val="20"/>
          <w:szCs w:val="20"/>
          <w:lang w:val="en-US" w:eastAsia="zh-CN"/>
        </w:rPr>
        <w:t>, step 20 in clause 8.19.3</w:t>
      </w:r>
      <w:r>
        <w:rPr>
          <w:rFonts w:hint="eastAsia" w:eastAsia="宋体"/>
          <w:sz w:val="20"/>
          <w:szCs w:val="20"/>
          <w:lang w:eastAsia="zh-CN"/>
        </w:rPr>
        <w:t xml:space="preserve"> are not correct.  Contribution [1] understands those 3 working procedures is for relay UE only and remove remote UE related description.</w:t>
      </w: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6-1</w:t>
      </w:r>
      <w:r>
        <w:rPr>
          <w:rFonts w:hint="eastAsia" w:eastAsia="宋体"/>
          <w:b/>
          <w:bCs/>
          <w:sz w:val="20"/>
          <w:szCs w:val="20"/>
          <w:lang w:val="en-GB" w:eastAsia="zh-CN"/>
        </w:rPr>
        <w:t xml:space="preserve">: </w:t>
      </w:r>
      <w:bookmarkStart w:id="3" w:name="OLE_LINK2"/>
      <w:r>
        <w:rPr>
          <w:rFonts w:hint="eastAsia" w:eastAsia="宋体"/>
          <w:b/>
          <w:bCs/>
          <w:sz w:val="20"/>
          <w:szCs w:val="20"/>
          <w:lang w:val="en-GB" w:eastAsia="zh-CN"/>
        </w:rPr>
        <w:t xml:space="preserve">Do companies </w:t>
      </w:r>
      <w:r>
        <w:rPr>
          <w:rFonts w:hint="eastAsia" w:eastAsia="宋体"/>
          <w:b/>
          <w:bCs/>
          <w:sz w:val="20"/>
          <w:szCs w:val="20"/>
          <w:lang w:eastAsia="zh-CN"/>
        </w:rPr>
        <w:t xml:space="preserve">agree that those 3 procedures is for both relay UE and remote UE? </w:t>
      </w:r>
    </w:p>
    <w:bookmarkEnd w:id="3"/>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color w:val="FF0000"/>
          <w:sz w:val="20"/>
          <w:szCs w:val="20"/>
          <w:lang w:eastAsia="zh-CN"/>
        </w:rPr>
      </w:pPr>
    </w:p>
    <w:p>
      <w:pPr>
        <w:rPr>
          <w:rFonts w:eastAsia="宋体"/>
          <w:sz w:val="20"/>
          <w:szCs w:val="20"/>
          <w:lang w:eastAsia="zh-CN"/>
        </w:rPr>
      </w:pPr>
      <w:r>
        <w:rPr>
          <w:b/>
          <w:bCs/>
          <w:sz w:val="20"/>
          <w:szCs w:val="20"/>
          <w:lang w:val="en-GB"/>
        </w:rPr>
        <w:t>Question</w:t>
      </w:r>
      <w:r>
        <w:rPr>
          <w:rFonts w:hint="eastAsia" w:eastAsia="宋体"/>
          <w:b/>
          <w:bCs/>
          <w:sz w:val="20"/>
          <w:szCs w:val="20"/>
          <w:lang w:eastAsia="zh-CN"/>
        </w:rPr>
        <w:t xml:space="preserve"> 6-2</w:t>
      </w:r>
      <w:r>
        <w:rPr>
          <w:rFonts w:hint="eastAsia" w:eastAsia="宋体"/>
          <w:b/>
          <w:bCs/>
          <w:sz w:val="20"/>
          <w:szCs w:val="20"/>
          <w:lang w:val="en-GB" w:eastAsia="zh-CN"/>
        </w:rPr>
        <w:t xml:space="preserve">: </w:t>
      </w:r>
      <w:r>
        <w:rPr>
          <w:rFonts w:hint="eastAsia" w:eastAsia="宋体"/>
          <w:b/>
          <w:bCs/>
          <w:sz w:val="20"/>
          <w:szCs w:val="20"/>
          <w:lang w:eastAsia="zh-CN"/>
        </w:rPr>
        <w:t>If your answer is Yes for Q 6-1, do you agree the changes for the 3 procedures in contribution [9]?</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37"/>
        <w:spacing w:after="0"/>
        <w:rPr>
          <w:rFonts w:ascii="Times New Roman" w:hAnsi="Times New Roman" w:eastAsia="宋体"/>
          <w:color w:val="000000" w:themeColor="text1"/>
          <w:lang w:val="en-US" w:eastAsia="zh-CN"/>
        </w:rPr>
      </w:pPr>
    </w:p>
    <w:p>
      <w:pPr>
        <w:pStyle w:val="37"/>
        <w:spacing w:after="0"/>
        <w:rPr>
          <w:rFonts w:ascii="Times New Roman" w:hAnsi="Times New Roman" w:eastAsia="宋体"/>
          <w:color w:val="000000" w:themeColor="text1"/>
          <w:lang w:val="en-US" w:eastAsia="zh-CN"/>
        </w:rPr>
      </w:pPr>
      <w:r>
        <w:rPr>
          <w:rFonts w:hint="eastAsia" w:ascii="Times New Roman" w:hAnsi="Times New Roman" w:eastAsia="宋体"/>
          <w:color w:val="000000" w:themeColor="text1"/>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pPr>
        <w:rPr>
          <w:rFonts w:eastAsia="宋体"/>
          <w:b/>
          <w:bCs/>
          <w:sz w:val="20"/>
          <w:szCs w:val="20"/>
          <w:lang w:eastAsia="zh-CN"/>
        </w:rPr>
      </w:pPr>
      <w:r>
        <w:rPr>
          <w:rFonts w:hint="eastAsia" w:cs="Arial"/>
          <w:b/>
          <w:bCs/>
          <w:color w:val="000000"/>
          <w:sz w:val="20"/>
          <w:szCs w:val="20"/>
          <w:lang w:eastAsia="zh-CN"/>
        </w:rPr>
        <w:t xml:space="preserve">Question 7-1: </w:t>
      </w:r>
      <w:r>
        <w:rPr>
          <w:rFonts w:hint="eastAsia" w:eastAsia="宋体"/>
          <w:b/>
          <w:bCs/>
          <w:sz w:val="20"/>
          <w:szCs w:val="20"/>
          <w:lang w:val="en-GB" w:eastAsia="zh-CN"/>
        </w:rPr>
        <w:t>Do compan</w:t>
      </w:r>
      <w:r>
        <w:rPr>
          <w:rFonts w:hint="eastAsia" w:eastAsia="宋体"/>
          <w:b/>
          <w:bCs/>
          <w:sz w:val="20"/>
          <w:szCs w:val="20"/>
          <w:lang w:val="en-GB" w:eastAsia="zh-CN"/>
        </w:rPr>
        <w:t xml:space="preserve">ies </w:t>
      </w:r>
      <w:r>
        <w:rPr>
          <w:rFonts w:hint="eastAsia" w:eastAsia="宋体"/>
          <w:b/>
          <w:bCs/>
          <w:sz w:val="20"/>
          <w:szCs w:val="20"/>
          <w:lang w:eastAsia="zh-CN"/>
        </w:rPr>
        <w:t>agree to add</w:t>
      </w:r>
      <w:r>
        <w:rPr>
          <w:rFonts w:hint="eastAsia" w:eastAsia="宋体"/>
          <w:color w:val="000000" w:themeColor="text1"/>
          <w:sz w:val="20"/>
          <w:szCs w:val="20"/>
          <w:lang w:eastAsia="zh-CN"/>
        </w:rPr>
        <w:t xml:space="preserve"> </w:t>
      </w:r>
      <w:r>
        <w:rPr>
          <w:rFonts w:hint="eastAsia" w:eastAsia="宋体"/>
          <w:b/>
          <w:bCs/>
          <w:color w:val="000000" w:themeColor="text1"/>
          <w:sz w:val="20"/>
          <w:szCs w:val="20"/>
          <w:lang w:eastAsia="zh-CN"/>
        </w:rPr>
        <w:t>Remote UE related description in step 15 in 8.19.1, step 13 in 8.19.2 and step</w:t>
      </w:r>
      <w:r>
        <w:rPr>
          <w:rFonts w:hint="eastAsia" w:eastAsia="宋体"/>
          <w:b/>
          <w:bCs/>
          <w:color w:val="000000" w:themeColor="text1"/>
          <w:sz w:val="20"/>
          <w:szCs w:val="20"/>
          <w:lang w:val="en-US" w:eastAsia="zh-CN"/>
        </w:rPr>
        <w:t xml:space="preserve"> </w:t>
      </w:r>
      <w:r>
        <w:rPr>
          <w:rFonts w:hint="eastAsia" w:eastAsia="宋体"/>
          <w:b/>
          <w:bCs/>
          <w:color w:val="000000" w:themeColor="text1"/>
          <w:sz w:val="20"/>
          <w:szCs w:val="20"/>
          <w:lang w:eastAsia="zh-CN"/>
        </w:rPr>
        <w:t>13 in 8.19.3</w:t>
      </w:r>
      <w:r>
        <w:rPr>
          <w:rFonts w:hint="eastAsia" w:eastAsia="宋体"/>
          <w:b/>
          <w:bCs/>
          <w:sz w:val="20"/>
          <w:szCs w:val="20"/>
          <w:lang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p>
        </w:tc>
        <w:tc>
          <w:tcPr>
            <w:tcW w:w="7196" w:type="dxa"/>
          </w:tcPr>
          <w:p>
            <w:pPr>
              <w:rPr>
                <w:rFonts w:eastAsia="宋体"/>
                <w:lang w:val="en-GB" w:eastAsia="zh-CN"/>
              </w:rPr>
            </w:pPr>
          </w:p>
        </w:tc>
      </w:tr>
    </w:tbl>
    <w:p>
      <w:pPr>
        <w:pStyle w:val="37"/>
        <w:spacing w:after="0"/>
        <w:rPr>
          <w:rFonts w:ascii="Times New Roman" w:hAnsi="Times New Roman" w:eastAsia="宋体"/>
          <w:color w:val="000000" w:themeColor="text1"/>
          <w:lang w:val="en-US" w:eastAsia="zh-CN"/>
        </w:rPr>
      </w:pPr>
    </w:p>
    <w:p>
      <w:pPr>
        <w:pStyle w:val="37"/>
        <w:spacing w:after="0"/>
        <w:rPr>
          <w:rFonts w:ascii="Times New Roman" w:hAnsi="Times New Roman" w:eastAsia="宋体"/>
          <w:color w:val="000000" w:themeColor="text1"/>
          <w:lang w:val="en-US" w:eastAsia="zh-CN"/>
        </w:rPr>
      </w:pPr>
    </w:p>
    <w:p>
      <w:pPr>
        <w:rPr>
          <w:rFonts w:eastAsia="宋体"/>
          <w:b/>
          <w:bCs/>
          <w:sz w:val="20"/>
          <w:szCs w:val="20"/>
          <w:lang w:eastAsia="zh-CN"/>
        </w:rPr>
      </w:pPr>
      <w:bookmarkStart w:id="4" w:name="OLE_LINK3"/>
      <w:r>
        <w:rPr>
          <w:rFonts w:hint="eastAsia" w:cs="Arial"/>
          <w:b/>
          <w:bCs/>
          <w:color w:val="000000"/>
          <w:sz w:val="20"/>
          <w:szCs w:val="20"/>
          <w:lang w:eastAsia="zh-CN"/>
        </w:rPr>
        <w:t xml:space="preserve">Question 7-2: </w:t>
      </w:r>
      <w:r>
        <w:rPr>
          <w:rFonts w:hint="eastAsia" w:eastAsia="宋体"/>
          <w:b/>
          <w:bCs/>
          <w:sz w:val="20"/>
          <w:szCs w:val="20"/>
          <w:lang w:eastAsia="zh-CN"/>
        </w:rPr>
        <w:t>If y</w:t>
      </w:r>
      <w:r>
        <w:rPr>
          <w:rFonts w:hint="eastAsia" w:eastAsia="宋体"/>
          <w:b/>
          <w:bCs/>
          <w:sz w:val="20"/>
          <w:szCs w:val="20"/>
          <w:lang w:eastAsia="zh-CN"/>
        </w:rPr>
        <w:t>our answer is Yes for Q 7-1, d</w:t>
      </w:r>
      <w:r>
        <w:rPr>
          <w:rFonts w:hint="eastAsia" w:eastAsia="宋体"/>
          <w:b/>
          <w:bCs/>
          <w:sz w:val="20"/>
          <w:szCs w:val="20"/>
          <w:lang w:val="en-GB" w:eastAsia="zh-CN"/>
        </w:rPr>
        <w:t xml:space="preserve">o companies </w:t>
      </w:r>
      <w:r>
        <w:rPr>
          <w:rFonts w:hint="eastAsia" w:eastAsia="宋体"/>
          <w:b/>
          <w:bCs/>
          <w:sz w:val="20"/>
          <w:szCs w:val="20"/>
          <w:lang w:eastAsia="zh-CN"/>
        </w:rPr>
        <w:t xml:space="preserve">agree that change for step 15/13/13  in contribution [12]? </w:t>
      </w:r>
      <w:bookmarkEnd w:id="4"/>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tcPr>
          <w:p>
            <w:pPr>
              <w:rPr>
                <w:rFonts w:eastAsia="宋体"/>
                <w:lang w:val="en-GB" w:eastAsia="zh-CN"/>
              </w:rPr>
            </w:pPr>
          </w:p>
        </w:tc>
        <w:tc>
          <w:tcPr>
            <w:tcW w:w="7196" w:type="dxa"/>
          </w:tcPr>
          <w:p>
            <w:pPr>
              <w:rPr>
                <w:rFonts w:eastAsia="宋体"/>
                <w:lang w:val="en-GB" w:eastAsia="zh-CN"/>
              </w:rPr>
            </w:pPr>
          </w:p>
        </w:tc>
      </w:tr>
    </w:tbl>
    <w:p>
      <w:pPr>
        <w:pStyle w:val="4"/>
        <w:numPr>
          <w:ilvl w:val="2"/>
          <w:numId w:val="0"/>
        </w:numPr>
        <w:rPr>
          <w:lang w:eastAsia="zh-CN"/>
        </w:rPr>
      </w:pPr>
    </w:p>
    <w:p>
      <w:pPr>
        <w:pStyle w:val="4"/>
        <w:rPr>
          <w:lang w:eastAsia="zh-CN"/>
        </w:rPr>
      </w:pPr>
      <w:r>
        <w:rPr>
          <w:rFonts w:hint="eastAsia"/>
          <w:lang w:eastAsia="zh-CN"/>
        </w:rPr>
        <w:t>Whether to configure uu RLC channel in UE CONTEXT SETUP procedure of Relay UE</w:t>
      </w:r>
    </w:p>
    <w:p>
      <w:pPr>
        <w:rPr>
          <w:rFonts w:cs="Arial"/>
          <w:color w:val="000000"/>
          <w:sz w:val="20"/>
          <w:szCs w:val="20"/>
          <w:lang w:eastAsia="zh-CN"/>
        </w:rPr>
      </w:pPr>
      <w:r>
        <w:rPr>
          <w:rFonts w:hint="eastAsia"/>
          <w:sz w:val="20"/>
          <w:szCs w:val="20"/>
          <w:lang w:eastAsia="zh-CN"/>
        </w:rPr>
        <w:t xml:space="preserve">In contribution [1], it clarifies that </w:t>
      </w:r>
      <w:r>
        <w:rPr>
          <w:rFonts w:hint="eastAsia" w:eastAsia="宋体" w:cs="Arial"/>
          <w:sz w:val="20"/>
          <w:szCs w:val="20"/>
          <w:lang w:eastAsia="zh-CN"/>
        </w:rPr>
        <w:t>g</w:t>
      </w:r>
      <w:r>
        <w:rPr>
          <w:rFonts w:cs="Arial"/>
          <w:sz w:val="20"/>
          <w:szCs w:val="20"/>
        </w:rPr>
        <w:t>NB establish</w:t>
      </w:r>
      <w:r>
        <w:rPr>
          <w:rFonts w:hint="eastAsia" w:cs="Arial"/>
          <w:sz w:val="20"/>
          <w:szCs w:val="20"/>
          <w:lang w:eastAsia="zh-CN"/>
        </w:rPr>
        <w:t>es</w:t>
      </w:r>
      <w:r>
        <w:rPr>
          <w:rFonts w:cs="Arial"/>
          <w:sz w:val="20"/>
          <w:szCs w:val="20"/>
        </w:rPr>
        <w:t xml:space="preserve"> Uu RLC channel for remote UE only after receives SUI.</w:t>
      </w:r>
      <w:r>
        <w:rPr>
          <w:rFonts w:hint="eastAsia" w:cs="Arial"/>
          <w:sz w:val="20"/>
          <w:szCs w:val="20"/>
          <w:lang w:eastAsia="zh-CN"/>
        </w:rPr>
        <w:t xml:space="preserve"> It suggests</w:t>
      </w:r>
      <w:r>
        <w:rPr>
          <w:rFonts w:cs="Arial"/>
          <w:color w:val="000000"/>
          <w:sz w:val="20"/>
          <w:szCs w:val="20"/>
          <w:lang w:eastAsia="zh-CN"/>
        </w:rPr>
        <w:t xml:space="preserve"> </w:t>
      </w:r>
      <w:r>
        <w:rPr>
          <w:rFonts w:hint="eastAsia" w:cs="Arial"/>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hint="eastAsia" w:cs="Arial"/>
          <w:color w:val="000000"/>
          <w:sz w:val="20"/>
          <w:szCs w:val="20"/>
          <w:lang w:eastAsia="zh-CN"/>
        </w:rPr>
        <w:t>.</w:t>
      </w:r>
    </w:p>
    <w:p>
      <w:pPr>
        <w:pStyle w:val="13"/>
        <w:rPr>
          <w:rFonts w:hint="default" w:eastAsia="宋体"/>
          <w:sz w:val="20"/>
          <w:szCs w:val="20"/>
          <w:lang w:val="en-US" w:eastAsia="zh-CN"/>
        </w:rPr>
      </w:pPr>
      <w:r>
        <w:rPr>
          <w:rFonts w:hint="eastAsia" w:eastAsia="宋体"/>
          <w:sz w:val="20"/>
          <w:szCs w:val="20"/>
          <w:lang w:eastAsia="zh-CN"/>
        </w:rPr>
        <w:t>The conclusion may also affect F1 changes, e.g.  section 3.2.4</w:t>
      </w:r>
    </w:p>
    <w:p>
      <w:pPr>
        <w:pStyle w:val="13"/>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hint="eastAsia" w:cs="Arial"/>
          <w:color w:val="000000"/>
          <w:sz w:val="20"/>
          <w:szCs w:val="20"/>
          <w:lang w:eastAsia="zh-CN"/>
        </w:rPr>
        <w:t>Uu RLC channel</w:t>
      </w:r>
      <w:r>
        <w:rPr>
          <w:rFonts w:cs="Arial"/>
          <w:color w:val="000000"/>
          <w:sz w:val="20"/>
          <w:szCs w:val="20"/>
          <w:lang w:eastAsia="zh-CN"/>
        </w:rPr>
        <w:t xml:space="preserve"> </w:t>
      </w:r>
      <w:r>
        <w:rPr>
          <w:rFonts w:hint="eastAsia" w:cs="Arial"/>
          <w:color w:val="000000"/>
          <w:sz w:val="20"/>
          <w:szCs w:val="20"/>
          <w:lang w:eastAsia="zh-CN"/>
        </w:rPr>
        <w:t xml:space="preserve">related description and bear mapping </w:t>
      </w:r>
      <w:r>
        <w:rPr>
          <w:rFonts w:cs="Arial"/>
          <w:color w:val="000000"/>
          <w:sz w:val="20"/>
          <w:szCs w:val="20"/>
          <w:lang w:eastAsia="zh-CN"/>
        </w:rPr>
        <w:t xml:space="preserve">in </w:t>
      </w:r>
      <w:r>
        <w:rPr>
          <w:rFonts w:hint="eastAsia" w:cs="Arial"/>
          <w:color w:val="000000"/>
          <w:sz w:val="20"/>
          <w:szCs w:val="20"/>
          <w:lang w:eastAsia="zh-CN"/>
        </w:rPr>
        <w:t>UE context setup procedure. [2]</w:t>
      </w:r>
    </w:p>
    <w:p>
      <w:pPr>
        <w:rPr>
          <w:rFonts w:cs="Arial"/>
          <w:color w:val="000000"/>
          <w:lang w:eastAsia="zh-CN"/>
        </w:rPr>
      </w:pPr>
    </w:p>
    <w:p>
      <w:pPr>
        <w:rPr>
          <w:rFonts w:eastAsia="宋体"/>
          <w:b/>
          <w:bCs/>
          <w:sz w:val="20"/>
          <w:szCs w:val="20"/>
          <w:lang w:eastAsia="zh-CN"/>
        </w:rPr>
      </w:pPr>
      <w:r>
        <w:rPr>
          <w:rFonts w:hint="eastAsia" w:cs="Arial"/>
          <w:b/>
          <w:bCs/>
          <w:color w:val="000000"/>
          <w:sz w:val="20"/>
          <w:szCs w:val="20"/>
          <w:lang w:eastAsia="zh-CN"/>
        </w:rPr>
        <w:t>Question 8</w:t>
      </w:r>
      <w:r>
        <w:rPr>
          <w:rFonts w:hint="eastAsia" w:cs="Arial"/>
          <w:b/>
          <w:bCs/>
          <w:color w:val="000000"/>
          <w:sz w:val="20"/>
          <w:szCs w:val="20"/>
          <w:lang w:val="en-US" w:eastAsia="zh-CN"/>
        </w:rPr>
        <w:t xml:space="preserve">-1 </w:t>
      </w:r>
      <w:r>
        <w:rPr>
          <w:rFonts w:hint="eastAsia" w:cs="Arial"/>
          <w:b/>
          <w:bCs/>
          <w:color w:val="000000"/>
          <w:sz w:val="20"/>
          <w:szCs w:val="20"/>
          <w:lang w:eastAsia="zh-CN"/>
        </w:rPr>
        <w:t xml:space="preserve">: </w:t>
      </w:r>
      <w:r>
        <w:rPr>
          <w:rFonts w:hint="eastAsia" w:eastAsia="宋体"/>
          <w:b/>
          <w:bCs/>
          <w:sz w:val="20"/>
          <w:szCs w:val="20"/>
          <w:lang w:val="en-GB" w:eastAsia="zh-CN"/>
        </w:rPr>
        <w:t xml:space="preserve">Do companies </w:t>
      </w:r>
      <w:r>
        <w:rPr>
          <w:rFonts w:hint="eastAsia" w:eastAsia="宋体"/>
          <w:b/>
          <w:bCs/>
          <w:sz w:val="20"/>
          <w:szCs w:val="20"/>
          <w:lang w:eastAsia="zh-CN"/>
        </w:rPr>
        <w:t>agree th</w:t>
      </w:r>
      <w:r>
        <w:rPr>
          <w:rFonts w:hint="eastAsia" w:eastAsia="宋体"/>
          <w:b/>
          <w:bCs/>
          <w:sz w:val="20"/>
          <w:szCs w:val="20"/>
          <w:lang w:val="en-US" w:eastAsia="zh-CN"/>
        </w:rPr>
        <w:t>e</w:t>
      </w:r>
      <w:r>
        <w:rPr>
          <w:rFonts w:hint="eastAsia" w:eastAsia="宋体"/>
          <w:b/>
          <w:bCs/>
          <w:sz w:val="20"/>
          <w:szCs w:val="20"/>
          <w:lang w:eastAsia="zh-CN"/>
        </w:rPr>
        <w:t xml:space="preserve"> change for step 3 in contribution [1]?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rPr>
          <w:rFonts w:eastAsia="宋体"/>
          <w:b/>
          <w:bCs/>
          <w:sz w:val="20"/>
          <w:szCs w:val="20"/>
          <w:lang w:eastAsia="zh-CN"/>
        </w:rPr>
      </w:pPr>
    </w:p>
    <w:p>
      <w:pPr>
        <w:rPr>
          <w:rFonts w:hint="eastAsia" w:cs="Arial"/>
          <w:b/>
          <w:bCs/>
          <w:color w:val="000000"/>
          <w:sz w:val="20"/>
          <w:szCs w:val="20"/>
          <w:lang w:val="en-US" w:eastAsia="zh-CN"/>
        </w:rPr>
      </w:pPr>
      <w:r>
        <w:rPr>
          <w:rFonts w:hint="eastAsia" w:cs="Arial"/>
          <w:b/>
          <w:bCs/>
          <w:color w:val="000000"/>
          <w:sz w:val="20"/>
          <w:szCs w:val="20"/>
          <w:lang w:val="en-US" w:eastAsia="zh-CN"/>
        </w:rPr>
        <w:t>Question 8-2: if your answer is Yes for 8-1, do you agree to remove Uu RLC channel related description and bear mapping in UE context setup procedure as contribution [2]?</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r>
              <w:rPr>
                <w:rFonts w:hint="eastAsia" w:eastAsia="宋体"/>
                <w:lang w:val="en-GB" w:eastAsia="zh-CN"/>
              </w:rPr>
              <w:t>Company</w:t>
            </w:r>
          </w:p>
        </w:tc>
        <w:tc>
          <w:tcPr>
            <w:tcW w:w="7196"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rFonts w:eastAsia="宋体"/>
                <w:lang w:val="en-GB" w:eastAsia="zh-CN"/>
              </w:rPr>
            </w:pPr>
          </w:p>
        </w:tc>
        <w:tc>
          <w:tcPr>
            <w:tcW w:w="7196" w:type="dxa"/>
          </w:tcPr>
          <w:p>
            <w:pPr>
              <w:rPr>
                <w:rFonts w:eastAsia="宋体"/>
                <w:lang w:val="en-GB" w:eastAsia="zh-CN"/>
              </w:rPr>
            </w:pPr>
          </w:p>
        </w:tc>
      </w:tr>
    </w:tbl>
    <w:p>
      <w:pPr>
        <w:pStyle w:val="37"/>
        <w:spacing w:after="0"/>
        <w:rPr>
          <w:rFonts w:ascii="Times New Roman" w:hAnsi="Times New Roman" w:eastAsia="宋体"/>
          <w:color w:val="000000" w:themeColor="text1"/>
          <w:lang w:val="en-US" w:eastAsia="zh-CN"/>
        </w:rPr>
      </w:pPr>
      <w:bookmarkStart w:id="5" w:name="_GoBack"/>
      <w:bookmarkEnd w:id="5"/>
    </w:p>
    <w:p>
      <w:pPr>
        <w:pStyle w:val="4"/>
        <w:rPr>
          <w:lang w:eastAsia="zh-CN"/>
        </w:rPr>
      </w:pPr>
      <w:r>
        <w:rPr>
          <w:rFonts w:hint="eastAsia"/>
          <w:lang w:eastAsia="zh-CN"/>
        </w:rPr>
        <w:t>Editorial corrections</w:t>
      </w:r>
    </w:p>
    <w:p>
      <w:pPr>
        <w:rPr>
          <w:rFonts w:eastAsia="宋体"/>
          <w:color w:val="FF0000"/>
          <w:sz w:val="20"/>
          <w:szCs w:val="20"/>
          <w:lang w:eastAsia="zh-CN"/>
        </w:rPr>
      </w:pPr>
    </w:p>
    <w:p>
      <w:pPr>
        <w:rPr>
          <w:rFonts w:eastAsia="宋体"/>
          <w:color w:val="000000" w:themeColor="text1"/>
          <w:lang w:eastAsia="zh-CN"/>
        </w:rPr>
      </w:pPr>
      <w:r>
        <w:rPr>
          <w:rFonts w:hint="eastAsia" w:eastAsia="宋体"/>
          <w:color w:val="000000" w:themeColor="text1"/>
          <w:sz w:val="20"/>
          <w:szCs w:val="20"/>
          <w:lang w:eastAsia="zh-CN"/>
        </w:rPr>
        <w:t>There are still some editorial and minor corrections proposed in</w:t>
      </w:r>
      <w:r>
        <w:rPr>
          <w:rFonts w:eastAsia="宋体"/>
          <w:color w:val="000000" w:themeColor="text1"/>
          <w:sz w:val="20"/>
          <w:szCs w:val="20"/>
          <w:lang w:eastAsia="zh-CN"/>
        </w:rPr>
        <w:t xml:space="preserve"> [</w:t>
      </w:r>
      <w:r>
        <w:rPr>
          <w:rFonts w:hint="eastAsia" w:eastAsia="宋体"/>
          <w:color w:val="000000" w:themeColor="text1"/>
          <w:sz w:val="20"/>
          <w:szCs w:val="20"/>
          <w:lang w:eastAsia="zh-CN"/>
        </w:rPr>
        <w:t xml:space="preserve">1]and [9], we will not discuss these editorial corrections on by one, but </w:t>
      </w:r>
      <w:r>
        <w:rPr>
          <w:rFonts w:eastAsia="宋体"/>
          <w:b/>
          <w:color w:val="000000" w:themeColor="text1"/>
          <w:sz w:val="20"/>
          <w:szCs w:val="20"/>
          <w:lang w:eastAsia="zh-CN"/>
        </w:rPr>
        <w:t xml:space="preserve">those corrections  </w:t>
      </w:r>
      <w:r>
        <w:rPr>
          <w:rFonts w:hint="eastAsia" w:eastAsia="宋体"/>
          <w:b/>
          <w:color w:val="000000" w:themeColor="text1"/>
          <w:sz w:val="20"/>
          <w:szCs w:val="20"/>
          <w:lang w:eastAsia="zh-CN"/>
        </w:rPr>
        <w:t>can</w:t>
      </w:r>
      <w:r>
        <w:rPr>
          <w:rFonts w:eastAsia="宋体"/>
          <w:b/>
          <w:color w:val="000000" w:themeColor="text1"/>
          <w:sz w:val="20"/>
          <w:szCs w:val="20"/>
          <w:lang w:eastAsia="zh-CN"/>
        </w:rPr>
        <w:t xml:space="preserve"> be taken into account when we work on the CRs in phase2.</w:t>
      </w:r>
    </w:p>
    <w:p>
      <w:pPr>
        <w:pStyle w:val="3"/>
        <w:bidi w:val="0"/>
        <w:ind w:left="578" w:leftChars="0" w:hanging="578" w:firstLineChars="0"/>
        <w:rPr>
          <w:rFonts w:hint="eastAsia"/>
          <w:lang w:val="en-US" w:eastAsia="zh-CN"/>
        </w:rPr>
      </w:pPr>
      <w:r>
        <w:rPr>
          <w:rFonts w:hint="eastAsia"/>
          <w:lang w:val="en-US" w:eastAsia="zh-CN"/>
        </w:rPr>
        <w:t xml:space="preserve"> Others</w:t>
      </w:r>
    </w:p>
    <w:p>
      <w:pPr>
        <w:pStyle w:val="3"/>
        <w:numPr>
          <w:numId w:val="0"/>
        </w:numPr>
        <w:bidi w:val="0"/>
        <w:ind w:leftChars="0"/>
        <w:rPr>
          <w:rFonts w:hint="default" w:ascii="Times New Roman" w:hAnsi="Times New Roman" w:eastAsia="宋体" w:cs="Times New Roman"/>
          <w:bCs w:val="0"/>
          <w:iCs w:val="0"/>
          <w:color w:val="000000" w:themeColor="text1"/>
          <w:sz w:val="20"/>
          <w:szCs w:val="20"/>
          <w:lang w:val="en-US" w:eastAsia="zh-CN" w:bidi="ar-SA"/>
        </w:rPr>
      </w:pPr>
      <w:r>
        <w:rPr>
          <w:rFonts w:hint="eastAsia" w:ascii="Times New Roman" w:hAnsi="Times New Roman" w:eastAsia="宋体" w:cs="Times New Roman"/>
          <w:bCs w:val="0"/>
          <w:iCs w:val="0"/>
          <w:color w:val="000000" w:themeColor="text1"/>
          <w:sz w:val="20"/>
          <w:szCs w:val="20"/>
          <w:lang w:val="en-US" w:eastAsia="zh-CN" w:bidi="ar-SA"/>
        </w:rPr>
        <w:t xml:space="preserve">If any significant issue in CRs is ignored, companies can list it here.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r>
              <w:rPr>
                <w:rFonts w:hint="eastAsia" w:eastAsia="宋体"/>
                <w:lang w:val="en-GB" w:eastAsia="zh-CN"/>
              </w:rPr>
              <w:t>Company</w:t>
            </w:r>
          </w:p>
        </w:tc>
        <w:tc>
          <w:tcPr>
            <w:tcW w:w="8162" w:type="dxa"/>
          </w:tcPr>
          <w:p>
            <w:pPr>
              <w:rPr>
                <w:rFonts w:eastAsia="宋体"/>
                <w:lang w:eastAsia="zh-CN"/>
              </w:rPr>
            </w:pPr>
            <w:r>
              <w:rPr>
                <w:rFonts w:eastAsia="宋体"/>
                <w:lang w:val="en-GB" w:eastAsia="zh-CN"/>
              </w:rPr>
              <w:t>C</w:t>
            </w:r>
            <w:r>
              <w:rPr>
                <w:rFonts w:hint="eastAsia" w:eastAsia="宋体"/>
                <w:lang w:val="en-GB" w:eastAsia="zh-CN"/>
              </w:rPr>
              <w:t>omment</w:t>
            </w:r>
            <w:r>
              <w:rPr>
                <w:rFonts w:hint="eastAsia" w:eastAsia="宋体"/>
                <w:lang w:eastAsia="zh-CN"/>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rPr>
                <w:rFonts w:eastAsia="宋体"/>
                <w:lang w:val="en-GB" w:eastAsia="zh-CN"/>
              </w:rPr>
            </w:pPr>
          </w:p>
        </w:tc>
        <w:tc>
          <w:tcPr>
            <w:tcW w:w="8162" w:type="dxa"/>
          </w:tcPr>
          <w:p>
            <w:pPr>
              <w:rPr>
                <w:rFonts w:eastAsia="宋体"/>
                <w:lang w:val="en-GB" w:eastAsia="zh-CN"/>
              </w:rPr>
            </w:pPr>
          </w:p>
        </w:tc>
      </w:tr>
    </w:tbl>
    <w:p>
      <w:pPr>
        <w:rPr>
          <w:rFonts w:hint="default"/>
          <w:lang w:val="en-US" w:eastAsia="zh-CN"/>
        </w:rPr>
      </w:pPr>
    </w:p>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tbl>
      <w:tblPr>
        <w:tblStyle w:val="18"/>
        <w:tblW w:w="5000" w:type="pct"/>
        <w:tblInd w:w="0" w:type="dxa"/>
        <w:tblLayout w:type="autofit"/>
        <w:tblCellMar>
          <w:top w:w="0" w:type="dxa"/>
          <w:left w:w="108" w:type="dxa"/>
          <w:bottom w:w="0" w:type="dxa"/>
          <w:right w:w="108" w:type="dxa"/>
        </w:tblCellMar>
      </w:tblPr>
      <w:tblGrid>
        <w:gridCol w:w="514"/>
        <w:gridCol w:w="1204"/>
        <w:gridCol w:w="4798"/>
        <w:gridCol w:w="2915"/>
      </w:tblGrid>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zh-CN"/>
              </w:rPr>
            </w:pPr>
            <w:r>
              <w:rPr>
                <w:rFonts w:hint="eastAsia"/>
                <w:sz w:val="18"/>
                <w:szCs w:val="18"/>
                <w:lang w:eastAsia="zh-CN"/>
              </w:rPr>
              <w:t>1</w:t>
            </w:r>
          </w:p>
        </w:tc>
        <w:tc>
          <w:tcPr>
            <w:tcW w:w="638"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fldChar w:fldCharType="begin"/>
            </w:r>
            <w:r>
              <w:instrText xml:space="preserve"> HYPERLINK "file:///D:\\会议硬盘\\TSGR3_116-e\\Docs\\R3-223223.zip" </w:instrText>
            </w:r>
            <w:r>
              <w:fldChar w:fldCharType="separate"/>
            </w:r>
            <w:r>
              <w:rPr>
                <w:sz w:val="18"/>
                <w:szCs w:val="18"/>
                <w:lang w:eastAsia="en-US"/>
              </w:rPr>
              <w:t>R3-223223</w:t>
            </w:r>
            <w:r>
              <w:rPr>
                <w:sz w:val="18"/>
                <w:szCs w:val="18"/>
                <w:lang w:eastAsia="en-US"/>
              </w:rPr>
              <w:fldChar w:fldCharType="end"/>
            </w:r>
          </w:p>
        </w:tc>
        <w:tc>
          <w:tcPr>
            <w:tcW w:w="2543"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 on TS38.401 for Rel-17 Sidelink Relay (CATT)</w:t>
            </w:r>
          </w:p>
        </w:tc>
        <w:tc>
          <w:tcPr>
            <w:tcW w:w="1545" w:type="pct"/>
            <w:tcBorders>
              <w:top w:val="single" w:color="auto" w:sz="4" w:space="0"/>
              <w:left w:val="single" w:color="auto" w:sz="4" w:space="0"/>
              <w:bottom w:val="single" w:color="auto" w:sz="4" w:space="0"/>
              <w:right w:val="single" w:color="auto" w:sz="4" w:space="0"/>
            </w:tcBorders>
            <w:shd w:val="clear" w:color="auto" w:fill="FFFFFF"/>
          </w:tcPr>
          <w:p>
            <w:pPr>
              <w:rPr>
                <w:sz w:val="18"/>
                <w:szCs w:val="18"/>
                <w:lang w:eastAsia="en-US"/>
              </w:rPr>
            </w:pPr>
            <w:r>
              <w:rPr>
                <w:sz w:val="18"/>
                <w:szCs w:val="18"/>
                <w:lang w:eastAsia="en-US"/>
              </w:rPr>
              <w:t>CR0209r, TS 38.401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2</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"file:///D:\\会议硬盘\\TSGR3_116-e\\Docs\\R3-223224.zip" </w:instrText>
            </w:r>
            <w:r>
              <w:fldChar w:fldCharType="separate"/>
            </w:r>
            <w:r>
              <w:rPr>
                <w:sz w:val="18"/>
                <w:szCs w:val="18"/>
                <w:lang w:eastAsia="en-US"/>
              </w:rPr>
              <w:t>R3-223224</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on TS38.473 for Rel-17 Sidelink Relay (CATT)</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CR0882r, TS 38.473 v17.0.0, Rel-17, Cat. F</w:t>
            </w:r>
          </w:p>
        </w:tc>
      </w:tr>
      <w:tr>
        <w:tblPrEx>
          <w:tblCellMar>
            <w:top w:w="0" w:type="dxa"/>
            <w:left w:w="108" w:type="dxa"/>
            <w:bottom w:w="0" w:type="dxa"/>
            <w:right w:w="108" w:type="dxa"/>
          </w:tblCellMar>
        </w:tblPrEx>
        <w:tc>
          <w:tcPr>
            <w:tcW w:w="273" w:type="pct"/>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3</w:t>
            </w:r>
          </w:p>
        </w:tc>
        <w:tc>
          <w:tcPr>
            <w:tcW w:w="638" w:type="pct"/>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"file:///D:\\会议硬盘\\TSGR3_116-e\\Docs\\R3-223228.zip" </w:instrText>
            </w:r>
            <w:r>
              <w:fldChar w:fldCharType="separate"/>
            </w:r>
            <w:r>
              <w:rPr>
                <w:sz w:val="18"/>
                <w:szCs w:val="18"/>
                <w:lang w:eastAsia="en-US"/>
              </w:rPr>
              <w:t>R3-223228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on NR SL Relay  for 38.413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4</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"file:///D:\\会议硬盘\\TSGR3_116-e\\Docs\\R3-223229.zip" </w:instrText>
            </w:r>
            <w:r>
              <w:fldChar w:fldCharType="separate"/>
            </w:r>
            <w:r>
              <w:rPr>
                <w:sz w:val="18"/>
                <w:szCs w:val="18"/>
                <w:lang w:eastAsia="en-US"/>
              </w:rPr>
              <w:t>R3-223229</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Miscellaneous corrections on NR SL Relay for 38.473 (ZTE)</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CR0883r,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5</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"file:///D:\\会议硬盘\\TSGR3_116-e\\Docs\\R3-223257.zip" </w:instrText>
            </w:r>
            <w:r>
              <w:fldChar w:fldCharType="separate"/>
            </w:r>
            <w:r>
              <w:rPr>
                <w:sz w:val="18"/>
                <w:szCs w:val="18"/>
                <w:lang w:eastAsia="en-US"/>
              </w:rPr>
              <w:t>R3-223257</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CR0794r, TS 38.413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6</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"file:///D:\\会议硬盘\\TSGR3_116-e\\Docs\\R3-223258.zip" </w:instrText>
            </w:r>
            <w:r>
              <w:fldChar w:fldCharType="separate"/>
            </w:r>
            <w:r>
              <w:rPr>
                <w:sz w:val="18"/>
                <w:szCs w:val="18"/>
                <w:lang w:eastAsia="en-US"/>
              </w:rPr>
              <w:t>R3-223258</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CR0793r, TS 38.423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7</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"file:///D:\\会议硬盘\\TSGR3_116-e\\Docs\\R3-223415.zip" </w:instrText>
            </w:r>
            <w:r>
              <w:fldChar w:fldCharType="separate"/>
            </w:r>
            <w:r>
              <w:rPr>
                <w:sz w:val="18"/>
                <w:szCs w:val="18"/>
                <w:lang w:eastAsia="en-US"/>
              </w:rPr>
              <w:t>R3-223415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SL Relay corrections over F1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CR0918r,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8</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"file:///D:\\会议硬盘\\TSGR3_116-e\\Docs\\R3-223416.zip" </w:instrText>
            </w:r>
            <w:r>
              <w:fldChar w:fldCharType="separate"/>
            </w:r>
            <w:r>
              <w:rPr>
                <w:sz w:val="18"/>
                <w:szCs w:val="18"/>
                <w:lang w:eastAsia="en-US"/>
              </w:rPr>
              <w:t>R3-223416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Stage-2 corrections for SL Relay (Ericsson)</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draftCR</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9</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"file:///D:\\会议硬盘\\TSGR3_116-e\\Docs\\R3-223485.zip" </w:instrText>
            </w:r>
            <w:r>
              <w:fldChar w:fldCharType="separate"/>
            </w:r>
            <w:r>
              <w:rPr>
                <w:sz w:val="18"/>
                <w:szCs w:val="18"/>
                <w:lang w:eastAsia="en-US"/>
              </w:rPr>
              <w:t>R3-223485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to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CR0219r, TS 38.401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10</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"file:///D:\\会议硬盘\\TSGR3_116-e\\Docs\\R3-223486.zip" </w:instrText>
            </w:r>
            <w:r>
              <w:fldChar w:fldCharType="separate"/>
            </w:r>
            <w:r>
              <w:rPr>
                <w:sz w:val="18"/>
                <w:szCs w:val="18"/>
                <w:lang w:eastAsia="en-US"/>
              </w:rPr>
              <w:t>R3-223486</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Corrections for SL relay (Huawei)</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CR0930r,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11</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"file:///D:\\会议硬盘\\TSGR3_116-e\\Docs\\R3-223545.zip" </w:instrText>
            </w:r>
            <w:r>
              <w:fldChar w:fldCharType="separate"/>
            </w:r>
            <w:r>
              <w:rPr>
                <w:sz w:val="18"/>
                <w:szCs w:val="18"/>
                <w:lang w:eastAsia="en-US"/>
              </w:rPr>
              <w:t>R3-223545</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Correction on Rel-17 sidelink relay (F1AP) (Samsung)</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CR0941r, TS 38.473 v17.0.0, Rel-17, Cat. F</w:t>
            </w:r>
          </w:p>
        </w:tc>
      </w:tr>
      <w:tr>
        <w:tblPrEx>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rPr>
                <w:sz w:val="18"/>
                <w:szCs w:val="18"/>
                <w:lang w:eastAsia="zh-CN"/>
              </w:rPr>
            </w:pPr>
            <w:r>
              <w:rPr>
                <w:rFonts w:hint="eastAsia"/>
                <w:sz w:val="18"/>
                <w:szCs w:val="18"/>
                <w:lang w:eastAsia="zh-CN"/>
              </w:rPr>
              <w:t>12</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fldChar w:fldCharType="begin"/>
            </w:r>
            <w:r>
              <w:instrText xml:space="preserve"> HYPERLINK "file:///D:\\会议硬盘\\TSGR3_116-e\\Docs\\R3-223653.zip" </w:instrText>
            </w:r>
            <w:r>
              <w:fldChar w:fldCharType="separate"/>
            </w:r>
            <w:r>
              <w:rPr>
                <w:sz w:val="18"/>
                <w:szCs w:val="18"/>
                <w:lang w:eastAsia="en-US"/>
              </w:rPr>
              <w:t>R3-223653</w:t>
            </w:r>
            <w:r>
              <w:rPr>
                <w:sz w:val="18"/>
                <w:szCs w:val="18"/>
                <w:lang w:eastAsia="en-US"/>
              </w:rPr>
              <w:fldChar w:fldCharType="end"/>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 to TS38.401 on R17 Sidelink Relay (CMCC)</w:t>
            </w:r>
          </w:p>
        </w:tc>
        <w:tc>
          <w:tcPr>
            <w:tcW w:w="0" w:type="auto"/>
            <w:tcBorders>
              <w:top w:val="single" w:color="auto" w:sz="4" w:space="0"/>
              <w:left w:val="single" w:color="auto" w:sz="4" w:space="0"/>
              <w:bottom w:val="single" w:color="auto" w:sz="4" w:space="0"/>
              <w:right w:val="single" w:color="auto" w:sz="4" w:space="0"/>
            </w:tcBorders>
          </w:tcPr>
          <w:p>
            <w:pPr>
              <w:rPr>
                <w:sz w:val="18"/>
                <w:szCs w:val="18"/>
                <w:lang w:eastAsia="en-US"/>
              </w:rPr>
            </w:pPr>
            <w:r>
              <w:rPr>
                <w:sz w:val="18"/>
                <w:szCs w:val="18"/>
                <w:lang w:eastAsia="en-US"/>
              </w:rPr>
              <w:t>CR0230r, TS 38.401 v17.0.0, Rel-17, Cat. F</w:t>
            </w:r>
          </w:p>
        </w:tc>
      </w:tr>
    </w:tbl>
    <w:p/>
    <w:p>
      <w:pPr>
        <w:rPr>
          <w:lang w:val="en-GB"/>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4D435891"/>
    <w:multiLevelType w:val="multilevel"/>
    <w:tmpl w:val="4D435891"/>
    <w:lvl w:ilvl="0" w:tentative="0">
      <w:start w:val="1"/>
      <w:numFmt w:val="decimal"/>
      <w:pStyle w:val="34"/>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36A86"/>
    <w:rsid w:val="00046B8F"/>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5230"/>
    <w:rsid w:val="000D4145"/>
    <w:rsid w:val="000D7CCC"/>
    <w:rsid w:val="000E173B"/>
    <w:rsid w:val="000E1E27"/>
    <w:rsid w:val="000E51FE"/>
    <w:rsid w:val="000F1B6D"/>
    <w:rsid w:val="00100216"/>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E04"/>
    <w:rsid w:val="001C6268"/>
    <w:rsid w:val="001E3922"/>
    <w:rsid w:val="001E3F7A"/>
    <w:rsid w:val="001E49C8"/>
    <w:rsid w:val="001E6DC0"/>
    <w:rsid w:val="001F39CD"/>
    <w:rsid w:val="001F48F3"/>
    <w:rsid w:val="001F55EE"/>
    <w:rsid w:val="001F6FD6"/>
    <w:rsid w:val="00210DE0"/>
    <w:rsid w:val="00221956"/>
    <w:rsid w:val="00223B3A"/>
    <w:rsid w:val="00225BDF"/>
    <w:rsid w:val="00232901"/>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962BD"/>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52DF3"/>
    <w:rsid w:val="0036346D"/>
    <w:rsid w:val="0036368C"/>
    <w:rsid w:val="0036571D"/>
    <w:rsid w:val="003666C6"/>
    <w:rsid w:val="00382F45"/>
    <w:rsid w:val="0038317E"/>
    <w:rsid w:val="00385670"/>
    <w:rsid w:val="00387C63"/>
    <w:rsid w:val="003905B3"/>
    <w:rsid w:val="003A79AB"/>
    <w:rsid w:val="003B163E"/>
    <w:rsid w:val="003B7571"/>
    <w:rsid w:val="003C0E64"/>
    <w:rsid w:val="003C1EEA"/>
    <w:rsid w:val="003C372C"/>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57F58"/>
    <w:rsid w:val="004660F1"/>
    <w:rsid w:val="0047019C"/>
    <w:rsid w:val="004738A1"/>
    <w:rsid w:val="004769BB"/>
    <w:rsid w:val="00481C6D"/>
    <w:rsid w:val="004848E6"/>
    <w:rsid w:val="00487384"/>
    <w:rsid w:val="004901C7"/>
    <w:rsid w:val="00492325"/>
    <w:rsid w:val="00495BCD"/>
    <w:rsid w:val="004A18E2"/>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260C"/>
    <w:rsid w:val="00506903"/>
    <w:rsid w:val="00511B32"/>
    <w:rsid w:val="0051403E"/>
    <w:rsid w:val="00517092"/>
    <w:rsid w:val="00526C42"/>
    <w:rsid w:val="005405D6"/>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B2019"/>
    <w:rsid w:val="005B31F4"/>
    <w:rsid w:val="005B3F1D"/>
    <w:rsid w:val="005B43FF"/>
    <w:rsid w:val="005B4E0D"/>
    <w:rsid w:val="005C17BE"/>
    <w:rsid w:val="005C43AF"/>
    <w:rsid w:val="005C58B7"/>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2D31"/>
    <w:rsid w:val="006849CE"/>
    <w:rsid w:val="00684FEA"/>
    <w:rsid w:val="0068749C"/>
    <w:rsid w:val="00695D37"/>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E25"/>
    <w:rsid w:val="0074094A"/>
    <w:rsid w:val="00740E57"/>
    <w:rsid w:val="00742EE4"/>
    <w:rsid w:val="00743170"/>
    <w:rsid w:val="007441B6"/>
    <w:rsid w:val="00752444"/>
    <w:rsid w:val="007618BB"/>
    <w:rsid w:val="00761D18"/>
    <w:rsid w:val="007730B3"/>
    <w:rsid w:val="0078397C"/>
    <w:rsid w:val="0078542A"/>
    <w:rsid w:val="007871A4"/>
    <w:rsid w:val="007876CF"/>
    <w:rsid w:val="00797B4E"/>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0DB9"/>
    <w:rsid w:val="00807936"/>
    <w:rsid w:val="00814A75"/>
    <w:rsid w:val="00820657"/>
    <w:rsid w:val="00823B95"/>
    <w:rsid w:val="00826896"/>
    <w:rsid w:val="00830A42"/>
    <w:rsid w:val="0083516A"/>
    <w:rsid w:val="00836275"/>
    <w:rsid w:val="008400F8"/>
    <w:rsid w:val="0085047E"/>
    <w:rsid w:val="00850C3F"/>
    <w:rsid w:val="00852CD3"/>
    <w:rsid w:val="008569ED"/>
    <w:rsid w:val="00856ABE"/>
    <w:rsid w:val="008641BF"/>
    <w:rsid w:val="00870432"/>
    <w:rsid w:val="00871B8C"/>
    <w:rsid w:val="0087401C"/>
    <w:rsid w:val="00874DB1"/>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906823"/>
    <w:rsid w:val="00907175"/>
    <w:rsid w:val="009122DC"/>
    <w:rsid w:val="0091260E"/>
    <w:rsid w:val="00912DA0"/>
    <w:rsid w:val="00930EE4"/>
    <w:rsid w:val="00932078"/>
    <w:rsid w:val="00933FC9"/>
    <w:rsid w:val="00937805"/>
    <w:rsid w:val="00942214"/>
    <w:rsid w:val="00946939"/>
    <w:rsid w:val="009471DF"/>
    <w:rsid w:val="00947C61"/>
    <w:rsid w:val="00951FC2"/>
    <w:rsid w:val="00955551"/>
    <w:rsid w:val="00955CF1"/>
    <w:rsid w:val="00964EB4"/>
    <w:rsid w:val="009735B3"/>
    <w:rsid w:val="0097382B"/>
    <w:rsid w:val="009738B3"/>
    <w:rsid w:val="00973E3C"/>
    <w:rsid w:val="0097548B"/>
    <w:rsid w:val="009808B2"/>
    <w:rsid w:val="00981CB7"/>
    <w:rsid w:val="00993E95"/>
    <w:rsid w:val="0099739A"/>
    <w:rsid w:val="00997DB6"/>
    <w:rsid w:val="009A1130"/>
    <w:rsid w:val="009A26FC"/>
    <w:rsid w:val="009A48F2"/>
    <w:rsid w:val="009A5DBA"/>
    <w:rsid w:val="009B0B09"/>
    <w:rsid w:val="009C0295"/>
    <w:rsid w:val="009C2B24"/>
    <w:rsid w:val="009C3614"/>
    <w:rsid w:val="009D0329"/>
    <w:rsid w:val="009D174B"/>
    <w:rsid w:val="009D1C69"/>
    <w:rsid w:val="009D1C6B"/>
    <w:rsid w:val="009D73B5"/>
    <w:rsid w:val="009E1EBC"/>
    <w:rsid w:val="009E7544"/>
    <w:rsid w:val="009F39E3"/>
    <w:rsid w:val="009F523A"/>
    <w:rsid w:val="009F6E28"/>
    <w:rsid w:val="00A005CF"/>
    <w:rsid w:val="00A00ACF"/>
    <w:rsid w:val="00A14934"/>
    <w:rsid w:val="00A173D3"/>
    <w:rsid w:val="00A32761"/>
    <w:rsid w:val="00A334EF"/>
    <w:rsid w:val="00A36CD6"/>
    <w:rsid w:val="00A40685"/>
    <w:rsid w:val="00A443E2"/>
    <w:rsid w:val="00A534E4"/>
    <w:rsid w:val="00A5395E"/>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D2F6C"/>
    <w:rsid w:val="00AD5509"/>
    <w:rsid w:val="00AD6EBC"/>
    <w:rsid w:val="00AE38B4"/>
    <w:rsid w:val="00AE7B7A"/>
    <w:rsid w:val="00B013E9"/>
    <w:rsid w:val="00B01EEA"/>
    <w:rsid w:val="00B02DB0"/>
    <w:rsid w:val="00B07250"/>
    <w:rsid w:val="00B07E30"/>
    <w:rsid w:val="00B13B5D"/>
    <w:rsid w:val="00B14F89"/>
    <w:rsid w:val="00B157E0"/>
    <w:rsid w:val="00B3501B"/>
    <w:rsid w:val="00B35582"/>
    <w:rsid w:val="00B3796B"/>
    <w:rsid w:val="00B46ED1"/>
    <w:rsid w:val="00B47036"/>
    <w:rsid w:val="00B47252"/>
    <w:rsid w:val="00B52620"/>
    <w:rsid w:val="00B56DC6"/>
    <w:rsid w:val="00B57D76"/>
    <w:rsid w:val="00B75C4A"/>
    <w:rsid w:val="00B82D33"/>
    <w:rsid w:val="00B906C3"/>
    <w:rsid w:val="00B90855"/>
    <w:rsid w:val="00B969DA"/>
    <w:rsid w:val="00BA43DF"/>
    <w:rsid w:val="00BA6190"/>
    <w:rsid w:val="00BB7349"/>
    <w:rsid w:val="00BC0B8D"/>
    <w:rsid w:val="00BC0EF9"/>
    <w:rsid w:val="00BC163C"/>
    <w:rsid w:val="00BC54C7"/>
    <w:rsid w:val="00BD1967"/>
    <w:rsid w:val="00BD6E1E"/>
    <w:rsid w:val="00BE10E7"/>
    <w:rsid w:val="00BE68EF"/>
    <w:rsid w:val="00BE7B3C"/>
    <w:rsid w:val="00C0282D"/>
    <w:rsid w:val="00C02D66"/>
    <w:rsid w:val="00C064C4"/>
    <w:rsid w:val="00C06B0F"/>
    <w:rsid w:val="00C33678"/>
    <w:rsid w:val="00C40517"/>
    <w:rsid w:val="00C4112E"/>
    <w:rsid w:val="00C43944"/>
    <w:rsid w:val="00C44093"/>
    <w:rsid w:val="00C4523C"/>
    <w:rsid w:val="00C56176"/>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D631C"/>
    <w:rsid w:val="00CE0955"/>
    <w:rsid w:val="00CE1FE1"/>
    <w:rsid w:val="00CE31F2"/>
    <w:rsid w:val="00CE4035"/>
    <w:rsid w:val="00CE5D03"/>
    <w:rsid w:val="00CF0EC0"/>
    <w:rsid w:val="00CF2153"/>
    <w:rsid w:val="00CF79C3"/>
    <w:rsid w:val="00CF7B21"/>
    <w:rsid w:val="00D02E0D"/>
    <w:rsid w:val="00D042BC"/>
    <w:rsid w:val="00D07D86"/>
    <w:rsid w:val="00D07EBB"/>
    <w:rsid w:val="00D1108A"/>
    <w:rsid w:val="00D13386"/>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2F2F"/>
    <w:rsid w:val="00D74ACC"/>
    <w:rsid w:val="00D75EC3"/>
    <w:rsid w:val="00D80A7F"/>
    <w:rsid w:val="00D90AFD"/>
    <w:rsid w:val="00D90C67"/>
    <w:rsid w:val="00D96893"/>
    <w:rsid w:val="00DA37B4"/>
    <w:rsid w:val="00DA5E21"/>
    <w:rsid w:val="00DA7EA3"/>
    <w:rsid w:val="00DB0D8D"/>
    <w:rsid w:val="00DB1E12"/>
    <w:rsid w:val="00DB2B80"/>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601E0"/>
    <w:rsid w:val="00E87533"/>
    <w:rsid w:val="00E97B4B"/>
    <w:rsid w:val="00EC1807"/>
    <w:rsid w:val="00EC2B28"/>
    <w:rsid w:val="00EC453A"/>
    <w:rsid w:val="00EC57F9"/>
    <w:rsid w:val="00ED31AB"/>
    <w:rsid w:val="00ED72F7"/>
    <w:rsid w:val="00ED7979"/>
    <w:rsid w:val="00EE4815"/>
    <w:rsid w:val="00EF0245"/>
    <w:rsid w:val="00EF517B"/>
    <w:rsid w:val="00EF53BA"/>
    <w:rsid w:val="00F00BE3"/>
    <w:rsid w:val="00F1519C"/>
    <w:rsid w:val="00F23664"/>
    <w:rsid w:val="00F273B6"/>
    <w:rsid w:val="00F2764D"/>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A6483"/>
    <w:rsid w:val="00FC304E"/>
    <w:rsid w:val="00FC54C4"/>
    <w:rsid w:val="00FC59C2"/>
    <w:rsid w:val="00FC6C05"/>
    <w:rsid w:val="00FD0FD7"/>
    <w:rsid w:val="00FD4706"/>
    <w:rsid w:val="0514381D"/>
    <w:rsid w:val="08C050A8"/>
    <w:rsid w:val="08C74F10"/>
    <w:rsid w:val="0B753E22"/>
    <w:rsid w:val="0BA4169E"/>
    <w:rsid w:val="0D835753"/>
    <w:rsid w:val="0FAF13E3"/>
    <w:rsid w:val="10DE56A1"/>
    <w:rsid w:val="11367AF8"/>
    <w:rsid w:val="11DF7AB8"/>
    <w:rsid w:val="1216022D"/>
    <w:rsid w:val="14A43386"/>
    <w:rsid w:val="14E24236"/>
    <w:rsid w:val="18DF68B4"/>
    <w:rsid w:val="1974447B"/>
    <w:rsid w:val="1C33066F"/>
    <w:rsid w:val="20661962"/>
    <w:rsid w:val="21875E4B"/>
    <w:rsid w:val="21E71EA6"/>
    <w:rsid w:val="34111AB4"/>
    <w:rsid w:val="3AD34DC6"/>
    <w:rsid w:val="3BA806DC"/>
    <w:rsid w:val="3F1E2D36"/>
    <w:rsid w:val="400B4260"/>
    <w:rsid w:val="40884D4D"/>
    <w:rsid w:val="4721701E"/>
    <w:rsid w:val="49A85C5E"/>
    <w:rsid w:val="4FEF12D4"/>
    <w:rsid w:val="5511711B"/>
    <w:rsid w:val="575D3F90"/>
    <w:rsid w:val="6342467D"/>
    <w:rsid w:val="64F10064"/>
    <w:rsid w:val="6A870308"/>
    <w:rsid w:val="6E600BC4"/>
    <w:rsid w:val="6F2300DF"/>
    <w:rsid w:val="72425483"/>
    <w:rsid w:val="72943257"/>
    <w:rsid w:val="73C57BA4"/>
    <w:rsid w:val="75E714B5"/>
    <w:rsid w:val="77911538"/>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4"/>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3"/>
    <w:qFormat/>
    <w:uiPriority w:val="0"/>
    <w:rPr>
      <w:rFonts w:ascii="宋体" w:eastAsia="宋体"/>
      <w:sz w:val="18"/>
      <w:szCs w:val="18"/>
    </w:rPr>
  </w:style>
  <w:style w:type="paragraph" w:styleId="13">
    <w:name w:val="annotation text"/>
    <w:basedOn w:val="1"/>
    <w:link w:val="40"/>
    <w:qFormat/>
    <w:uiPriority w:val="0"/>
  </w:style>
  <w:style w:type="paragraph" w:styleId="14">
    <w:name w:val="Balloon Text"/>
    <w:basedOn w:val="1"/>
    <w:link w:val="29"/>
    <w:qFormat/>
    <w:uiPriority w:val="0"/>
    <w:pPr>
      <w:spacing w:after="0"/>
    </w:pPr>
    <w:rPr>
      <w:rFonts w:ascii="Segoe UI" w:hAnsi="Segoe UI"/>
      <w:sz w:val="18"/>
      <w:szCs w:val="18"/>
    </w:rPr>
  </w:style>
  <w:style w:type="paragraph" w:styleId="15">
    <w:name w:val="footer"/>
    <w:basedOn w:val="1"/>
    <w:link w:val="32"/>
    <w:qFormat/>
    <w:uiPriority w:val="0"/>
    <w:pPr>
      <w:tabs>
        <w:tab w:val="center" w:pos="4153"/>
        <w:tab w:val="right" w:pos="8306"/>
      </w:tabs>
      <w:snapToGrid w:val="0"/>
    </w:pPr>
    <w:rPr>
      <w:sz w:val="18"/>
      <w:szCs w:val="18"/>
    </w:rPr>
  </w:style>
  <w:style w:type="paragraph" w:styleId="16">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7">
    <w:name w:val="annotation subject"/>
    <w:basedOn w:val="13"/>
    <w:next w:val="13"/>
    <w:link w:val="41"/>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qFormat/>
    <w:uiPriority w:val="99"/>
    <w:rPr>
      <w:color w:val="0000FF"/>
      <w:u w:val="single"/>
    </w:rPr>
  </w:style>
  <w:style w:type="character" w:styleId="22">
    <w:name w:val="annotation reference"/>
    <w:basedOn w:val="20"/>
    <w:qFormat/>
    <w:uiPriority w:val="0"/>
    <w:rPr>
      <w:sz w:val="21"/>
      <w:szCs w:val="21"/>
    </w:rPr>
  </w:style>
  <w:style w:type="character" w:customStyle="1" w:styleId="23">
    <w:name w:val="文档结构图 Char"/>
    <w:link w:val="12"/>
    <w:qFormat/>
    <w:uiPriority w:val="0"/>
    <w:rPr>
      <w:rFonts w:ascii="宋体" w:eastAsia="宋体"/>
      <w:sz w:val="18"/>
      <w:szCs w:val="18"/>
      <w:lang w:eastAsia="ja-JP"/>
    </w:rPr>
  </w:style>
  <w:style w:type="character" w:customStyle="1" w:styleId="24">
    <w:name w:val="标题 2 Char"/>
    <w:link w:val="3"/>
    <w:qFormat/>
    <w:uiPriority w:val="0"/>
    <w:rPr>
      <w:rFonts w:ascii="Arial" w:hAnsi="Arial" w:cs="Arial"/>
      <w:iCs/>
      <w:sz w:val="32"/>
      <w:szCs w:val="28"/>
      <w:lang w:val="en-US" w:eastAsia="ja-JP"/>
    </w:rPr>
  </w:style>
  <w:style w:type="character" w:customStyle="1" w:styleId="25">
    <w:name w:val="访问过的超链接"/>
    <w:qFormat/>
    <w:uiPriority w:val="0"/>
    <w:rPr>
      <w:color w:val="954F72"/>
      <w:u w:val="single"/>
    </w:rPr>
  </w:style>
  <w:style w:type="character" w:customStyle="1" w:styleId="26">
    <w:name w:val="页眉 Char"/>
    <w:link w:val="16"/>
    <w:qFormat/>
    <w:uiPriority w:val="0"/>
    <w:rPr>
      <w:sz w:val="18"/>
      <w:szCs w:val="18"/>
      <w:lang w:eastAsia="ja-JP"/>
    </w:rPr>
  </w:style>
  <w:style w:type="character" w:customStyle="1" w:styleId="27">
    <w:name w:val="TAH Char"/>
    <w:link w:val="28"/>
    <w:qFormat/>
    <w:uiPriority w:val="0"/>
    <w:rPr>
      <w:rFonts w:ascii="Arial" w:hAnsi="Arial" w:eastAsia="Times New Roman"/>
      <w:b/>
      <w:sz w:val="18"/>
      <w:lang w:val="en-GB"/>
    </w:rPr>
  </w:style>
  <w:style w:type="paragraph" w:customStyle="1" w:styleId="28">
    <w:name w:val="TAH"/>
    <w:basedOn w:val="1"/>
    <w:link w:val="27"/>
    <w:qFormat/>
    <w:uiPriority w:val="0"/>
    <w:pPr>
      <w:keepNext/>
      <w:keepLines/>
      <w:spacing w:after="0"/>
      <w:jc w:val="center"/>
    </w:pPr>
    <w:rPr>
      <w:rFonts w:ascii="Arial" w:hAnsi="Arial" w:eastAsia="Times New Roman"/>
      <w:b/>
      <w:sz w:val="18"/>
      <w:szCs w:val="20"/>
      <w:lang w:val="en-GB"/>
    </w:rPr>
  </w:style>
  <w:style w:type="character" w:customStyle="1" w:styleId="29">
    <w:name w:val="批注框文本 Char"/>
    <w:link w:val="14"/>
    <w:qFormat/>
    <w:uiPriority w:val="0"/>
    <w:rPr>
      <w:rFonts w:ascii="Segoe UI" w:hAnsi="Segoe UI" w:cs="Segoe UI"/>
      <w:sz w:val="18"/>
      <w:szCs w:val="18"/>
      <w:lang w:eastAsia="ja-JP"/>
    </w:rPr>
  </w:style>
  <w:style w:type="character" w:customStyle="1" w:styleId="30">
    <w:name w:val="TAL Char"/>
    <w:link w:val="31"/>
    <w:qFormat/>
    <w:uiPriority w:val="0"/>
    <w:rPr>
      <w:rFonts w:ascii="Arial" w:hAnsi="Arial" w:eastAsia="Times New Roman"/>
      <w:sz w:val="18"/>
      <w:lang w:val="en-GB"/>
    </w:rPr>
  </w:style>
  <w:style w:type="paragraph" w:customStyle="1" w:styleId="31">
    <w:name w:val="TAL"/>
    <w:basedOn w:val="1"/>
    <w:link w:val="30"/>
    <w:qFormat/>
    <w:uiPriority w:val="0"/>
    <w:pPr>
      <w:keepNext/>
      <w:keepLines/>
      <w:spacing w:after="0"/>
    </w:pPr>
    <w:rPr>
      <w:rFonts w:ascii="Arial" w:hAnsi="Arial" w:eastAsia="Times New Roman"/>
      <w:sz w:val="18"/>
      <w:szCs w:val="20"/>
      <w:lang w:val="en-GB"/>
    </w:rPr>
  </w:style>
  <w:style w:type="character" w:customStyle="1" w:styleId="32">
    <w:name w:val="页脚 Char"/>
    <w:link w:val="15"/>
    <w:qFormat/>
    <w:uiPriority w:val="0"/>
    <w:rPr>
      <w:sz w:val="18"/>
      <w:szCs w:val="18"/>
      <w:lang w:eastAsia="ja-JP"/>
    </w:rPr>
  </w:style>
  <w:style w:type="paragraph" w:customStyle="1" w:styleId="33">
    <w:name w:val="3GPP_Header"/>
    <w:basedOn w:val="1"/>
    <w:qFormat/>
    <w:uiPriority w:val="0"/>
    <w:pPr>
      <w:tabs>
        <w:tab w:val="left" w:pos="1701"/>
        <w:tab w:val="right" w:pos="9639"/>
      </w:tabs>
      <w:spacing w:after="240"/>
    </w:pPr>
    <w:rPr>
      <w:b/>
      <w:sz w:val="24"/>
    </w:rPr>
  </w:style>
  <w:style w:type="paragraph" w:customStyle="1" w:styleId="34">
    <w:name w:val="Reference"/>
    <w:basedOn w:val="1"/>
    <w:qFormat/>
    <w:uiPriority w:val="0"/>
    <w:pPr>
      <w:numPr>
        <w:ilvl w:val="0"/>
        <w:numId w:val="2"/>
      </w:numPr>
      <w:tabs>
        <w:tab w:val="left" w:pos="1701"/>
      </w:tabs>
    </w:pPr>
  </w:style>
  <w:style w:type="character" w:customStyle="1" w:styleId="35">
    <w:name w:val="首标题"/>
    <w:qFormat/>
    <w:uiPriority w:val="99"/>
    <w:rPr>
      <w:rFonts w:ascii="Arial" w:hAnsi="Arial" w:cs="Times New Roman"/>
      <w:sz w:val="24"/>
    </w:rPr>
  </w:style>
  <w:style w:type="character" w:customStyle="1" w:styleId="36">
    <w:name w:val="CR Cover Page Zchn"/>
    <w:link w:val="37"/>
    <w:qFormat/>
    <w:uiPriority w:val="0"/>
    <w:rPr>
      <w:rFonts w:ascii="Arial" w:hAnsi="Arial"/>
      <w:lang w:val="en-GB" w:eastAsia="en-US" w:bidi="ar-SA"/>
    </w:rPr>
  </w:style>
  <w:style w:type="paragraph" w:customStyle="1" w:styleId="37">
    <w:name w:val="CR Cover Page"/>
    <w:link w:val="36"/>
    <w:qFormat/>
    <w:uiPriority w:val="0"/>
    <w:pPr>
      <w:spacing w:after="120"/>
    </w:pPr>
    <w:rPr>
      <w:rFonts w:ascii="Arial" w:hAnsi="Arial" w:eastAsia="MS Mincho" w:cs="Times New Roman"/>
      <w:lang w:val="en-GB" w:eastAsia="en-US" w:bidi="ar-SA"/>
    </w:rPr>
  </w:style>
  <w:style w:type="paragraph" w:styleId="38">
    <w:name w:val="List Paragraph"/>
    <w:basedOn w:val="1"/>
    <w:link w:val="39"/>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39">
    <w:name w:val="列出段落 Char"/>
    <w:link w:val="38"/>
    <w:qFormat/>
    <w:locked/>
    <w:uiPriority w:val="34"/>
    <w:rPr>
      <w:rFonts w:ascii="Arial" w:hAnsi="Arial" w:eastAsia="宋体"/>
      <w:lang w:val="en-GB"/>
    </w:rPr>
  </w:style>
  <w:style w:type="character" w:customStyle="1" w:styleId="40">
    <w:name w:val="批注文字 Char"/>
    <w:basedOn w:val="20"/>
    <w:link w:val="13"/>
    <w:qFormat/>
    <w:uiPriority w:val="0"/>
    <w:rPr>
      <w:sz w:val="22"/>
      <w:szCs w:val="24"/>
      <w:lang w:eastAsia="ja-JP"/>
    </w:rPr>
  </w:style>
  <w:style w:type="character" w:customStyle="1" w:styleId="41">
    <w:name w:val="批注主题 Char"/>
    <w:basedOn w:val="40"/>
    <w:link w:val="17"/>
    <w:qFormat/>
    <w:uiPriority w:val="0"/>
    <w:rPr>
      <w:b/>
      <w:bCs/>
    </w:rPr>
  </w:style>
  <w:style w:type="paragraph" w:customStyle="1" w:styleId="42">
    <w:name w:val="修订1"/>
    <w:hidden/>
    <w:unhideWhenUsed/>
    <w:qFormat/>
    <w:uiPriority w:val="99"/>
    <w:rPr>
      <w:rFonts w:ascii="Times New Roman" w:hAnsi="Times New Roman" w:eastAsia="MS Mincho" w:cs="Times New Roman"/>
      <w:sz w:val="22"/>
      <w:szCs w:val="24"/>
      <w:lang w:val="en-US" w:eastAsia="ja-JP"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1473</Words>
  <Characters>8398</Characters>
  <Lines>69</Lines>
  <Paragraphs>19</Paragraphs>
  <TotalTime>11</TotalTime>
  <ScaleCrop>false</ScaleCrop>
  <LinksUpToDate>false</LinksUpToDate>
  <CharactersWithSpaces>9852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2022-05-09T08:59:00Z</dcterms:created>
  <dc:creator>Ericsson User</dc:creator>
  <cp:lastModifiedBy>cmcc</cp:lastModifiedBy>
  <dcterms:modified xsi:type="dcterms:W3CDTF">2022-05-09T09:34:35Z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