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6"/>
        <w:tabs>
          <w:tab w:val="right" w:pos="9639"/>
        </w:tabs>
        <w:spacing w:after="0"/>
        <w:rPr>
          <w:b/>
          <w:sz w:val="28"/>
          <w:szCs w:val="28"/>
        </w:rPr>
      </w:pPr>
      <w:bookmarkStart w:id="0" w:name="_Hlk527628066"/>
      <w:bookmarkStart w:id="1" w:name="_Toc51850368"/>
      <w:bookmarkStart w:id="2" w:name="_Toc45901289"/>
      <w:bookmarkStart w:id="3" w:name="_Toc64446914"/>
      <w:bookmarkStart w:id="4" w:name="_Toc66286408"/>
      <w:bookmarkStart w:id="5" w:name="_Toc36555618"/>
      <w:bookmarkStart w:id="6" w:name="_Toc44497281"/>
      <w:bookmarkStart w:id="7" w:name="_Toc20955031"/>
      <w:bookmarkStart w:id="8" w:name="_Toc29991218"/>
      <w:bookmarkStart w:id="9" w:name="_Toc97903931"/>
      <w:bookmarkStart w:id="10" w:name="_Toc56693371"/>
      <w:bookmarkStart w:id="11" w:name="_Toc98867944"/>
      <w:bookmarkStart w:id="12" w:name="_Toc45107669"/>
      <w:bookmarkStart w:id="13" w:name="_Toc74151103"/>
      <w:bookmarkStart w:id="14" w:name="_Toc88653575"/>
      <w:r>
        <w:rPr>
          <w:b/>
          <w:sz w:val="24"/>
          <w:szCs w:val="28"/>
        </w:rPr>
        <w:t>3GPP TSG-RAN WG3 Meeting #116-e</w:t>
      </w:r>
      <w:r>
        <w:rPr>
          <w:b/>
          <w:i/>
          <w:sz w:val="24"/>
          <w:szCs w:val="28"/>
        </w:rPr>
        <w:tab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"Inbox\\R3-223812.zip" </w:instrText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R3-223812</w:t>
      </w:r>
      <w:r>
        <w:rPr>
          <w:b/>
          <w:sz w:val="28"/>
          <w:szCs w:val="28"/>
        </w:rPr>
        <w:fldChar w:fldCharType="end"/>
      </w:r>
    </w:p>
    <w:p>
      <w:pPr>
        <w:pStyle w:val="96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Online, May 9</w:t>
      </w:r>
      <w:r>
        <w:rPr>
          <w:b/>
          <w:sz w:val="24"/>
          <w:szCs w:val="28"/>
          <w:vertAlign w:val="superscript"/>
        </w:rPr>
        <w:t>th</w:t>
      </w:r>
      <w:r>
        <w:rPr>
          <w:b/>
          <w:sz w:val="24"/>
          <w:szCs w:val="28"/>
        </w:rPr>
        <w:t xml:space="preserve"> – 19</w:t>
      </w:r>
      <w:r>
        <w:rPr>
          <w:b/>
          <w:sz w:val="24"/>
          <w:szCs w:val="28"/>
          <w:vertAlign w:val="superscript"/>
        </w:rPr>
        <w:t>th</w:t>
      </w:r>
      <w:r>
        <w:rPr>
          <w:b/>
          <w:sz w:val="24"/>
          <w:szCs w:val="28"/>
        </w:rPr>
        <w:t xml:space="preserve"> 2022</w:t>
      </w:r>
      <w:bookmarkEnd w:id="0"/>
    </w:p>
    <w:tbl>
      <w:tblPr>
        <w:tblStyle w:val="41"/>
        <w:tblW w:w="9645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96"/>
              <w:spacing w:after="0"/>
              <w:jc w:val="right"/>
              <w:rPr>
                <w:rFonts w:hint="eastAsia" w:eastAsia="宋体"/>
                <w:i/>
                <w:lang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/>
                <w:i/>
                <w:sz w:val="1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96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9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96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38.470</w:t>
            </w:r>
          </w:p>
        </w:tc>
        <w:tc>
          <w:tcPr>
            <w:tcW w:w="709" w:type="dxa"/>
          </w:tcPr>
          <w:p>
            <w:pPr>
              <w:pStyle w:val="96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96"/>
              <w:spacing w:after="0"/>
              <w:jc w:val="center"/>
            </w:pPr>
            <w:r>
              <w:rPr>
                <w:b/>
                <w:sz w:val="28"/>
              </w:rPr>
              <w:t>0100</w:t>
            </w:r>
          </w:p>
        </w:tc>
        <w:tc>
          <w:tcPr>
            <w:tcW w:w="709" w:type="dxa"/>
          </w:tcPr>
          <w:p>
            <w:pPr>
              <w:pStyle w:val="96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96"/>
              <w:spacing w:after="0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2</w:t>
            </w:r>
          </w:p>
        </w:tc>
        <w:tc>
          <w:tcPr>
            <w:tcW w:w="2410" w:type="dxa"/>
          </w:tcPr>
          <w:p>
            <w:pPr>
              <w:pStyle w:val="96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96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17.0.0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96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96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96"/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3"/>
                <w:b/>
                <w:i/>
                <w:color w:val="FF0000"/>
              </w:rPr>
              <w:t>HELP</w:t>
            </w:r>
            <w:r>
              <w:rPr>
                <w:rStyle w:val="43"/>
                <w:b/>
                <w:i/>
                <w:color w:val="FF0000"/>
              </w:rPr>
              <w:fldChar w:fldCharType="end"/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i/>
              </w:rPr>
              <w:t xml:space="preserve">on using this form: comprehensive instructions can be found at </w:t>
            </w:r>
            <w:r>
              <w:rPr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3"/>
                <w:i/>
              </w:rPr>
              <w:t>http://www.3gpp.org/Change-Requests</w:t>
            </w:r>
            <w:r>
              <w:rPr>
                <w:rStyle w:val="43"/>
                <w:i/>
              </w:rPr>
              <w:fldChar w:fldCharType="end"/>
            </w:r>
            <w:r>
              <w:rPr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96"/>
              <w:spacing w:after="0"/>
              <w:rPr>
                <w:rFonts w:cs="Times New Roman"/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1"/>
        <w:tblW w:w="9645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>
        <w:tc>
          <w:tcPr>
            <w:tcW w:w="2835" w:type="dxa"/>
          </w:tcPr>
          <w:p>
            <w:pPr>
              <w:pStyle w:val="96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96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96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96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96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96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</w:tcPr>
          <w:p>
            <w:pPr>
              <w:pStyle w:val="96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96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1"/>
        <w:tblW w:w="9645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>
        <w:tc>
          <w:tcPr>
            <w:tcW w:w="9640" w:type="dxa"/>
            <w:gridSpan w:val="11"/>
          </w:tcPr>
          <w:p>
            <w:pPr>
              <w:pStyle w:val="96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96"/>
              <w:spacing w:after="0"/>
              <w:ind w:left="100"/>
            </w:pPr>
            <w:r>
              <w:t>IAB Rel-17 Corrections</w:t>
            </w: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96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96"/>
              <w:spacing w:after="0"/>
              <w:ind w:left="100"/>
            </w:pPr>
            <w:r>
              <w:t>ZTE, Ericsson</w:t>
            </w:r>
          </w:p>
        </w:tc>
      </w:tr>
      <w:tr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96"/>
              <w:spacing w:after="0"/>
              <w:ind w:left="100"/>
            </w:pPr>
            <w:r>
              <w:t>RAN3</w:t>
            </w:r>
          </w:p>
        </w:tc>
      </w:tr>
      <w:tr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96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96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NR_IAB_enh</w:t>
            </w:r>
            <w:r>
              <w:fldChar w:fldCharType="end"/>
            </w:r>
            <w:r>
              <w:rPr>
                <w:lang w:val="en-US" w:eastAsia="zh-CN"/>
              </w:rPr>
              <w:t>-Core</w:t>
            </w: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end"/>
            </w:r>
          </w:p>
        </w:tc>
        <w:tc>
          <w:tcPr>
            <w:tcW w:w="567" w:type="dxa"/>
          </w:tcPr>
          <w:p>
            <w:pPr>
              <w:pStyle w:val="96"/>
              <w:spacing w:after="0"/>
              <w:ind w:right="100"/>
            </w:pPr>
          </w:p>
        </w:tc>
        <w:tc>
          <w:tcPr>
            <w:tcW w:w="1417" w:type="dxa"/>
            <w:gridSpan w:val="3"/>
          </w:tcPr>
          <w:p>
            <w:pPr>
              <w:pStyle w:val="96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96"/>
              <w:spacing w:after="0"/>
              <w:ind w:left="100"/>
            </w:pPr>
            <w:r>
              <w:t>2022-05-19</w:t>
            </w:r>
          </w:p>
        </w:tc>
      </w:tr>
      <w:tr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96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96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96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96"/>
              <w:spacing w:after="0"/>
              <w:rPr>
                <w:sz w:val="8"/>
                <w:szCs w:val="8"/>
              </w:rPr>
            </w:pPr>
          </w:p>
        </w:tc>
      </w:tr>
      <w:tr>
        <w:trPr>
          <w:cantSplit/>
        </w:trPr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96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>
              <w:rPr>
                <w:b/>
              </w:rPr>
              <w:t>F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</w:tcPr>
          <w:p>
            <w:pPr>
              <w:pStyle w:val="96"/>
              <w:spacing w:after="0"/>
            </w:pPr>
          </w:p>
        </w:tc>
        <w:tc>
          <w:tcPr>
            <w:tcW w:w="1417" w:type="dxa"/>
            <w:gridSpan w:val="3"/>
          </w:tcPr>
          <w:p>
            <w:pPr>
              <w:pStyle w:val="96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96"/>
              <w:spacing w:after="0"/>
              <w:ind w:left="100"/>
            </w:pPr>
            <w:r>
              <w:t>Rel-17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96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96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96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3"/>
                <w:sz w:val="18"/>
              </w:rPr>
              <w:t>TR 21.900</w:t>
            </w:r>
            <w:r>
              <w:rPr>
                <w:rStyle w:val="43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96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19)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9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9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96"/>
              <w:numPr>
                <w:ilvl w:val="0"/>
                <w:numId w:val="2"/>
              </w:numPr>
              <w:spacing w:after="0"/>
              <w:rPr>
                <w:ins w:id="0" w:author="ZTE" w:date="2022-05-13T17:44:18Z"/>
                <w:rFonts w:hint="default" w:eastAsia="宋体"/>
                <w:lang w:val="en-US" w:eastAsia="zh-CN"/>
              </w:rPr>
            </w:pPr>
            <w:del w:id="1" w:author="ZTE" w:date="2022-05-13T17:43:10Z">
              <w:bookmarkStart w:id="46" w:name="_GoBack"/>
              <w:r>
                <w:rPr/>
                <w:delText>Redundant, incomplete and incorrect text in 5.2.12.</w:delText>
              </w:r>
            </w:del>
            <w:ins w:id="2" w:author="ZTE" w:date="2022-05-13T17:38:40Z">
              <w:r>
                <w:rPr>
                  <w:rFonts w:hint="eastAsia"/>
                  <w:lang w:val="en-US" w:eastAsia="zh-CN"/>
                </w:rPr>
                <w:t>I</w:t>
              </w:r>
            </w:ins>
            <w:ins w:id="3" w:author="ZTE" w:date="2022-05-13T17:38:34Z">
              <w:r>
                <w:rPr>
                  <w:rFonts w:hint="eastAsia"/>
                  <w:lang w:val="en-US" w:eastAsia="zh-CN"/>
                </w:rPr>
                <w:t>n t</w:t>
              </w:r>
            </w:ins>
            <w:ins w:id="4" w:author="ZTE" w:date="2022-05-13T17:38:34Z">
              <w:r>
                <w:rPr/>
                <w:t>he BAP mapping configuration function</w:t>
              </w:r>
            </w:ins>
            <w:ins w:id="5" w:author="ZTE" w:date="2022-05-13T17:38:36Z">
              <w:r>
                <w:rPr>
                  <w:rFonts w:hint="eastAsia"/>
                  <w:lang w:val="en-US" w:eastAsia="zh-CN"/>
                </w:rPr>
                <w:t xml:space="preserve">, </w:t>
              </w:r>
            </w:ins>
            <w:ins w:id="6" w:author="ZTE" w:date="2022-05-13T17:38:37Z">
              <w:r>
                <w:rPr>
                  <w:rFonts w:hint="eastAsia"/>
                  <w:lang w:val="en-US" w:eastAsia="zh-CN"/>
                </w:rPr>
                <w:t>t</w:t>
              </w:r>
            </w:ins>
            <w:ins w:id="7" w:author="ZTE" w:date="2022-05-13T17:37:23Z">
              <w:r>
                <w:rPr>
                  <w:rFonts w:hint="eastAsia"/>
                  <w:lang w:val="en-US" w:eastAsia="zh-CN"/>
                </w:rPr>
                <w:t xml:space="preserve">he </w:t>
              </w:r>
            </w:ins>
            <w:ins w:id="8" w:author="ZTE" w:date="2022-05-13T17:42:15Z">
              <w:r>
                <w:rPr>
                  <w:rFonts w:hint="eastAsia"/>
                  <w:lang w:val="en-US" w:eastAsia="zh-CN"/>
                </w:rPr>
                <w:t>de</w:t>
              </w:r>
            </w:ins>
            <w:ins w:id="9" w:author="ZTE" w:date="2022-05-13T17:42:16Z">
              <w:r>
                <w:rPr>
                  <w:rFonts w:hint="eastAsia"/>
                  <w:lang w:val="en-US" w:eastAsia="zh-CN"/>
                </w:rPr>
                <w:t>sc</w:t>
              </w:r>
            </w:ins>
            <w:ins w:id="10" w:author="ZTE" w:date="2022-05-13T17:42:19Z">
              <w:r>
                <w:rPr>
                  <w:rFonts w:hint="eastAsia"/>
                  <w:lang w:val="en-US" w:eastAsia="zh-CN"/>
                </w:rPr>
                <w:t>rip</w:t>
              </w:r>
            </w:ins>
            <w:ins w:id="11" w:author="ZTE" w:date="2022-05-13T17:42:20Z">
              <w:r>
                <w:rPr>
                  <w:rFonts w:hint="eastAsia"/>
                  <w:lang w:val="en-US" w:eastAsia="zh-CN"/>
                </w:rPr>
                <w:t xml:space="preserve">tion </w:t>
              </w:r>
            </w:ins>
            <w:ins w:id="12" w:author="ZTE" w:date="2022-05-13T17:42:58Z">
              <w:r>
                <w:rPr>
                  <w:rFonts w:hint="eastAsia"/>
                  <w:lang w:val="en-US" w:eastAsia="zh-CN"/>
                </w:rPr>
                <w:t>for</w:t>
              </w:r>
            </w:ins>
            <w:ins w:id="13" w:author="ZTE" w:date="2022-05-13T17:42:21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4" w:author="ZTE" w:date="2022-05-13T17:37:23Z">
              <w:r>
                <w:rPr>
                  <w:rFonts w:hint="eastAsia"/>
                  <w:lang w:val="en-US" w:eastAsia="zh-CN"/>
                </w:rPr>
                <w:t>t</w:t>
              </w:r>
            </w:ins>
            <w:ins w:id="15" w:author="ZTE" w:date="2022-05-13T17:37:24Z">
              <w:r>
                <w:rPr>
                  <w:rFonts w:hint="eastAsia"/>
                  <w:lang w:val="en-US" w:eastAsia="zh-CN"/>
                </w:rPr>
                <w:t>ransf</w:t>
              </w:r>
            </w:ins>
            <w:ins w:id="16" w:author="ZTE" w:date="2022-05-13T17:37:25Z">
              <w:r>
                <w:rPr>
                  <w:rFonts w:hint="eastAsia"/>
                  <w:lang w:val="en-US" w:eastAsia="zh-CN"/>
                </w:rPr>
                <w:t xml:space="preserve">er of </w:t>
              </w:r>
            </w:ins>
            <w:ins w:id="17" w:author="ZTE" w:date="2022-05-13T17:37:51Z">
              <w:r>
                <w:rPr>
                  <w:lang w:eastAsia="zh-CN"/>
                </w:rPr>
                <w:t>BAP related configurations</w:t>
              </w:r>
            </w:ins>
            <w:ins w:id="18" w:author="ZTE" w:date="2022-05-13T17:37:51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9" w:author="ZTE" w:date="2022-05-13T17:42:40Z">
              <w:r>
                <w:rPr>
                  <w:rFonts w:hint="eastAsia"/>
                  <w:lang w:val="en-US" w:eastAsia="zh-CN"/>
                </w:rPr>
                <w:t xml:space="preserve">other </w:t>
              </w:r>
            </w:ins>
            <w:ins w:id="20" w:author="ZTE" w:date="2022-05-13T17:42:41Z">
              <w:r>
                <w:rPr>
                  <w:rFonts w:hint="eastAsia"/>
                  <w:lang w:val="en-US" w:eastAsia="zh-CN"/>
                </w:rPr>
                <w:t xml:space="preserve">than </w:t>
              </w:r>
            </w:ins>
            <w:ins w:id="21" w:author="ZTE" w:date="2022-05-13T17:42:50Z">
              <w:r>
                <w:rPr>
                  <w:lang w:val="en-US" w:eastAsia="zh-CN"/>
                </w:rPr>
                <w:t>BAP</w:t>
              </w:r>
            </w:ins>
            <w:ins w:id="22" w:author="ZTE" w:date="2022-05-13T17:42:50Z">
              <w:r>
                <w:rPr>
                  <w:rFonts w:hint="eastAsia"/>
                  <w:lang w:val="en-US" w:eastAsia="zh-CN"/>
                </w:rPr>
                <w:t xml:space="preserve"> h</w:t>
              </w:r>
            </w:ins>
            <w:ins w:id="23" w:author="ZTE" w:date="2022-05-13T17:42:50Z">
              <w:r>
                <w:rPr>
                  <w:lang w:eastAsia="zh-CN"/>
                </w:rPr>
                <w:t xml:space="preserve">eader </w:t>
              </w:r>
            </w:ins>
            <w:ins w:id="24" w:author="ZTE" w:date="2022-05-13T17:42:50Z">
              <w:r>
                <w:rPr>
                  <w:rFonts w:hint="eastAsia"/>
                  <w:lang w:val="en-US" w:eastAsia="zh-CN"/>
                </w:rPr>
                <w:t>r</w:t>
              </w:r>
            </w:ins>
            <w:ins w:id="25" w:author="ZTE" w:date="2022-05-13T17:42:50Z">
              <w:r>
                <w:rPr>
                  <w:lang w:eastAsia="zh-CN"/>
                </w:rPr>
                <w:t xml:space="preserve">ewriting </w:t>
              </w:r>
            </w:ins>
            <w:ins w:id="26" w:author="ZTE" w:date="2022-05-13T17:42:50Z">
              <w:r>
                <w:rPr>
                  <w:rFonts w:hint="eastAsia"/>
                  <w:lang w:val="en-US" w:eastAsia="zh-CN"/>
                </w:rPr>
                <w:t>c</w:t>
              </w:r>
            </w:ins>
            <w:ins w:id="27" w:author="ZTE" w:date="2022-05-13T17:42:50Z">
              <w:r>
                <w:rPr>
                  <w:lang w:eastAsia="zh-CN"/>
                </w:rPr>
                <w:t>onfiguration</w:t>
              </w:r>
            </w:ins>
            <w:ins w:id="28" w:author="ZTE" w:date="2022-05-13T17:42:52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29" w:author="ZTE" w:date="2022-05-13T17:37:51Z">
              <w:r>
                <w:rPr/>
                <w:t>to the</w:t>
              </w:r>
            </w:ins>
            <w:ins w:id="30" w:author="ZTE" w:date="2022-05-13T17:37:51Z">
              <w:r>
                <w:rPr>
                  <w:rFonts w:hint="eastAsia"/>
                  <w:lang w:val="en-US" w:eastAsia="zh-CN"/>
                </w:rPr>
                <w:t xml:space="preserve"> IAB-DU</w:t>
              </w:r>
            </w:ins>
            <w:ins w:id="31" w:author="ZTE" w:date="2022-05-13T17:37:57Z">
              <w:r>
                <w:rPr>
                  <w:rFonts w:hint="eastAsia"/>
                  <w:lang w:val="en-US" w:eastAsia="zh-CN"/>
                </w:rPr>
                <w:t xml:space="preserve">, </w:t>
              </w:r>
            </w:ins>
            <w:ins w:id="32" w:author="ZTE" w:date="2022-05-13T17:37:58Z">
              <w:r>
                <w:rPr>
                  <w:rFonts w:hint="eastAsia"/>
                  <w:lang w:val="en-US" w:eastAsia="zh-CN"/>
                </w:rPr>
                <w:t>and</w:t>
              </w:r>
            </w:ins>
            <w:ins w:id="33" w:author="ZTE" w:date="2022-05-13T17:37:59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34" w:author="ZTE" w:date="2022-05-13T17:38:01Z">
              <w:r>
                <w:rPr>
                  <w:rFonts w:hint="eastAsia"/>
                  <w:lang w:val="en-US" w:eastAsia="zh-CN"/>
                </w:rPr>
                <w:t>transf</w:t>
              </w:r>
            </w:ins>
            <w:ins w:id="35" w:author="ZTE" w:date="2022-05-13T17:38:02Z">
              <w:r>
                <w:rPr>
                  <w:rFonts w:hint="eastAsia"/>
                  <w:lang w:val="en-US" w:eastAsia="zh-CN"/>
                </w:rPr>
                <w:t>er o</w:t>
              </w:r>
            </w:ins>
            <w:ins w:id="36" w:author="ZTE" w:date="2022-05-13T17:38:03Z">
              <w:r>
                <w:rPr>
                  <w:rFonts w:hint="eastAsia"/>
                  <w:lang w:val="en-US" w:eastAsia="zh-CN"/>
                </w:rPr>
                <w:t xml:space="preserve">f </w:t>
              </w:r>
            </w:ins>
            <w:ins w:id="37" w:author="ZTE" w:date="2022-05-13T17:38:04Z">
              <w:r>
                <w:rPr>
                  <w:rFonts w:hint="eastAsia"/>
                  <w:lang w:val="en-US" w:eastAsia="zh-CN"/>
                </w:rPr>
                <w:t>BA</w:t>
              </w:r>
            </w:ins>
            <w:ins w:id="38" w:author="ZTE" w:date="2022-05-13T17:38:05Z">
              <w:r>
                <w:rPr>
                  <w:rFonts w:hint="eastAsia"/>
                  <w:lang w:val="en-US" w:eastAsia="zh-CN"/>
                </w:rPr>
                <w:t>P re</w:t>
              </w:r>
            </w:ins>
            <w:ins w:id="39" w:author="ZTE" w:date="2022-05-13T17:38:06Z">
              <w:r>
                <w:rPr>
                  <w:rFonts w:hint="eastAsia"/>
                  <w:lang w:val="en-US" w:eastAsia="zh-CN"/>
                </w:rPr>
                <w:t>lated c</w:t>
              </w:r>
            </w:ins>
            <w:ins w:id="40" w:author="ZTE" w:date="2022-05-13T17:38:07Z">
              <w:r>
                <w:rPr>
                  <w:rFonts w:hint="eastAsia"/>
                  <w:lang w:val="en-US" w:eastAsia="zh-CN"/>
                </w:rPr>
                <w:t>onfi</w:t>
              </w:r>
            </w:ins>
            <w:ins w:id="41" w:author="ZTE" w:date="2022-05-13T17:38:08Z">
              <w:r>
                <w:rPr>
                  <w:rFonts w:hint="eastAsia"/>
                  <w:lang w:val="en-US" w:eastAsia="zh-CN"/>
                </w:rPr>
                <w:t>guration</w:t>
              </w:r>
            </w:ins>
            <w:ins w:id="42" w:author="ZTE" w:date="2022-05-13T17:42:37Z">
              <w:r>
                <w:rPr>
                  <w:rFonts w:hint="eastAsia"/>
                  <w:lang w:val="en-US" w:eastAsia="zh-CN"/>
                </w:rPr>
                <w:t>s</w:t>
              </w:r>
            </w:ins>
            <w:ins w:id="43" w:author="ZTE" w:date="2022-05-13T17:38:09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44" w:author="ZTE" w:date="2022-05-13T17:38:21Z">
              <w:r>
                <w:rPr>
                  <w:rFonts w:hint="eastAsia"/>
                  <w:lang w:val="en-US" w:eastAsia="zh-CN"/>
                </w:rPr>
                <w:t>to the IAB-donor-DU</w:t>
              </w:r>
            </w:ins>
            <w:ins w:id="45" w:author="ZTE" w:date="2022-05-13T17:38:24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46" w:author="ZTE" w:date="2022-05-13T17:43:05Z">
              <w:r>
                <w:rPr>
                  <w:rFonts w:hint="eastAsia"/>
                  <w:lang w:val="en-US" w:eastAsia="zh-CN"/>
                </w:rPr>
                <w:t>are</w:t>
              </w:r>
            </w:ins>
            <w:ins w:id="47" w:author="ZTE" w:date="2022-05-13T17:42:11Z">
              <w:r>
                <w:rPr>
                  <w:rFonts w:hint="eastAsia"/>
                  <w:lang w:val="en-US" w:eastAsia="zh-CN"/>
                </w:rPr>
                <w:t xml:space="preserve"> mi</w:t>
              </w:r>
            </w:ins>
            <w:ins w:id="48" w:author="ZTE" w:date="2022-05-13T17:42:12Z">
              <w:r>
                <w:rPr>
                  <w:rFonts w:hint="eastAsia"/>
                  <w:lang w:val="en-US" w:eastAsia="zh-CN"/>
                </w:rPr>
                <w:t xml:space="preserve">ssing. </w:t>
              </w:r>
            </w:ins>
          </w:p>
          <w:p>
            <w:pPr>
              <w:pStyle w:val="96"/>
              <w:numPr>
                <w:ilvl w:val="0"/>
                <w:numId w:val="2"/>
              </w:numPr>
              <w:spacing w:after="0"/>
              <w:rPr>
                <w:rFonts w:hint="default" w:eastAsia="宋体"/>
                <w:lang w:val="en-US" w:eastAsia="zh-CN"/>
              </w:rPr>
            </w:pPr>
            <w:ins w:id="49" w:author="ZTE" w:date="2022-05-13T17:44:38Z">
              <w:r>
                <w:rPr>
                  <w:rFonts w:hint="eastAsia"/>
                  <w:lang w:val="en-US" w:eastAsia="zh-CN"/>
                </w:rPr>
                <w:t>B</w:t>
              </w:r>
            </w:ins>
            <w:ins w:id="50" w:author="ZTE" w:date="2022-05-13T17:44:39Z">
              <w:r>
                <w:rPr>
                  <w:rFonts w:hint="eastAsia"/>
                  <w:lang w:val="en-US" w:eastAsia="zh-CN"/>
                </w:rPr>
                <w:t>ased on</w:t>
              </w:r>
            </w:ins>
            <w:ins w:id="51" w:author="ZTE" w:date="2022-05-13T17:44:40Z">
              <w:r>
                <w:rPr>
                  <w:rFonts w:hint="eastAsia"/>
                  <w:lang w:val="en-US" w:eastAsia="zh-CN"/>
                </w:rPr>
                <w:t xml:space="preserve"> the</w:t>
              </w:r>
            </w:ins>
            <w:ins w:id="52" w:author="ZTE" w:date="2022-05-13T17:44:41Z">
              <w:r>
                <w:rPr>
                  <w:rFonts w:hint="eastAsia"/>
                  <w:lang w:val="en-US" w:eastAsia="zh-CN"/>
                </w:rPr>
                <w:t xml:space="preserve"> curr</w:t>
              </w:r>
            </w:ins>
            <w:ins w:id="53" w:author="ZTE" w:date="2022-05-13T17:44:42Z">
              <w:r>
                <w:rPr>
                  <w:rFonts w:hint="eastAsia"/>
                  <w:lang w:val="en-US" w:eastAsia="zh-CN"/>
                </w:rPr>
                <w:t xml:space="preserve">ent </w:t>
              </w:r>
            </w:ins>
            <w:ins w:id="54" w:author="ZTE" w:date="2022-05-13T17:44:46Z">
              <w:r>
                <w:rPr>
                  <w:rFonts w:hint="eastAsia"/>
                  <w:lang w:val="en-US" w:eastAsia="zh-CN"/>
                </w:rPr>
                <w:t>s</w:t>
              </w:r>
            </w:ins>
            <w:ins w:id="55" w:author="ZTE" w:date="2022-05-13T17:44:47Z">
              <w:r>
                <w:rPr>
                  <w:rFonts w:hint="eastAsia"/>
                  <w:lang w:val="en-US" w:eastAsia="zh-CN"/>
                </w:rPr>
                <w:t>peci</w:t>
              </w:r>
            </w:ins>
            <w:ins w:id="56" w:author="ZTE" w:date="2022-05-13T17:44:48Z">
              <w:r>
                <w:rPr>
                  <w:rFonts w:hint="eastAsia"/>
                  <w:lang w:val="en-US" w:eastAsia="zh-CN"/>
                </w:rPr>
                <w:t>fication</w:t>
              </w:r>
            </w:ins>
            <w:ins w:id="57" w:author="ZTE" w:date="2022-05-13T17:44:49Z">
              <w:r>
                <w:rPr>
                  <w:rFonts w:hint="eastAsia"/>
                  <w:lang w:val="en-US" w:eastAsia="zh-CN"/>
                </w:rPr>
                <w:t>, NA</w:t>
              </w:r>
            </w:ins>
            <w:ins w:id="58" w:author="ZTE" w:date="2022-05-13T17:45:05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59" w:author="ZTE" w:date="2022-05-13T17:45:03Z">
              <w:r>
                <w:rPr>
                  <w:rFonts w:hint="eastAsia"/>
                  <w:lang w:val="en-US" w:eastAsia="zh-CN"/>
                </w:rPr>
                <w:t xml:space="preserve">resource configuration of a parent node </w:t>
              </w:r>
            </w:ins>
            <w:ins w:id="60" w:author="ZTE" w:date="2022-05-13T17:45:03Z">
              <w:r>
                <w:rPr>
                  <w:lang w:val="en-US" w:eastAsia="zh-CN"/>
                </w:rPr>
                <w:t>IAB-DU or IAB-donor-DU</w:t>
              </w:r>
            </w:ins>
            <w:ins w:id="61" w:author="ZTE" w:date="2022-05-13T17:45:26Z">
              <w:r>
                <w:rPr>
                  <w:rFonts w:hint="eastAsia"/>
                  <w:lang w:val="en-US" w:eastAsia="zh-CN"/>
                </w:rPr>
                <w:t xml:space="preserve"> co</w:t>
              </w:r>
            </w:ins>
            <w:ins w:id="62" w:author="ZTE" w:date="2022-05-13T17:45:27Z">
              <w:r>
                <w:rPr>
                  <w:rFonts w:hint="eastAsia"/>
                  <w:lang w:val="en-US" w:eastAsia="zh-CN"/>
                </w:rPr>
                <w:t>uld be p</w:t>
              </w:r>
            </w:ins>
            <w:ins w:id="63" w:author="ZTE" w:date="2022-05-13T17:45:28Z">
              <w:r>
                <w:rPr>
                  <w:rFonts w:hint="eastAsia"/>
                  <w:lang w:val="en-US" w:eastAsia="zh-CN"/>
                </w:rPr>
                <w:t>rovide</w:t>
              </w:r>
            </w:ins>
            <w:ins w:id="64" w:author="ZTE" w:date="2022-05-13T17:45:29Z">
              <w:r>
                <w:rPr>
                  <w:rFonts w:hint="eastAsia"/>
                  <w:lang w:val="en-US" w:eastAsia="zh-CN"/>
                </w:rPr>
                <w:t xml:space="preserve">d </w:t>
              </w:r>
            </w:ins>
            <w:ins w:id="65" w:author="ZTE" w:date="2022-05-13T17:45:30Z">
              <w:r>
                <w:rPr>
                  <w:rFonts w:hint="eastAsia"/>
                  <w:lang w:val="en-US" w:eastAsia="zh-CN"/>
                </w:rPr>
                <w:t>fro</w:t>
              </w:r>
            </w:ins>
            <w:ins w:id="66" w:author="ZTE" w:date="2022-05-13T17:45:31Z">
              <w:r>
                <w:rPr>
                  <w:rFonts w:hint="eastAsia"/>
                  <w:lang w:val="en-US" w:eastAsia="zh-CN"/>
                </w:rPr>
                <w:t xml:space="preserve">m </w:t>
              </w:r>
            </w:ins>
            <w:ins w:id="67" w:author="ZTE" w:date="2022-05-13T17:45:32Z">
              <w:r>
                <w:rPr>
                  <w:rFonts w:hint="eastAsia"/>
                  <w:lang w:val="en-US" w:eastAsia="zh-CN"/>
                </w:rPr>
                <w:t>I</w:t>
              </w:r>
            </w:ins>
            <w:ins w:id="68" w:author="ZTE" w:date="2022-05-13T17:45:33Z">
              <w:r>
                <w:rPr>
                  <w:rFonts w:hint="eastAsia"/>
                  <w:lang w:val="en-US" w:eastAsia="zh-CN"/>
                </w:rPr>
                <w:t>AB-</w:t>
              </w:r>
            </w:ins>
            <w:ins w:id="69" w:author="ZTE" w:date="2022-05-13T17:45:34Z">
              <w:r>
                <w:rPr>
                  <w:rFonts w:hint="eastAsia"/>
                  <w:lang w:val="en-US" w:eastAsia="zh-CN"/>
                </w:rPr>
                <w:t>donor</w:t>
              </w:r>
            </w:ins>
            <w:ins w:id="70" w:author="ZTE" w:date="2022-05-13T17:45:35Z">
              <w:r>
                <w:rPr>
                  <w:rFonts w:hint="eastAsia"/>
                  <w:lang w:val="en-US" w:eastAsia="zh-CN"/>
                </w:rPr>
                <w:t>-CU</w:t>
              </w:r>
            </w:ins>
            <w:ins w:id="71" w:author="ZTE" w:date="2022-05-13T17:45:36Z">
              <w:r>
                <w:rPr>
                  <w:rFonts w:hint="eastAsia"/>
                  <w:lang w:val="en-US" w:eastAsia="zh-CN"/>
                </w:rPr>
                <w:t xml:space="preserve"> to an</w:t>
              </w:r>
            </w:ins>
            <w:ins w:id="72" w:author="ZTE" w:date="2022-05-13T17:45:37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73" w:author="ZTE" w:date="2022-05-13T17:45:51Z">
              <w:r>
                <w:rPr>
                  <w:rFonts w:hint="eastAsia"/>
                  <w:lang w:val="en-US" w:eastAsia="zh-CN"/>
                </w:rPr>
                <w:t>IAB</w:t>
              </w:r>
            </w:ins>
            <w:ins w:id="74" w:author="ZTE" w:date="2022-05-13T17:45:52Z">
              <w:r>
                <w:rPr>
                  <w:rFonts w:hint="eastAsia"/>
                  <w:lang w:val="en-US" w:eastAsia="zh-CN"/>
                </w:rPr>
                <w:t>-don</w:t>
              </w:r>
            </w:ins>
            <w:ins w:id="75" w:author="ZTE" w:date="2022-05-13T17:45:53Z">
              <w:r>
                <w:rPr>
                  <w:rFonts w:hint="eastAsia"/>
                  <w:lang w:val="en-US" w:eastAsia="zh-CN"/>
                </w:rPr>
                <w:t>or-</w:t>
              </w:r>
            </w:ins>
            <w:ins w:id="76" w:author="ZTE" w:date="2022-05-13T17:45:54Z">
              <w:r>
                <w:rPr>
                  <w:rFonts w:hint="eastAsia"/>
                  <w:lang w:val="en-US" w:eastAsia="zh-CN"/>
                </w:rPr>
                <w:t xml:space="preserve">DU, </w:t>
              </w:r>
            </w:ins>
            <w:ins w:id="77" w:author="ZTE" w:date="2022-05-13T17:45:55Z">
              <w:r>
                <w:rPr>
                  <w:rFonts w:hint="eastAsia"/>
                  <w:lang w:val="en-US" w:eastAsia="zh-CN"/>
                </w:rPr>
                <w:t>which i</w:t>
              </w:r>
            </w:ins>
            <w:ins w:id="78" w:author="ZTE" w:date="2022-05-13T17:45:56Z">
              <w:r>
                <w:rPr>
                  <w:rFonts w:hint="eastAsia"/>
                  <w:lang w:val="en-US" w:eastAsia="zh-CN"/>
                </w:rPr>
                <w:t>s inc</w:t>
              </w:r>
            </w:ins>
            <w:ins w:id="79" w:author="ZTE" w:date="2022-05-13T17:45:57Z">
              <w:r>
                <w:rPr>
                  <w:rFonts w:hint="eastAsia"/>
                  <w:lang w:val="en-US" w:eastAsia="zh-CN"/>
                </w:rPr>
                <w:t>orrec</w:t>
              </w:r>
            </w:ins>
            <w:ins w:id="80" w:author="ZTE" w:date="2022-05-13T17:45:58Z">
              <w:r>
                <w:rPr>
                  <w:rFonts w:hint="eastAsia"/>
                  <w:lang w:val="en-US" w:eastAsia="zh-CN"/>
                </w:rPr>
                <w:t>t</w:t>
              </w:r>
            </w:ins>
            <w:ins w:id="81" w:author="ZTE" w:date="2022-05-13T17:46:01Z">
              <w:r>
                <w:rPr>
                  <w:rFonts w:hint="eastAsia"/>
                  <w:lang w:val="en-US" w:eastAsia="zh-CN"/>
                </w:rPr>
                <w:t xml:space="preserve"> si</w:t>
              </w:r>
            </w:ins>
            <w:ins w:id="82" w:author="ZTE" w:date="2022-05-13T17:46:02Z">
              <w:r>
                <w:rPr>
                  <w:rFonts w:hint="eastAsia"/>
                  <w:lang w:val="en-US" w:eastAsia="zh-CN"/>
                </w:rPr>
                <w:t xml:space="preserve">nce </w:t>
              </w:r>
            </w:ins>
            <w:ins w:id="83" w:author="ZTE" w:date="2022-05-13T17:46:03Z">
              <w:r>
                <w:rPr>
                  <w:rFonts w:hint="eastAsia"/>
                  <w:lang w:val="en-US" w:eastAsia="zh-CN"/>
                </w:rPr>
                <w:t>IAB</w:t>
              </w:r>
            </w:ins>
            <w:ins w:id="84" w:author="ZTE" w:date="2022-05-13T17:46:04Z">
              <w:r>
                <w:rPr>
                  <w:rFonts w:hint="eastAsia"/>
                  <w:lang w:val="en-US" w:eastAsia="zh-CN"/>
                </w:rPr>
                <w:t>-donor</w:t>
              </w:r>
            </w:ins>
            <w:ins w:id="85" w:author="ZTE" w:date="2022-05-13T17:46:06Z">
              <w:r>
                <w:rPr>
                  <w:rFonts w:hint="eastAsia"/>
                  <w:lang w:val="en-US" w:eastAsia="zh-CN"/>
                </w:rPr>
                <w:t>-</w:t>
              </w:r>
            </w:ins>
            <w:ins w:id="86" w:author="ZTE" w:date="2022-05-13T17:46:07Z">
              <w:r>
                <w:rPr>
                  <w:rFonts w:hint="eastAsia"/>
                  <w:lang w:val="en-US" w:eastAsia="zh-CN"/>
                </w:rPr>
                <w:t>D</w:t>
              </w:r>
            </w:ins>
            <w:ins w:id="87" w:author="ZTE" w:date="2022-05-13T17:46:08Z">
              <w:r>
                <w:rPr>
                  <w:rFonts w:hint="eastAsia"/>
                  <w:lang w:val="en-US" w:eastAsia="zh-CN"/>
                </w:rPr>
                <w:t>U ha</w:t>
              </w:r>
            </w:ins>
            <w:ins w:id="88" w:author="ZTE" w:date="2022-05-13T17:46:09Z">
              <w:r>
                <w:rPr>
                  <w:rFonts w:hint="eastAsia"/>
                  <w:lang w:val="en-US" w:eastAsia="zh-CN"/>
                </w:rPr>
                <w:t>s no</w:t>
              </w:r>
            </w:ins>
            <w:ins w:id="89" w:author="ZTE" w:date="2022-05-13T17:46:10Z">
              <w:r>
                <w:rPr>
                  <w:rFonts w:hint="eastAsia"/>
                  <w:lang w:val="en-US" w:eastAsia="zh-CN"/>
                </w:rPr>
                <w:t xml:space="preserve"> co</w:t>
              </w:r>
            </w:ins>
            <w:ins w:id="90" w:author="ZTE" w:date="2022-05-13T17:46:11Z">
              <w:r>
                <w:rPr>
                  <w:rFonts w:hint="eastAsia"/>
                  <w:lang w:val="en-US" w:eastAsia="zh-CN"/>
                </w:rPr>
                <w:t>-</w:t>
              </w:r>
            </w:ins>
            <w:ins w:id="91" w:author="ZTE" w:date="2022-05-13T17:46:12Z">
              <w:r>
                <w:rPr>
                  <w:rFonts w:hint="eastAsia"/>
                  <w:lang w:val="en-US" w:eastAsia="zh-CN"/>
                </w:rPr>
                <w:t>loca</w:t>
              </w:r>
            </w:ins>
            <w:ins w:id="92" w:author="ZTE" w:date="2022-05-13T17:46:13Z">
              <w:r>
                <w:rPr>
                  <w:rFonts w:hint="eastAsia"/>
                  <w:lang w:val="en-US" w:eastAsia="zh-CN"/>
                </w:rPr>
                <w:t xml:space="preserve">ted </w:t>
              </w:r>
            </w:ins>
            <w:ins w:id="93" w:author="ZTE" w:date="2022-05-13T17:46:14Z">
              <w:r>
                <w:rPr>
                  <w:rFonts w:hint="eastAsia"/>
                  <w:lang w:val="en-US" w:eastAsia="zh-CN"/>
                </w:rPr>
                <w:t>IAB-</w:t>
              </w:r>
            </w:ins>
            <w:ins w:id="94" w:author="ZTE" w:date="2022-05-13T17:46:15Z">
              <w:r>
                <w:rPr>
                  <w:rFonts w:hint="eastAsia"/>
                  <w:lang w:val="en-US" w:eastAsia="zh-CN"/>
                </w:rPr>
                <w:t xml:space="preserve">MT. </w:t>
              </w:r>
              <w:bookmarkEnd w:id="46"/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9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96"/>
              <w:spacing w:after="0"/>
              <w:rPr>
                <w:ins w:id="95" w:author="ZTE" w:date="2022-05-13T17:46:59Z"/>
              </w:rPr>
            </w:pPr>
            <w:r>
              <w:t>Merged merged the CR in R3-223297 and R3-223118, see below for details.</w:t>
            </w:r>
          </w:p>
          <w:p>
            <w:pPr>
              <w:pStyle w:val="96"/>
              <w:numPr>
                <w:ilvl w:val="0"/>
                <w:numId w:val="3"/>
              </w:numPr>
              <w:spacing w:after="0"/>
              <w:rPr>
                <w:ins w:id="96" w:author="ZTE" w:date="2022-05-13T17:48:07Z"/>
                <w:rFonts w:hint="default" w:eastAsia="宋体"/>
                <w:lang w:val="en-US" w:eastAsia="zh-CN"/>
              </w:rPr>
            </w:pPr>
            <w:ins w:id="97" w:author="ZTE" w:date="2022-05-13T17:47:08Z">
              <w:r>
                <w:rPr>
                  <w:rFonts w:hint="eastAsia"/>
                  <w:lang w:val="en-US" w:eastAsia="zh-CN"/>
                </w:rPr>
                <w:t>In t</w:t>
              </w:r>
            </w:ins>
            <w:ins w:id="98" w:author="ZTE" w:date="2022-05-13T17:47:08Z">
              <w:r>
                <w:rPr/>
                <w:t>he BAP mapping configuration function</w:t>
              </w:r>
            </w:ins>
            <w:ins w:id="99" w:author="ZTE" w:date="2022-05-13T17:47:08Z">
              <w:r>
                <w:rPr>
                  <w:rFonts w:hint="eastAsia"/>
                  <w:lang w:val="en-US" w:eastAsia="zh-CN"/>
                </w:rPr>
                <w:t xml:space="preserve">, </w:t>
              </w:r>
            </w:ins>
            <w:ins w:id="100" w:author="ZTE" w:date="2022-05-13T17:47:12Z">
              <w:r>
                <w:rPr>
                  <w:rFonts w:hint="eastAsia"/>
                  <w:lang w:val="en-US" w:eastAsia="zh-CN"/>
                </w:rPr>
                <w:t xml:space="preserve">add </w:t>
              </w:r>
            </w:ins>
            <w:ins w:id="101" w:author="ZTE" w:date="2022-05-13T17:47:08Z">
              <w:r>
                <w:rPr>
                  <w:rFonts w:hint="eastAsia"/>
                  <w:lang w:val="en-US" w:eastAsia="zh-CN"/>
                </w:rPr>
                <w:t xml:space="preserve">the description for transfer of </w:t>
              </w:r>
            </w:ins>
            <w:ins w:id="102" w:author="ZTE" w:date="2022-05-13T17:47:08Z">
              <w:r>
                <w:rPr>
                  <w:lang w:eastAsia="zh-CN"/>
                </w:rPr>
                <w:t>BAP related configurations</w:t>
              </w:r>
            </w:ins>
            <w:ins w:id="103" w:author="ZTE" w:date="2022-05-13T17:47:08Z">
              <w:r>
                <w:rPr>
                  <w:rFonts w:hint="eastAsia"/>
                  <w:lang w:val="en-US" w:eastAsia="zh-CN"/>
                </w:rPr>
                <w:t xml:space="preserve"> other than </w:t>
              </w:r>
            </w:ins>
            <w:ins w:id="104" w:author="ZTE" w:date="2022-05-13T17:47:08Z">
              <w:r>
                <w:rPr>
                  <w:lang w:val="en-US" w:eastAsia="zh-CN"/>
                </w:rPr>
                <w:t>BAP</w:t>
              </w:r>
            </w:ins>
            <w:ins w:id="105" w:author="ZTE" w:date="2022-05-13T17:47:08Z">
              <w:r>
                <w:rPr>
                  <w:rFonts w:hint="eastAsia"/>
                  <w:lang w:val="en-US" w:eastAsia="zh-CN"/>
                </w:rPr>
                <w:t xml:space="preserve"> h</w:t>
              </w:r>
            </w:ins>
            <w:ins w:id="106" w:author="ZTE" w:date="2022-05-13T17:47:08Z">
              <w:r>
                <w:rPr>
                  <w:lang w:eastAsia="zh-CN"/>
                </w:rPr>
                <w:t xml:space="preserve">eader </w:t>
              </w:r>
            </w:ins>
            <w:ins w:id="107" w:author="ZTE" w:date="2022-05-13T17:47:08Z">
              <w:r>
                <w:rPr>
                  <w:rFonts w:hint="eastAsia"/>
                  <w:lang w:val="en-US" w:eastAsia="zh-CN"/>
                </w:rPr>
                <w:t>r</w:t>
              </w:r>
            </w:ins>
            <w:ins w:id="108" w:author="ZTE" w:date="2022-05-13T17:47:08Z">
              <w:r>
                <w:rPr>
                  <w:lang w:eastAsia="zh-CN"/>
                </w:rPr>
                <w:t xml:space="preserve">ewriting </w:t>
              </w:r>
            </w:ins>
            <w:ins w:id="109" w:author="ZTE" w:date="2022-05-13T17:47:08Z">
              <w:r>
                <w:rPr>
                  <w:rFonts w:hint="eastAsia"/>
                  <w:lang w:val="en-US" w:eastAsia="zh-CN"/>
                </w:rPr>
                <w:t>c</w:t>
              </w:r>
            </w:ins>
            <w:ins w:id="110" w:author="ZTE" w:date="2022-05-13T17:47:08Z">
              <w:r>
                <w:rPr>
                  <w:lang w:eastAsia="zh-CN"/>
                </w:rPr>
                <w:t>onfiguration</w:t>
              </w:r>
            </w:ins>
            <w:ins w:id="111" w:author="ZTE" w:date="2022-05-13T17:47:08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12" w:author="ZTE" w:date="2022-05-13T17:47:08Z">
              <w:r>
                <w:rPr/>
                <w:t>to the</w:t>
              </w:r>
            </w:ins>
            <w:ins w:id="113" w:author="ZTE" w:date="2022-05-13T17:47:08Z">
              <w:r>
                <w:rPr>
                  <w:rFonts w:hint="eastAsia"/>
                  <w:lang w:val="en-US" w:eastAsia="zh-CN"/>
                </w:rPr>
                <w:t xml:space="preserve"> IAB-DU, and transfer of BAP related configurations to the IAB-donor-DU. </w:t>
              </w:r>
            </w:ins>
          </w:p>
          <w:p>
            <w:pPr>
              <w:pStyle w:val="96"/>
              <w:numPr>
                <w:ilvl w:val="0"/>
                <w:numId w:val="3"/>
              </w:numPr>
              <w:spacing w:after="0"/>
              <w:rPr>
                <w:ins w:id="114" w:author="ZTE" w:date="2022-05-13T17:49:04Z"/>
                <w:rFonts w:hint="default" w:eastAsia="宋体"/>
                <w:lang w:val="en-US" w:eastAsia="zh-CN"/>
              </w:rPr>
            </w:pPr>
            <w:ins w:id="115" w:author="ZTE" w:date="2022-05-13T17:48:07Z">
              <w:r>
                <w:rPr>
                  <w:rFonts w:hint="eastAsia"/>
                  <w:lang w:val="en-US" w:eastAsia="zh-CN"/>
                </w:rPr>
                <w:t>Re</w:t>
              </w:r>
            </w:ins>
            <w:ins w:id="116" w:author="ZTE" w:date="2022-05-13T17:48:08Z">
              <w:r>
                <w:rPr>
                  <w:rFonts w:hint="eastAsia"/>
                  <w:lang w:val="en-US" w:eastAsia="zh-CN"/>
                </w:rPr>
                <w:t xml:space="preserve">move </w:t>
              </w:r>
            </w:ins>
            <w:ins w:id="117" w:author="ZTE" w:date="2022-05-13T17:48:09Z">
              <w:r>
                <w:rPr>
                  <w:rFonts w:hint="default"/>
                  <w:lang w:val="en-US" w:eastAsia="zh-CN"/>
                </w:rPr>
                <w:t>“</w:t>
              </w:r>
            </w:ins>
            <w:ins w:id="118" w:author="ZTE" w:date="2022-05-13T17:48:51Z">
              <w:r>
                <w:rPr>
                  <w:rFonts w:hint="eastAsia"/>
                  <w:lang w:val="en-US" w:eastAsia="zh-CN"/>
                </w:rPr>
                <w:t>a</w:t>
              </w:r>
            </w:ins>
            <w:ins w:id="119" w:author="ZTE" w:date="2022-05-13T17:48:52Z">
              <w:r>
                <w:rPr>
                  <w:rFonts w:hint="eastAsia"/>
                  <w:lang w:val="en-US" w:eastAsia="zh-CN"/>
                </w:rPr>
                <w:t>n</w:t>
              </w:r>
            </w:ins>
            <w:ins w:id="120" w:author="ZTE" w:date="2022-05-13T17:48:53Z">
              <w:r>
                <w:rPr>
                  <w:rFonts w:hint="eastAsia"/>
                  <w:lang w:val="en-US" w:eastAsia="zh-CN"/>
                </w:rPr>
                <w:t xml:space="preserve"> I</w:t>
              </w:r>
            </w:ins>
            <w:ins w:id="121" w:author="ZTE" w:date="2022-05-13T17:48:54Z">
              <w:r>
                <w:rPr>
                  <w:rFonts w:hint="eastAsia"/>
                  <w:lang w:val="en-US" w:eastAsia="zh-CN"/>
                </w:rPr>
                <w:t>AB-</w:t>
              </w:r>
            </w:ins>
            <w:ins w:id="122" w:author="ZTE" w:date="2022-05-13T17:48:55Z">
              <w:r>
                <w:rPr>
                  <w:rFonts w:hint="eastAsia"/>
                  <w:lang w:val="en-US" w:eastAsia="zh-CN"/>
                </w:rPr>
                <w:t>dono</w:t>
              </w:r>
            </w:ins>
            <w:ins w:id="123" w:author="ZTE" w:date="2022-05-13T17:48:56Z">
              <w:r>
                <w:rPr>
                  <w:rFonts w:hint="eastAsia"/>
                  <w:lang w:val="en-US" w:eastAsia="zh-CN"/>
                </w:rPr>
                <w:t>r</w:t>
              </w:r>
            </w:ins>
            <w:ins w:id="124" w:author="ZTE" w:date="2022-05-13T17:48:57Z">
              <w:r>
                <w:rPr>
                  <w:rFonts w:hint="eastAsia"/>
                  <w:lang w:val="en-US" w:eastAsia="zh-CN"/>
                </w:rPr>
                <w:t xml:space="preserve">-DU </w:t>
              </w:r>
            </w:ins>
            <w:ins w:id="125" w:author="ZTE" w:date="2022-05-13T17:48:58Z">
              <w:r>
                <w:rPr>
                  <w:rFonts w:hint="eastAsia"/>
                  <w:lang w:val="en-US" w:eastAsia="zh-CN"/>
                </w:rPr>
                <w:t>or</w:t>
              </w:r>
            </w:ins>
            <w:ins w:id="126" w:author="ZTE" w:date="2022-05-13T17:48:09Z">
              <w:r>
                <w:rPr>
                  <w:rFonts w:hint="default"/>
                  <w:lang w:val="en-US" w:eastAsia="zh-CN"/>
                </w:rPr>
                <w:t>”</w:t>
              </w:r>
            </w:ins>
            <w:ins w:id="127" w:author="ZTE" w:date="2022-05-13T17:47:50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28" w:author="ZTE" w:date="2022-05-13T17:48:24Z">
              <w:r>
                <w:rPr>
                  <w:rFonts w:hint="eastAsia"/>
                  <w:lang w:val="en-US" w:eastAsia="zh-CN"/>
                </w:rPr>
                <w:t>s</w:t>
              </w:r>
            </w:ins>
            <w:ins w:id="129" w:author="ZTE" w:date="2022-05-13T17:48:25Z">
              <w:r>
                <w:rPr>
                  <w:rFonts w:hint="eastAsia"/>
                  <w:lang w:val="en-US" w:eastAsia="zh-CN"/>
                </w:rPr>
                <w:t>o that</w:t>
              </w:r>
            </w:ins>
            <w:ins w:id="130" w:author="ZTE" w:date="2022-05-13T17:48:26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31" w:author="ZTE" w:date="2022-05-13T17:48:32Z">
              <w:r>
                <w:rPr>
                  <w:rFonts w:hint="eastAsia"/>
                  <w:lang w:val="en-US" w:eastAsia="zh-CN"/>
                </w:rPr>
                <w:t xml:space="preserve">NA resource configuration of a parent node </w:t>
              </w:r>
            </w:ins>
            <w:ins w:id="132" w:author="ZTE" w:date="2022-05-13T17:48:32Z">
              <w:r>
                <w:rPr>
                  <w:lang w:val="en-US" w:eastAsia="zh-CN"/>
                </w:rPr>
                <w:t>IAB-DU or IAB-donor-DU</w:t>
              </w:r>
            </w:ins>
            <w:ins w:id="133" w:author="ZTE" w:date="2022-05-13T17:48:32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34" w:author="ZTE" w:date="2022-05-13T17:48:38Z">
              <w:r>
                <w:rPr>
                  <w:rFonts w:hint="eastAsia"/>
                  <w:lang w:val="en-US" w:eastAsia="zh-CN"/>
                </w:rPr>
                <w:t>is not</w:t>
              </w:r>
            </w:ins>
            <w:ins w:id="135" w:author="ZTE" w:date="2022-05-13T17:48:32Z">
              <w:r>
                <w:rPr>
                  <w:rFonts w:hint="eastAsia"/>
                  <w:lang w:val="en-US" w:eastAsia="zh-CN"/>
                </w:rPr>
                <w:t xml:space="preserve"> provided from IAB-donor-CU to an IAB-donor-DU</w:t>
              </w:r>
            </w:ins>
            <w:ins w:id="136" w:author="ZTE" w:date="2022-05-13T17:48:42Z">
              <w:r>
                <w:rPr>
                  <w:rFonts w:hint="eastAsia"/>
                  <w:lang w:val="en-US" w:eastAsia="zh-CN"/>
                </w:rPr>
                <w:t>.</w:t>
              </w:r>
            </w:ins>
          </w:p>
          <w:p>
            <w:pPr>
              <w:pStyle w:val="96"/>
              <w:numPr>
                <w:ilvl w:val="0"/>
                <w:numId w:val="3"/>
              </w:numPr>
              <w:spacing w:after="0"/>
              <w:rPr>
                <w:ins w:id="137" w:author="ZTE" w:date="2022-05-13T17:46:52Z"/>
                <w:rFonts w:hint="default" w:eastAsia="宋体"/>
                <w:lang w:val="en-US" w:eastAsia="zh-CN"/>
              </w:rPr>
            </w:pPr>
            <w:ins w:id="138" w:author="ZTE" w:date="2022-05-13T17:49:05Z">
              <w:r>
                <w:rPr>
                  <w:rFonts w:hint="eastAsia"/>
                  <w:lang w:val="en-US" w:eastAsia="zh-CN"/>
                </w:rPr>
                <w:t xml:space="preserve">Some </w:t>
              </w:r>
            </w:ins>
            <w:ins w:id="139" w:author="ZTE" w:date="2022-05-13T17:49:06Z">
              <w:r>
                <w:rPr>
                  <w:rFonts w:hint="eastAsia"/>
                  <w:lang w:val="en-US" w:eastAsia="zh-CN"/>
                </w:rPr>
                <w:t>edi</w:t>
              </w:r>
            </w:ins>
            <w:ins w:id="140" w:author="ZTE" w:date="2022-05-13T17:49:07Z">
              <w:r>
                <w:rPr>
                  <w:rFonts w:hint="eastAsia"/>
                  <w:lang w:val="en-US" w:eastAsia="zh-CN"/>
                </w:rPr>
                <w:t>to</w:t>
              </w:r>
            </w:ins>
            <w:ins w:id="141" w:author="ZTE" w:date="2022-05-13T17:49:08Z">
              <w:r>
                <w:rPr>
                  <w:rFonts w:hint="eastAsia"/>
                  <w:lang w:val="en-US" w:eastAsia="zh-CN"/>
                </w:rPr>
                <w:t>r</w:t>
              </w:r>
            </w:ins>
            <w:ins w:id="142" w:author="ZTE" w:date="2022-05-13T17:49:09Z">
              <w:r>
                <w:rPr>
                  <w:rFonts w:hint="eastAsia"/>
                  <w:lang w:val="en-US" w:eastAsia="zh-CN"/>
                </w:rPr>
                <w:t xml:space="preserve">ial </w:t>
              </w:r>
            </w:ins>
            <w:ins w:id="143" w:author="ZTE" w:date="2022-05-13T17:49:10Z">
              <w:r>
                <w:rPr>
                  <w:rFonts w:hint="eastAsia"/>
                  <w:lang w:val="en-US" w:eastAsia="zh-CN"/>
                </w:rPr>
                <w:t>c</w:t>
              </w:r>
            </w:ins>
            <w:ins w:id="144" w:author="ZTE" w:date="2022-05-13T17:49:11Z">
              <w:r>
                <w:rPr>
                  <w:rFonts w:hint="eastAsia"/>
                  <w:lang w:val="en-US" w:eastAsia="zh-CN"/>
                </w:rPr>
                <w:t>hanges.</w:t>
              </w:r>
            </w:ins>
            <w:ins w:id="145" w:author="ZTE" w:date="2022-05-13T17:49:12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</w:p>
          <w:p>
            <w:pPr>
              <w:pStyle w:val="96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96"/>
              <w:spacing w:after="0"/>
              <w:rPr>
                <w:sz w:val="8"/>
                <w:szCs w:val="8"/>
                <w:highlight w:val="yellow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9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6"/>
              <w:spacing w:after="0"/>
              <w:rPr>
                <w:highlight w:val="yellow"/>
              </w:rPr>
            </w:pPr>
            <w:r>
              <w:t>Unclear, redundant and incorrect specification text.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9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96"/>
              <w:spacing w:after="0"/>
              <w:rPr>
                <w:sz w:val="8"/>
                <w:szCs w:val="8"/>
                <w:highlight w:val="yellow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96"/>
              <w:spacing w:after="0"/>
            </w:pPr>
            <w:r>
              <w:t>5.2.12.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9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96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6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96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96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pct25" w:color="FFFF00" w:fill="auto"/>
          </w:tcPr>
          <w:p>
            <w:pPr>
              <w:pStyle w:val="96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96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96"/>
              <w:spacing w:after="0"/>
              <w:ind w:left="99"/>
              <w:rPr>
                <w:highlight w:val="yellow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pct25" w:color="FFFF00" w:fill="auto"/>
          </w:tcPr>
          <w:p>
            <w:pPr>
              <w:pStyle w:val="96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6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96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96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pct25" w:color="FFFF00" w:fill="auto"/>
          </w:tcPr>
          <w:p>
            <w:pPr>
              <w:pStyle w:val="96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6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96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96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96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96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9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6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96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solid" w:color="FFFFFF" w:fill="auto"/>
          </w:tcPr>
          <w:p>
            <w:pPr>
              <w:pStyle w:val="96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9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6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</w:t>
            </w:r>
            <w:r>
              <w:rPr>
                <w:rFonts w:hint="eastAsia" w:eastAsia="宋体"/>
                <w:lang w:val="en-US" w:eastAsia="zh-CN"/>
              </w:rPr>
              <w:t>v -: R3-223731</w:t>
            </w:r>
          </w:p>
          <w:p>
            <w:pPr>
              <w:pStyle w:val="96"/>
              <w:numPr>
                <w:ilvl w:val="0"/>
                <w:numId w:val="4"/>
              </w:numPr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Update</w:t>
            </w:r>
            <w:r>
              <w:rPr>
                <w:lang w:val="en-US" w:eastAsia="zh-CN"/>
              </w:rPr>
              <w:t xml:space="preserve"> the </w:t>
            </w:r>
            <w:r>
              <w:rPr>
                <w:rFonts w:hint="eastAsia"/>
                <w:lang w:val="en-US" w:eastAsia="zh-CN"/>
              </w:rPr>
              <w:t>description for the support of IAB support function</w:t>
            </w:r>
            <w:r>
              <w:rPr>
                <w:lang w:val="en-US" w:eastAsia="zh-CN"/>
              </w:rPr>
              <w:t>.</w:t>
            </w:r>
          </w:p>
          <w:p>
            <w:pPr>
              <w:pStyle w:val="96"/>
              <w:spacing w:after="0"/>
              <w:ind w:left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1</w:t>
            </w:r>
            <w:r>
              <w:rPr>
                <w:rFonts w:hint="eastAsia"/>
                <w:lang w:val="en-US" w:eastAsia="zh-CN"/>
              </w:rPr>
              <w:t>:</w:t>
            </w:r>
            <w:ins w:id="146" w:author="ZTE" w:date="2022-05-13T17:33:41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47" w:author="ZTE" w:date="2022-05-13T17:33:40Z">
              <w:r>
                <w:rPr>
                  <w:rFonts w:hint="eastAsia"/>
                  <w:lang w:val="en-US" w:eastAsia="zh-CN"/>
                </w:rPr>
                <w:t>R3-223808</w:t>
              </w:r>
            </w:ins>
          </w:p>
          <w:p>
            <w:pPr>
              <w:pStyle w:val="96"/>
              <w:numPr>
                <w:ilvl w:val="0"/>
                <w:numId w:val="4"/>
              </w:numPr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Fix the </w:t>
            </w:r>
            <w:r>
              <w:rPr>
                <w:rFonts w:hint="default" w:eastAsia="宋体"/>
                <w:lang w:val="en-US" w:eastAsia="zh-CN"/>
              </w:rPr>
              <w:t>changes on changes</w:t>
            </w:r>
          </w:p>
          <w:p>
            <w:pPr>
              <w:pStyle w:val="96"/>
              <w:numPr>
                <w:ilvl w:val="0"/>
                <w:numId w:val="4"/>
              </w:numPr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Replace</w:t>
            </w:r>
            <w:r>
              <w:rPr>
                <w:rFonts w:hint="default" w:eastAsia="宋体"/>
                <w:lang w:val="en-US" w:eastAsia="zh-CN"/>
              </w:rPr>
              <w:t xml:space="preserve"> ‘collocated’ </w:t>
            </w:r>
            <w:r>
              <w:rPr>
                <w:rFonts w:hint="eastAsia" w:eastAsia="宋体"/>
                <w:lang w:val="en-US" w:eastAsia="zh-CN"/>
              </w:rPr>
              <w:t>with</w:t>
            </w:r>
            <w:r>
              <w:rPr>
                <w:rFonts w:hint="default" w:eastAsia="宋体"/>
                <w:lang w:val="en-US" w:eastAsia="zh-CN"/>
              </w:rPr>
              <w:t xml:space="preserve"> ‘co-located’</w:t>
            </w:r>
          </w:p>
          <w:p>
            <w:pPr>
              <w:pStyle w:val="96"/>
              <w:numPr>
                <w:ilvl w:val="0"/>
                <w:numId w:val="4"/>
              </w:numPr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In the added sentence for donor DU, replace ‘other’ with ‘the’.</w:t>
            </w:r>
          </w:p>
          <w:p>
            <w:pPr>
              <w:pStyle w:val="96"/>
              <w:spacing w:after="0"/>
              <w:ind w:left="100"/>
              <w:rPr>
                <w:ins w:id="148" w:author="ZTE" w:date="2022-05-13T17:33:54Z"/>
                <w:rFonts w:hint="eastAsia"/>
                <w:lang w:val="en-US" w:eastAsia="zh-CN"/>
              </w:rPr>
            </w:pPr>
            <w:ins w:id="149" w:author="ZTE" w:date="2022-05-13T17:33:26Z">
              <w:r>
                <w:rPr>
                  <w:rFonts w:hint="eastAsia"/>
                  <w:lang w:val="en-US" w:eastAsia="zh-CN"/>
                </w:rPr>
                <w:t>R</w:t>
              </w:r>
            </w:ins>
            <w:ins w:id="150" w:author="ZTE" w:date="2022-05-13T17:33:26Z">
              <w:r>
                <w:rPr>
                  <w:lang w:val="en-US" w:eastAsia="zh-CN"/>
                </w:rPr>
                <w:t xml:space="preserve">ev </w:t>
              </w:r>
            </w:ins>
            <w:ins w:id="151" w:author="ZTE" w:date="2022-05-13T17:33:28Z">
              <w:r>
                <w:rPr>
                  <w:rFonts w:hint="eastAsia"/>
                  <w:lang w:val="en-US" w:eastAsia="zh-CN"/>
                </w:rPr>
                <w:t>2</w:t>
              </w:r>
            </w:ins>
            <w:ins w:id="152" w:author="ZTE" w:date="2022-05-13T17:33:26Z">
              <w:r>
                <w:rPr>
                  <w:rFonts w:hint="eastAsia"/>
                  <w:lang w:val="en-US" w:eastAsia="zh-CN"/>
                </w:rPr>
                <w:t>:</w:t>
              </w:r>
            </w:ins>
          </w:p>
          <w:p>
            <w:pPr>
              <w:pStyle w:val="96"/>
              <w:spacing w:after="0"/>
              <w:ind w:left="100"/>
              <w:rPr>
                <w:ins w:id="153" w:author="ZTE" w:date="2022-05-13T17:33:26Z"/>
                <w:rFonts w:hint="default"/>
                <w:lang w:val="en-US" w:eastAsia="zh-CN"/>
              </w:rPr>
            </w:pPr>
            <w:ins w:id="154" w:author="ZTE" w:date="2022-05-13T17:35:23Z">
              <w:r>
                <w:rPr>
                  <w:rFonts w:hint="eastAsia"/>
                  <w:lang w:val="en-US" w:eastAsia="zh-CN"/>
                </w:rPr>
                <w:t>-</w:t>
              </w:r>
            </w:ins>
            <w:ins w:id="155" w:author="ZTE" w:date="2022-05-13T17:35:24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56" w:author="ZTE" w:date="2022-05-13T17:35:15Z">
              <w:r>
                <w:rPr>
                  <w:rFonts w:hint="eastAsia"/>
                  <w:lang w:val="en-US" w:eastAsia="zh-CN"/>
                </w:rPr>
                <w:t>U</w:t>
              </w:r>
            </w:ins>
            <w:ins w:id="157" w:author="ZTE" w:date="2022-05-13T17:34:46Z">
              <w:r>
                <w:rPr>
                  <w:rFonts w:hint="eastAsia" w:cs="Arial"/>
                  <w:sz w:val="20"/>
                  <w:szCs w:val="20"/>
                  <w:lang w:val="en-US" w:eastAsia="zh-CN"/>
                </w:rPr>
                <w:t>p</w:t>
              </w:r>
            </w:ins>
            <w:ins w:id="158" w:author="ZTE" w:date="2022-05-13T17:34:47Z">
              <w:r>
                <w:rPr>
                  <w:rFonts w:hint="eastAsia" w:cs="Arial"/>
                  <w:sz w:val="20"/>
                  <w:szCs w:val="20"/>
                  <w:lang w:val="en-US" w:eastAsia="zh-CN"/>
                </w:rPr>
                <w:t>date</w:t>
              </w:r>
            </w:ins>
            <w:ins w:id="159" w:author="ZTE" w:date="2022-05-13T17:34:18Z">
              <w:r>
                <w:rPr>
                  <w:rFonts w:hint="eastAsia" w:ascii="Arial" w:hAnsi="Arial" w:cs="Arial"/>
                  <w:sz w:val="20"/>
                  <w:szCs w:val="20"/>
                  <w:lang w:val="en-US" w:eastAsia="zh-CN"/>
                  <w:rPrChange w:id="160" w:author="ZTE" w:date="2022-05-13T17:34:34Z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ins w:id="162" w:author="ZTE" w:date="2022-05-13T17:35:34Z">
              <w:r>
                <w:rPr>
                  <w:rFonts w:hint="eastAsia" w:cs="Arial"/>
                  <w:sz w:val="20"/>
                  <w:szCs w:val="20"/>
                  <w:lang w:val="en-US" w:eastAsia="zh-CN"/>
                </w:rPr>
                <w:t>the</w:t>
              </w:r>
            </w:ins>
            <w:ins w:id="163" w:author="ZTE" w:date="2022-05-13T17:35:35Z">
              <w:r>
                <w:rPr>
                  <w:rFonts w:hint="eastAsia" w:cs="Arial"/>
                  <w:sz w:val="20"/>
                  <w:szCs w:val="20"/>
                  <w:lang w:val="en-US" w:eastAsia="zh-CN"/>
                </w:rPr>
                <w:t xml:space="preserve"> cover</w:t>
              </w:r>
            </w:ins>
            <w:ins w:id="164" w:author="ZTE" w:date="2022-05-13T17:35:36Z">
              <w:r>
                <w:rPr>
                  <w:rFonts w:hint="eastAsia" w:cs="Arial"/>
                  <w:sz w:val="20"/>
                  <w:szCs w:val="20"/>
                  <w:lang w:val="en-US" w:eastAsia="zh-CN"/>
                </w:rPr>
                <w:t xml:space="preserve"> </w:t>
              </w:r>
            </w:ins>
            <w:ins w:id="165" w:author="ZTE" w:date="2022-05-13T17:35:37Z">
              <w:r>
                <w:rPr>
                  <w:rFonts w:hint="eastAsia" w:cs="Arial"/>
                  <w:sz w:val="20"/>
                  <w:szCs w:val="20"/>
                  <w:lang w:val="en-US" w:eastAsia="zh-CN"/>
                </w:rPr>
                <w:t>pa</w:t>
              </w:r>
            </w:ins>
            <w:ins w:id="166" w:author="ZTE" w:date="2022-05-13T17:35:38Z">
              <w:r>
                <w:rPr>
                  <w:rFonts w:hint="eastAsia" w:cs="Arial"/>
                  <w:sz w:val="20"/>
                  <w:szCs w:val="20"/>
                  <w:lang w:val="en-US" w:eastAsia="zh-CN"/>
                </w:rPr>
                <w:t xml:space="preserve">ge to </w:t>
              </w:r>
            </w:ins>
            <w:ins w:id="167" w:author="ZTE" w:date="2022-05-13T17:35:39Z">
              <w:r>
                <w:rPr>
                  <w:rFonts w:hint="eastAsia" w:cs="Arial"/>
                  <w:sz w:val="20"/>
                  <w:szCs w:val="20"/>
                  <w:lang w:val="en-US" w:eastAsia="zh-CN"/>
                </w:rPr>
                <w:t>c</w:t>
              </w:r>
            </w:ins>
            <w:ins w:id="168" w:author="ZTE" w:date="2022-05-13T17:35:40Z">
              <w:r>
                <w:rPr>
                  <w:rFonts w:hint="eastAsia" w:cs="Arial"/>
                  <w:sz w:val="20"/>
                  <w:szCs w:val="20"/>
                  <w:lang w:val="en-US" w:eastAsia="zh-CN"/>
                </w:rPr>
                <w:t>lear</w:t>
              </w:r>
            </w:ins>
            <w:ins w:id="169" w:author="ZTE" w:date="2022-05-13T17:35:41Z">
              <w:r>
                <w:rPr>
                  <w:rFonts w:hint="eastAsia" w:cs="Arial"/>
                  <w:sz w:val="20"/>
                  <w:szCs w:val="20"/>
                  <w:lang w:val="en-US" w:eastAsia="zh-CN"/>
                </w:rPr>
                <w:t>ly st</w:t>
              </w:r>
            </w:ins>
            <w:ins w:id="170" w:author="ZTE" w:date="2022-05-13T17:35:42Z">
              <w:r>
                <w:rPr>
                  <w:rFonts w:hint="eastAsia" w:cs="Arial"/>
                  <w:sz w:val="20"/>
                  <w:szCs w:val="20"/>
                  <w:lang w:val="en-US" w:eastAsia="zh-CN"/>
                </w:rPr>
                <w:t xml:space="preserve">ate </w:t>
              </w:r>
            </w:ins>
            <w:ins w:id="171" w:author="ZTE" w:date="2022-05-13T17:34:18Z">
              <w:r>
                <w:rPr>
                  <w:rFonts w:hint="eastAsia" w:ascii="Arial" w:hAnsi="Arial" w:cs="Arial"/>
                  <w:sz w:val="20"/>
                  <w:szCs w:val="20"/>
                  <w:lang w:val="en-US" w:eastAsia="zh-CN"/>
                  <w:rPrChange w:id="172" w:author="ZTE" w:date="2022-05-13T17:34:34Z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PrChange>
                </w:rPr>
                <w:t>the reason</w:t>
              </w:r>
            </w:ins>
            <w:ins w:id="174" w:author="ZTE" w:date="2022-05-13T17:34:18Z">
              <w:r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 </w:t>
              </w:r>
            </w:ins>
            <w:ins w:id="175" w:author="ZTE" w:date="2022-05-13T17:34:18Z">
              <w:r>
                <w:rPr>
                  <w:rFonts w:hint="eastAsia" w:ascii="Arial" w:hAnsi="Arial" w:cs="Arial"/>
                  <w:sz w:val="20"/>
                  <w:szCs w:val="20"/>
                  <w:lang w:val="en-US" w:eastAsia="zh-CN"/>
                  <w:rPrChange w:id="176" w:author="ZTE" w:date="2022-05-13T17:34:26Z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PrChange>
                </w:rPr>
                <w:t>for change and summary for change</w:t>
              </w:r>
            </w:ins>
            <w:ins w:id="178" w:author="ZTE" w:date="2022-05-13T17:34:57Z">
              <w:r>
                <w:rPr>
                  <w:rFonts w:hint="eastAsia" w:cs="Arial"/>
                  <w:sz w:val="20"/>
                  <w:szCs w:val="20"/>
                  <w:lang w:val="en-US" w:eastAsia="zh-CN"/>
                </w:rPr>
                <w:t>.</w:t>
              </w:r>
            </w:ins>
          </w:p>
          <w:p>
            <w:pPr>
              <w:pStyle w:val="96"/>
              <w:spacing w:after="0"/>
              <w:ind w:left="100"/>
              <w:rPr>
                <w:rFonts w:hint="eastAsia"/>
                <w:lang w:val="en-US" w:eastAsia="zh-CN"/>
              </w:rPr>
            </w:pPr>
          </w:p>
          <w:p>
            <w:pPr>
              <w:pStyle w:val="96"/>
              <w:spacing w:after="0"/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/>
    <w:p/>
    <w:p/>
    <w:p/>
    <w:p/>
    <w:p/>
    <w:p/>
    <w:p/>
    <w:p/>
    <w:p>
      <w:pPr>
        <w:jc w:val="center"/>
      </w:pPr>
      <w:bookmarkStart w:id="15" w:name="_Toc64448122"/>
      <w:bookmarkStart w:id="16" w:name="_Toc45833065"/>
      <w:bookmarkStart w:id="17" w:name="_Toc36556401"/>
      <w:bookmarkStart w:id="18" w:name="_Toc13920083"/>
      <w:bookmarkStart w:id="19" w:name="_Toc98932580"/>
      <w:bookmarkStart w:id="20" w:name="_Toc29393047"/>
      <w:bookmarkStart w:id="21" w:name="_Toc29392999"/>
      <w:bookmarkStart w:id="22" w:name="_Toc74152918"/>
      <w:bookmarkStart w:id="23" w:name="_Toc97909414"/>
      <w:r>
        <w:rPr>
          <w:highlight w:val="yellow"/>
        </w:rPr>
        <w:t>-------------------------------------------Start of changes-------------------------------------------</w:t>
      </w:r>
    </w:p>
    <w:p>
      <w:pPr>
        <w:pStyle w:val="2"/>
      </w:pPr>
      <w:r>
        <w:t>5</w:t>
      </w:r>
      <w:r>
        <w:tab/>
      </w:r>
      <w:r>
        <w:t>Functions of the F1 interface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3"/>
        <w:rPr>
          <w:lang w:eastAsia="ja-JP"/>
        </w:rPr>
      </w:pPr>
      <w:bookmarkStart w:id="24" w:name="_Toc13920084"/>
      <w:bookmarkStart w:id="25" w:name="_Toc29393000"/>
      <w:bookmarkStart w:id="26" w:name="_Toc45833066"/>
      <w:bookmarkStart w:id="27" w:name="_Toc74152919"/>
      <w:bookmarkStart w:id="28" w:name="_Toc36556402"/>
      <w:bookmarkStart w:id="29" w:name="_Toc29393048"/>
      <w:bookmarkStart w:id="30" w:name="_Toc64448123"/>
      <w:bookmarkStart w:id="31" w:name="_Toc98932581"/>
      <w:bookmarkStart w:id="32" w:name="_Toc97909415"/>
      <w:r>
        <w:t>5.1</w:t>
      </w:r>
      <w:r>
        <w:tab/>
      </w:r>
      <w:r>
        <w:t>General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r>
        <w:t xml:space="preserve">The following clauses describe the functions supported over F1-C and F1-U. </w:t>
      </w:r>
    </w:p>
    <w:p>
      <w:pPr>
        <w:pStyle w:val="3"/>
      </w:pPr>
      <w:bookmarkStart w:id="33" w:name="_Toc74152920"/>
      <w:bookmarkStart w:id="34" w:name="_Toc29393049"/>
      <w:bookmarkStart w:id="35" w:name="_Toc64448124"/>
      <w:bookmarkStart w:id="36" w:name="_Toc29393001"/>
      <w:bookmarkStart w:id="37" w:name="_Toc13920085"/>
      <w:bookmarkStart w:id="38" w:name="_Toc97909416"/>
      <w:bookmarkStart w:id="39" w:name="_Toc98932582"/>
      <w:bookmarkStart w:id="40" w:name="_Toc45833067"/>
      <w:bookmarkStart w:id="41" w:name="_Toc36556403"/>
      <w:r>
        <w:t>5.2</w:t>
      </w:r>
      <w:r>
        <w:tab/>
      </w:r>
      <w:r>
        <w:t>F1-C functions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>
      <w:pPr>
        <w:jc w:val="center"/>
      </w:pPr>
      <w:r>
        <w:rPr>
          <w:b/>
          <w:iCs/>
          <w:color w:val="FF0000"/>
          <w:lang w:val="en-US"/>
        </w:rPr>
        <w:t>&gt;&gt;&gt;&gt;&gt;&gt;&gt;&gt;&gt;&gt;&gt;&gt;&gt;&gt;&gt;&gt;&gt;&gt;&gt;Unchanged parts are skipped&lt;&lt;&lt;&lt;&lt;&lt;&lt;&lt;&lt;&lt;&lt;&lt;&lt;&lt;&lt;&lt;&lt;&lt;&lt;</w:t>
      </w:r>
    </w:p>
    <w:p>
      <w:pPr>
        <w:pStyle w:val="4"/>
        <w:rPr>
          <w:rFonts w:hint="eastAsia"/>
          <w:lang w:eastAsia="zh-CN"/>
        </w:rPr>
      </w:pPr>
      <w:bookmarkStart w:id="42" w:name="_Toc74152932"/>
      <w:bookmarkStart w:id="43" w:name="_Toc64448136"/>
      <w:bookmarkStart w:id="44" w:name="_Toc97909428"/>
      <w:bookmarkStart w:id="45" w:name="_Toc98932594"/>
      <w:r>
        <w:t>5.2.12</w:t>
      </w:r>
      <w:r>
        <w:rPr>
          <w:rFonts w:hint="eastAsia"/>
          <w:lang w:val="en-US" w:eastAsia="zh-CN"/>
        </w:rPr>
        <w:tab/>
      </w:r>
      <w:r>
        <w:t>IAB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support </w:t>
      </w:r>
      <w:r>
        <w:rPr>
          <w:rFonts w:hint="eastAsia"/>
          <w:lang w:eastAsia="zh-CN"/>
        </w:rPr>
        <w:t>function</w:t>
      </w:r>
      <w:bookmarkEnd w:id="42"/>
      <w:bookmarkEnd w:id="43"/>
      <w:bookmarkEnd w:id="44"/>
      <w:bookmarkEnd w:id="45"/>
    </w:p>
    <w:p>
      <w:pPr>
        <w:rPr>
          <w:ins w:id="179" w:author="author" w:date="2022-05-12T20:42:41Z"/>
        </w:rPr>
      </w:pPr>
      <w:ins w:id="180" w:author="author" w:date="2022-05-12T20:42:41Z">
        <w:r>
          <w:rPr/>
          <w:t>The support for IAB comprises several functions.</w:t>
        </w:r>
      </w:ins>
    </w:p>
    <w:p>
      <w:pPr>
        <w:rPr>
          <w:rFonts w:hint="default"/>
          <w:lang w:val="en-US"/>
        </w:rPr>
      </w:pPr>
      <w:r>
        <w:t xml:space="preserve">The BAP mapping configuration function allows the IAB-donor-CU to provide BAP mapping which includes the backhaul routing configuration and/or BH RLC channel mapping information for IAB-donor-DU or IAB-DU. </w:t>
      </w:r>
      <w:r>
        <w:rPr>
          <w:rFonts w:hint="eastAsia"/>
          <w:lang w:eastAsia="zh-CN"/>
        </w:rPr>
        <w:t xml:space="preserve">This function </w:t>
      </w:r>
      <w:r>
        <w:t xml:space="preserve">also </w:t>
      </w:r>
      <w:r>
        <w:rPr>
          <w:lang w:eastAsia="zh-CN"/>
        </w:rPr>
        <w:t>enables</w:t>
      </w:r>
      <w:r>
        <w:t xml:space="preserve"> the IAB-donor-CU</w:t>
      </w:r>
      <w:r>
        <w:rPr>
          <w:rFonts w:hint="eastAsia"/>
          <w:lang w:val="en-US" w:eastAsia="zh-CN"/>
        </w:rPr>
        <w:t xml:space="preserve"> to provide</w:t>
      </w:r>
      <w:r>
        <w:rPr>
          <w:lang w:val="en-US" w:eastAsia="zh-CN"/>
        </w:rPr>
        <w:t xml:space="preserve"> </w:t>
      </w:r>
      <w:ins w:id="181" w:author="author" w:date="2022-05-12T20:43:14Z">
        <w:r>
          <w:rPr>
            <w:rFonts w:hint="eastAsia"/>
            <w:lang w:val="en-US" w:eastAsia="zh-CN"/>
          </w:rPr>
          <w:t>t</w:t>
        </w:r>
      </w:ins>
      <w:ins w:id="182" w:author="author" w:date="2022-05-12T20:43:15Z">
        <w:r>
          <w:rPr>
            <w:rFonts w:hint="eastAsia"/>
            <w:lang w:val="en-US" w:eastAsia="zh-CN"/>
          </w:rPr>
          <w:t xml:space="preserve">he </w:t>
        </w:r>
      </w:ins>
      <w:r>
        <w:rPr>
          <w:lang w:val="en-US" w:eastAsia="zh-CN"/>
        </w:rPr>
        <w:t>BAP</w:t>
      </w:r>
      <w:r>
        <w:rPr>
          <w:rFonts w:hint="eastAsia"/>
          <w:lang w:val="en-US" w:eastAsia="zh-CN"/>
        </w:rPr>
        <w:t xml:space="preserve"> h</w:t>
      </w:r>
      <w:r>
        <w:rPr>
          <w:lang w:eastAsia="zh-CN"/>
        </w:rPr>
        <w:t xml:space="preserve">eader </w:t>
      </w:r>
      <w:r>
        <w:rPr>
          <w:rFonts w:hint="eastAsia"/>
          <w:lang w:val="en-US" w:eastAsia="zh-CN"/>
        </w:rPr>
        <w:t>r</w:t>
      </w:r>
      <w:r>
        <w:rPr>
          <w:lang w:eastAsia="zh-CN"/>
        </w:rPr>
        <w:t xml:space="preserve">ewriting </w:t>
      </w:r>
      <w:r>
        <w:rPr>
          <w:rFonts w:hint="eastAsia"/>
          <w:lang w:val="en-US" w:eastAsia="zh-CN"/>
        </w:rPr>
        <w:t>c</w:t>
      </w:r>
      <w:r>
        <w:rPr>
          <w:lang w:eastAsia="zh-CN"/>
        </w:rPr>
        <w:t>onfiguration</w:t>
      </w:r>
      <w:ins w:id="183" w:author="author" w:date="2022-05-12T20:43:19Z">
        <w:r>
          <w:rPr>
            <w:rFonts w:hint="eastAsia"/>
            <w:lang w:val="en-US" w:eastAsia="zh-CN"/>
          </w:rPr>
          <w:t>, or</w:t>
        </w:r>
      </w:ins>
      <w:ins w:id="184" w:author="author" w:date="2022-05-12T20:43:28Z">
        <w:r>
          <w:rPr>
            <w:rFonts w:hint="eastAsia"/>
            <w:lang w:val="en-US" w:eastAsia="zh-CN"/>
          </w:rPr>
          <w:t xml:space="preserve"> </w:t>
        </w:r>
      </w:ins>
      <w:ins w:id="185" w:author="author" w:date="2022-05-12T20:43:28Z">
        <w:r>
          <w:rPr>
            <w:lang w:eastAsia="zh-CN"/>
          </w:rPr>
          <w:t>other BAP related configurations</w:t>
        </w:r>
      </w:ins>
      <w:ins w:id="186" w:author="author" w:date="2022-05-12T20:43:19Z">
        <w:r>
          <w:rPr>
            <w:rFonts w:hint="eastAsia"/>
            <w:lang w:val="en-US" w:eastAsia="zh-CN"/>
          </w:rPr>
          <w:t xml:space="preserve"> </w:t>
        </w:r>
      </w:ins>
      <w:r>
        <w:t>to the</w:t>
      </w:r>
      <w:r>
        <w:rPr>
          <w:rFonts w:hint="eastAsia"/>
          <w:lang w:val="en-US" w:eastAsia="zh-CN"/>
        </w:rPr>
        <w:t xml:space="preserve"> IAB-DU.</w:t>
      </w:r>
      <w:ins w:id="187" w:author="author" w:date="2022-05-12T20:43:40Z">
        <w:r>
          <w:rPr>
            <w:rFonts w:hint="eastAsia"/>
            <w:lang w:val="en-US" w:eastAsia="zh-CN"/>
          </w:rPr>
          <w:t xml:space="preserve"> This function also enables the </w:t>
        </w:r>
      </w:ins>
      <w:ins w:id="188" w:author="author" w:date="2022-05-12T20:43:40Z">
        <w:r>
          <w:rPr/>
          <w:t>IAB-donor-CU</w:t>
        </w:r>
      </w:ins>
      <w:ins w:id="189" w:author="author" w:date="2022-05-12T20:43:40Z">
        <w:r>
          <w:rPr>
            <w:rFonts w:hint="eastAsia"/>
            <w:lang w:val="en-US" w:eastAsia="zh-CN"/>
          </w:rPr>
          <w:t xml:space="preserve"> to provide the </w:t>
        </w:r>
      </w:ins>
      <w:ins w:id="190" w:author="author" w:date="2022-05-12T20:43:40Z">
        <w:r>
          <w:rPr>
            <w:lang w:eastAsia="zh-CN"/>
          </w:rPr>
          <w:t>BAP related configurations</w:t>
        </w:r>
      </w:ins>
      <w:ins w:id="191" w:author="author" w:date="2022-05-12T20:43:40Z">
        <w:r>
          <w:rPr>
            <w:rFonts w:hint="eastAsia"/>
            <w:lang w:val="en-US" w:eastAsia="zh-CN"/>
          </w:rPr>
          <w:t xml:space="preserve"> to the IAB-donor-DU.</w:t>
        </w:r>
      </w:ins>
    </w:p>
    <w:p>
      <w:r>
        <w:t xml:space="preserve">The </w:t>
      </w:r>
      <w:r>
        <w:rPr>
          <w:lang w:eastAsia="zh-CN"/>
        </w:rPr>
        <w:t>gNB-DU resource configuration</w:t>
      </w:r>
      <w:r>
        <w:t xml:space="preserve"> function is used by the IAB-donor-CU to provide cell resource configuration for an IAB-donor-DU or an IAB-DU, </w:t>
      </w:r>
      <w:r>
        <w:rPr>
          <w:rFonts w:eastAsia="宋体"/>
          <w:lang w:val="en-US" w:eastAsia="zh-CN"/>
        </w:rPr>
        <w:t xml:space="preserve">and/or </w:t>
      </w:r>
      <w:r>
        <w:rPr>
          <w:rFonts w:hint="eastAsia"/>
          <w:lang w:val="en-US" w:eastAsia="zh-CN"/>
        </w:rPr>
        <w:t xml:space="preserve">NA resource configuration of a parent node </w:t>
      </w:r>
      <w:r>
        <w:rPr>
          <w:lang w:val="en-US" w:eastAsia="zh-CN"/>
        </w:rPr>
        <w:t>IAB-DU or IAB-donor-DU</w:t>
      </w:r>
      <w:r>
        <w:rPr>
          <w:rFonts w:hint="eastAsia"/>
          <w:lang w:val="en-US" w:eastAsia="zh-CN"/>
        </w:rPr>
        <w:t xml:space="preserve"> serving</w:t>
      </w:r>
      <w:r>
        <w:rPr>
          <w:rFonts w:eastAsia="宋体"/>
          <w:lang w:val="en-US" w:eastAsia="zh-CN"/>
        </w:rPr>
        <w:t xml:space="preserve"> the </w:t>
      </w:r>
      <w:ins w:id="192" w:author="author" w:date="2022-05-12T20:42:02Z">
        <w:r>
          <w:rPr>
            <w:rFonts w:ascii="Times New Roman" w:hAnsi="Times New Roman" w:eastAsia="宋体" w:cs="Times New Roman"/>
            <w:b w:val="0"/>
            <w:i w:val="0"/>
            <w:caps w:val="0"/>
            <w:spacing w:val="0"/>
            <w:sz w:val="20"/>
            <w:szCs w:val="20"/>
            <w:shd w:val="clear"/>
            <w:lang w:val="en-US" w:eastAsia="zh-CN"/>
          </w:rPr>
          <w:t>co-located</w:t>
        </w:r>
      </w:ins>
      <w:r>
        <w:rPr>
          <w:rFonts w:eastAsia="宋体"/>
          <w:lang w:val="en-US" w:eastAsia="zh-CN"/>
        </w:rPr>
        <w:t xml:space="preserve"> IAB-MT</w:t>
      </w:r>
      <w:r>
        <w:rPr>
          <w:rFonts w:hint="eastAsia"/>
          <w:lang w:val="en-US" w:eastAsia="zh-CN"/>
        </w:rPr>
        <w:t xml:space="preserve"> </w:t>
      </w:r>
      <w:r>
        <w:t xml:space="preserve">for </w:t>
      </w:r>
      <w:del w:id="193" w:author="author" w:date="2022-05-12T20:43:58Z">
        <w:r>
          <w:rPr/>
          <w:delText xml:space="preserve">an IAB-donor-DU or </w:delText>
        </w:r>
      </w:del>
      <w:r>
        <w:t>an IAB-DU</w:t>
      </w:r>
      <w:r>
        <w:rPr>
          <w:rFonts w:eastAsia="宋体"/>
          <w:lang w:val="en-US" w:eastAsia="zh-CN"/>
        </w:rPr>
        <w:t>,</w:t>
      </w:r>
      <w:r>
        <w:rPr>
          <w:rFonts w:hint="eastAsia"/>
          <w:lang w:val="en-US" w:eastAsia="zh-CN"/>
        </w:rPr>
        <w:t xml:space="preserve"> </w:t>
      </w:r>
      <w:r>
        <w:t xml:space="preserve">and/or information about the child node’s cell resource configuration and other periodic configurations to a parent IAB-node or an IAB-donor-DU. </w:t>
      </w:r>
      <w:r>
        <w:rPr>
          <w:rFonts w:eastAsia="宋体"/>
          <w:lang w:val="en-US" w:eastAsia="zh-CN"/>
        </w:rPr>
        <w:t>This function also allows the IAB-donor-CU to provide the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semi-static</w:t>
      </w:r>
      <w:r>
        <w:rPr>
          <w:rFonts w:eastAsia="宋体"/>
          <w:lang w:val="en-US" w:eastAsia="zh-CN"/>
        </w:rPr>
        <w:t xml:space="preserve"> cell resource configuration of a </w:t>
      </w:r>
      <w:r>
        <w:rPr>
          <w:rFonts w:hint="eastAsia"/>
          <w:lang w:val="en-US" w:eastAsia="zh-CN"/>
        </w:rPr>
        <w:t>n</w:t>
      </w:r>
      <w:r>
        <w:rPr>
          <w:rFonts w:eastAsia="宋体"/>
          <w:lang w:val="en-US" w:eastAsia="zh-CN"/>
        </w:rPr>
        <w:t>eighbour</w:t>
      </w:r>
      <w:r>
        <w:rPr>
          <w:rFonts w:hint="eastAsia"/>
          <w:lang w:val="en-US" w:eastAsia="zh-CN"/>
        </w:rPr>
        <w:t xml:space="preserve"> node or a </w:t>
      </w:r>
      <w:r>
        <w:rPr>
          <w:rFonts w:eastAsia="宋体"/>
          <w:lang w:val="en-US" w:eastAsia="zh-CN"/>
        </w:rPr>
        <w:t xml:space="preserve">peer </w:t>
      </w:r>
      <w:r>
        <w:rPr>
          <w:rFonts w:hint="eastAsia" w:eastAsia="宋体"/>
          <w:lang w:val="en-US" w:eastAsia="zh-CN"/>
        </w:rPr>
        <w:t>p</w:t>
      </w:r>
      <w:r>
        <w:rPr>
          <w:rFonts w:eastAsia="宋体"/>
          <w:lang w:val="en-US" w:eastAsia="zh-CN"/>
        </w:rPr>
        <w:t>arent-</w:t>
      </w:r>
      <w:r>
        <w:rPr>
          <w:rFonts w:hint="eastAsia" w:eastAsia="宋体"/>
          <w:lang w:val="en-US" w:eastAsia="zh-CN"/>
        </w:rPr>
        <w:t>n</w:t>
      </w:r>
      <w:r>
        <w:rPr>
          <w:rFonts w:eastAsia="宋体"/>
          <w:lang w:val="en-US" w:eastAsia="zh-CN"/>
        </w:rPr>
        <w:t>ode of a child node</w:t>
      </w:r>
      <w:r>
        <w:rPr>
          <w:lang w:val="en-US" w:eastAsia="zh-CN"/>
        </w:rPr>
        <w:t>, whereas this neighbor node or a peer parent can be</w:t>
      </w:r>
      <w:r>
        <w:rPr>
          <w:rFonts w:eastAsia="宋体"/>
          <w:lang w:val="en-US" w:eastAsia="zh-CN"/>
        </w:rPr>
        <w:t xml:space="preserve"> an IAB-donor-DU or an IAB-DU.</w:t>
      </w:r>
    </w:p>
    <w:p>
      <w:r>
        <w:t>The IAB TNL address configuration function enables the IAB-donor-CU to request IP address(es) to be used for IAB-node(s) from an IAB-donor-DU, or to request from an IAB-donor-DU the removal of IP address(es) used for IAB-node(s).</w:t>
      </w:r>
      <w:r>
        <w:rPr>
          <w:rFonts w:hint="eastAsia"/>
          <w:lang w:val="en-US" w:eastAsia="zh-CN"/>
        </w:rPr>
        <w:t xml:space="preserve"> This function is also used by the IAB-donor-CU to provide an IAB-donor-DU with the IP address information of </w:t>
      </w:r>
      <w:ins w:id="194" w:author="author" w:date="2022-05-12T20:44:18Z">
        <w:r>
          <w:rPr>
            <w:rFonts w:hint="eastAsia"/>
            <w:lang w:val="en-US" w:eastAsia="zh-CN"/>
          </w:rPr>
          <w:t>th</w:t>
        </w:r>
      </w:ins>
      <w:ins w:id="195" w:author="author" w:date="2022-05-12T20:44:19Z">
        <w:r>
          <w:rPr>
            <w:rFonts w:hint="eastAsia"/>
            <w:lang w:val="en-US" w:eastAsia="zh-CN"/>
          </w:rPr>
          <w:t xml:space="preserve">e </w:t>
        </w:r>
      </w:ins>
      <w:r>
        <w:rPr>
          <w:rFonts w:hint="eastAsia"/>
          <w:lang w:val="en-US" w:eastAsia="zh-CN"/>
        </w:rPr>
        <w:t>traffic to be transferred to a peer IAB-donor-DU</w:t>
      </w:r>
      <w:r>
        <w:rPr>
          <w:lang w:val="en-US" w:eastAsia="zh-CN"/>
        </w:rPr>
        <w:t xml:space="preserve"> via an inter-donor-DU tunnel</w:t>
      </w:r>
      <w:r>
        <w:rPr>
          <w:rFonts w:hint="eastAsia"/>
          <w:lang w:val="en-US" w:eastAsia="zh-CN"/>
        </w:rPr>
        <w:t>.</w:t>
      </w:r>
    </w:p>
    <w:p>
      <w:r>
        <w:t>The IAB UP configuration update function allows the update of BH information or the UP TNL information between the IAB-donor-CU and an IAB-DU.</w:t>
      </w:r>
    </w:p>
    <w:p>
      <w:pPr>
        <w:rPr>
          <w:lang w:eastAsia="zh-CN"/>
        </w:rPr>
      </w:pPr>
    </w:p>
    <w:p>
      <w:pPr>
        <w:jc w:val="center"/>
      </w:pPr>
      <w:r>
        <w:rPr>
          <w:highlight w:val="yellow"/>
        </w:rPr>
        <w:t>-------------------------------------------End of changes-------------------------------------------</w:t>
      </w:r>
    </w:p>
    <w:sectPr>
      <w:footerReference r:id="rId3" w:type="default"/>
      <w:footnotePr>
        <w:numRestart w:val="eachSect"/>
      </w:footnotePr>
      <w:pgSz w:w="11907" w:h="16840"/>
      <w:pgMar w:top="1416" w:right="1133" w:bottom="1133" w:left="1133" w:header="850" w:footer="340" w:gutter="0"/>
      <w:cols w:space="720" w:num="1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5484175"/>
      <w:docPartObj>
        <w:docPartGallery w:val="autotext"/>
      </w:docPartObj>
    </w:sdtPr>
    <w:sdtContent>
      <w:p>
        <w:pPr>
          <w:pStyle w:val="3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3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6D1AA9"/>
    <w:multiLevelType w:val="singleLevel"/>
    <w:tmpl w:val="DD6D1AA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F7C3B36"/>
    <w:multiLevelType w:val="singleLevel"/>
    <w:tmpl w:val="FF7C3B3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9F978E9"/>
    <w:multiLevelType w:val="multilevel"/>
    <w:tmpl w:val="29F978E9"/>
    <w:lvl w:ilvl="0" w:tentative="0">
      <w:start w:val="1"/>
      <w:numFmt w:val="bullet"/>
      <w:pStyle w:val="88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76C76FF2"/>
    <w:multiLevelType w:val="multilevel"/>
    <w:tmpl w:val="76C76FF2"/>
    <w:lvl w:ilvl="0" w:tentative="0">
      <w:start w:val="0"/>
      <w:numFmt w:val="bullet"/>
      <w:lvlText w:val="-"/>
      <w:lvlJc w:val="left"/>
      <w:pPr>
        <w:ind w:left="460" w:hanging="360"/>
      </w:pPr>
      <w:rPr>
        <w:rFonts w:hint="default" w:ascii="Arial" w:hAnsi="Arial" w:eastAsia="宋体" w:cs="Arial"/>
      </w:rPr>
    </w:lvl>
    <w:lvl w:ilvl="1" w:tentative="0">
      <w:start w:val="1"/>
      <w:numFmt w:val="bullet"/>
      <w:lvlText w:val=""/>
      <w:lvlJc w:val="left"/>
      <w:pPr>
        <w:ind w:left="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thor">
    <w15:presenceInfo w15:providerId="None" w15:userId="author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hideSpellingErrors/>
  <w:hideGrammaticalError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35B3"/>
    <w:rsid w:val="00020B8C"/>
    <w:rsid w:val="00033397"/>
    <w:rsid w:val="00037DC3"/>
    <w:rsid w:val="00040095"/>
    <w:rsid w:val="00041916"/>
    <w:rsid w:val="00041E08"/>
    <w:rsid w:val="00051834"/>
    <w:rsid w:val="00053811"/>
    <w:rsid w:val="00054A22"/>
    <w:rsid w:val="00060D34"/>
    <w:rsid w:val="000626A9"/>
    <w:rsid w:val="000655A6"/>
    <w:rsid w:val="00066F98"/>
    <w:rsid w:val="00080512"/>
    <w:rsid w:val="00087F4B"/>
    <w:rsid w:val="00092A8F"/>
    <w:rsid w:val="0009361A"/>
    <w:rsid w:val="00095EDC"/>
    <w:rsid w:val="000A2FBE"/>
    <w:rsid w:val="000A3133"/>
    <w:rsid w:val="000A54F1"/>
    <w:rsid w:val="000A7D41"/>
    <w:rsid w:val="000B5F3C"/>
    <w:rsid w:val="000B67F5"/>
    <w:rsid w:val="000C0460"/>
    <w:rsid w:val="000D58AB"/>
    <w:rsid w:val="000F28F6"/>
    <w:rsid w:val="000F50A3"/>
    <w:rsid w:val="00101BA1"/>
    <w:rsid w:val="00104D8B"/>
    <w:rsid w:val="001176F2"/>
    <w:rsid w:val="001239FF"/>
    <w:rsid w:val="00125682"/>
    <w:rsid w:val="0013019A"/>
    <w:rsid w:val="00132ECE"/>
    <w:rsid w:val="00135D8D"/>
    <w:rsid w:val="00140443"/>
    <w:rsid w:val="001404A6"/>
    <w:rsid w:val="001515E7"/>
    <w:rsid w:val="00154E56"/>
    <w:rsid w:val="00156559"/>
    <w:rsid w:val="00165922"/>
    <w:rsid w:val="00170643"/>
    <w:rsid w:val="001727DE"/>
    <w:rsid w:val="00172AFC"/>
    <w:rsid w:val="0019740B"/>
    <w:rsid w:val="001D02C2"/>
    <w:rsid w:val="001E6B1E"/>
    <w:rsid w:val="001F168B"/>
    <w:rsid w:val="001F5F30"/>
    <w:rsid w:val="001F66D2"/>
    <w:rsid w:val="0020272E"/>
    <w:rsid w:val="00204877"/>
    <w:rsid w:val="00204F71"/>
    <w:rsid w:val="002108FE"/>
    <w:rsid w:val="002347A2"/>
    <w:rsid w:val="0024060D"/>
    <w:rsid w:val="002473FA"/>
    <w:rsid w:val="00256D78"/>
    <w:rsid w:val="002579A4"/>
    <w:rsid w:val="00261A38"/>
    <w:rsid w:val="00261B3C"/>
    <w:rsid w:val="00266D82"/>
    <w:rsid w:val="00267407"/>
    <w:rsid w:val="00267E0A"/>
    <w:rsid w:val="00284C70"/>
    <w:rsid w:val="00287080"/>
    <w:rsid w:val="00287CD8"/>
    <w:rsid w:val="002A4E22"/>
    <w:rsid w:val="002B4456"/>
    <w:rsid w:val="002D17BE"/>
    <w:rsid w:val="002E7170"/>
    <w:rsid w:val="002E7D1A"/>
    <w:rsid w:val="00300624"/>
    <w:rsid w:val="00305A40"/>
    <w:rsid w:val="003172DC"/>
    <w:rsid w:val="00320D16"/>
    <w:rsid w:val="00322FFB"/>
    <w:rsid w:val="00325D28"/>
    <w:rsid w:val="0032761C"/>
    <w:rsid w:val="00340613"/>
    <w:rsid w:val="00343A20"/>
    <w:rsid w:val="0035462D"/>
    <w:rsid w:val="003616A0"/>
    <w:rsid w:val="00362D03"/>
    <w:rsid w:val="00370468"/>
    <w:rsid w:val="00374AC2"/>
    <w:rsid w:val="003A2690"/>
    <w:rsid w:val="003A6266"/>
    <w:rsid w:val="003B541C"/>
    <w:rsid w:val="003C3971"/>
    <w:rsid w:val="003D1567"/>
    <w:rsid w:val="003E1C99"/>
    <w:rsid w:val="003E32B2"/>
    <w:rsid w:val="003E4250"/>
    <w:rsid w:val="003E789C"/>
    <w:rsid w:val="003F3A36"/>
    <w:rsid w:val="003F74B6"/>
    <w:rsid w:val="00407478"/>
    <w:rsid w:val="00412600"/>
    <w:rsid w:val="0042607C"/>
    <w:rsid w:val="004340F7"/>
    <w:rsid w:val="00435C70"/>
    <w:rsid w:val="00436DCD"/>
    <w:rsid w:val="00445BB6"/>
    <w:rsid w:val="00447158"/>
    <w:rsid w:val="00461FB1"/>
    <w:rsid w:val="00462F9B"/>
    <w:rsid w:val="00464908"/>
    <w:rsid w:val="00467232"/>
    <w:rsid w:val="00473A65"/>
    <w:rsid w:val="00484C98"/>
    <w:rsid w:val="00487536"/>
    <w:rsid w:val="004A7B5E"/>
    <w:rsid w:val="004B43BB"/>
    <w:rsid w:val="004D3578"/>
    <w:rsid w:val="004D4D8E"/>
    <w:rsid w:val="004E213A"/>
    <w:rsid w:val="004E4402"/>
    <w:rsid w:val="004F5931"/>
    <w:rsid w:val="00510F08"/>
    <w:rsid w:val="00512422"/>
    <w:rsid w:val="0051777F"/>
    <w:rsid w:val="00543E6C"/>
    <w:rsid w:val="00565087"/>
    <w:rsid w:val="00574CF9"/>
    <w:rsid w:val="00580150"/>
    <w:rsid w:val="005826AD"/>
    <w:rsid w:val="00590851"/>
    <w:rsid w:val="005A2B47"/>
    <w:rsid w:val="005C0014"/>
    <w:rsid w:val="005C093E"/>
    <w:rsid w:val="005C3BDF"/>
    <w:rsid w:val="005C430C"/>
    <w:rsid w:val="005D2E01"/>
    <w:rsid w:val="005E5E3B"/>
    <w:rsid w:val="005F7B53"/>
    <w:rsid w:val="0060529F"/>
    <w:rsid w:val="0061096E"/>
    <w:rsid w:val="00614FDF"/>
    <w:rsid w:val="00622596"/>
    <w:rsid w:val="006442BF"/>
    <w:rsid w:val="00647F5A"/>
    <w:rsid w:val="00657C4F"/>
    <w:rsid w:val="00682550"/>
    <w:rsid w:val="00686269"/>
    <w:rsid w:val="00692564"/>
    <w:rsid w:val="006A5CAF"/>
    <w:rsid w:val="006A634B"/>
    <w:rsid w:val="006C23AD"/>
    <w:rsid w:val="006F4BBD"/>
    <w:rsid w:val="006F5301"/>
    <w:rsid w:val="00702051"/>
    <w:rsid w:val="007157EF"/>
    <w:rsid w:val="00726DB6"/>
    <w:rsid w:val="00734A5B"/>
    <w:rsid w:val="007431DB"/>
    <w:rsid w:val="00744E76"/>
    <w:rsid w:val="007532D2"/>
    <w:rsid w:val="00763604"/>
    <w:rsid w:val="00770F32"/>
    <w:rsid w:val="00781428"/>
    <w:rsid w:val="00781F0F"/>
    <w:rsid w:val="00783A49"/>
    <w:rsid w:val="007A2376"/>
    <w:rsid w:val="007B10BE"/>
    <w:rsid w:val="007B16A7"/>
    <w:rsid w:val="007B1868"/>
    <w:rsid w:val="007B2625"/>
    <w:rsid w:val="007B3951"/>
    <w:rsid w:val="007C3804"/>
    <w:rsid w:val="007C4B99"/>
    <w:rsid w:val="007D0AF2"/>
    <w:rsid w:val="007E1F5E"/>
    <w:rsid w:val="007E3A96"/>
    <w:rsid w:val="007E5F1D"/>
    <w:rsid w:val="007E7064"/>
    <w:rsid w:val="007E76AB"/>
    <w:rsid w:val="007F0BBB"/>
    <w:rsid w:val="007F5361"/>
    <w:rsid w:val="008028A4"/>
    <w:rsid w:val="008142E5"/>
    <w:rsid w:val="008155D3"/>
    <w:rsid w:val="0081659D"/>
    <w:rsid w:val="0082183D"/>
    <w:rsid w:val="008228AD"/>
    <w:rsid w:val="008317DA"/>
    <w:rsid w:val="00837CAC"/>
    <w:rsid w:val="00842FB0"/>
    <w:rsid w:val="00844C49"/>
    <w:rsid w:val="008519C5"/>
    <w:rsid w:val="00862D11"/>
    <w:rsid w:val="00872A74"/>
    <w:rsid w:val="0087585E"/>
    <w:rsid w:val="008768CA"/>
    <w:rsid w:val="00883E8E"/>
    <w:rsid w:val="0088457E"/>
    <w:rsid w:val="00891490"/>
    <w:rsid w:val="008A19AB"/>
    <w:rsid w:val="008B6A20"/>
    <w:rsid w:val="008C4E09"/>
    <w:rsid w:val="008C6522"/>
    <w:rsid w:val="008D0EA3"/>
    <w:rsid w:val="008D1C75"/>
    <w:rsid w:val="008D78A3"/>
    <w:rsid w:val="008F0116"/>
    <w:rsid w:val="008F0983"/>
    <w:rsid w:val="00900CC6"/>
    <w:rsid w:val="0090271F"/>
    <w:rsid w:val="00902E23"/>
    <w:rsid w:val="00905EF3"/>
    <w:rsid w:val="00906E71"/>
    <w:rsid w:val="0091348E"/>
    <w:rsid w:val="0092397C"/>
    <w:rsid w:val="00937A08"/>
    <w:rsid w:val="00942BD7"/>
    <w:rsid w:val="00942EC2"/>
    <w:rsid w:val="00946E34"/>
    <w:rsid w:val="009517F6"/>
    <w:rsid w:val="00957C10"/>
    <w:rsid w:val="009744F4"/>
    <w:rsid w:val="00974EB5"/>
    <w:rsid w:val="009822C5"/>
    <w:rsid w:val="00983B6F"/>
    <w:rsid w:val="00995BD0"/>
    <w:rsid w:val="009A2783"/>
    <w:rsid w:val="009A4BEB"/>
    <w:rsid w:val="009B70C8"/>
    <w:rsid w:val="009C2FCD"/>
    <w:rsid w:val="009D0EA3"/>
    <w:rsid w:val="009D4C06"/>
    <w:rsid w:val="009E5E3E"/>
    <w:rsid w:val="009E6DFC"/>
    <w:rsid w:val="009F37B7"/>
    <w:rsid w:val="009F6251"/>
    <w:rsid w:val="009F74EC"/>
    <w:rsid w:val="009F7B89"/>
    <w:rsid w:val="00A0693A"/>
    <w:rsid w:val="00A06D45"/>
    <w:rsid w:val="00A10202"/>
    <w:rsid w:val="00A10F02"/>
    <w:rsid w:val="00A1419C"/>
    <w:rsid w:val="00A164B4"/>
    <w:rsid w:val="00A36907"/>
    <w:rsid w:val="00A41733"/>
    <w:rsid w:val="00A42A77"/>
    <w:rsid w:val="00A511F2"/>
    <w:rsid w:val="00A53724"/>
    <w:rsid w:val="00A5787E"/>
    <w:rsid w:val="00A71AF4"/>
    <w:rsid w:val="00A720E0"/>
    <w:rsid w:val="00A7391A"/>
    <w:rsid w:val="00A82346"/>
    <w:rsid w:val="00A83D0F"/>
    <w:rsid w:val="00A86A47"/>
    <w:rsid w:val="00A86FCA"/>
    <w:rsid w:val="00A907BC"/>
    <w:rsid w:val="00AA545E"/>
    <w:rsid w:val="00AA758F"/>
    <w:rsid w:val="00AB0573"/>
    <w:rsid w:val="00AB7A94"/>
    <w:rsid w:val="00AC7025"/>
    <w:rsid w:val="00AD7E83"/>
    <w:rsid w:val="00AE0BA6"/>
    <w:rsid w:val="00AE2999"/>
    <w:rsid w:val="00AE2AC1"/>
    <w:rsid w:val="00AE386E"/>
    <w:rsid w:val="00AE38B2"/>
    <w:rsid w:val="00AE4DCD"/>
    <w:rsid w:val="00AF7952"/>
    <w:rsid w:val="00B15449"/>
    <w:rsid w:val="00B34FA8"/>
    <w:rsid w:val="00B363B7"/>
    <w:rsid w:val="00B46CE6"/>
    <w:rsid w:val="00B53268"/>
    <w:rsid w:val="00B6324E"/>
    <w:rsid w:val="00B64ABF"/>
    <w:rsid w:val="00B7115D"/>
    <w:rsid w:val="00B721B9"/>
    <w:rsid w:val="00B835F2"/>
    <w:rsid w:val="00B92B56"/>
    <w:rsid w:val="00BB459B"/>
    <w:rsid w:val="00BC0F7D"/>
    <w:rsid w:val="00BE6AD2"/>
    <w:rsid w:val="00BF6A93"/>
    <w:rsid w:val="00C047E5"/>
    <w:rsid w:val="00C072B7"/>
    <w:rsid w:val="00C11EB2"/>
    <w:rsid w:val="00C14105"/>
    <w:rsid w:val="00C30150"/>
    <w:rsid w:val="00C33079"/>
    <w:rsid w:val="00C41D31"/>
    <w:rsid w:val="00C45231"/>
    <w:rsid w:val="00C524AA"/>
    <w:rsid w:val="00C60EDD"/>
    <w:rsid w:val="00C70E54"/>
    <w:rsid w:val="00C72833"/>
    <w:rsid w:val="00C82F8B"/>
    <w:rsid w:val="00C83162"/>
    <w:rsid w:val="00C90E5E"/>
    <w:rsid w:val="00C93034"/>
    <w:rsid w:val="00C93F40"/>
    <w:rsid w:val="00CA3D0C"/>
    <w:rsid w:val="00CB0D66"/>
    <w:rsid w:val="00CE2E38"/>
    <w:rsid w:val="00CE47B7"/>
    <w:rsid w:val="00CE7546"/>
    <w:rsid w:val="00CF06E0"/>
    <w:rsid w:val="00CF09B4"/>
    <w:rsid w:val="00D06304"/>
    <w:rsid w:val="00D10E0F"/>
    <w:rsid w:val="00D1773B"/>
    <w:rsid w:val="00D225CB"/>
    <w:rsid w:val="00D326E5"/>
    <w:rsid w:val="00D424EC"/>
    <w:rsid w:val="00D722CB"/>
    <w:rsid w:val="00D738D6"/>
    <w:rsid w:val="00D755EB"/>
    <w:rsid w:val="00D87E00"/>
    <w:rsid w:val="00D9134D"/>
    <w:rsid w:val="00DA4693"/>
    <w:rsid w:val="00DA7A03"/>
    <w:rsid w:val="00DB1818"/>
    <w:rsid w:val="00DC309B"/>
    <w:rsid w:val="00DC38AE"/>
    <w:rsid w:val="00DC4DA2"/>
    <w:rsid w:val="00DC7691"/>
    <w:rsid w:val="00DE1A0D"/>
    <w:rsid w:val="00DE5B8C"/>
    <w:rsid w:val="00DF2B1F"/>
    <w:rsid w:val="00DF62CD"/>
    <w:rsid w:val="00DF6553"/>
    <w:rsid w:val="00DF6D96"/>
    <w:rsid w:val="00E10743"/>
    <w:rsid w:val="00E11013"/>
    <w:rsid w:val="00E14F5F"/>
    <w:rsid w:val="00E16505"/>
    <w:rsid w:val="00E23F45"/>
    <w:rsid w:val="00E325D5"/>
    <w:rsid w:val="00E44347"/>
    <w:rsid w:val="00E45F3D"/>
    <w:rsid w:val="00E55067"/>
    <w:rsid w:val="00E62769"/>
    <w:rsid w:val="00E63043"/>
    <w:rsid w:val="00E63DF9"/>
    <w:rsid w:val="00E67BA4"/>
    <w:rsid w:val="00E75520"/>
    <w:rsid w:val="00E76CF8"/>
    <w:rsid w:val="00E77645"/>
    <w:rsid w:val="00E845C3"/>
    <w:rsid w:val="00E9130F"/>
    <w:rsid w:val="00E92213"/>
    <w:rsid w:val="00EC290B"/>
    <w:rsid w:val="00EC4A25"/>
    <w:rsid w:val="00ED31D9"/>
    <w:rsid w:val="00ED64BA"/>
    <w:rsid w:val="00ED6E93"/>
    <w:rsid w:val="00ED72D8"/>
    <w:rsid w:val="00EE2528"/>
    <w:rsid w:val="00F01387"/>
    <w:rsid w:val="00F0238E"/>
    <w:rsid w:val="00F025A2"/>
    <w:rsid w:val="00F04712"/>
    <w:rsid w:val="00F22EC7"/>
    <w:rsid w:val="00F27C28"/>
    <w:rsid w:val="00F322B9"/>
    <w:rsid w:val="00F327CF"/>
    <w:rsid w:val="00F353B2"/>
    <w:rsid w:val="00F45625"/>
    <w:rsid w:val="00F50D59"/>
    <w:rsid w:val="00F57FFB"/>
    <w:rsid w:val="00F653B8"/>
    <w:rsid w:val="00F66753"/>
    <w:rsid w:val="00F751BB"/>
    <w:rsid w:val="00F82F11"/>
    <w:rsid w:val="00F940D4"/>
    <w:rsid w:val="00F978BC"/>
    <w:rsid w:val="00FA1266"/>
    <w:rsid w:val="00FB2D57"/>
    <w:rsid w:val="00FB5826"/>
    <w:rsid w:val="00FC1192"/>
    <w:rsid w:val="00FD3970"/>
    <w:rsid w:val="00FD4C02"/>
    <w:rsid w:val="00FE0010"/>
    <w:rsid w:val="00FE3E0B"/>
    <w:rsid w:val="00FF6B86"/>
    <w:rsid w:val="1F913F09"/>
    <w:rsid w:val="24E54592"/>
    <w:rsid w:val="2B3D0361"/>
    <w:rsid w:val="33AD50BD"/>
    <w:rsid w:val="37626DD6"/>
    <w:rsid w:val="3A7A4482"/>
    <w:rsid w:val="3C123405"/>
    <w:rsid w:val="55A24F93"/>
    <w:rsid w:val="583D2CD5"/>
    <w:rsid w:val="746C40B1"/>
    <w:rsid w:val="7ED0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semiHidden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Times New Roman" w:cs="Times New Roman"/>
      <w:lang w:val="en-GB" w:eastAsia="ko-KR" w:bidi="ar-SA"/>
    </w:rPr>
  </w:style>
  <w:style w:type="paragraph" w:styleId="2">
    <w:name w:val="heading 1"/>
    <w:next w:val="1"/>
    <w:link w:val="8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ko-KR" w:bidi="ar-SA"/>
    </w:rPr>
  </w:style>
  <w:style w:type="paragraph" w:styleId="3">
    <w:name w:val="heading 2"/>
    <w:basedOn w:val="2"/>
    <w:next w:val="1"/>
    <w:link w:val="93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80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lang w:val="en-GB" w:eastAsia="ko-KR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84"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link w:val="46"/>
    <w:qFormat/>
    <w:uiPriority w:val="0"/>
    <w:pPr>
      <w:spacing w:after="0"/>
    </w:pPr>
    <w:rPr>
      <w:sz w:val="18"/>
      <w:szCs w:val="18"/>
    </w:rPr>
  </w:style>
  <w:style w:type="paragraph" w:styleId="32">
    <w:name w:val="footer"/>
    <w:basedOn w:val="33"/>
    <w:link w:val="97"/>
    <w:qFormat/>
    <w:uiPriority w:val="99"/>
    <w:pPr>
      <w:jc w:val="center"/>
    </w:pPr>
    <w:rPr>
      <w:i/>
    </w:rPr>
  </w:style>
  <w:style w:type="paragraph" w:styleId="33">
    <w:name w:val="header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ko-KR" w:bidi="ar-SA"/>
    </w:rPr>
  </w:style>
  <w:style w:type="paragraph" w:styleId="34">
    <w:name w:val="footnote text"/>
    <w:basedOn w:val="1"/>
    <w:link w:val="82"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qFormat/>
    <w:uiPriority w:val="0"/>
    <w:pPr>
      <w:keepLines/>
      <w:spacing w:after="0"/>
    </w:pPr>
  </w:style>
  <w:style w:type="paragraph" w:styleId="39">
    <w:name w:val="index 2"/>
    <w:basedOn w:val="38"/>
    <w:next w:val="1"/>
    <w:qFormat/>
    <w:uiPriority w:val="0"/>
    <w:pPr>
      <w:ind w:left="284"/>
    </w:pPr>
  </w:style>
  <w:style w:type="paragraph" w:styleId="40">
    <w:name w:val="annotation subject"/>
    <w:basedOn w:val="28"/>
    <w:next w:val="28"/>
    <w:link w:val="85"/>
    <w:qFormat/>
    <w:uiPriority w:val="0"/>
    <w:rPr>
      <w:b/>
      <w:bCs/>
    </w:rPr>
  </w:style>
  <w:style w:type="character" w:styleId="43">
    <w:name w:val="Hyperlink"/>
    <w:unhideWhenUsed/>
    <w:qFormat/>
    <w:uiPriority w:val="0"/>
    <w:rPr>
      <w:color w:val="464E90"/>
      <w:u w:val="none"/>
    </w:rPr>
  </w:style>
  <w:style w:type="character" w:styleId="44">
    <w:name w:val="annotation reference"/>
    <w:qFormat/>
    <w:uiPriority w:val="0"/>
    <w:rPr>
      <w:sz w:val="16"/>
      <w:szCs w:val="16"/>
    </w:rPr>
  </w:style>
  <w:style w:type="character" w:styleId="45">
    <w:name w:val="footnote reference"/>
    <w:qFormat/>
    <w:uiPriority w:val="0"/>
    <w:rPr>
      <w:b/>
      <w:position w:val="6"/>
      <w:sz w:val="16"/>
    </w:rPr>
  </w:style>
  <w:style w:type="character" w:customStyle="1" w:styleId="46">
    <w:name w:val="批注框文本 字符"/>
    <w:link w:val="31"/>
    <w:qFormat/>
    <w:uiPriority w:val="0"/>
    <w:rPr>
      <w:sz w:val="18"/>
      <w:szCs w:val="18"/>
      <w:lang w:val="en-GB" w:eastAsia="en-US"/>
    </w:rPr>
  </w:style>
  <w:style w:type="paragraph" w:customStyle="1" w:styleId="47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48">
    <w:name w:val="ZGSM"/>
    <w:qFormat/>
    <w:uiPriority w:val="0"/>
  </w:style>
  <w:style w:type="paragraph" w:customStyle="1" w:styleId="49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32"/>
      <w:lang w:val="en-GB" w:eastAsia="ko-KR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NF"/>
    <w:basedOn w:val="52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52">
    <w:name w:val="NO"/>
    <w:basedOn w:val="1"/>
    <w:qFormat/>
    <w:uiPriority w:val="0"/>
    <w:pPr>
      <w:keepLines/>
      <w:ind w:left="1135" w:hanging="851"/>
    </w:pPr>
  </w:style>
  <w:style w:type="paragraph" w:customStyle="1" w:styleId="53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GB" w:eastAsia="ko-KR" w:bidi="ar-SA"/>
    </w:rPr>
  </w:style>
  <w:style w:type="paragraph" w:customStyle="1" w:styleId="54">
    <w:name w:val="TAR"/>
    <w:basedOn w:val="55"/>
    <w:qFormat/>
    <w:uiPriority w:val="0"/>
    <w:pPr>
      <w:jc w:val="right"/>
    </w:pPr>
  </w:style>
  <w:style w:type="paragraph" w:customStyle="1" w:styleId="55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6">
    <w:name w:val="TAH"/>
    <w:basedOn w:val="57"/>
    <w:qFormat/>
    <w:uiPriority w:val="0"/>
    <w:rPr>
      <w:b/>
    </w:rPr>
  </w:style>
  <w:style w:type="paragraph" w:customStyle="1" w:styleId="57">
    <w:name w:val="TAC"/>
    <w:basedOn w:val="55"/>
    <w:qFormat/>
    <w:uiPriority w:val="0"/>
    <w:pPr>
      <w:jc w:val="center"/>
    </w:pPr>
  </w:style>
  <w:style w:type="paragraph" w:customStyle="1" w:styleId="58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Times New Roman" w:cs="Times New Roman"/>
      <w:lang w:val="en-GB" w:eastAsia="ko-KR" w:bidi="ar-SA"/>
    </w:rPr>
  </w:style>
  <w:style w:type="paragraph" w:customStyle="1" w:styleId="59">
    <w:name w:val="EX"/>
    <w:basedOn w:val="1"/>
    <w:qFormat/>
    <w:uiPriority w:val="0"/>
    <w:pPr>
      <w:keepLines/>
      <w:ind w:left="1702" w:hanging="1418"/>
    </w:pPr>
  </w:style>
  <w:style w:type="paragraph" w:customStyle="1" w:styleId="60">
    <w:name w:val="FP"/>
    <w:basedOn w:val="1"/>
    <w:qFormat/>
    <w:uiPriority w:val="0"/>
    <w:pPr>
      <w:spacing w:after="0"/>
    </w:pPr>
  </w:style>
  <w:style w:type="paragraph" w:customStyle="1" w:styleId="61">
    <w:name w:val="NW"/>
    <w:basedOn w:val="52"/>
    <w:qFormat/>
    <w:uiPriority w:val="0"/>
    <w:pPr>
      <w:spacing w:after="0"/>
    </w:pPr>
  </w:style>
  <w:style w:type="paragraph" w:customStyle="1" w:styleId="62">
    <w:name w:val="EW"/>
    <w:basedOn w:val="59"/>
    <w:qFormat/>
    <w:uiPriority w:val="0"/>
    <w:pPr>
      <w:spacing w:after="0"/>
    </w:pPr>
  </w:style>
  <w:style w:type="paragraph" w:customStyle="1" w:styleId="63">
    <w:name w:val="B1"/>
    <w:basedOn w:val="14"/>
    <w:link w:val="91"/>
    <w:qFormat/>
    <w:uiPriority w:val="0"/>
  </w:style>
  <w:style w:type="paragraph" w:customStyle="1" w:styleId="64">
    <w:name w:val="Editor's Note"/>
    <w:basedOn w:val="52"/>
    <w:qFormat/>
    <w:uiPriority w:val="0"/>
    <w:rPr>
      <w:color w:val="FF0000"/>
    </w:rPr>
  </w:style>
  <w:style w:type="paragraph" w:customStyle="1" w:styleId="6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sz w:val="40"/>
      <w:lang w:val="en-GB" w:eastAsia="ko-KR" w:bidi="ar-SA"/>
    </w:rPr>
  </w:style>
  <w:style w:type="paragraph" w:customStyle="1" w:styleId="67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Times New Roman" w:cs="Times New Roman"/>
      <w:i/>
      <w:lang w:val="en-GB" w:eastAsia="ko-KR" w:bidi="ar-SA"/>
    </w:rPr>
  </w:style>
  <w:style w:type="paragraph" w:customStyle="1" w:styleId="68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ko-KR" w:bidi="ar-SA"/>
    </w:rPr>
  </w:style>
  <w:style w:type="paragraph" w:customStyle="1" w:styleId="6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ko-KR" w:bidi="ar-SA"/>
    </w:rPr>
  </w:style>
  <w:style w:type="paragraph" w:customStyle="1" w:styleId="70">
    <w:name w:val="TAN"/>
    <w:basedOn w:val="55"/>
    <w:qFormat/>
    <w:uiPriority w:val="0"/>
    <w:pPr>
      <w:ind w:left="851" w:hanging="851"/>
    </w:pPr>
  </w:style>
  <w:style w:type="paragraph" w:customStyle="1" w:styleId="71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lang w:val="en-GB" w:eastAsia="ko-KR" w:bidi="ar-SA"/>
    </w:rPr>
  </w:style>
  <w:style w:type="paragraph" w:customStyle="1" w:styleId="72">
    <w:name w:val="TF"/>
    <w:basedOn w:val="65"/>
    <w:qFormat/>
    <w:uiPriority w:val="0"/>
    <w:pPr>
      <w:keepNext w:val="0"/>
      <w:spacing w:before="0" w:after="240"/>
    </w:pPr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ko-KR" w:bidi="ar-SA"/>
    </w:rPr>
  </w:style>
  <w:style w:type="paragraph" w:customStyle="1" w:styleId="74">
    <w:name w:val="B2"/>
    <w:basedOn w:val="13"/>
    <w:qFormat/>
    <w:uiPriority w:val="0"/>
  </w:style>
  <w:style w:type="paragraph" w:customStyle="1" w:styleId="75">
    <w:name w:val="B3"/>
    <w:basedOn w:val="12"/>
    <w:qFormat/>
    <w:uiPriority w:val="0"/>
  </w:style>
  <w:style w:type="paragraph" w:customStyle="1" w:styleId="76">
    <w:name w:val="B4"/>
    <w:basedOn w:val="36"/>
    <w:qFormat/>
    <w:uiPriority w:val="0"/>
  </w:style>
  <w:style w:type="paragraph" w:customStyle="1" w:styleId="77">
    <w:name w:val="B5"/>
    <w:basedOn w:val="35"/>
    <w:qFormat/>
    <w:uiPriority w:val="0"/>
  </w:style>
  <w:style w:type="paragraph" w:customStyle="1" w:styleId="78">
    <w:name w:val="ZTD"/>
    <w:basedOn w:val="67"/>
    <w:qFormat/>
    <w:uiPriority w:val="0"/>
    <w:pPr>
      <w:framePr w:hRule="auto" w:y="852"/>
    </w:pPr>
    <w:rPr>
      <w:i w:val="0"/>
      <w:sz w:val="40"/>
    </w:rPr>
  </w:style>
  <w:style w:type="paragraph" w:customStyle="1" w:styleId="79">
    <w:name w:val="ZV"/>
    <w:basedOn w:val="69"/>
    <w:qFormat/>
    <w:uiPriority w:val="0"/>
    <w:pPr>
      <w:framePr w:y="16161"/>
    </w:pPr>
  </w:style>
  <w:style w:type="character" w:customStyle="1" w:styleId="80">
    <w:name w:val="标题 3 字符"/>
    <w:link w:val="4"/>
    <w:qFormat/>
    <w:uiPriority w:val="0"/>
    <w:rPr>
      <w:rFonts w:ascii="Arial" w:hAnsi="Arial" w:eastAsia="Times New Roman"/>
      <w:sz w:val="28"/>
    </w:rPr>
  </w:style>
  <w:style w:type="character" w:customStyle="1" w:styleId="81">
    <w:name w:val="标题 1 字符"/>
    <w:link w:val="2"/>
    <w:qFormat/>
    <w:uiPriority w:val="0"/>
    <w:rPr>
      <w:rFonts w:ascii="Arial" w:hAnsi="Arial" w:eastAsia="Times New Roman"/>
      <w:sz w:val="36"/>
    </w:rPr>
  </w:style>
  <w:style w:type="character" w:customStyle="1" w:styleId="82">
    <w:name w:val="脚注文本 字符"/>
    <w:link w:val="34"/>
    <w:qFormat/>
    <w:uiPriority w:val="0"/>
    <w:rPr>
      <w:rFonts w:eastAsia="Times New Roman"/>
      <w:sz w:val="16"/>
    </w:rPr>
  </w:style>
  <w:style w:type="paragraph" w:customStyle="1" w:styleId="83">
    <w:name w:val="FL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84">
    <w:name w:val="批注文字 字符"/>
    <w:link w:val="28"/>
    <w:qFormat/>
    <w:uiPriority w:val="0"/>
    <w:rPr>
      <w:rFonts w:eastAsia="Times New Roman"/>
      <w:lang w:eastAsia="en-US"/>
    </w:rPr>
  </w:style>
  <w:style w:type="character" w:customStyle="1" w:styleId="85">
    <w:name w:val="批注主题 字符"/>
    <w:link w:val="40"/>
    <w:qFormat/>
    <w:uiPriority w:val="0"/>
    <w:rPr>
      <w:rFonts w:eastAsia="Times New Roman"/>
      <w:b/>
      <w:bCs/>
      <w:lang w:eastAsia="en-US"/>
    </w:rPr>
  </w:style>
  <w:style w:type="paragraph" w:styleId="86">
    <w:name w:val="List Paragraph"/>
    <w:basedOn w:val="1"/>
    <w:link w:val="87"/>
    <w:qFormat/>
    <w:uiPriority w:val="34"/>
    <w:pPr>
      <w:overflowPunct/>
      <w:autoSpaceDE/>
      <w:autoSpaceDN/>
      <w:adjustRightInd/>
      <w:spacing w:after="0"/>
      <w:ind w:left="720"/>
      <w:textAlignment w:val="auto"/>
    </w:pPr>
    <w:rPr>
      <w:rFonts w:ascii="Calibri" w:hAnsi="Calibri" w:eastAsia="Calibri"/>
      <w:sz w:val="22"/>
      <w:szCs w:val="22"/>
    </w:rPr>
  </w:style>
  <w:style w:type="character" w:customStyle="1" w:styleId="87">
    <w:name w:val="列表段落 字符"/>
    <w:link w:val="86"/>
    <w:qFormat/>
    <w:locked/>
    <w:uiPriority w:val="34"/>
    <w:rPr>
      <w:rFonts w:ascii="Calibri" w:hAnsi="Calibri" w:eastAsia="Calibri"/>
      <w:sz w:val="22"/>
      <w:szCs w:val="22"/>
      <w:lang w:eastAsia="en-US"/>
    </w:rPr>
  </w:style>
  <w:style w:type="paragraph" w:customStyle="1" w:styleId="88">
    <w:name w:val="B1+"/>
    <w:basedOn w:val="63"/>
    <w:link w:val="89"/>
    <w:qFormat/>
    <w:uiPriority w:val="0"/>
    <w:pPr>
      <w:numPr>
        <w:ilvl w:val="0"/>
        <w:numId w:val="1"/>
      </w:numPr>
    </w:pPr>
  </w:style>
  <w:style w:type="character" w:customStyle="1" w:styleId="89">
    <w:name w:val="B1+ Car"/>
    <w:link w:val="88"/>
    <w:qFormat/>
    <w:uiPriority w:val="0"/>
    <w:rPr>
      <w:rFonts w:eastAsia="Times New Roman"/>
      <w:lang w:eastAsia="en-US"/>
    </w:rPr>
  </w:style>
  <w:style w:type="paragraph" w:customStyle="1" w:styleId="90">
    <w:name w:val="Revision"/>
    <w:hidden/>
    <w:semiHidden/>
    <w:qFormat/>
    <w:uiPriority w:val="99"/>
    <w:rPr>
      <w:rFonts w:ascii="Times New Roman" w:hAnsi="Times New Roman" w:eastAsia="Times New Roman" w:cs="Times New Roman"/>
      <w:lang w:val="en-GB" w:eastAsia="en-US" w:bidi="ar-SA"/>
    </w:rPr>
  </w:style>
  <w:style w:type="character" w:customStyle="1" w:styleId="91">
    <w:name w:val="B1 Char"/>
    <w:link w:val="63"/>
    <w:qFormat/>
    <w:locked/>
    <w:uiPriority w:val="0"/>
    <w:rPr>
      <w:rFonts w:eastAsia="Times New Roman"/>
    </w:rPr>
  </w:style>
  <w:style w:type="character" w:customStyle="1" w:styleId="92">
    <w:name w:val="B1 Zchn"/>
    <w:qFormat/>
    <w:uiPriority w:val="0"/>
    <w:rPr>
      <w:rFonts w:eastAsia="Times New Roman"/>
    </w:rPr>
  </w:style>
  <w:style w:type="character" w:customStyle="1" w:styleId="93">
    <w:name w:val="标题 2 字符"/>
    <w:link w:val="3"/>
    <w:qFormat/>
    <w:uiPriority w:val="0"/>
    <w:rPr>
      <w:rFonts w:ascii="Arial" w:hAnsi="Arial" w:eastAsia="Times New Roman"/>
      <w:sz w:val="32"/>
    </w:rPr>
  </w:style>
  <w:style w:type="character" w:customStyle="1" w:styleId="94">
    <w:name w:val="B1 Char1"/>
    <w:qFormat/>
    <w:uiPriority w:val="0"/>
    <w:rPr>
      <w:rFonts w:eastAsia="宋体"/>
      <w:lang w:val="en-GB" w:eastAsia="en-US" w:bidi="ar-SA"/>
    </w:rPr>
  </w:style>
  <w:style w:type="character" w:customStyle="1" w:styleId="95">
    <w:name w:val="CR Cover Page Zchn"/>
    <w:link w:val="96"/>
    <w:qFormat/>
    <w:locked/>
    <w:uiPriority w:val="0"/>
    <w:rPr>
      <w:rFonts w:ascii="Arial" w:hAnsi="Arial" w:cs="Arial"/>
      <w:lang w:val="en-GB" w:eastAsia="en-US"/>
    </w:rPr>
  </w:style>
  <w:style w:type="paragraph" w:customStyle="1" w:styleId="96">
    <w:name w:val="CR Cover Page"/>
    <w:link w:val="95"/>
    <w:qFormat/>
    <w:uiPriority w:val="0"/>
    <w:pPr>
      <w:spacing w:after="120"/>
    </w:pPr>
    <w:rPr>
      <w:rFonts w:ascii="Arial" w:hAnsi="Arial" w:eastAsia="宋体" w:cs="Arial"/>
      <w:lang w:val="en-GB" w:eastAsia="en-US" w:bidi="ar-SA"/>
    </w:rPr>
  </w:style>
  <w:style w:type="character" w:customStyle="1" w:styleId="97">
    <w:name w:val="页脚 字符"/>
    <w:basedOn w:val="42"/>
    <w:link w:val="32"/>
    <w:qFormat/>
    <w:uiPriority w:val="99"/>
    <w:rPr>
      <w:rFonts w:ascii="Arial" w:hAnsi="Arial" w:eastAsia="Times New Roman"/>
      <w:b/>
      <w:i/>
      <w:sz w:val="18"/>
      <w:lang w:val="en-GB" w:eastAsia="ko-KR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635491-FA42-4C6D-B575-074ECA996167}">
  <ds:schemaRefs/>
</ds:datastoreItem>
</file>

<file path=customXml/itemProps3.xml><?xml version="1.0" encoding="utf-8"?>
<ds:datastoreItem xmlns:ds="http://schemas.openxmlformats.org/officeDocument/2006/customXml" ds:itemID="{F7AE6B19-DD1B-432B-BC4D-386375860F6A}">
  <ds:schemaRefs/>
</ds:datastoreItem>
</file>

<file path=customXml/itemProps4.xml><?xml version="1.0" encoding="utf-8"?>
<ds:datastoreItem xmlns:ds="http://schemas.openxmlformats.org/officeDocument/2006/customXml" ds:itemID="{C96E9E0C-D77D-4003-97E7-D08654EA7732}">
  <ds:schemaRefs/>
</ds:datastoreItem>
</file>

<file path=customXml/itemProps5.xml><?xml version="1.0" encoding="utf-8"?>
<ds:datastoreItem xmlns:ds="http://schemas.openxmlformats.org/officeDocument/2006/customXml" ds:itemID="{13012277-2A0A-495D-9339-126D0B8A66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Pages>2</Pages>
  <Words>601</Words>
  <Characters>3426</Characters>
  <Lines>28</Lines>
  <Paragraphs>8</Paragraphs>
  <TotalTime>2</TotalTime>
  <ScaleCrop>false</ScaleCrop>
  <LinksUpToDate>false</LinksUpToDate>
  <CharactersWithSpaces>4019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2022-05-09T15:02:00Z</dcterms:created>
  <dc:creator>MCC Support</dc:creator>
  <cp:keywords>NR-RAN</cp:keywords>
  <cp:lastModifiedBy>ZTE</cp:lastModifiedBy>
  <dcterms:modified xsi:type="dcterms:W3CDTF">2022-05-13T09:50:32Z</dcterms:modified>
  <dc:subject>NG-RAN; F1 general aspects and principles (Release 16)</dc:subject>
  <dc:title>3GPP TS 38.470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(3)kNlugXQOihPd1AgLasUjwq7Nk5LbZDfbpB0hb9ZySFkW9ylimz7S2CuTzwLS2g22Q2uK+j5G
ut6P4x6UrNo+mNtppodXlpWwPic3bToQlVqca7nISlQmWDLh7uf6bAvZgktioOG4hIRF2vjh
w35l22Qf7a6QmGH2Y+vX6s73fJ9Ksxo22UNPi5gmloJg8/rBY6yywQahXFLuZYWPkgmQ0kzw
UmFmP0MFd3byA7Zb5f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f1FyUnD0/34VnfDxN0/tY6dqOqz1YAZMPKRYNvOt5bi22oqPYx8zQr
qqLUdhBdP3llcky8xNlseeUIxntmZHE3O832Dd9+6tbup4h6iE6mABFO6/S0nIJnLfOIKMrC
e6pAo1vNnCVSdMVhTe9UptVf6nxtAS6pZmB8EMg6bo5/p2lY8Iq6VljoLrcsul64LOH6iH5e
zjd+L5/oIsZZeWE+glhzTwpw2IRtU5bcfFsq</vt:lpwstr>
  </property>
  <property fmtid="{D5CDD505-2E9C-101B-9397-08002B2CF9AE}" pid="5" name="_2015_ms_pID_7253431_00">
    <vt:lpwstr>_2015_ms_pID_7253431</vt:lpwstr>
  </property>
  <property fmtid="{D5CDD505-2E9C-101B-9397-08002B2CF9AE}" pid="6" name="_2015_ms_pID_7253432">
    <vt:lpwstr>thjVwRSqX6S4GuqajJ5uVgw=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1512630568</vt:lpwstr>
  </property>
  <property fmtid="{D5CDD505-2E9C-101B-9397-08002B2CF9AE}" pid="11" name="MCCCRsImpl0">
    <vt:lpwstr>38.470%Rel-16%-%38.470%Rel-16%-%38.470%Rel-16%-%38.470%Rel-16%-%38.470%Rel-16%%38.470%Rel-16%%38.470%Rel-16%%38.470%Rel-16%%38.470%Rel-16%0002%38.470%Rel-16%0006%38.470%Rel-16%0007%38.470%Rel-16%0003%38.470%Rel-16%0008%38.470%Rel-16%0010%38.470%Rel-16%001</vt:lpwstr>
  </property>
  <property fmtid="{D5CDD505-2E9C-101B-9397-08002B2CF9AE}" pid="12" name="MCCCRsImpl1">
    <vt:lpwstr>%Rel-16%0059%38.470%Rel-16%0063%38.470%Rel-16%0064%38.470%Rel-16%0065%38.470%Rel-16%0067%38.470%Rel-16%0068%38.470%Rel-16%0061%38.470%Rel-16%0069%38.470%Rel-16%0070%</vt:lpwstr>
  </property>
  <property fmtid="{D5CDD505-2E9C-101B-9397-08002B2CF9AE}" pid="13" name="ContentTypeId">
    <vt:lpwstr>0x010100F3E9551B3FDDA24EBF0A209BAAD637CA</vt:lpwstr>
  </property>
  <property fmtid="{D5CDD505-2E9C-101B-9397-08002B2CF9AE}" pid="14" name="KSOProductBuildVer">
    <vt:lpwstr>2052-11.8.2.9022</vt:lpwstr>
  </property>
</Properties>
</file>