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F0EF" w14:textId="77777777" w:rsidR="00D041ED" w:rsidRDefault="0049747D">
      <w:pPr>
        <w:pStyle w:val="af"/>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6</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宋体" w:hAnsi="Arial" w:cs="Arial" w:hint="eastAsia"/>
          <w:iCs/>
          <w:sz w:val="24"/>
          <w:szCs w:val="24"/>
          <w:lang w:val="en-US"/>
        </w:rPr>
        <w:t>23720</w:t>
      </w:r>
    </w:p>
    <w:p w14:paraId="36C2F0F0" w14:textId="77777777" w:rsidR="00D041ED" w:rsidRDefault="0049747D">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10 - 19 May</w:t>
      </w:r>
      <w:r>
        <w:rPr>
          <w:rFonts w:ascii="Arial" w:eastAsia="Batang" w:hAnsi="Arial" w:cs="Arial"/>
          <w:color w:val="000000"/>
          <w:sz w:val="24"/>
        </w:rPr>
        <w:t xml:space="preserve"> 202</w:t>
      </w:r>
      <w:r>
        <w:rPr>
          <w:rFonts w:ascii="Arial" w:hAnsi="Arial" w:cs="Arial" w:hint="eastAsia"/>
          <w:color w:val="000000"/>
          <w:sz w:val="24"/>
          <w:lang w:eastAsia="zh-CN"/>
        </w:rPr>
        <w:t>2</w:t>
      </w:r>
    </w:p>
    <w:p w14:paraId="36C2F0F1" w14:textId="77777777" w:rsidR="00D041ED" w:rsidRDefault="0049747D">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36C2F0F2" w14:textId="77777777" w:rsidR="00D041ED" w:rsidRDefault="00D041ED">
      <w:pPr>
        <w:pStyle w:val="3GPPHeader"/>
      </w:pPr>
    </w:p>
    <w:p w14:paraId="36C2F0F3"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9.3.9</w:t>
      </w:r>
    </w:p>
    <w:p w14:paraId="36C2F0F4"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36C2F0F5"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CB: #</w:t>
      </w:r>
      <w:r>
        <w:rPr>
          <w:rFonts w:ascii="Arial" w:hAnsi="Arial" w:cs="Arial" w:hint="eastAsia"/>
          <w:b/>
          <w:bCs/>
          <w:sz w:val="24"/>
          <w:szCs w:val="20"/>
          <w:lang w:eastAsia="zh-CN"/>
        </w:rPr>
        <w:t xml:space="preserve"> 8</w:t>
      </w:r>
      <w:r>
        <w:rPr>
          <w:rFonts w:ascii="Arial" w:eastAsia="Times New Roman" w:hAnsi="Arial" w:cs="Arial"/>
          <w:b/>
          <w:bCs/>
          <w:sz w:val="24"/>
          <w:szCs w:val="20"/>
          <w:lang w:val="en-GB" w:eastAsia="en-GB"/>
        </w:rPr>
        <w:t>_</w:t>
      </w:r>
      <w:r>
        <w:rPr>
          <w:rFonts w:ascii="Arial" w:hAnsi="Arial" w:cs="Arial" w:hint="eastAsia"/>
          <w:b/>
          <w:bCs/>
          <w:sz w:val="24"/>
          <w:szCs w:val="20"/>
          <w:lang w:eastAsia="zh-CN"/>
        </w:rPr>
        <w:t>MDTReportAmount</w:t>
      </w:r>
    </w:p>
    <w:p w14:paraId="36C2F0F6"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36C2F0F7" w14:textId="77777777" w:rsidR="00D041ED" w:rsidRDefault="0049747D">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36C2F0F8" w14:textId="77777777" w:rsidR="00D041ED" w:rsidRDefault="0049747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14:paraId="36C2F0F9" w14:textId="77777777" w:rsidR="00D041ED" w:rsidRDefault="0049747D">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the report amount of M4, M5 and M7 should be extended</w:t>
      </w:r>
    </w:p>
    <w:p w14:paraId="36C2F0FA" w14:textId="77777777" w:rsidR="00D041ED" w:rsidRDefault="0049747D">
      <w:pPr>
        <w:widowControl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there is a need to introduce the report amount for E-UTRAN</w:t>
      </w:r>
    </w:p>
    <w:p w14:paraId="36C2F0FB" w14:textId="77777777" w:rsidR="00D041ED" w:rsidRDefault="0049747D">
      <w:pPr>
        <w:widowControl w:val="0"/>
        <w:ind w:left="144" w:hanging="144"/>
        <w:rPr>
          <w:rFonts w:ascii="Calibri" w:eastAsia="等线" w:hAnsi="Calibri" w:cs="Calibri"/>
          <w:b/>
          <w:bCs/>
          <w:color w:val="FF00FF"/>
          <w:sz w:val="18"/>
          <w:szCs w:val="18"/>
        </w:rPr>
      </w:pPr>
      <w:r>
        <w:rPr>
          <w:rFonts w:ascii="Calibri" w:hAnsi="Calibri" w:cs="Calibri" w:hint="eastAsia"/>
          <w:b/>
          <w:bCs/>
          <w:color w:val="FF00FF"/>
          <w:sz w:val="18"/>
          <w:szCs w:val="18"/>
        </w:rPr>
        <w:t xml:space="preserve">- </w:t>
      </w:r>
      <w:r>
        <w:rPr>
          <w:rFonts w:ascii="Calibri" w:eastAsia="等线" w:hAnsi="Calibri" w:cs="Calibri"/>
          <w:b/>
          <w:bCs/>
          <w:color w:val="FF00FF"/>
          <w:sz w:val="18"/>
          <w:szCs w:val="18"/>
        </w:rPr>
        <w:t>Capture agreements and provide the CRs if agreeable</w:t>
      </w:r>
    </w:p>
    <w:p w14:paraId="36C2F0FC" w14:textId="77777777" w:rsidR="00D041ED" w:rsidRDefault="0049747D">
      <w:pPr>
        <w:spacing w:line="276" w:lineRule="auto"/>
        <w:rPr>
          <w:color w:val="000000"/>
          <w:sz w:val="18"/>
          <w:szCs w:val="18"/>
        </w:rPr>
      </w:pPr>
      <w:r>
        <w:rPr>
          <w:rFonts w:ascii="Calibri" w:hAnsi="Calibri" w:cs="Calibri"/>
          <w:color w:val="000000"/>
          <w:sz w:val="18"/>
          <w:szCs w:val="18"/>
        </w:rPr>
        <w:t>(ZTE - moderator)</w:t>
      </w:r>
    </w:p>
    <w:p w14:paraId="36C2F0FD" w14:textId="23A062F8" w:rsidR="00D041ED" w:rsidRDefault="0049747D">
      <w:pPr>
        <w:pStyle w:val="a9"/>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ad"/>
            <w:rFonts w:ascii="Calibri" w:hAnsi="Calibri" w:cs="Calibri"/>
            <w:sz w:val="18"/>
            <w:szCs w:val="18"/>
          </w:rPr>
          <w:t>R3-223720</w:t>
        </w:r>
      </w:hyperlink>
    </w:p>
    <w:p w14:paraId="36C2F0FE" w14:textId="77777777" w:rsidR="00D041ED" w:rsidRDefault="00D041ED">
      <w:pPr>
        <w:pStyle w:val="a9"/>
        <w:spacing w:before="0" w:beforeAutospacing="0" w:after="0" w:afterAutospacing="0" w:line="300" w:lineRule="atLeast"/>
        <w:rPr>
          <w:rFonts w:ascii="Calibri" w:hAnsi="Calibri" w:cs="Calibri"/>
          <w:color w:val="000000"/>
          <w:sz w:val="18"/>
          <w:szCs w:val="18"/>
          <w:lang w:eastAsia="ja-JP"/>
        </w:rPr>
      </w:pPr>
    </w:p>
    <w:p w14:paraId="36C2F0FF"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36C2F100"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36C2F101"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of first week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5</w:t>
      </w:r>
      <w:r>
        <w:rPr>
          <w:rFonts w:ascii="Calibri" w:eastAsia="Calibri" w:hAnsi="Calibri" w:cs="Calibri"/>
          <w:sz w:val="18"/>
          <w:u w:val="single"/>
          <w:lang w:eastAsia="ja-JP"/>
        </w:rPr>
        <w:t>-</w:t>
      </w:r>
      <w:r>
        <w:rPr>
          <w:rFonts w:ascii="Calibri" w:hAnsi="Calibri" w:cs="Calibri" w:hint="eastAsia"/>
          <w:sz w:val="18"/>
          <w:u w:val="single"/>
        </w:rPr>
        <w:t>12)</w:t>
      </w:r>
      <w:r>
        <w:rPr>
          <w:rFonts w:ascii="Calibri" w:hAnsi="Calibri" w:cs="Calibri" w:hint="eastAsia"/>
          <w:sz w:val="18"/>
        </w:rPr>
        <w:t>.</w:t>
      </w:r>
    </w:p>
    <w:p w14:paraId="36C2F102"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3 hours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w:t>
      </w:r>
      <w:r>
        <w:rPr>
          <w:rFonts w:ascii="Calibri" w:hAnsi="Calibri" w:cs="Calibri" w:hint="eastAsia"/>
          <w:sz w:val="18"/>
          <w:u w:val="single"/>
        </w:rPr>
        <w:t>9</w:t>
      </w:r>
      <w:r>
        <w:rPr>
          <w:rFonts w:ascii="Calibri" w:eastAsia="Calibri" w:hAnsi="Calibri" w:cs="Calibri"/>
          <w:sz w:val="18"/>
          <w:u w:val="single"/>
          <w:lang w:eastAsia="ja-JP"/>
        </w:rPr>
        <w:t>:00 UTC</w:t>
      </w:r>
      <w:r>
        <w:rPr>
          <w:rFonts w:ascii="Calibri" w:hAnsi="Calibri" w:cs="Calibri" w:hint="eastAsia"/>
          <w:sz w:val="18"/>
          <w:u w:val="single"/>
        </w:rPr>
        <w:t>, 2022-5-17</w:t>
      </w:r>
      <w:r>
        <w:rPr>
          <w:rFonts w:ascii="Calibri" w:eastAsia="Calibri" w:hAnsi="Calibri" w:cs="Calibri"/>
          <w:sz w:val="18"/>
          <w:u w:val="single"/>
          <w:lang w:eastAsia="ja-JP"/>
        </w:rPr>
        <w:t>)</w:t>
      </w:r>
      <w:r>
        <w:rPr>
          <w:rFonts w:ascii="Calibri" w:eastAsia="Calibri" w:hAnsi="Calibri" w:cs="Calibri"/>
          <w:sz w:val="18"/>
          <w:lang w:eastAsia="ja-JP"/>
        </w:rPr>
        <w:t>.</w:t>
      </w:r>
    </w:p>
    <w:p w14:paraId="36C2F103" w14:textId="77777777" w:rsidR="00D041ED" w:rsidRDefault="00D041ED">
      <w:pPr>
        <w:widowControl w:val="0"/>
        <w:suppressAutoHyphens/>
        <w:spacing w:after="0" w:line="276" w:lineRule="auto"/>
        <w:ind w:left="144" w:hanging="144"/>
        <w:rPr>
          <w:rFonts w:ascii="Calibri" w:eastAsia="Calibri" w:hAnsi="Calibri" w:cs="Calibri"/>
          <w:sz w:val="18"/>
          <w:lang w:eastAsia="zh-CN"/>
        </w:rPr>
      </w:pPr>
    </w:p>
    <w:p w14:paraId="36C2F104"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36C2F105" w14:textId="77777777" w:rsidR="00D041ED" w:rsidRDefault="0049747D">
      <w:pPr>
        <w:rPr>
          <w:rFonts w:ascii="Arial" w:hAnsi="Arial" w:cs="Arial"/>
        </w:rPr>
      </w:pPr>
      <w:r>
        <w:rPr>
          <w:rFonts w:ascii="Arial" w:hAnsi="Arial" w:cs="Arial"/>
        </w:rPr>
        <w:t>Propose to capture the following:</w:t>
      </w:r>
    </w:p>
    <w:p w14:paraId="36C2F106" w14:textId="77777777" w:rsidR="00D041ED" w:rsidRDefault="00D041ED">
      <w:pPr>
        <w:rPr>
          <w:rFonts w:ascii="Calibri" w:hAnsi="Calibri" w:cs="Calibri"/>
          <w:bCs/>
          <w:color w:val="538135"/>
        </w:rPr>
      </w:pPr>
    </w:p>
    <w:p w14:paraId="36C2F107"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36C2F108" w14:textId="77777777" w:rsidR="00D041ED" w:rsidRDefault="0049747D">
      <w:pPr>
        <w:rPr>
          <w:rFonts w:ascii="Calibri" w:hAnsi="Calibri" w:cs="Calibri"/>
          <w:bCs/>
          <w:lang w:eastAsia="zh-CN"/>
        </w:rPr>
      </w:pPr>
      <w:r>
        <w:rPr>
          <w:rFonts w:ascii="Calibri" w:hAnsi="Calibri" w:cs="Calibri" w:hint="eastAsia"/>
          <w:bCs/>
          <w:lang w:eastAsia="zh-CN"/>
        </w:rPr>
        <w:t>At RAN3#114-e , the issue about Report Amount for M4, M5, M6, M7 was discussed and the following notes were captured:</w:t>
      </w:r>
    </w:p>
    <w:p w14:paraId="36C2F109"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14:paraId="36C2F10A"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14:paraId="36C2F10B"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14:paraId="36C2F10C"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14:paraId="36C2F10D" w14:textId="77777777" w:rsidR="00D041ED" w:rsidRDefault="0049747D">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14:paraId="36C2F10E" w14:textId="77777777" w:rsidR="00D041ED" w:rsidRDefault="0049747D">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14:paraId="36C2F10F" w14:textId="77777777" w:rsidR="00D041ED" w:rsidRDefault="0049747D">
      <w:pPr>
        <w:rPr>
          <w:rFonts w:ascii="Calibri" w:hAnsi="Calibri" w:cs="Calibri"/>
          <w:bCs/>
          <w:lang w:eastAsia="zh-CN"/>
        </w:rPr>
      </w:pPr>
      <w:r>
        <w:rPr>
          <w:rFonts w:ascii="Calibri" w:hAnsi="Calibri" w:cs="Calibri" w:hint="eastAsia"/>
          <w:bCs/>
          <w:lang w:eastAsia="zh-CN"/>
        </w:rPr>
        <w:t>This CB further discusses the left issues listed above.</w:t>
      </w:r>
    </w:p>
    <w:p w14:paraId="36C2F110" w14:textId="77777777" w:rsidR="00D041ED" w:rsidRDefault="0049747D">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ascii="Arial" w:hAnsi="Arial" w:cs="Arial" w:hint="eastAsia"/>
          <w:bCs/>
          <w:sz w:val="32"/>
          <w:szCs w:val="32"/>
          <w:lang w:eastAsia="zh-CN"/>
        </w:rPr>
        <w:t>V</w:t>
      </w:r>
      <w:r>
        <w:rPr>
          <w:rFonts w:ascii="Arial" w:hAnsi="Arial" w:cs="Arial"/>
          <w:bCs/>
          <w:sz w:val="32"/>
          <w:szCs w:val="32"/>
          <w:lang w:eastAsia="zh-CN"/>
        </w:rPr>
        <w:t xml:space="preserve">alue </w:t>
      </w:r>
      <w:r>
        <w:rPr>
          <w:rFonts w:ascii="Arial" w:hAnsi="Arial" w:cs="Arial" w:hint="eastAsia"/>
          <w:bCs/>
          <w:sz w:val="32"/>
          <w:szCs w:val="32"/>
          <w:lang w:eastAsia="zh-CN"/>
        </w:rPr>
        <w:t>R</w:t>
      </w:r>
      <w:r>
        <w:rPr>
          <w:rFonts w:ascii="Arial" w:hAnsi="Arial" w:cs="Arial"/>
          <w:bCs/>
          <w:sz w:val="32"/>
          <w:szCs w:val="32"/>
          <w:lang w:eastAsia="zh-CN"/>
        </w:rPr>
        <w:t>ange</w:t>
      </w:r>
    </w:p>
    <w:p w14:paraId="36C2F111" w14:textId="77777777" w:rsidR="00D041ED" w:rsidRDefault="0049747D">
      <w:pPr>
        <w:rPr>
          <w:rFonts w:ascii="Calibri" w:hAnsi="Calibri" w:cs="Calibri"/>
          <w:bCs/>
          <w:lang w:eastAsia="zh-CN"/>
        </w:rPr>
      </w:pPr>
      <w:r>
        <w:rPr>
          <w:rFonts w:ascii="Calibri" w:hAnsi="Calibri" w:cs="Calibri" w:hint="eastAsia"/>
          <w:bCs/>
          <w:lang w:eastAsia="zh-CN"/>
        </w:rPr>
        <w:lastRenderedPageBreak/>
        <w:t>In [1], there is some discussion on the report amount for M4/M5/M6/M7.</w:t>
      </w:r>
    </w:p>
    <w:p w14:paraId="36C2F112" w14:textId="77777777" w:rsidR="00D041ED" w:rsidRDefault="0049747D">
      <w:pPr>
        <w:rPr>
          <w:rFonts w:ascii="Calibri" w:hAnsi="Calibri" w:cs="Calibri"/>
          <w:bCs/>
          <w:lang w:eastAsia="zh-CN"/>
        </w:rPr>
      </w:pPr>
      <w:r>
        <w:rPr>
          <w:rFonts w:ascii="Calibri" w:hAnsi="Calibri" w:cs="Calibri" w:hint="eastAsia"/>
          <w:bCs/>
          <w:lang w:eastAsia="zh-CN"/>
        </w:rPr>
        <w:t>For M6, it is collected over RRC and the reporting amount should better align with the report amount of M1, which is reasonable enough.</w:t>
      </w:r>
    </w:p>
    <w:p w14:paraId="36C2F113" w14:textId="77777777" w:rsidR="00D041ED" w:rsidRDefault="0049747D">
      <w:pPr>
        <w:rPr>
          <w:rFonts w:ascii="Calibri" w:hAnsi="Calibri" w:cs="Calibri"/>
          <w:bCs/>
          <w:lang w:eastAsia="zh-CN"/>
        </w:rPr>
      </w:pPr>
      <w:r>
        <w:rPr>
          <w:rFonts w:ascii="Calibri" w:hAnsi="Calibri" w:cs="Calibri" w:hint="eastAsia"/>
          <w:bCs/>
          <w:lang w:eastAsia="zh-CN"/>
        </w:rPr>
        <w:t xml:space="preserve">For M4/M5/M7, which are not related to RRM, the report amount are not necessarily to be the same as M1, the report amount of which is considered based on UE but not for Network entity. It is not necessary to align the report amount between NG-RAN node and UE. For example, M4 is data volume measurement and only enough measurement report quantity is of statistical significance.In addition, as we know, M4/M5/M7 are enforced in the network and NG-RAN node does not need to worry about power saving. Larger report amount is feasible and beneficial for analysis. </w:t>
      </w:r>
    </w:p>
    <w:p w14:paraId="36C2F114" w14:textId="77777777" w:rsidR="00D041ED" w:rsidRDefault="00D041ED">
      <w:pPr>
        <w:rPr>
          <w:rFonts w:ascii="Calibri" w:hAnsi="Calibri" w:cs="Calibri"/>
          <w:b/>
          <w:lang w:eastAsia="zh-CN"/>
        </w:rPr>
      </w:pPr>
    </w:p>
    <w:p w14:paraId="36C2F115" w14:textId="77777777" w:rsidR="00D041ED" w:rsidRDefault="0049747D">
      <w:pPr>
        <w:rPr>
          <w:rFonts w:ascii="Calibri" w:hAnsi="Calibri" w:cs="Calibri"/>
          <w:bCs/>
          <w:lang w:eastAsia="zh-CN"/>
        </w:rPr>
      </w:pPr>
      <w:r>
        <w:rPr>
          <w:rFonts w:ascii="Calibri" w:hAnsi="Calibri" w:cs="Calibri" w:hint="eastAsia"/>
          <w:bCs/>
          <w:lang w:eastAsia="zh-CN"/>
        </w:rPr>
        <w:t>There are two proposals in [1]:</w:t>
      </w:r>
    </w:p>
    <w:p w14:paraId="36C2F116" w14:textId="77777777" w:rsidR="00D041ED" w:rsidRDefault="0049747D">
      <w:pPr>
        <w:rPr>
          <w:rFonts w:ascii="Calibri" w:hAnsi="Calibri" w:cs="Calibri"/>
          <w:b/>
          <w:lang w:eastAsia="zh-CN"/>
        </w:rPr>
      </w:pPr>
      <w:r>
        <w:rPr>
          <w:rFonts w:ascii="Calibri" w:hAnsi="Calibri" w:cs="Calibri" w:hint="eastAsia"/>
          <w:b/>
          <w:lang w:eastAsia="zh-CN"/>
        </w:rPr>
        <w:t>Proposal 1: The value range of M6 can be kept as it is in the current specification.</w:t>
      </w:r>
    </w:p>
    <w:p w14:paraId="36C2F117" w14:textId="77777777" w:rsidR="00D041ED" w:rsidRDefault="0049747D">
      <w:pPr>
        <w:rPr>
          <w:rFonts w:ascii="Calibri" w:hAnsi="Calibri" w:cs="Calibri"/>
          <w:b/>
          <w:lang w:eastAsia="zh-CN"/>
        </w:rPr>
      </w:pPr>
      <w:r>
        <w:rPr>
          <w:rFonts w:ascii="Calibri" w:hAnsi="Calibri" w:cs="Calibri" w:hint="eastAsia"/>
          <w:b/>
          <w:lang w:eastAsia="zh-CN"/>
        </w:rPr>
        <w:t>Proposal 2: The value range of M4, M5 and M7 should be extended to ENUMERATED (1, 2, 4, 8, 16, 32, 64, 128, 256, 512, 1024, 2048, infinity, ...).</w:t>
      </w:r>
    </w:p>
    <w:p w14:paraId="36C2F118" w14:textId="77777777" w:rsidR="00D041ED" w:rsidRDefault="00D041ED">
      <w:pPr>
        <w:rPr>
          <w:rFonts w:ascii="Calibri" w:hAnsi="Calibri" w:cs="Calibri"/>
          <w:b/>
          <w:lang w:eastAsia="zh-CN"/>
        </w:rPr>
      </w:pPr>
    </w:p>
    <w:p w14:paraId="36C2F119" w14:textId="77777777" w:rsidR="00D041ED" w:rsidRDefault="0049747D">
      <w:pPr>
        <w:rPr>
          <w:b/>
          <w:lang w:eastAsia="zh-CN"/>
        </w:rPr>
      </w:pPr>
      <w:r>
        <w:rPr>
          <w:b/>
          <w:lang w:eastAsia="zh-CN"/>
        </w:rPr>
        <w:t>Q1: Do you agree with proposal 1, i.e., the value range of M6 should be the same as 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1D" w14:textId="77777777">
        <w:tc>
          <w:tcPr>
            <w:tcW w:w="1458" w:type="dxa"/>
            <w:vAlign w:val="center"/>
          </w:tcPr>
          <w:p w14:paraId="36C2F11A" w14:textId="77777777" w:rsidR="00D041ED" w:rsidRDefault="0049747D">
            <w:pPr>
              <w:jc w:val="center"/>
            </w:pPr>
            <w:r>
              <w:t>Company</w:t>
            </w:r>
          </w:p>
        </w:tc>
        <w:tc>
          <w:tcPr>
            <w:tcW w:w="1120" w:type="dxa"/>
          </w:tcPr>
          <w:p w14:paraId="36C2F11B" w14:textId="77777777" w:rsidR="00D041ED" w:rsidRDefault="0049747D">
            <w:pPr>
              <w:jc w:val="center"/>
              <w:rPr>
                <w:lang w:eastAsia="zh-CN"/>
              </w:rPr>
            </w:pPr>
            <w:r>
              <w:rPr>
                <w:rFonts w:hint="eastAsia"/>
                <w:lang w:eastAsia="zh-CN"/>
              </w:rPr>
              <w:t>Yes/No</w:t>
            </w:r>
          </w:p>
        </w:tc>
        <w:tc>
          <w:tcPr>
            <w:tcW w:w="6753" w:type="dxa"/>
          </w:tcPr>
          <w:p w14:paraId="36C2F11C" w14:textId="77777777" w:rsidR="00D041ED" w:rsidRDefault="0049747D">
            <w:pPr>
              <w:jc w:val="center"/>
              <w:rPr>
                <w:lang w:eastAsia="zh-CN"/>
              </w:rPr>
            </w:pPr>
            <w:r>
              <w:rPr>
                <w:rFonts w:hint="eastAsia"/>
                <w:lang w:eastAsia="zh-CN"/>
              </w:rPr>
              <w:t>Comments</w:t>
            </w:r>
          </w:p>
        </w:tc>
      </w:tr>
      <w:tr w:rsidR="00D041ED" w14:paraId="36C2F121" w14:textId="77777777">
        <w:tc>
          <w:tcPr>
            <w:tcW w:w="1458" w:type="dxa"/>
          </w:tcPr>
          <w:p w14:paraId="36C2F11E" w14:textId="7E34EB2D" w:rsidR="00D041ED" w:rsidRDefault="003F4FC1">
            <w:pPr>
              <w:rPr>
                <w:sz w:val="20"/>
                <w:szCs w:val="20"/>
                <w:lang w:eastAsia="zh-CN"/>
              </w:rPr>
            </w:pPr>
            <w:r>
              <w:rPr>
                <w:sz w:val="20"/>
                <w:szCs w:val="20"/>
                <w:lang w:eastAsia="zh-CN"/>
              </w:rPr>
              <w:t>Ericsson</w:t>
            </w:r>
          </w:p>
        </w:tc>
        <w:tc>
          <w:tcPr>
            <w:tcW w:w="1120" w:type="dxa"/>
          </w:tcPr>
          <w:p w14:paraId="36C2F11F" w14:textId="572481A2" w:rsidR="00D041ED" w:rsidRDefault="003F4FC1">
            <w:pPr>
              <w:rPr>
                <w:sz w:val="20"/>
                <w:szCs w:val="20"/>
                <w:lang w:eastAsia="zh-CN"/>
              </w:rPr>
            </w:pPr>
            <w:r>
              <w:rPr>
                <w:sz w:val="20"/>
                <w:szCs w:val="20"/>
                <w:lang w:eastAsia="zh-CN"/>
              </w:rPr>
              <w:t>Yes</w:t>
            </w:r>
          </w:p>
        </w:tc>
        <w:tc>
          <w:tcPr>
            <w:tcW w:w="6753" w:type="dxa"/>
          </w:tcPr>
          <w:p w14:paraId="36C2F120" w14:textId="77777777" w:rsidR="00D041ED" w:rsidRDefault="00D041ED">
            <w:pPr>
              <w:rPr>
                <w:sz w:val="20"/>
                <w:szCs w:val="20"/>
                <w:lang w:eastAsia="zh-CN"/>
              </w:rPr>
            </w:pPr>
          </w:p>
        </w:tc>
      </w:tr>
      <w:tr w:rsidR="00D041ED" w14:paraId="36C2F125" w14:textId="77777777">
        <w:trPr>
          <w:trHeight w:val="90"/>
        </w:trPr>
        <w:tc>
          <w:tcPr>
            <w:tcW w:w="1458" w:type="dxa"/>
          </w:tcPr>
          <w:p w14:paraId="36C2F122" w14:textId="3C2E93F2" w:rsidR="00D041ED" w:rsidRDefault="00415BB8">
            <w:pPr>
              <w:rPr>
                <w:rFonts w:hint="eastAsia"/>
                <w:sz w:val="20"/>
                <w:szCs w:val="20"/>
                <w:lang w:eastAsia="zh-CN"/>
              </w:rPr>
            </w:pPr>
            <w:r>
              <w:rPr>
                <w:rFonts w:hint="eastAsia"/>
                <w:sz w:val="20"/>
                <w:szCs w:val="20"/>
                <w:lang w:eastAsia="zh-CN"/>
              </w:rPr>
              <w:t>H</w:t>
            </w:r>
            <w:r>
              <w:rPr>
                <w:sz w:val="20"/>
                <w:szCs w:val="20"/>
                <w:lang w:eastAsia="zh-CN"/>
              </w:rPr>
              <w:t>uawei</w:t>
            </w:r>
          </w:p>
        </w:tc>
        <w:tc>
          <w:tcPr>
            <w:tcW w:w="1120" w:type="dxa"/>
          </w:tcPr>
          <w:p w14:paraId="36C2F123" w14:textId="28D8E386" w:rsidR="00D041ED" w:rsidRDefault="00415BB8">
            <w:pPr>
              <w:rPr>
                <w:sz w:val="20"/>
                <w:szCs w:val="20"/>
                <w:lang w:eastAsia="zh-CN"/>
              </w:rPr>
            </w:pPr>
            <w:r>
              <w:rPr>
                <w:rFonts w:hint="eastAsia"/>
                <w:sz w:val="20"/>
                <w:szCs w:val="20"/>
                <w:lang w:eastAsia="zh-CN"/>
              </w:rPr>
              <w:t>yes</w:t>
            </w:r>
          </w:p>
        </w:tc>
        <w:tc>
          <w:tcPr>
            <w:tcW w:w="6753" w:type="dxa"/>
          </w:tcPr>
          <w:p w14:paraId="7CFC0D0B" w14:textId="6C8D4A11" w:rsidR="00415BB8" w:rsidRDefault="00415BB8">
            <w:pPr>
              <w:rPr>
                <w:rFonts w:hint="eastAsia"/>
                <w:sz w:val="20"/>
                <w:szCs w:val="20"/>
                <w:lang w:eastAsia="zh-CN"/>
              </w:rPr>
            </w:pPr>
            <w:r>
              <w:rPr>
                <w:rFonts w:hint="eastAsia"/>
                <w:sz w:val="20"/>
                <w:szCs w:val="20"/>
                <w:lang w:eastAsia="zh-CN"/>
              </w:rPr>
              <w:t>OK to proposal 1.</w:t>
            </w:r>
          </w:p>
          <w:p w14:paraId="36C2F124" w14:textId="27FCD089" w:rsidR="00415BB8" w:rsidRDefault="00415BB8" w:rsidP="00415BB8">
            <w:pPr>
              <w:rPr>
                <w:sz w:val="20"/>
                <w:szCs w:val="20"/>
                <w:lang w:eastAsia="zh-CN"/>
              </w:rPr>
            </w:pPr>
          </w:p>
        </w:tc>
      </w:tr>
      <w:tr w:rsidR="00D041ED" w14:paraId="36C2F129" w14:textId="77777777">
        <w:tc>
          <w:tcPr>
            <w:tcW w:w="1458" w:type="dxa"/>
          </w:tcPr>
          <w:p w14:paraId="36C2F126" w14:textId="77777777" w:rsidR="00D041ED" w:rsidRDefault="00D041ED">
            <w:pPr>
              <w:rPr>
                <w:sz w:val="20"/>
                <w:szCs w:val="20"/>
                <w:lang w:eastAsia="zh-CN"/>
              </w:rPr>
            </w:pPr>
          </w:p>
        </w:tc>
        <w:tc>
          <w:tcPr>
            <w:tcW w:w="1120" w:type="dxa"/>
          </w:tcPr>
          <w:p w14:paraId="36C2F127" w14:textId="77777777" w:rsidR="00D041ED" w:rsidRDefault="00D041ED">
            <w:pPr>
              <w:rPr>
                <w:sz w:val="20"/>
                <w:szCs w:val="20"/>
                <w:lang w:eastAsia="zh-CN"/>
              </w:rPr>
            </w:pPr>
          </w:p>
        </w:tc>
        <w:tc>
          <w:tcPr>
            <w:tcW w:w="6753" w:type="dxa"/>
          </w:tcPr>
          <w:p w14:paraId="36C2F128" w14:textId="77777777" w:rsidR="00D041ED" w:rsidRDefault="00D041ED">
            <w:pPr>
              <w:rPr>
                <w:sz w:val="20"/>
                <w:szCs w:val="20"/>
                <w:lang w:eastAsia="zh-CN"/>
              </w:rPr>
            </w:pPr>
          </w:p>
        </w:tc>
      </w:tr>
    </w:tbl>
    <w:p w14:paraId="36C2F12A" w14:textId="77777777" w:rsidR="00D041ED" w:rsidRDefault="00D041ED">
      <w:pPr>
        <w:rPr>
          <w:rFonts w:ascii="Calibri" w:hAnsi="Calibri" w:cs="Calibri"/>
          <w:bCs/>
          <w:lang w:eastAsia="zh-CN"/>
        </w:rPr>
      </w:pPr>
    </w:p>
    <w:p w14:paraId="36C2F12B" w14:textId="77777777" w:rsidR="00D041ED" w:rsidRDefault="0049747D">
      <w:pPr>
        <w:rPr>
          <w:b/>
          <w:lang w:eastAsia="zh-CN"/>
        </w:rPr>
      </w:pPr>
      <w:r>
        <w:rPr>
          <w:b/>
          <w:lang w:eastAsia="zh-CN"/>
        </w:rPr>
        <w:t>Q2: Do you agree that the value range of M4, M5 and M7 should be extended? If yes, do you think the recommended value range in proposal 2 can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2F" w14:textId="77777777">
        <w:tc>
          <w:tcPr>
            <w:tcW w:w="1458" w:type="dxa"/>
            <w:vAlign w:val="center"/>
          </w:tcPr>
          <w:p w14:paraId="36C2F12C" w14:textId="77777777" w:rsidR="00D041ED" w:rsidRDefault="0049747D">
            <w:pPr>
              <w:jc w:val="center"/>
            </w:pPr>
            <w:r>
              <w:t>Company</w:t>
            </w:r>
          </w:p>
        </w:tc>
        <w:tc>
          <w:tcPr>
            <w:tcW w:w="1120" w:type="dxa"/>
          </w:tcPr>
          <w:p w14:paraId="36C2F12D" w14:textId="77777777" w:rsidR="00D041ED" w:rsidRDefault="0049747D">
            <w:pPr>
              <w:jc w:val="center"/>
              <w:rPr>
                <w:lang w:eastAsia="zh-CN"/>
              </w:rPr>
            </w:pPr>
            <w:r>
              <w:rPr>
                <w:rFonts w:hint="eastAsia"/>
                <w:lang w:eastAsia="zh-CN"/>
              </w:rPr>
              <w:t>Yes/No</w:t>
            </w:r>
          </w:p>
        </w:tc>
        <w:tc>
          <w:tcPr>
            <w:tcW w:w="6753" w:type="dxa"/>
          </w:tcPr>
          <w:p w14:paraId="36C2F12E" w14:textId="77777777" w:rsidR="00D041ED" w:rsidRDefault="0049747D">
            <w:pPr>
              <w:jc w:val="center"/>
              <w:rPr>
                <w:lang w:eastAsia="zh-CN"/>
              </w:rPr>
            </w:pPr>
            <w:r>
              <w:rPr>
                <w:rFonts w:hint="eastAsia"/>
                <w:lang w:eastAsia="zh-CN"/>
              </w:rPr>
              <w:t>Comments</w:t>
            </w:r>
          </w:p>
        </w:tc>
      </w:tr>
      <w:tr w:rsidR="00D041ED" w14:paraId="36C2F133" w14:textId="77777777">
        <w:tc>
          <w:tcPr>
            <w:tcW w:w="1458" w:type="dxa"/>
          </w:tcPr>
          <w:p w14:paraId="36C2F130" w14:textId="65888ED8" w:rsidR="00D041ED" w:rsidRDefault="00050617">
            <w:pPr>
              <w:rPr>
                <w:sz w:val="20"/>
                <w:szCs w:val="20"/>
                <w:lang w:eastAsia="zh-CN"/>
              </w:rPr>
            </w:pPr>
            <w:r>
              <w:rPr>
                <w:sz w:val="20"/>
                <w:szCs w:val="20"/>
                <w:lang w:eastAsia="zh-CN"/>
              </w:rPr>
              <w:t>Ericsson</w:t>
            </w:r>
          </w:p>
        </w:tc>
        <w:tc>
          <w:tcPr>
            <w:tcW w:w="1120" w:type="dxa"/>
          </w:tcPr>
          <w:p w14:paraId="36C2F131" w14:textId="2C7BD785" w:rsidR="00D041ED" w:rsidRDefault="00050617">
            <w:pPr>
              <w:rPr>
                <w:sz w:val="20"/>
                <w:szCs w:val="20"/>
                <w:lang w:eastAsia="zh-CN"/>
              </w:rPr>
            </w:pPr>
            <w:r>
              <w:rPr>
                <w:sz w:val="20"/>
                <w:szCs w:val="20"/>
                <w:lang w:eastAsia="zh-CN"/>
              </w:rPr>
              <w:t>No</w:t>
            </w:r>
          </w:p>
        </w:tc>
        <w:tc>
          <w:tcPr>
            <w:tcW w:w="6753" w:type="dxa"/>
          </w:tcPr>
          <w:p w14:paraId="36C2F132" w14:textId="424754F9" w:rsidR="00D041ED" w:rsidRDefault="00463126">
            <w:pPr>
              <w:rPr>
                <w:sz w:val="20"/>
                <w:szCs w:val="20"/>
                <w:lang w:eastAsia="zh-CN"/>
              </w:rPr>
            </w:pPr>
            <w:r>
              <w:rPr>
                <w:sz w:val="20"/>
                <w:szCs w:val="20"/>
                <w:lang w:eastAsia="zh-CN"/>
              </w:rPr>
              <w:t xml:space="preserve">We do not see the need to extend the report amount for </w:t>
            </w:r>
            <w:r w:rsidRPr="00463126">
              <w:rPr>
                <w:sz w:val="20"/>
                <w:szCs w:val="20"/>
                <w:lang w:eastAsia="zh-CN"/>
              </w:rPr>
              <w:t>M4, M5 and M7</w:t>
            </w:r>
            <w:r>
              <w:rPr>
                <w:sz w:val="20"/>
                <w:szCs w:val="20"/>
                <w:lang w:eastAsia="zh-CN"/>
              </w:rPr>
              <w:t xml:space="preserve">. We see it as an advantage to have the same report amount values for all measurements, which </w:t>
            </w:r>
            <w:r w:rsidR="005A2CD8">
              <w:rPr>
                <w:sz w:val="20"/>
                <w:szCs w:val="20"/>
                <w:lang w:eastAsia="zh-CN"/>
              </w:rPr>
              <w:t xml:space="preserve">ensures consistency of the </w:t>
            </w:r>
            <w:r w:rsidR="00DB6740">
              <w:rPr>
                <w:sz w:val="20"/>
                <w:szCs w:val="20"/>
                <w:lang w:eastAsia="zh-CN"/>
              </w:rPr>
              <w:t>number</w:t>
            </w:r>
            <w:r w:rsidR="005A2CD8">
              <w:rPr>
                <w:sz w:val="20"/>
                <w:szCs w:val="20"/>
                <w:lang w:eastAsia="zh-CN"/>
              </w:rPr>
              <w:t xml:space="preserve"> of measurements to be reported. For larger report amounts there is the value “infinity”</w:t>
            </w:r>
            <w:r w:rsidR="00956B70">
              <w:rPr>
                <w:sz w:val="20"/>
                <w:szCs w:val="20"/>
                <w:lang w:eastAsia="zh-CN"/>
              </w:rPr>
              <w:t>.</w:t>
            </w:r>
          </w:p>
        </w:tc>
      </w:tr>
      <w:tr w:rsidR="00D041ED" w14:paraId="36C2F137" w14:textId="77777777">
        <w:trPr>
          <w:trHeight w:val="90"/>
        </w:trPr>
        <w:tc>
          <w:tcPr>
            <w:tcW w:w="1458" w:type="dxa"/>
          </w:tcPr>
          <w:p w14:paraId="36C2F134" w14:textId="22373FBE" w:rsidR="00D041ED" w:rsidRDefault="00415BB8">
            <w:pPr>
              <w:rPr>
                <w:rFonts w:hint="eastAsia"/>
                <w:sz w:val="20"/>
                <w:szCs w:val="20"/>
                <w:lang w:eastAsia="zh-CN"/>
              </w:rPr>
            </w:pPr>
            <w:r>
              <w:rPr>
                <w:rFonts w:hint="eastAsia"/>
                <w:sz w:val="20"/>
                <w:szCs w:val="20"/>
                <w:lang w:eastAsia="zh-CN"/>
              </w:rPr>
              <w:t>Huawei</w:t>
            </w:r>
          </w:p>
        </w:tc>
        <w:tc>
          <w:tcPr>
            <w:tcW w:w="1120" w:type="dxa"/>
          </w:tcPr>
          <w:p w14:paraId="36C2F135" w14:textId="26B4ED87" w:rsidR="00D041ED" w:rsidRDefault="00415BB8">
            <w:pPr>
              <w:rPr>
                <w:sz w:val="20"/>
                <w:szCs w:val="20"/>
                <w:lang w:eastAsia="zh-CN"/>
              </w:rPr>
            </w:pPr>
            <w:r>
              <w:rPr>
                <w:sz w:val="20"/>
                <w:szCs w:val="20"/>
                <w:lang w:eastAsia="zh-CN"/>
              </w:rPr>
              <w:t>No</w:t>
            </w:r>
          </w:p>
        </w:tc>
        <w:tc>
          <w:tcPr>
            <w:tcW w:w="6753" w:type="dxa"/>
          </w:tcPr>
          <w:p w14:paraId="060929B1" w14:textId="60204371" w:rsidR="00415BB8" w:rsidRDefault="00415BB8" w:rsidP="00415BB8">
            <w:pPr>
              <w:rPr>
                <w:sz w:val="20"/>
                <w:szCs w:val="20"/>
                <w:lang w:eastAsia="zh-CN"/>
              </w:rPr>
            </w:pPr>
            <w:r>
              <w:rPr>
                <w:sz w:val="20"/>
                <w:szCs w:val="20"/>
                <w:lang w:eastAsia="zh-CN"/>
              </w:rPr>
              <w:t>For other</w:t>
            </w:r>
            <w:r w:rsidRPr="00415BB8">
              <w:rPr>
                <w:sz w:val="20"/>
                <w:szCs w:val="20"/>
                <w:lang w:eastAsia="zh-CN"/>
              </w:rPr>
              <w:t xml:space="preserve"> measurements</w:t>
            </w:r>
            <w:r>
              <w:rPr>
                <w:sz w:val="20"/>
                <w:szCs w:val="20"/>
                <w:lang w:eastAsia="zh-CN"/>
              </w:rPr>
              <w:t xml:space="preserve">, they </w:t>
            </w:r>
            <w:r w:rsidRPr="00415BB8">
              <w:rPr>
                <w:sz w:val="20"/>
                <w:szCs w:val="20"/>
                <w:lang w:eastAsia="zh-CN"/>
              </w:rPr>
              <w:t>will be linked with M1 in OAM in the end. So its better to align the report amount with M1 as well.</w:t>
            </w:r>
          </w:p>
          <w:p w14:paraId="36C2F136" w14:textId="50C825A9" w:rsidR="00D041ED" w:rsidRDefault="00415BB8" w:rsidP="00415BB8">
            <w:pPr>
              <w:rPr>
                <w:sz w:val="20"/>
                <w:szCs w:val="20"/>
                <w:lang w:eastAsia="zh-CN"/>
              </w:rPr>
            </w:pPr>
            <w:r>
              <w:rPr>
                <w:sz w:val="20"/>
                <w:szCs w:val="20"/>
                <w:lang w:eastAsia="zh-CN"/>
              </w:rPr>
              <w:t>It does not introduce too much benefits but only implementation complex in OAM</w:t>
            </w:r>
            <w:r>
              <w:rPr>
                <w:sz w:val="20"/>
                <w:szCs w:val="20"/>
                <w:lang w:eastAsia="zh-CN"/>
              </w:rPr>
              <w:t xml:space="preserve"> if we extend the report amount for m4, 5, and 7</w:t>
            </w:r>
            <w:r>
              <w:rPr>
                <w:sz w:val="20"/>
                <w:szCs w:val="20"/>
                <w:lang w:eastAsia="zh-CN"/>
              </w:rPr>
              <w:t>.</w:t>
            </w:r>
          </w:p>
        </w:tc>
      </w:tr>
      <w:tr w:rsidR="00D041ED" w14:paraId="36C2F13B" w14:textId="77777777">
        <w:tc>
          <w:tcPr>
            <w:tcW w:w="1458" w:type="dxa"/>
          </w:tcPr>
          <w:p w14:paraId="36C2F138" w14:textId="77777777" w:rsidR="00D041ED" w:rsidRDefault="00D041ED">
            <w:pPr>
              <w:rPr>
                <w:sz w:val="20"/>
                <w:szCs w:val="20"/>
                <w:lang w:eastAsia="zh-CN"/>
              </w:rPr>
            </w:pPr>
          </w:p>
        </w:tc>
        <w:tc>
          <w:tcPr>
            <w:tcW w:w="1120" w:type="dxa"/>
          </w:tcPr>
          <w:p w14:paraId="36C2F139" w14:textId="77777777" w:rsidR="00D041ED" w:rsidRDefault="00D041ED">
            <w:pPr>
              <w:rPr>
                <w:sz w:val="20"/>
                <w:szCs w:val="20"/>
                <w:lang w:eastAsia="zh-CN"/>
              </w:rPr>
            </w:pPr>
          </w:p>
        </w:tc>
        <w:tc>
          <w:tcPr>
            <w:tcW w:w="6753" w:type="dxa"/>
          </w:tcPr>
          <w:p w14:paraId="36C2F13A" w14:textId="77777777" w:rsidR="00D041ED" w:rsidRDefault="00D041ED">
            <w:pPr>
              <w:rPr>
                <w:sz w:val="20"/>
                <w:szCs w:val="20"/>
                <w:lang w:eastAsia="zh-CN"/>
              </w:rPr>
            </w:pPr>
          </w:p>
        </w:tc>
      </w:tr>
    </w:tbl>
    <w:p w14:paraId="36C2F13C" w14:textId="77777777" w:rsidR="00D041ED" w:rsidRDefault="00D041ED">
      <w:pPr>
        <w:rPr>
          <w:rFonts w:ascii="Calibri" w:hAnsi="Calibri" w:cs="Calibri"/>
          <w:bCs/>
          <w:lang w:eastAsia="zh-CN"/>
        </w:rPr>
      </w:pPr>
    </w:p>
    <w:p w14:paraId="36C2F13D" w14:textId="77777777" w:rsidR="00D041ED" w:rsidRDefault="0049747D">
      <w:pPr>
        <w:spacing w:before="240"/>
        <w:outlineLvl w:val="1"/>
        <w:rPr>
          <w:rFonts w:ascii="Calibri" w:hAnsi="Calibri" w:cs="Calibri"/>
          <w:bCs/>
          <w:lang w:eastAsia="zh-CN"/>
        </w:rPr>
      </w:pPr>
      <w:r>
        <w:rPr>
          <w:rFonts w:ascii="Arial" w:hAnsi="Arial" w:cs="Arial"/>
          <w:bCs/>
          <w:sz w:val="32"/>
          <w:szCs w:val="32"/>
          <w:lang w:eastAsia="zh-CN"/>
        </w:rPr>
        <w:t>3.</w:t>
      </w:r>
      <w:r>
        <w:rPr>
          <w:rFonts w:ascii="Arial" w:hAnsi="Arial" w:cs="Arial" w:hint="eastAsia"/>
          <w:bCs/>
          <w:sz w:val="32"/>
          <w:szCs w:val="32"/>
          <w:lang w:eastAsia="zh-CN"/>
        </w:rPr>
        <w:t xml:space="preserve">2 E-UTRAN </w:t>
      </w:r>
    </w:p>
    <w:p w14:paraId="36C2F13E" w14:textId="77777777" w:rsidR="00D041ED" w:rsidRDefault="0049747D">
      <w:pPr>
        <w:rPr>
          <w:rFonts w:ascii="Calibri" w:hAnsi="Calibri" w:cs="Calibri"/>
          <w:bCs/>
          <w:lang w:eastAsia="zh-CN"/>
        </w:rPr>
      </w:pPr>
      <w:r>
        <w:rPr>
          <w:rFonts w:ascii="Calibri" w:hAnsi="Calibri" w:cs="Calibri" w:hint="eastAsia"/>
          <w:bCs/>
          <w:lang w:eastAsia="zh-CN"/>
        </w:rPr>
        <w:t>Regarding whether report amount should be introduced for E-UTRAN, [1] states that there is no such a need. [2] proposes that report amount should be introduced for E-UTRAN in Rel-17, which is beneficial.</w:t>
      </w:r>
    </w:p>
    <w:p w14:paraId="36C2F13F" w14:textId="77777777" w:rsidR="00D041ED" w:rsidRDefault="0049747D">
      <w:pPr>
        <w:rPr>
          <w:rFonts w:ascii="Calibri" w:hAnsi="Calibri" w:cs="Calibri"/>
          <w:bCs/>
          <w:lang w:eastAsia="zh-CN"/>
        </w:rPr>
      </w:pPr>
      <w:r>
        <w:rPr>
          <w:rFonts w:ascii="Calibri" w:hAnsi="Calibri" w:cs="Calibri" w:hint="eastAsia"/>
          <w:bCs/>
          <w:lang w:eastAsia="zh-CN"/>
        </w:rPr>
        <w:t>In the previous LS from SA5 in [3], it stated the benefits to introduce the report amount:</w:t>
      </w:r>
    </w:p>
    <w:tbl>
      <w:tblPr>
        <w:tblStyle w:val="aa"/>
        <w:tblW w:w="0" w:type="auto"/>
        <w:tblLook w:val="04A0" w:firstRow="1" w:lastRow="0" w:firstColumn="1" w:lastColumn="0" w:noHBand="0" w:noVBand="1"/>
      </w:tblPr>
      <w:tblGrid>
        <w:gridCol w:w="9431"/>
      </w:tblGrid>
      <w:tr w:rsidR="00D041ED" w14:paraId="36C2F143" w14:textId="77777777">
        <w:tc>
          <w:tcPr>
            <w:tcW w:w="9431" w:type="dxa"/>
          </w:tcPr>
          <w:p w14:paraId="36C2F140" w14:textId="77777777" w:rsidR="00D041ED" w:rsidRDefault="0049747D">
            <w:pPr>
              <w:ind w:firstLine="200"/>
              <w:rPr>
                <w:rFonts w:ascii="Arial" w:eastAsiaTheme="minorEastAsia" w:hAnsi="Arial" w:cs="Arial"/>
                <w:i/>
                <w:color w:val="000000"/>
                <w:kern w:val="2"/>
                <w:sz w:val="21"/>
                <w:szCs w:val="22"/>
                <w:lang w:eastAsia="zh-CN"/>
              </w:rPr>
            </w:pPr>
            <w:r>
              <w:rPr>
                <w:rFonts w:ascii="Arial" w:hAnsi="Arial" w:cs="Arial"/>
                <w:i/>
                <w:color w:val="000000"/>
                <w:kern w:val="2"/>
                <w:sz w:val="21"/>
                <w:szCs w:val="22"/>
                <w:lang w:eastAsia="zh-CN"/>
              </w:rPr>
              <w:lastRenderedPageBreak/>
              <w:t xml:space="preserve">SA5 confirms that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is beneficial to configure for MDT measurements M4, M5, M6 and M7.</w:t>
            </w:r>
          </w:p>
          <w:p w14:paraId="36C2F141" w14:textId="77777777" w:rsidR="00D041ED" w:rsidRDefault="0049747D">
            <w:pPr>
              <w:ind w:leftChars="100" w:left="22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r>
              <w:rPr>
                <w:rFonts w:ascii="Arial" w:hAnsi="Arial" w:cs="Arial"/>
                <w:i/>
                <w:iCs/>
                <w:color w:val="000000"/>
                <w:kern w:val="2"/>
                <w:sz w:val="21"/>
                <w:szCs w:val="22"/>
                <w:lang w:eastAsia="zh-CN"/>
              </w:rPr>
              <w:t>traceJob</w:t>
            </w:r>
            <w:r>
              <w:rPr>
                <w:rFonts w:ascii="Arial" w:hAnsi="Arial" w:cs="Arial"/>
                <w:i/>
                <w:color w:val="000000"/>
                <w:kern w:val="2"/>
                <w:sz w:val="21"/>
                <w:szCs w:val="22"/>
                <w:lang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signalling. These issues can be avoided by configuring a number of measurement reports aka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per MDT measurement. </w:t>
            </w:r>
          </w:p>
          <w:p w14:paraId="36C2F142" w14:textId="77777777" w:rsidR="00D041ED" w:rsidRDefault="0049747D">
            <w:pPr>
              <w:widowControl w:val="0"/>
              <w:spacing w:after="0"/>
              <w:ind w:leftChars="100" w:left="22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r>
              <w:rPr>
                <w:rFonts w:ascii="Arial" w:hAnsi="Arial" w:cs="Arial"/>
                <w:i/>
                <w:iCs/>
                <w:color w:val="000000"/>
                <w:kern w:val="2"/>
                <w:sz w:val="21"/>
                <w:szCs w:val="22"/>
                <w:lang w:eastAsia="zh-CN"/>
              </w:rPr>
              <w:t xml:space="preserve">reportAmount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14:paraId="36C2F144" w14:textId="77777777" w:rsidR="00D041ED" w:rsidRDefault="00D041ED">
      <w:pPr>
        <w:rPr>
          <w:rFonts w:ascii="Arial" w:eastAsiaTheme="minorEastAsia" w:hAnsi="Arial" w:cs="Arial"/>
          <w:i/>
          <w:color w:val="000000"/>
          <w:kern w:val="2"/>
          <w:lang w:eastAsia="zh-CN"/>
        </w:rPr>
      </w:pPr>
    </w:p>
    <w:p w14:paraId="36C2F145" w14:textId="77777777" w:rsidR="00D041ED" w:rsidRDefault="0049747D">
      <w:pPr>
        <w:rPr>
          <w:rFonts w:ascii="Calibri" w:hAnsi="Calibri" w:cs="Calibri"/>
          <w:bCs/>
          <w:lang w:eastAsia="zh-CN"/>
        </w:rPr>
      </w:pPr>
      <w:r>
        <w:rPr>
          <w:rFonts w:ascii="Calibri" w:hAnsi="Calibri" w:cs="Calibri" w:hint="eastAsia"/>
          <w:bCs/>
          <w:lang w:eastAsia="zh-CN"/>
        </w:rPr>
        <w:t>[2] hold the view that the above mentioned benefits are applicable for both NG-RAN and E-UTRAN. Therefore, it is proposed:</w:t>
      </w:r>
    </w:p>
    <w:p w14:paraId="36C2F146" w14:textId="77777777" w:rsidR="00D041ED" w:rsidRDefault="0049747D">
      <w:pPr>
        <w:rPr>
          <w:rFonts w:ascii="Calibri" w:hAnsi="Calibri" w:cs="Calibri"/>
          <w:b/>
          <w:lang w:eastAsia="zh-CN"/>
        </w:rPr>
      </w:pPr>
      <w:r>
        <w:rPr>
          <w:rFonts w:ascii="Calibri" w:hAnsi="Calibri" w:cs="Calibri" w:hint="eastAsia"/>
          <w:b/>
          <w:lang w:eastAsia="zh-CN"/>
        </w:rPr>
        <w:t>Proposal 3: To introduce the Report Amount for M4, M5, M6, M7 measurements for E-UTRAN as a LTE correction in Rel-17.</w:t>
      </w:r>
    </w:p>
    <w:p w14:paraId="36C2F147" w14:textId="77777777" w:rsidR="00D041ED" w:rsidRDefault="00D041ED">
      <w:pPr>
        <w:rPr>
          <w:rFonts w:ascii="Calibri" w:hAnsi="Calibri" w:cs="Calibri"/>
          <w:bCs/>
          <w:lang w:eastAsia="zh-CN"/>
        </w:rPr>
      </w:pPr>
    </w:p>
    <w:p w14:paraId="36C2F148" w14:textId="77777777" w:rsidR="00D041ED" w:rsidRDefault="0049747D">
      <w:pPr>
        <w:rPr>
          <w:b/>
          <w:lang w:eastAsia="zh-CN"/>
        </w:rPr>
      </w:pPr>
      <w:r>
        <w:rPr>
          <w:b/>
          <w:lang w:eastAsia="zh-CN"/>
        </w:rPr>
        <w:t>Q3:   Whether the introduction of the Report Amount is beneficial also for E-UTRAN?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4C" w14:textId="77777777">
        <w:tc>
          <w:tcPr>
            <w:tcW w:w="1458" w:type="dxa"/>
            <w:vAlign w:val="center"/>
          </w:tcPr>
          <w:p w14:paraId="36C2F149" w14:textId="77777777" w:rsidR="00D041ED" w:rsidRDefault="0049747D">
            <w:pPr>
              <w:jc w:val="center"/>
            </w:pPr>
            <w:r>
              <w:t>Company</w:t>
            </w:r>
          </w:p>
        </w:tc>
        <w:tc>
          <w:tcPr>
            <w:tcW w:w="1120" w:type="dxa"/>
          </w:tcPr>
          <w:p w14:paraId="36C2F14A" w14:textId="77777777" w:rsidR="00D041ED" w:rsidRDefault="0049747D">
            <w:pPr>
              <w:jc w:val="center"/>
              <w:rPr>
                <w:lang w:eastAsia="zh-CN"/>
              </w:rPr>
            </w:pPr>
            <w:r>
              <w:rPr>
                <w:rFonts w:hint="eastAsia"/>
                <w:lang w:eastAsia="zh-CN"/>
              </w:rPr>
              <w:t>Yes/No</w:t>
            </w:r>
          </w:p>
        </w:tc>
        <w:tc>
          <w:tcPr>
            <w:tcW w:w="6753" w:type="dxa"/>
          </w:tcPr>
          <w:p w14:paraId="36C2F14B" w14:textId="77777777" w:rsidR="00D041ED" w:rsidRDefault="0049747D">
            <w:pPr>
              <w:jc w:val="center"/>
              <w:rPr>
                <w:lang w:eastAsia="zh-CN"/>
              </w:rPr>
            </w:pPr>
            <w:r>
              <w:rPr>
                <w:rFonts w:hint="eastAsia"/>
                <w:lang w:eastAsia="zh-CN"/>
              </w:rPr>
              <w:t>Comments</w:t>
            </w:r>
          </w:p>
        </w:tc>
      </w:tr>
      <w:tr w:rsidR="00D041ED" w14:paraId="36C2F150" w14:textId="77777777">
        <w:tc>
          <w:tcPr>
            <w:tcW w:w="1458" w:type="dxa"/>
          </w:tcPr>
          <w:p w14:paraId="36C2F14D" w14:textId="2622B256" w:rsidR="00D041ED" w:rsidRDefault="004D2BBA">
            <w:pPr>
              <w:rPr>
                <w:sz w:val="20"/>
                <w:szCs w:val="20"/>
                <w:lang w:eastAsia="zh-CN"/>
              </w:rPr>
            </w:pPr>
            <w:r>
              <w:rPr>
                <w:sz w:val="20"/>
                <w:szCs w:val="20"/>
                <w:lang w:eastAsia="zh-CN"/>
              </w:rPr>
              <w:t>Ericsson</w:t>
            </w:r>
          </w:p>
        </w:tc>
        <w:tc>
          <w:tcPr>
            <w:tcW w:w="1120" w:type="dxa"/>
          </w:tcPr>
          <w:p w14:paraId="36C2F14E" w14:textId="62A1195A" w:rsidR="00D041ED" w:rsidRDefault="004D2BBA">
            <w:pPr>
              <w:rPr>
                <w:sz w:val="20"/>
                <w:szCs w:val="20"/>
                <w:lang w:eastAsia="zh-CN"/>
              </w:rPr>
            </w:pPr>
            <w:r>
              <w:rPr>
                <w:sz w:val="20"/>
                <w:szCs w:val="20"/>
                <w:lang w:eastAsia="zh-CN"/>
              </w:rPr>
              <w:t>Yes</w:t>
            </w:r>
          </w:p>
        </w:tc>
        <w:tc>
          <w:tcPr>
            <w:tcW w:w="6753" w:type="dxa"/>
          </w:tcPr>
          <w:p w14:paraId="36C2F14F" w14:textId="12AAA500" w:rsidR="00D041ED" w:rsidRDefault="004D2BBA">
            <w:pPr>
              <w:rPr>
                <w:sz w:val="20"/>
                <w:szCs w:val="20"/>
                <w:lang w:eastAsia="zh-CN"/>
              </w:rPr>
            </w:pPr>
            <w:r>
              <w:rPr>
                <w:sz w:val="20"/>
                <w:szCs w:val="20"/>
                <w:lang w:eastAsia="zh-CN"/>
              </w:rPr>
              <w:t>As confirmed by SA5 and as agreed in RAN3 (for NG-RAN)</w:t>
            </w:r>
            <w:r w:rsidR="007E0F97">
              <w:rPr>
                <w:sz w:val="20"/>
                <w:szCs w:val="20"/>
                <w:lang w:eastAsia="zh-CN"/>
              </w:rPr>
              <w:t>, it is beneficial to introduce the report amount in MDT measurements. It is obvious to us that such benefit extends to LTE as well.</w:t>
            </w:r>
          </w:p>
        </w:tc>
      </w:tr>
      <w:tr w:rsidR="00D041ED" w14:paraId="36C2F154" w14:textId="77777777">
        <w:trPr>
          <w:trHeight w:val="90"/>
        </w:trPr>
        <w:tc>
          <w:tcPr>
            <w:tcW w:w="1458" w:type="dxa"/>
          </w:tcPr>
          <w:p w14:paraId="36C2F151" w14:textId="5E3F9B4B" w:rsidR="00D041ED" w:rsidRDefault="00415BB8">
            <w:pPr>
              <w:rPr>
                <w:sz w:val="20"/>
                <w:szCs w:val="20"/>
                <w:lang w:eastAsia="zh-CN"/>
              </w:rPr>
            </w:pPr>
            <w:r>
              <w:rPr>
                <w:sz w:val="20"/>
                <w:szCs w:val="20"/>
                <w:lang w:eastAsia="zh-CN"/>
              </w:rPr>
              <w:t>Huawei</w:t>
            </w:r>
          </w:p>
        </w:tc>
        <w:tc>
          <w:tcPr>
            <w:tcW w:w="1120" w:type="dxa"/>
          </w:tcPr>
          <w:p w14:paraId="36C2F152" w14:textId="49357A77" w:rsidR="00D041ED" w:rsidRDefault="00415BB8">
            <w:pPr>
              <w:rPr>
                <w:sz w:val="20"/>
                <w:szCs w:val="20"/>
                <w:lang w:eastAsia="zh-CN"/>
              </w:rPr>
            </w:pPr>
            <w:r>
              <w:rPr>
                <w:rFonts w:hint="eastAsia"/>
                <w:sz w:val="20"/>
                <w:szCs w:val="20"/>
                <w:lang w:eastAsia="zh-CN"/>
              </w:rPr>
              <w:t>Yes</w:t>
            </w:r>
          </w:p>
        </w:tc>
        <w:tc>
          <w:tcPr>
            <w:tcW w:w="6753" w:type="dxa"/>
          </w:tcPr>
          <w:p w14:paraId="23A8087D" w14:textId="2930A12F" w:rsidR="00D041ED" w:rsidRDefault="00415BB8">
            <w:pPr>
              <w:rPr>
                <w:rFonts w:hint="eastAsia"/>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14:paraId="36C2F153" w14:textId="77777777" w:rsidR="00415BB8" w:rsidRDefault="00415BB8">
            <w:pPr>
              <w:rPr>
                <w:sz w:val="20"/>
                <w:szCs w:val="20"/>
                <w:lang w:eastAsia="zh-CN"/>
              </w:rPr>
            </w:pPr>
          </w:p>
        </w:tc>
      </w:tr>
      <w:tr w:rsidR="00D041ED" w14:paraId="36C2F158" w14:textId="77777777">
        <w:tc>
          <w:tcPr>
            <w:tcW w:w="1458" w:type="dxa"/>
          </w:tcPr>
          <w:p w14:paraId="36C2F155" w14:textId="005A7469" w:rsidR="00D041ED" w:rsidRDefault="00D041ED">
            <w:pPr>
              <w:rPr>
                <w:sz w:val="20"/>
                <w:szCs w:val="20"/>
                <w:lang w:eastAsia="zh-CN"/>
              </w:rPr>
            </w:pPr>
          </w:p>
        </w:tc>
        <w:tc>
          <w:tcPr>
            <w:tcW w:w="1120" w:type="dxa"/>
          </w:tcPr>
          <w:p w14:paraId="36C2F156" w14:textId="77777777" w:rsidR="00D041ED" w:rsidRDefault="00D041ED">
            <w:pPr>
              <w:rPr>
                <w:sz w:val="20"/>
                <w:szCs w:val="20"/>
                <w:lang w:eastAsia="zh-CN"/>
              </w:rPr>
            </w:pPr>
          </w:p>
        </w:tc>
        <w:tc>
          <w:tcPr>
            <w:tcW w:w="6753" w:type="dxa"/>
          </w:tcPr>
          <w:p w14:paraId="36C2F157" w14:textId="77777777" w:rsidR="00D041ED" w:rsidRDefault="00D041ED">
            <w:pPr>
              <w:rPr>
                <w:sz w:val="20"/>
                <w:szCs w:val="20"/>
                <w:lang w:eastAsia="zh-CN"/>
              </w:rPr>
            </w:pPr>
          </w:p>
        </w:tc>
      </w:tr>
    </w:tbl>
    <w:p w14:paraId="36C2F159" w14:textId="77777777" w:rsidR="00D041ED" w:rsidRDefault="00D041ED">
      <w:pPr>
        <w:rPr>
          <w:rFonts w:ascii="Calibri" w:hAnsi="Calibri" w:cs="Calibri"/>
          <w:b/>
          <w:lang w:eastAsia="zh-CN"/>
        </w:rPr>
      </w:pPr>
    </w:p>
    <w:p w14:paraId="36C2F15A" w14:textId="77777777" w:rsidR="00D041ED" w:rsidRDefault="0049747D">
      <w:pPr>
        <w:rPr>
          <w:b/>
          <w:lang w:eastAsia="zh-CN"/>
        </w:rPr>
      </w:pPr>
      <w:r>
        <w:rPr>
          <w:b/>
          <w:lang w:eastAsia="zh-CN"/>
        </w:rPr>
        <w:t>Q4: Do you agree with proposal 3 listed above, which says the report amount for M4, M5, M6, M7 measurements for E-UTRAN should be introduced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5E" w14:textId="77777777">
        <w:tc>
          <w:tcPr>
            <w:tcW w:w="1458" w:type="dxa"/>
            <w:vAlign w:val="center"/>
          </w:tcPr>
          <w:p w14:paraId="36C2F15B" w14:textId="77777777" w:rsidR="00D041ED" w:rsidRDefault="0049747D">
            <w:pPr>
              <w:jc w:val="center"/>
            </w:pPr>
            <w:r>
              <w:t>Company</w:t>
            </w:r>
          </w:p>
        </w:tc>
        <w:tc>
          <w:tcPr>
            <w:tcW w:w="1120" w:type="dxa"/>
          </w:tcPr>
          <w:p w14:paraId="36C2F15C" w14:textId="77777777" w:rsidR="00D041ED" w:rsidRDefault="0049747D">
            <w:pPr>
              <w:jc w:val="center"/>
              <w:rPr>
                <w:lang w:eastAsia="zh-CN"/>
              </w:rPr>
            </w:pPr>
            <w:r>
              <w:rPr>
                <w:rFonts w:hint="eastAsia"/>
                <w:lang w:eastAsia="zh-CN"/>
              </w:rPr>
              <w:t>Yes/No</w:t>
            </w:r>
          </w:p>
        </w:tc>
        <w:tc>
          <w:tcPr>
            <w:tcW w:w="6753" w:type="dxa"/>
          </w:tcPr>
          <w:p w14:paraId="36C2F15D" w14:textId="77777777" w:rsidR="00D041ED" w:rsidRDefault="0049747D">
            <w:pPr>
              <w:jc w:val="center"/>
              <w:rPr>
                <w:lang w:eastAsia="zh-CN"/>
              </w:rPr>
            </w:pPr>
            <w:r>
              <w:rPr>
                <w:rFonts w:hint="eastAsia"/>
                <w:lang w:eastAsia="zh-CN"/>
              </w:rPr>
              <w:t>Comments</w:t>
            </w:r>
          </w:p>
        </w:tc>
      </w:tr>
      <w:tr w:rsidR="00D041ED" w14:paraId="36C2F162" w14:textId="77777777">
        <w:tc>
          <w:tcPr>
            <w:tcW w:w="1458" w:type="dxa"/>
          </w:tcPr>
          <w:p w14:paraId="36C2F15F" w14:textId="69B592B8" w:rsidR="00D041ED" w:rsidRDefault="00E2310E">
            <w:pPr>
              <w:rPr>
                <w:sz w:val="20"/>
                <w:szCs w:val="20"/>
                <w:lang w:eastAsia="zh-CN"/>
              </w:rPr>
            </w:pPr>
            <w:r>
              <w:rPr>
                <w:sz w:val="20"/>
                <w:szCs w:val="20"/>
                <w:lang w:eastAsia="zh-CN"/>
              </w:rPr>
              <w:t>Ericsson</w:t>
            </w:r>
          </w:p>
        </w:tc>
        <w:tc>
          <w:tcPr>
            <w:tcW w:w="1120" w:type="dxa"/>
          </w:tcPr>
          <w:p w14:paraId="36C2F160" w14:textId="79B23E7E" w:rsidR="00D041ED" w:rsidRDefault="00E2310E">
            <w:pPr>
              <w:rPr>
                <w:sz w:val="20"/>
                <w:szCs w:val="20"/>
                <w:lang w:eastAsia="zh-CN"/>
              </w:rPr>
            </w:pPr>
            <w:r>
              <w:rPr>
                <w:sz w:val="20"/>
                <w:szCs w:val="20"/>
                <w:lang w:eastAsia="zh-CN"/>
              </w:rPr>
              <w:t>Yes</w:t>
            </w:r>
          </w:p>
        </w:tc>
        <w:tc>
          <w:tcPr>
            <w:tcW w:w="6753" w:type="dxa"/>
          </w:tcPr>
          <w:p w14:paraId="36C2F161" w14:textId="77777777" w:rsidR="00D041ED" w:rsidRDefault="00D041ED">
            <w:pPr>
              <w:rPr>
                <w:sz w:val="20"/>
                <w:szCs w:val="20"/>
                <w:lang w:eastAsia="zh-CN"/>
              </w:rPr>
            </w:pPr>
          </w:p>
        </w:tc>
      </w:tr>
      <w:tr w:rsidR="00D041ED" w14:paraId="36C2F166" w14:textId="77777777">
        <w:trPr>
          <w:trHeight w:val="90"/>
        </w:trPr>
        <w:tc>
          <w:tcPr>
            <w:tcW w:w="1458" w:type="dxa"/>
          </w:tcPr>
          <w:p w14:paraId="36C2F163" w14:textId="49A45507" w:rsidR="00D041ED" w:rsidRDefault="00415BB8">
            <w:pPr>
              <w:rPr>
                <w:rFonts w:hint="eastAsia"/>
                <w:sz w:val="20"/>
                <w:szCs w:val="20"/>
                <w:lang w:eastAsia="zh-CN"/>
              </w:rPr>
            </w:pPr>
            <w:r>
              <w:rPr>
                <w:rFonts w:hint="eastAsia"/>
                <w:sz w:val="20"/>
                <w:szCs w:val="20"/>
                <w:lang w:eastAsia="zh-CN"/>
              </w:rPr>
              <w:t>Huawei</w:t>
            </w:r>
          </w:p>
        </w:tc>
        <w:tc>
          <w:tcPr>
            <w:tcW w:w="1120" w:type="dxa"/>
          </w:tcPr>
          <w:p w14:paraId="36C2F164" w14:textId="405EC44F" w:rsidR="00D041ED" w:rsidRDefault="00415BB8">
            <w:pPr>
              <w:rPr>
                <w:sz w:val="20"/>
                <w:szCs w:val="20"/>
                <w:lang w:eastAsia="zh-CN"/>
              </w:rPr>
            </w:pPr>
            <w:r>
              <w:rPr>
                <w:rFonts w:hint="eastAsia"/>
                <w:sz w:val="20"/>
                <w:szCs w:val="20"/>
                <w:lang w:eastAsia="zh-CN"/>
              </w:rPr>
              <w:t>yes</w:t>
            </w:r>
            <w:bookmarkStart w:id="1" w:name="_GoBack"/>
            <w:bookmarkEnd w:id="1"/>
          </w:p>
        </w:tc>
        <w:tc>
          <w:tcPr>
            <w:tcW w:w="6753" w:type="dxa"/>
          </w:tcPr>
          <w:p w14:paraId="36C2F165" w14:textId="77777777" w:rsidR="00D041ED" w:rsidRDefault="00D041ED">
            <w:pPr>
              <w:rPr>
                <w:sz w:val="20"/>
                <w:szCs w:val="20"/>
                <w:lang w:eastAsia="zh-CN"/>
              </w:rPr>
            </w:pPr>
          </w:p>
        </w:tc>
      </w:tr>
      <w:tr w:rsidR="00D041ED" w14:paraId="36C2F16A" w14:textId="77777777">
        <w:tc>
          <w:tcPr>
            <w:tcW w:w="1458" w:type="dxa"/>
          </w:tcPr>
          <w:p w14:paraId="36C2F167" w14:textId="77777777" w:rsidR="00D041ED" w:rsidRDefault="00D041ED">
            <w:pPr>
              <w:rPr>
                <w:sz w:val="20"/>
                <w:szCs w:val="20"/>
                <w:lang w:eastAsia="zh-CN"/>
              </w:rPr>
            </w:pPr>
          </w:p>
        </w:tc>
        <w:tc>
          <w:tcPr>
            <w:tcW w:w="1120" w:type="dxa"/>
          </w:tcPr>
          <w:p w14:paraId="36C2F168" w14:textId="77777777" w:rsidR="00D041ED" w:rsidRDefault="00D041ED">
            <w:pPr>
              <w:rPr>
                <w:sz w:val="20"/>
                <w:szCs w:val="20"/>
                <w:lang w:eastAsia="zh-CN"/>
              </w:rPr>
            </w:pPr>
          </w:p>
        </w:tc>
        <w:tc>
          <w:tcPr>
            <w:tcW w:w="6753" w:type="dxa"/>
          </w:tcPr>
          <w:p w14:paraId="36C2F169" w14:textId="77777777" w:rsidR="00D041ED" w:rsidRDefault="00D041ED">
            <w:pPr>
              <w:rPr>
                <w:sz w:val="20"/>
                <w:szCs w:val="20"/>
                <w:lang w:eastAsia="zh-CN"/>
              </w:rPr>
            </w:pPr>
          </w:p>
        </w:tc>
      </w:tr>
    </w:tbl>
    <w:p w14:paraId="36C2F16B" w14:textId="77777777" w:rsidR="00D041ED" w:rsidRDefault="00D041ED">
      <w:pPr>
        <w:rPr>
          <w:rFonts w:ascii="Calibri" w:hAnsi="Calibri" w:cs="Calibri"/>
          <w:bCs/>
          <w:lang w:eastAsia="zh-CN"/>
        </w:rPr>
      </w:pPr>
    </w:p>
    <w:p w14:paraId="36C2F16C" w14:textId="77777777" w:rsidR="00D041ED" w:rsidRDefault="0049747D">
      <w:pPr>
        <w:rPr>
          <w:rFonts w:ascii="Calibri" w:hAnsi="Calibri" w:cs="Calibri"/>
          <w:b/>
          <w:sz w:val="28"/>
          <w:szCs w:val="32"/>
          <w:highlight w:val="yellow"/>
          <w:lang w:eastAsia="zh-CN"/>
        </w:rPr>
      </w:pPr>
      <w:r>
        <w:rPr>
          <w:rFonts w:ascii="Calibri" w:hAnsi="Calibri" w:cs="Calibri" w:hint="eastAsia"/>
          <w:b/>
          <w:sz w:val="28"/>
          <w:szCs w:val="32"/>
          <w:highlight w:val="yellow"/>
          <w:lang w:eastAsia="zh-CN"/>
        </w:rPr>
        <w:t>Pls note:</w:t>
      </w:r>
    </w:p>
    <w:p w14:paraId="36C2F16D" w14:textId="77777777" w:rsidR="00D041ED" w:rsidRDefault="0049747D">
      <w:pPr>
        <w:rPr>
          <w:rFonts w:ascii="Calibri" w:hAnsi="Calibri" w:cs="Calibri"/>
          <w:b/>
          <w:lang w:eastAsia="zh-CN"/>
        </w:rPr>
      </w:pPr>
      <w:r>
        <w:rPr>
          <w:rFonts w:ascii="Calibri" w:hAnsi="Calibri" w:cs="Calibri" w:hint="eastAsia"/>
          <w:b/>
          <w:lang w:eastAsia="zh-CN"/>
        </w:rPr>
        <w:t>All the submitted CRs would be handled in the 2</w:t>
      </w:r>
      <w:r>
        <w:rPr>
          <w:rFonts w:ascii="Calibri" w:hAnsi="Calibri" w:cs="Calibri" w:hint="eastAsia"/>
          <w:b/>
          <w:vertAlign w:val="superscript"/>
          <w:lang w:eastAsia="zh-CN"/>
        </w:rPr>
        <w:t>nd</w:t>
      </w:r>
      <w:r>
        <w:rPr>
          <w:rFonts w:ascii="Calibri" w:hAnsi="Calibri" w:cs="Calibri" w:hint="eastAsia"/>
          <w:b/>
          <w:lang w:eastAsia="zh-CN"/>
        </w:rPr>
        <w:t xml:space="preserve"> round, if we can achieve some agreements in the 1</w:t>
      </w:r>
      <w:r>
        <w:rPr>
          <w:rFonts w:ascii="Calibri" w:hAnsi="Calibri" w:cs="Calibri" w:hint="eastAsia"/>
          <w:b/>
          <w:vertAlign w:val="superscript"/>
          <w:lang w:eastAsia="zh-CN"/>
        </w:rPr>
        <w:t>st</w:t>
      </w:r>
      <w:r>
        <w:rPr>
          <w:rFonts w:ascii="Calibri" w:hAnsi="Calibri" w:cs="Calibri" w:hint="eastAsia"/>
          <w:b/>
          <w:lang w:eastAsia="zh-CN"/>
        </w:rPr>
        <w:t xml:space="preserve"> round.</w:t>
      </w:r>
    </w:p>
    <w:tbl>
      <w:tblPr>
        <w:tblW w:w="9930" w:type="dxa"/>
        <w:tblInd w:w="-152" w:type="dxa"/>
        <w:tblLayout w:type="fixed"/>
        <w:tblLook w:val="04A0" w:firstRow="1" w:lastRow="0" w:firstColumn="1" w:lastColumn="0" w:noHBand="0" w:noVBand="1"/>
      </w:tblPr>
      <w:tblGrid>
        <w:gridCol w:w="1132"/>
        <w:gridCol w:w="4231"/>
        <w:gridCol w:w="4567"/>
      </w:tblGrid>
      <w:tr w:rsidR="00D041ED" w14:paraId="36C2F17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6E" w14:textId="77777777" w:rsidR="00D041ED" w:rsidRDefault="00C16EAA">
            <w:pPr>
              <w:widowControl w:val="0"/>
              <w:ind w:left="144" w:hanging="144"/>
              <w:rPr>
                <w:rFonts w:ascii="Calibri" w:hAnsi="Calibri" w:cs="Calibri"/>
                <w:sz w:val="18"/>
                <w:highlight w:val="yellow"/>
                <w:lang w:eastAsia="en-US"/>
              </w:rPr>
            </w:pPr>
            <w:hyperlink r:id="rId9" w:history="1">
              <w:r w:rsidR="0049747D">
                <w:rPr>
                  <w:rFonts w:ascii="Calibri" w:hAnsi="Calibri" w:cs="Calibri"/>
                  <w:sz w:val="18"/>
                  <w:highlight w:val="yellow"/>
                  <w:lang w:eastAsia="en-US"/>
                </w:rPr>
                <w:t>R3-223657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6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rsidR="00D041ED" w14:paraId="36C2F17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2" w14:textId="77777777" w:rsidR="00D041ED" w:rsidRDefault="00C16EAA">
            <w:pPr>
              <w:widowControl w:val="0"/>
              <w:ind w:left="144" w:hanging="144"/>
              <w:rPr>
                <w:rFonts w:ascii="Calibri" w:hAnsi="Calibri" w:cs="Calibri"/>
                <w:sz w:val="18"/>
                <w:highlight w:val="yellow"/>
                <w:lang w:eastAsia="en-US"/>
              </w:rPr>
            </w:pPr>
            <w:hyperlink r:id="rId10" w:history="1">
              <w:r w:rsidR="0049747D">
                <w:rPr>
                  <w:rFonts w:ascii="Calibri" w:hAnsi="Calibri" w:cs="Calibri"/>
                  <w:sz w:val="18"/>
                  <w:highlight w:val="yellow"/>
                  <w:lang w:eastAsia="en-US"/>
                </w:rPr>
                <w:t>R3-223658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3"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rsidR="00D041ED" w14:paraId="36C2F1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6" w14:textId="77777777" w:rsidR="00D041ED" w:rsidRDefault="00C16EAA">
            <w:pPr>
              <w:widowControl w:val="0"/>
              <w:ind w:left="144" w:hanging="144"/>
              <w:rPr>
                <w:rFonts w:ascii="Calibri" w:hAnsi="Calibri" w:cs="Calibri"/>
                <w:sz w:val="18"/>
                <w:highlight w:val="yellow"/>
                <w:lang w:eastAsia="en-US"/>
              </w:rPr>
            </w:pPr>
            <w:hyperlink r:id="rId11" w:history="1">
              <w:r w:rsidR="0049747D">
                <w:rPr>
                  <w:rFonts w:ascii="Calibri" w:hAnsi="Calibri" w:cs="Calibri"/>
                  <w:sz w:val="18"/>
                  <w:highlight w:val="yellow"/>
                  <w:lang w:eastAsia="en-US"/>
                </w:rPr>
                <w:t>R3-223659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7"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8"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rsidR="00D041ED" w14:paraId="36C2F17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A" w14:textId="77777777" w:rsidR="00D041ED" w:rsidRDefault="00C16EAA">
            <w:pPr>
              <w:widowControl w:val="0"/>
              <w:ind w:left="144" w:hanging="144"/>
              <w:rPr>
                <w:rFonts w:ascii="Calibri" w:hAnsi="Calibri" w:cs="Calibri"/>
                <w:sz w:val="18"/>
                <w:highlight w:val="yellow"/>
                <w:lang w:eastAsia="en-US"/>
              </w:rPr>
            </w:pPr>
            <w:hyperlink r:id="rId12" w:history="1">
              <w:r w:rsidR="0049747D">
                <w:rPr>
                  <w:rFonts w:ascii="Calibri" w:hAnsi="Calibri" w:cs="Calibri"/>
                  <w:sz w:val="18"/>
                  <w:highlight w:val="yellow"/>
                  <w:lang w:eastAsia="en-US"/>
                </w:rPr>
                <w:t>R3-223660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B"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C"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rsidR="00D041ED" w14:paraId="36C2F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E" w14:textId="77777777" w:rsidR="00D041ED" w:rsidRDefault="00C16EAA">
            <w:pPr>
              <w:widowControl w:val="0"/>
              <w:ind w:left="144" w:hanging="144"/>
              <w:rPr>
                <w:rFonts w:ascii="Calibri" w:hAnsi="Calibri" w:cs="Calibri"/>
                <w:sz w:val="18"/>
                <w:highlight w:val="yellow"/>
                <w:lang w:eastAsia="en-US"/>
              </w:rPr>
            </w:pPr>
            <w:hyperlink r:id="rId13" w:history="1">
              <w:r w:rsidR="0049747D">
                <w:rPr>
                  <w:rFonts w:ascii="Calibri" w:hAnsi="Calibri" w:cs="Calibri"/>
                  <w:sz w:val="18"/>
                  <w:highlight w:val="yellow"/>
                  <w:lang w:eastAsia="en-US"/>
                </w:rPr>
                <w:t>R3-223197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14:paraId="36C2F181"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r w:rsidR="00D041ED" w14:paraId="36C2F1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83" w14:textId="77777777" w:rsidR="00D041ED" w:rsidRDefault="00C16EAA">
            <w:pPr>
              <w:widowControl w:val="0"/>
              <w:ind w:left="144" w:hanging="144"/>
              <w:rPr>
                <w:rFonts w:ascii="Calibri" w:hAnsi="Calibri" w:cs="Calibri"/>
                <w:sz w:val="18"/>
                <w:highlight w:val="yellow"/>
                <w:lang w:eastAsia="en-US"/>
              </w:rPr>
            </w:pPr>
            <w:hyperlink r:id="rId14" w:history="1">
              <w:r w:rsidR="0049747D">
                <w:rPr>
                  <w:rFonts w:ascii="Calibri" w:hAnsi="Calibri" w:cs="Calibri"/>
                  <w:sz w:val="18"/>
                  <w:highlight w:val="yellow"/>
                  <w:lang w:eastAsia="en-US"/>
                </w:rPr>
                <w:t>R3-223198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8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5"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14:paraId="36C2F186"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bl>
    <w:p w14:paraId="36C2F188" w14:textId="77777777" w:rsidR="00D041ED" w:rsidRDefault="00D041ED">
      <w:pPr>
        <w:rPr>
          <w:rFonts w:ascii="Calibri" w:hAnsi="Calibri" w:cs="Calibri"/>
          <w:b/>
          <w:lang w:eastAsia="zh-CN"/>
        </w:rPr>
      </w:pPr>
    </w:p>
    <w:p w14:paraId="36C2F189" w14:textId="77777777" w:rsidR="00D041ED" w:rsidRDefault="0049747D">
      <w:pPr>
        <w:rPr>
          <w:rFonts w:ascii="Calibri" w:hAnsi="Calibri" w:cs="Calibri"/>
          <w:b/>
          <w:lang w:eastAsia="zh-CN"/>
        </w:rPr>
      </w:pPr>
      <w:r>
        <w:rPr>
          <w:rFonts w:ascii="Calibri" w:hAnsi="Calibri" w:cs="Calibri" w:hint="eastAsia"/>
          <w:b/>
          <w:lang w:eastAsia="zh-CN"/>
        </w:rPr>
        <w:t>If you have any other questions or concern, please list in the table below. Of course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D041ED" w14:paraId="36C2F18C" w14:textId="77777777">
        <w:tc>
          <w:tcPr>
            <w:tcW w:w="1458" w:type="dxa"/>
            <w:vAlign w:val="center"/>
          </w:tcPr>
          <w:p w14:paraId="36C2F18A" w14:textId="77777777" w:rsidR="00D041ED" w:rsidRDefault="0049747D">
            <w:pPr>
              <w:jc w:val="center"/>
            </w:pPr>
            <w:r>
              <w:t>Company</w:t>
            </w:r>
          </w:p>
        </w:tc>
        <w:tc>
          <w:tcPr>
            <w:tcW w:w="8322" w:type="dxa"/>
          </w:tcPr>
          <w:p w14:paraId="36C2F18B" w14:textId="77777777" w:rsidR="00D041ED" w:rsidRDefault="0049747D">
            <w:pPr>
              <w:jc w:val="center"/>
              <w:rPr>
                <w:lang w:eastAsia="zh-CN"/>
              </w:rPr>
            </w:pPr>
            <w:r>
              <w:rPr>
                <w:rFonts w:hint="eastAsia"/>
                <w:lang w:eastAsia="zh-CN"/>
              </w:rPr>
              <w:t>Concern</w:t>
            </w:r>
          </w:p>
        </w:tc>
      </w:tr>
      <w:tr w:rsidR="00D041ED" w14:paraId="36C2F18F" w14:textId="77777777">
        <w:tc>
          <w:tcPr>
            <w:tcW w:w="1458" w:type="dxa"/>
          </w:tcPr>
          <w:p w14:paraId="36C2F18D" w14:textId="77777777" w:rsidR="00D041ED" w:rsidRDefault="00D041ED">
            <w:pPr>
              <w:rPr>
                <w:sz w:val="20"/>
                <w:szCs w:val="20"/>
                <w:lang w:eastAsia="zh-CN"/>
              </w:rPr>
            </w:pPr>
          </w:p>
        </w:tc>
        <w:tc>
          <w:tcPr>
            <w:tcW w:w="8322" w:type="dxa"/>
          </w:tcPr>
          <w:p w14:paraId="36C2F18E" w14:textId="77777777" w:rsidR="00D041ED" w:rsidRDefault="00D041ED">
            <w:pPr>
              <w:rPr>
                <w:sz w:val="20"/>
                <w:szCs w:val="20"/>
                <w:lang w:eastAsia="zh-CN"/>
              </w:rPr>
            </w:pPr>
          </w:p>
        </w:tc>
      </w:tr>
      <w:tr w:rsidR="00D041ED" w14:paraId="36C2F192" w14:textId="77777777">
        <w:trPr>
          <w:trHeight w:val="90"/>
        </w:trPr>
        <w:tc>
          <w:tcPr>
            <w:tcW w:w="1458" w:type="dxa"/>
          </w:tcPr>
          <w:p w14:paraId="36C2F190" w14:textId="77777777" w:rsidR="00D041ED" w:rsidRDefault="00D041ED">
            <w:pPr>
              <w:rPr>
                <w:sz w:val="20"/>
                <w:szCs w:val="20"/>
                <w:lang w:eastAsia="zh-CN"/>
              </w:rPr>
            </w:pPr>
          </w:p>
        </w:tc>
        <w:tc>
          <w:tcPr>
            <w:tcW w:w="8322" w:type="dxa"/>
          </w:tcPr>
          <w:p w14:paraId="36C2F191" w14:textId="77777777" w:rsidR="00D041ED" w:rsidRDefault="00D041ED">
            <w:pPr>
              <w:rPr>
                <w:sz w:val="20"/>
                <w:szCs w:val="20"/>
                <w:lang w:eastAsia="zh-CN"/>
              </w:rPr>
            </w:pPr>
          </w:p>
        </w:tc>
      </w:tr>
      <w:tr w:rsidR="00D041ED" w14:paraId="36C2F195" w14:textId="77777777">
        <w:tc>
          <w:tcPr>
            <w:tcW w:w="1458" w:type="dxa"/>
          </w:tcPr>
          <w:p w14:paraId="36C2F193" w14:textId="77777777" w:rsidR="00D041ED" w:rsidRDefault="00D041ED">
            <w:pPr>
              <w:rPr>
                <w:sz w:val="20"/>
                <w:szCs w:val="20"/>
                <w:lang w:eastAsia="zh-CN"/>
              </w:rPr>
            </w:pPr>
          </w:p>
        </w:tc>
        <w:tc>
          <w:tcPr>
            <w:tcW w:w="8322" w:type="dxa"/>
          </w:tcPr>
          <w:p w14:paraId="36C2F194" w14:textId="77777777" w:rsidR="00D041ED" w:rsidRDefault="00D041ED">
            <w:pPr>
              <w:rPr>
                <w:sz w:val="20"/>
                <w:szCs w:val="20"/>
                <w:lang w:eastAsia="zh-CN"/>
              </w:rPr>
            </w:pPr>
          </w:p>
        </w:tc>
      </w:tr>
    </w:tbl>
    <w:p w14:paraId="36C2F196" w14:textId="77777777" w:rsidR="00D041ED" w:rsidRDefault="00D041ED">
      <w:pPr>
        <w:rPr>
          <w:rFonts w:ascii="Calibri" w:hAnsi="Calibri" w:cs="Calibri"/>
          <w:b/>
          <w:lang w:eastAsia="zh-CN"/>
        </w:rPr>
      </w:pPr>
    </w:p>
    <w:p w14:paraId="36C2F197" w14:textId="77777777" w:rsidR="00D041ED" w:rsidRDefault="00D041ED">
      <w:pPr>
        <w:rPr>
          <w:rFonts w:ascii="Calibri" w:hAnsi="Calibri" w:cs="Calibri"/>
          <w:b/>
          <w:lang w:eastAsia="zh-CN"/>
        </w:rPr>
      </w:pPr>
    </w:p>
    <w:p w14:paraId="36C2F198"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6C2F199" w14:textId="77777777" w:rsidR="00D041ED" w:rsidRDefault="0049747D">
      <w:pPr>
        <w:rPr>
          <w:rFonts w:ascii="Arial" w:hAnsi="Arial" w:cs="Arial"/>
        </w:rPr>
      </w:pPr>
      <w:r>
        <w:rPr>
          <w:rFonts w:ascii="Arial" w:hAnsi="Arial" w:cs="Arial"/>
        </w:rPr>
        <w:t>See section 2.</w:t>
      </w:r>
    </w:p>
    <w:p w14:paraId="36C2F19A"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36C2F19B"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hint="eastAsia"/>
          <w:lang w:eastAsia="zh-CN"/>
        </w:rPr>
        <w:t>R3-223656 Discussion on Report Amount for MDT M4, M5, M6, M7 measurements (ZTE, China Telecom, Samsung, CATT)</w:t>
      </w:r>
    </w:p>
    <w:p w14:paraId="36C2F19C"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R3-223196</w:t>
      </w:r>
      <w:r>
        <w:rPr>
          <w:rFonts w:ascii="Calibri" w:hAnsi="Calibri" w:cs="Calibri" w:hint="eastAsia"/>
          <w:lang w:eastAsia="zh-CN"/>
        </w:rPr>
        <w:t xml:space="preserve"> </w:t>
      </w:r>
      <w:r>
        <w:rPr>
          <w:rFonts w:ascii="Calibri" w:hAnsi="Calibri" w:cs="Calibri"/>
          <w:lang w:eastAsia="zh-CN"/>
        </w:rPr>
        <w:t>Introducing Report Amount for M4, M5, M6, M7 measurements for E-UTRAN (Huawei, Deutsche Telekom, Orange)</w:t>
      </w:r>
    </w:p>
    <w:p w14:paraId="36C2F19D"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S5-214523, Reply LS on Report Amount for M4, M5, M6, M7 measurements.</w:t>
      </w:r>
    </w:p>
    <w:p w14:paraId="36C2F19E" w14:textId="77777777" w:rsidR="00D041ED" w:rsidRDefault="00D041ED">
      <w:pPr>
        <w:pStyle w:val="References"/>
        <w:numPr>
          <w:ilvl w:val="0"/>
          <w:numId w:val="0"/>
        </w:numPr>
        <w:rPr>
          <w:rFonts w:ascii="Calibri" w:hAnsi="Calibri" w:cs="Calibri"/>
          <w:lang w:eastAsia="zh-CN"/>
        </w:rPr>
      </w:pPr>
    </w:p>
    <w:p w14:paraId="36C2F19F" w14:textId="77777777" w:rsidR="00D041ED" w:rsidRDefault="00D041ED">
      <w:pPr>
        <w:spacing w:after="180"/>
        <w:rPr>
          <w:rFonts w:eastAsia="Times New Roman"/>
          <w:sz w:val="20"/>
          <w:szCs w:val="20"/>
          <w:lang w:val="en-GB" w:eastAsia="en-US"/>
        </w:rPr>
      </w:pPr>
    </w:p>
    <w:p w14:paraId="36C2F1A0" w14:textId="77777777" w:rsidR="00D041ED" w:rsidRDefault="00D041ED">
      <w:pPr>
        <w:tabs>
          <w:tab w:val="left" w:pos="720"/>
        </w:tabs>
        <w:spacing w:after="180"/>
        <w:ind w:left="720" w:hanging="720"/>
        <w:rPr>
          <w:rFonts w:eastAsia="Times New Roman"/>
          <w:sz w:val="20"/>
          <w:szCs w:val="20"/>
          <w:lang w:val="en-GB" w:eastAsia="en-US"/>
        </w:rPr>
      </w:pPr>
    </w:p>
    <w:sectPr w:rsidR="00D041ED">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D4B6" w14:textId="77777777" w:rsidR="00C16EAA" w:rsidRDefault="00C16EAA" w:rsidP="00415BB8">
      <w:pPr>
        <w:spacing w:after="0" w:line="240" w:lineRule="auto"/>
      </w:pPr>
      <w:r>
        <w:separator/>
      </w:r>
    </w:p>
  </w:endnote>
  <w:endnote w:type="continuationSeparator" w:id="0">
    <w:p w14:paraId="3FDBD7FD" w14:textId="77777777" w:rsidR="00C16EAA" w:rsidRDefault="00C16EAA" w:rsidP="0041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1499" w14:textId="77777777" w:rsidR="00C16EAA" w:rsidRDefault="00C16EAA" w:rsidP="00415BB8">
      <w:pPr>
        <w:spacing w:after="0" w:line="240" w:lineRule="auto"/>
      </w:pPr>
      <w:r>
        <w:separator/>
      </w:r>
    </w:p>
  </w:footnote>
  <w:footnote w:type="continuationSeparator" w:id="0">
    <w:p w14:paraId="114CFFE9" w14:textId="77777777" w:rsidR="00C16EAA" w:rsidRDefault="00C16EAA" w:rsidP="0041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DB03D31"/>
    <w:multiLevelType w:val="singleLevel"/>
    <w:tmpl w:val="7DB03D31"/>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4FC1"/>
    <w:rsid w:val="003F6CE7"/>
    <w:rsid w:val="00402689"/>
    <w:rsid w:val="00402E17"/>
    <w:rsid w:val="00403D08"/>
    <w:rsid w:val="00405C10"/>
    <w:rsid w:val="00407E05"/>
    <w:rsid w:val="004109BB"/>
    <w:rsid w:val="00410E8D"/>
    <w:rsid w:val="00415BB8"/>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27A"/>
    <w:rsid w:val="004B49F8"/>
    <w:rsid w:val="004B4B0A"/>
    <w:rsid w:val="004B6487"/>
    <w:rsid w:val="004B6AAB"/>
    <w:rsid w:val="004B7470"/>
    <w:rsid w:val="004C0794"/>
    <w:rsid w:val="004C4306"/>
    <w:rsid w:val="004C49C8"/>
    <w:rsid w:val="004C63EB"/>
    <w:rsid w:val="004C7EE2"/>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2F0EF"/>
  <w15:docId w15:val="{45743FF4-8D7B-4511-92EB-3C09583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6e/EmailDiscussions/CB%20%23%208_MDTReportAmount/Inbox/R3-223720.zip" TargetMode="External"/><Relationship Id="rId13" Type="http://schemas.openxmlformats.org/officeDocument/2006/relationships/hyperlink" Target="file:///D:\&#20250;&#35758;&#30828;&#30424;\TSGR3_116-e\Docs\R3-22319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6-e\Docs\R3-223660.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6-e\Docs\R3-223659.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20250;&#35758;&#30828;&#30424;\TSGR3_116-e\Docs\R3-223658.zip" TargetMode="External"/><Relationship Id="rId4" Type="http://schemas.openxmlformats.org/officeDocument/2006/relationships/settings" Target="settings.xml"/><Relationship Id="rId9" Type="http://schemas.openxmlformats.org/officeDocument/2006/relationships/hyperlink" Target="file:///D:\&#20250;&#35758;&#30828;&#30424;\TSGR3_116-e\Docs\R3-223657.zip" TargetMode="External"/><Relationship Id="rId14" Type="http://schemas.openxmlformats.org/officeDocument/2006/relationships/hyperlink" Target="file:///D:\&#20250;&#35758;&#30828;&#30424;\TSGR3_116-e\Docs\R3-22319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Huawei008</cp:lastModifiedBy>
  <cp:revision>2</cp:revision>
  <dcterms:created xsi:type="dcterms:W3CDTF">2022-05-10T09:21:00Z</dcterms:created>
  <dcterms:modified xsi:type="dcterms:W3CDTF">2022-05-10T09:21:00Z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