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E3AC" w14:textId="08AC0C7F" w:rsidR="00A77F90" w:rsidRPr="003A4159" w:rsidRDefault="005536E9">
      <w:pPr>
        <w:pStyle w:val="Header"/>
        <w:tabs>
          <w:tab w:val="clear" w:pos="4536"/>
          <w:tab w:val="clear" w:pos="9072"/>
          <w:tab w:val="right" w:pos="9639"/>
        </w:tabs>
        <w:rPr>
          <w:rFonts w:eastAsia="SimSun" w:cs="Arial"/>
          <w:sz w:val="22"/>
          <w:szCs w:val="22"/>
          <w:lang w:val="en-GB" w:eastAsia="zh-CN"/>
        </w:rPr>
      </w:pPr>
      <w:r w:rsidRPr="003A4159">
        <w:rPr>
          <w:rFonts w:eastAsia="SimSun" w:cs="Arial"/>
          <w:sz w:val="22"/>
          <w:szCs w:val="22"/>
          <w:lang w:val="en-GB" w:eastAsia="zh-CN"/>
        </w:rPr>
        <w:t>3GPP TSG-RAN WG3 #11</w:t>
      </w:r>
      <w:r w:rsidR="00C9249C">
        <w:rPr>
          <w:rFonts w:eastAsia="SimSun" w:cs="Arial" w:hint="eastAsia"/>
          <w:sz w:val="22"/>
          <w:szCs w:val="22"/>
          <w:lang w:val="en-GB" w:eastAsia="zh-CN"/>
        </w:rPr>
        <w:t>5</w:t>
      </w:r>
      <w:r w:rsidR="00CB2D65">
        <w:rPr>
          <w:rFonts w:eastAsia="SimSun" w:cs="Arial"/>
          <w:sz w:val="22"/>
          <w:szCs w:val="22"/>
          <w:lang w:val="en-GB" w:eastAsia="zh-CN"/>
        </w:rPr>
        <w:t>-e</w:t>
      </w:r>
      <w:r w:rsidR="00CB2D65">
        <w:rPr>
          <w:rFonts w:eastAsia="SimSun" w:cs="Arial"/>
          <w:sz w:val="22"/>
          <w:szCs w:val="22"/>
          <w:lang w:val="en-GB" w:eastAsia="zh-CN"/>
        </w:rPr>
        <w:tab/>
        <w:t>R3-2</w:t>
      </w:r>
      <w:r w:rsidR="00CB2D65">
        <w:rPr>
          <w:rFonts w:eastAsia="SimSun" w:cs="Arial" w:hint="eastAsia"/>
          <w:sz w:val="22"/>
          <w:szCs w:val="22"/>
          <w:lang w:val="en-GB" w:eastAsia="zh-CN"/>
        </w:rPr>
        <w:t>2</w:t>
      </w:r>
      <w:r w:rsidR="0010626E">
        <w:rPr>
          <w:rFonts w:eastAsia="SimSun" w:cs="Arial" w:hint="eastAsia"/>
          <w:sz w:val="22"/>
          <w:szCs w:val="22"/>
          <w:lang w:val="en-GB" w:eastAsia="zh-CN"/>
        </w:rPr>
        <w:t>2421</w:t>
      </w:r>
    </w:p>
    <w:p w14:paraId="2AA0FFA6" w14:textId="4108B481" w:rsidR="00A77F90" w:rsidRPr="003A4159" w:rsidRDefault="005536E9">
      <w:pPr>
        <w:tabs>
          <w:tab w:val="right" w:pos="9639"/>
        </w:tabs>
        <w:overflowPunct w:val="0"/>
        <w:autoSpaceDE w:val="0"/>
        <w:autoSpaceDN w:val="0"/>
        <w:adjustRightInd w:val="0"/>
        <w:jc w:val="both"/>
        <w:textAlignment w:val="baseline"/>
        <w:rPr>
          <w:rFonts w:ascii="Arial" w:eastAsia="SimSun" w:hAnsi="Arial" w:cs="Arial"/>
          <w:b/>
          <w:sz w:val="22"/>
          <w:szCs w:val="22"/>
          <w:lang w:val="en-GB" w:eastAsia="zh-CN"/>
        </w:rPr>
      </w:pPr>
      <w:r w:rsidRPr="003A4159">
        <w:rPr>
          <w:rFonts w:ascii="Arial" w:eastAsia="SimSun" w:hAnsi="Arial" w:cs="Arial"/>
          <w:b/>
          <w:sz w:val="22"/>
          <w:szCs w:val="22"/>
          <w:lang w:val="en-GB" w:eastAsia="zh-CN"/>
        </w:rPr>
        <w:t xml:space="preserve">E-meeting, </w:t>
      </w:r>
      <w:r w:rsidR="00C9249C">
        <w:rPr>
          <w:rFonts w:ascii="Arial" w:eastAsia="SimSun" w:hAnsi="Arial" w:cs="Arial" w:hint="eastAsia"/>
          <w:b/>
          <w:sz w:val="22"/>
          <w:szCs w:val="22"/>
          <w:lang w:val="en-GB" w:eastAsia="zh-CN"/>
        </w:rPr>
        <w:t>21st</w:t>
      </w:r>
      <w:r w:rsidRPr="003A4159">
        <w:rPr>
          <w:rFonts w:ascii="Arial" w:eastAsia="SimSun" w:hAnsi="Arial" w:cs="Arial"/>
          <w:b/>
          <w:sz w:val="22"/>
          <w:szCs w:val="22"/>
          <w:lang w:val="en-GB" w:eastAsia="zh-CN"/>
        </w:rPr>
        <w:t xml:space="preserve"> </w:t>
      </w:r>
      <w:r w:rsidR="00C9249C">
        <w:rPr>
          <w:rFonts w:ascii="Arial" w:eastAsia="SimSun" w:hAnsi="Arial" w:cs="Arial" w:hint="eastAsia"/>
          <w:b/>
          <w:sz w:val="22"/>
          <w:szCs w:val="22"/>
          <w:lang w:val="en-GB" w:eastAsia="zh-CN"/>
        </w:rPr>
        <w:t xml:space="preserve">February </w:t>
      </w:r>
      <w:r w:rsidRPr="003A4159">
        <w:rPr>
          <w:rFonts w:ascii="Arial" w:eastAsia="SimSun" w:hAnsi="Arial" w:cs="Arial"/>
          <w:b/>
          <w:sz w:val="22"/>
          <w:szCs w:val="22"/>
          <w:lang w:val="en-GB" w:eastAsia="zh-CN"/>
        </w:rPr>
        <w:t xml:space="preserve">– </w:t>
      </w:r>
      <w:r w:rsidR="00C9249C">
        <w:rPr>
          <w:rFonts w:ascii="Arial" w:eastAsia="SimSun" w:hAnsi="Arial" w:cs="Arial" w:hint="eastAsia"/>
          <w:b/>
          <w:sz w:val="22"/>
          <w:szCs w:val="22"/>
          <w:lang w:val="en-GB" w:eastAsia="zh-CN"/>
        </w:rPr>
        <w:t>3rd</w:t>
      </w:r>
      <w:r w:rsidRPr="003A4159">
        <w:rPr>
          <w:rFonts w:ascii="Arial" w:eastAsia="SimSun" w:hAnsi="Arial" w:cs="Arial"/>
          <w:b/>
          <w:sz w:val="22"/>
          <w:szCs w:val="22"/>
          <w:lang w:val="en-GB" w:eastAsia="zh-CN"/>
        </w:rPr>
        <w:t xml:space="preserve"> </w:t>
      </w:r>
      <w:r w:rsidR="00C9249C">
        <w:rPr>
          <w:rFonts w:ascii="Arial" w:eastAsia="SimSun" w:hAnsi="Arial" w:cs="Arial" w:hint="eastAsia"/>
          <w:b/>
          <w:sz w:val="22"/>
          <w:szCs w:val="22"/>
          <w:lang w:val="en-GB" w:eastAsia="zh-CN"/>
        </w:rPr>
        <w:t>March</w:t>
      </w:r>
      <w:r w:rsidRPr="003A4159">
        <w:rPr>
          <w:rFonts w:ascii="Arial" w:eastAsia="SimSun" w:hAnsi="Arial" w:cs="Arial"/>
          <w:b/>
          <w:sz w:val="22"/>
          <w:szCs w:val="22"/>
          <w:lang w:val="en-GB" w:eastAsia="zh-CN"/>
        </w:rPr>
        <w:t xml:space="preserve"> 202</w:t>
      </w:r>
      <w:r w:rsidR="00CB2D65">
        <w:rPr>
          <w:rFonts w:ascii="Arial" w:eastAsia="SimSun" w:hAnsi="Arial" w:cs="Arial" w:hint="eastAsia"/>
          <w:b/>
          <w:sz w:val="22"/>
          <w:szCs w:val="22"/>
          <w:lang w:val="en-GB" w:eastAsia="zh-CN"/>
        </w:rPr>
        <w:t>2</w:t>
      </w:r>
      <w:r w:rsidRPr="003A4159">
        <w:rPr>
          <w:rFonts w:ascii="Arial" w:eastAsia="SimSun" w:hAnsi="Arial" w:cs="Arial"/>
          <w:b/>
          <w:sz w:val="22"/>
          <w:szCs w:val="22"/>
          <w:lang w:val="en-GB" w:eastAsia="zh-CN"/>
        </w:rPr>
        <w:tab/>
      </w:r>
    </w:p>
    <w:p w14:paraId="7D7C45B0" w14:textId="77777777" w:rsidR="00A77F90" w:rsidRPr="003A4159" w:rsidRDefault="00A77F90">
      <w:pPr>
        <w:pStyle w:val="Header"/>
        <w:rPr>
          <w:rFonts w:eastAsia="SimSun" w:cs="Arial"/>
          <w:sz w:val="22"/>
          <w:szCs w:val="22"/>
          <w:lang w:val="en-GB" w:eastAsia="zh-CN"/>
        </w:rPr>
      </w:pPr>
    </w:p>
    <w:p w14:paraId="238A6E98" w14:textId="77777777" w:rsidR="00A77F90" w:rsidRPr="003A4159" w:rsidRDefault="005536E9">
      <w:pPr>
        <w:pStyle w:val="Header"/>
        <w:tabs>
          <w:tab w:val="clear" w:pos="4536"/>
          <w:tab w:val="left" w:pos="1800"/>
        </w:tabs>
        <w:ind w:left="1800" w:hanging="1800"/>
        <w:jc w:val="both"/>
        <w:rPr>
          <w:rFonts w:eastAsia="SimSun" w:cs="Arial"/>
          <w:sz w:val="22"/>
          <w:szCs w:val="22"/>
          <w:lang w:val="en-GB" w:eastAsia="zh-CN"/>
        </w:rPr>
      </w:pPr>
      <w:r w:rsidRPr="003A4159">
        <w:rPr>
          <w:rFonts w:cs="Arial"/>
          <w:sz w:val="22"/>
          <w:szCs w:val="22"/>
          <w:lang w:val="en-GB"/>
        </w:rPr>
        <w:t>Source:</w:t>
      </w:r>
      <w:r w:rsidRPr="003A4159">
        <w:rPr>
          <w:rFonts w:cs="Arial"/>
          <w:sz w:val="22"/>
          <w:szCs w:val="22"/>
          <w:lang w:val="en-GB"/>
        </w:rPr>
        <w:tab/>
      </w:r>
      <w:r w:rsidRPr="003A4159">
        <w:rPr>
          <w:rFonts w:eastAsia="SimSun" w:cs="Arial"/>
          <w:sz w:val="22"/>
          <w:szCs w:val="22"/>
          <w:lang w:val="en-GB" w:eastAsia="zh-CN"/>
        </w:rPr>
        <w:t>CATT (moderator)</w:t>
      </w:r>
    </w:p>
    <w:p w14:paraId="10C1883A" w14:textId="7736994C" w:rsidR="00A77F90" w:rsidRPr="003A4159" w:rsidRDefault="005536E9">
      <w:pPr>
        <w:pStyle w:val="Header"/>
        <w:tabs>
          <w:tab w:val="clear" w:pos="4536"/>
          <w:tab w:val="left" w:pos="1800"/>
          <w:tab w:val="left" w:pos="5103"/>
        </w:tabs>
        <w:jc w:val="both"/>
        <w:rPr>
          <w:rFonts w:eastAsia="SimSun" w:cs="Arial"/>
          <w:sz w:val="22"/>
          <w:szCs w:val="22"/>
          <w:lang w:val="en-GB" w:eastAsia="zh-CN"/>
        </w:rPr>
      </w:pPr>
      <w:r w:rsidRPr="003A4159">
        <w:rPr>
          <w:rFonts w:cs="Arial"/>
          <w:sz w:val="22"/>
          <w:szCs w:val="22"/>
          <w:lang w:val="en-GB"/>
        </w:rPr>
        <w:t>Title:</w:t>
      </w:r>
      <w:bookmarkStart w:id="0" w:name="Title"/>
      <w:bookmarkEnd w:id="0"/>
      <w:r w:rsidRPr="003A4159">
        <w:rPr>
          <w:rFonts w:cs="Arial"/>
          <w:sz w:val="22"/>
          <w:szCs w:val="22"/>
          <w:lang w:val="en-GB"/>
        </w:rPr>
        <w:tab/>
      </w:r>
      <w:r w:rsidR="00CB2D65" w:rsidRPr="00CB2D65">
        <w:rPr>
          <w:rFonts w:eastAsia="SimSun" w:cs="Arial"/>
          <w:sz w:val="22"/>
          <w:szCs w:val="22"/>
          <w:lang w:val="en-GB" w:eastAsia="zh-CN"/>
        </w:rPr>
        <w:t>CB: # SONMDT5_RACHOpt</w:t>
      </w:r>
    </w:p>
    <w:p w14:paraId="6B93C5BA" w14:textId="390335DD" w:rsidR="00A77F90" w:rsidRPr="003A4159" w:rsidRDefault="005536E9">
      <w:pPr>
        <w:pStyle w:val="Header"/>
        <w:tabs>
          <w:tab w:val="left" w:pos="1800"/>
        </w:tabs>
        <w:jc w:val="both"/>
        <w:rPr>
          <w:rFonts w:eastAsia="SimSun" w:cs="Arial"/>
          <w:sz w:val="22"/>
          <w:szCs w:val="22"/>
          <w:lang w:val="en-GB" w:eastAsia="zh-CN"/>
        </w:rPr>
      </w:pPr>
      <w:r w:rsidRPr="003A4159">
        <w:rPr>
          <w:rFonts w:cs="Arial"/>
          <w:sz w:val="22"/>
          <w:szCs w:val="22"/>
          <w:lang w:val="en-GB"/>
        </w:rPr>
        <w:t>Agenda Item:</w:t>
      </w:r>
      <w:bookmarkStart w:id="1" w:name="Source"/>
      <w:bookmarkEnd w:id="1"/>
      <w:r w:rsidRPr="003A4159">
        <w:rPr>
          <w:rFonts w:cs="Arial"/>
          <w:sz w:val="22"/>
          <w:szCs w:val="22"/>
          <w:lang w:val="en-GB"/>
        </w:rPr>
        <w:tab/>
      </w:r>
      <w:r w:rsidR="00F006A9" w:rsidRPr="003A4159">
        <w:rPr>
          <w:rFonts w:eastAsiaTheme="minorEastAsia" w:cs="Arial"/>
          <w:sz w:val="22"/>
          <w:szCs w:val="22"/>
          <w:lang w:val="en-GB" w:eastAsia="zh-CN"/>
        </w:rPr>
        <w:t>10.2.1.7</w:t>
      </w:r>
    </w:p>
    <w:p w14:paraId="1F15544D" w14:textId="77777777" w:rsidR="00A77F90" w:rsidRPr="003A4159" w:rsidRDefault="005536E9">
      <w:pPr>
        <w:pStyle w:val="Header"/>
        <w:tabs>
          <w:tab w:val="left" w:pos="1800"/>
        </w:tabs>
        <w:jc w:val="both"/>
        <w:rPr>
          <w:rFonts w:eastAsiaTheme="minorEastAsia" w:cs="Arial"/>
          <w:sz w:val="22"/>
          <w:szCs w:val="22"/>
          <w:lang w:val="en-GB" w:eastAsia="zh-CN"/>
        </w:rPr>
      </w:pPr>
      <w:r w:rsidRPr="003A4159">
        <w:rPr>
          <w:rFonts w:cs="Arial"/>
          <w:sz w:val="22"/>
          <w:szCs w:val="22"/>
          <w:lang w:val="en-GB"/>
        </w:rPr>
        <w:t>Document for:</w:t>
      </w:r>
      <w:r w:rsidRPr="003A4159">
        <w:rPr>
          <w:rFonts w:cs="Arial"/>
          <w:sz w:val="22"/>
          <w:szCs w:val="22"/>
          <w:lang w:val="en-GB"/>
        </w:rPr>
        <w:tab/>
      </w:r>
      <w:bookmarkStart w:id="2" w:name="DocumentFor"/>
      <w:bookmarkEnd w:id="2"/>
      <w:r w:rsidRPr="003A4159">
        <w:rPr>
          <w:rFonts w:eastAsiaTheme="minorEastAsia" w:cs="Arial"/>
          <w:sz w:val="22"/>
          <w:szCs w:val="22"/>
          <w:lang w:val="en-GB" w:eastAsia="zh-CN"/>
        </w:rPr>
        <w:t>Approval</w:t>
      </w:r>
    </w:p>
    <w:p w14:paraId="104FDED3" w14:textId="77777777" w:rsidR="00A77F90" w:rsidRPr="003A4159" w:rsidRDefault="00A77F90">
      <w:pPr>
        <w:pBdr>
          <w:bottom w:val="single" w:sz="4" w:space="1" w:color="auto"/>
        </w:pBdr>
        <w:tabs>
          <w:tab w:val="left" w:pos="2552"/>
        </w:tabs>
        <w:jc w:val="both"/>
        <w:rPr>
          <w:sz w:val="22"/>
          <w:szCs w:val="22"/>
          <w:lang w:val="en-GB"/>
        </w:rPr>
      </w:pPr>
    </w:p>
    <w:p w14:paraId="6323F7C0" w14:textId="77777777" w:rsidR="00A77F90" w:rsidRPr="003A4159" w:rsidRDefault="005536E9">
      <w:pPr>
        <w:pStyle w:val="Heading1"/>
        <w:numPr>
          <w:ilvl w:val="0"/>
          <w:numId w:val="4"/>
        </w:numPr>
        <w:rPr>
          <w:lang w:val="en-GB"/>
        </w:rPr>
      </w:pPr>
      <w:r w:rsidRPr="003A4159">
        <w:rPr>
          <w:lang w:val="en-GB"/>
        </w:rPr>
        <w:t>Introduction</w:t>
      </w:r>
    </w:p>
    <w:p w14:paraId="7C96F54E" w14:textId="77777777" w:rsidR="00C9249C" w:rsidRPr="00A85D2B" w:rsidRDefault="00C9249C" w:rsidP="00C9249C">
      <w:pPr>
        <w:widowControl w:val="0"/>
        <w:spacing w:after="0"/>
        <w:rPr>
          <w:rFonts w:eastAsia="SimSun"/>
          <w:sz w:val="21"/>
          <w:szCs w:val="21"/>
          <w:lang w:val="en-GB"/>
        </w:rPr>
      </w:pPr>
      <w:bookmarkStart w:id="3" w:name="OLE_LINK79"/>
      <w:bookmarkStart w:id="4" w:name="OLE_LINK78"/>
      <w:r w:rsidRPr="00A85D2B">
        <w:rPr>
          <w:rFonts w:ascii="Calibri" w:hAnsi="Calibri" w:cs="Calibri"/>
          <w:b/>
          <w:color w:val="FF00FF"/>
          <w:sz w:val="18"/>
          <w:lang w:val="en-GB"/>
        </w:rPr>
        <w:t xml:space="preserve">CB: # </w:t>
      </w:r>
      <w:r w:rsidRPr="00A85D2B">
        <w:rPr>
          <w:rFonts w:ascii="Calibri" w:hAnsi="Calibri" w:cs="Calibri"/>
          <w:b/>
          <w:bCs/>
          <w:color w:val="FF00FF"/>
          <w:sz w:val="18"/>
          <w:szCs w:val="18"/>
          <w:lang w:val="en-GB"/>
        </w:rPr>
        <w:t>SONMDT5_RACHOpt</w:t>
      </w:r>
    </w:p>
    <w:p w14:paraId="464DAA45" w14:textId="77777777" w:rsidR="00C9249C" w:rsidRPr="00A85D2B" w:rsidRDefault="00C9249C" w:rsidP="00C9249C">
      <w:pPr>
        <w:widowControl w:val="0"/>
        <w:spacing w:after="0"/>
        <w:ind w:left="144" w:hanging="144"/>
        <w:rPr>
          <w:rFonts w:ascii="Calibri" w:eastAsia="SimSun" w:hAnsi="Calibri" w:cs="Calibri"/>
          <w:b/>
          <w:bCs/>
          <w:color w:val="FF00FF"/>
          <w:sz w:val="18"/>
          <w:szCs w:val="18"/>
          <w:lang w:val="en-GB"/>
        </w:rPr>
      </w:pPr>
      <w:r w:rsidRPr="00A85D2B">
        <w:rPr>
          <w:rFonts w:ascii="Calibri" w:hAnsi="Calibri" w:cs="Calibri"/>
          <w:b/>
          <w:bCs/>
          <w:color w:val="FF00FF"/>
          <w:sz w:val="18"/>
          <w:szCs w:val="18"/>
          <w:lang w:val="en-GB"/>
        </w:rPr>
        <w:t>- DU shall/or may store received PRACH configurations? Whether any enhancements are needed?</w:t>
      </w:r>
    </w:p>
    <w:p w14:paraId="2C89F95A" w14:textId="77777777" w:rsidR="00C9249C" w:rsidRPr="00A85D2B" w:rsidRDefault="00C9249C" w:rsidP="00C9249C">
      <w:pPr>
        <w:widowControl w:val="0"/>
        <w:spacing w:after="0"/>
        <w:ind w:left="144" w:hanging="144"/>
        <w:rPr>
          <w:rFonts w:ascii="Calibri" w:eastAsia="DengXian" w:hAnsi="Calibri" w:cs="Calibri"/>
          <w:b/>
          <w:bCs/>
          <w:color w:val="FF00FF"/>
          <w:sz w:val="18"/>
          <w:szCs w:val="18"/>
          <w:lang w:val="en-GB"/>
        </w:rPr>
      </w:pPr>
      <w:r w:rsidRPr="00A85D2B">
        <w:rPr>
          <w:rFonts w:ascii="Calibri" w:hAnsi="Calibri" w:cs="Calibri"/>
          <w:b/>
          <w:bCs/>
          <w:color w:val="FF00FF"/>
          <w:sz w:val="18"/>
          <w:szCs w:val="18"/>
          <w:lang w:val="en-GB"/>
        </w:rPr>
        <w:t xml:space="preserve">- </w:t>
      </w:r>
      <w:r w:rsidRPr="00A85D2B">
        <w:rPr>
          <w:rFonts w:ascii="Calibri" w:eastAsia="DengXian" w:hAnsi="Calibri" w:cs="Calibri"/>
          <w:b/>
          <w:bCs/>
          <w:color w:val="FF00FF"/>
          <w:sz w:val="18"/>
          <w:szCs w:val="18"/>
          <w:lang w:val="en-GB"/>
        </w:rPr>
        <w:t>Capture agreements, clean up and prov</w:t>
      </w:r>
      <w:r w:rsidRPr="00A85D2B">
        <w:rPr>
          <w:rFonts w:ascii="Calibri" w:hAnsi="Calibri" w:cs="Calibri"/>
          <w:b/>
          <w:bCs/>
          <w:color w:val="FF00FF"/>
          <w:sz w:val="18"/>
          <w:szCs w:val="18"/>
          <w:lang w:val="en-GB"/>
        </w:rPr>
        <w:t>ide TPs if agreeable</w:t>
      </w:r>
    </w:p>
    <w:p w14:paraId="442FB4D5" w14:textId="31E5E1A8" w:rsidR="00C9249C" w:rsidRPr="00A85D2B" w:rsidRDefault="00C9249C" w:rsidP="002B775D">
      <w:pPr>
        <w:widowControl w:val="0"/>
        <w:tabs>
          <w:tab w:val="left" w:pos="3189"/>
        </w:tabs>
        <w:spacing w:after="0"/>
        <w:ind w:left="144" w:hanging="144"/>
        <w:rPr>
          <w:rFonts w:ascii="Calibri" w:eastAsia="SimSun" w:hAnsi="Calibri" w:cs="Calibri"/>
          <w:color w:val="000000"/>
          <w:sz w:val="18"/>
          <w:szCs w:val="18"/>
          <w:lang w:val="en-GB"/>
        </w:rPr>
      </w:pPr>
      <w:r w:rsidRPr="00A85D2B">
        <w:rPr>
          <w:rFonts w:ascii="Calibri" w:hAnsi="Calibri" w:cs="Calibri"/>
          <w:color w:val="000000"/>
          <w:sz w:val="18"/>
          <w:szCs w:val="18"/>
          <w:lang w:val="en-GB"/>
        </w:rPr>
        <w:t>(CATT - moderator)</w:t>
      </w:r>
      <w:r w:rsidR="002B775D">
        <w:rPr>
          <w:rFonts w:ascii="Calibri" w:hAnsi="Calibri" w:cs="Calibri"/>
          <w:color w:val="000000"/>
          <w:sz w:val="18"/>
          <w:szCs w:val="18"/>
          <w:lang w:val="en-GB"/>
        </w:rPr>
        <w:tab/>
      </w:r>
    </w:p>
    <w:p w14:paraId="59E21690" w14:textId="1E40430A" w:rsidR="00A77F90" w:rsidRPr="003A4159" w:rsidRDefault="005536E9" w:rsidP="00C9249C">
      <w:pPr>
        <w:pStyle w:val="proposaltext"/>
      </w:pPr>
      <w:r w:rsidRPr="003A4159">
        <w:t xml:space="preserve">The deadline for the first phase is </w:t>
      </w:r>
      <w:r w:rsidR="0030376F" w:rsidRPr="003A4159">
        <w:rPr>
          <w:highlight w:val="yellow"/>
        </w:rPr>
        <w:t>00</w:t>
      </w:r>
      <w:r w:rsidRPr="003A4159">
        <w:rPr>
          <w:highlight w:val="yellow"/>
        </w:rPr>
        <w:t>:</w:t>
      </w:r>
      <w:r w:rsidR="0030376F" w:rsidRPr="003A4159">
        <w:rPr>
          <w:highlight w:val="yellow"/>
        </w:rPr>
        <w:t>00</w:t>
      </w:r>
      <w:r w:rsidRPr="003A4159">
        <w:rPr>
          <w:highlight w:val="yellow"/>
        </w:rPr>
        <w:t xml:space="preserve"> UTC on </w:t>
      </w:r>
      <w:proofErr w:type="gramStart"/>
      <w:r w:rsidR="00C9249C">
        <w:rPr>
          <w:rFonts w:hint="eastAsia"/>
          <w:highlight w:val="yellow"/>
        </w:rPr>
        <w:t>25nd</w:t>
      </w:r>
      <w:proofErr w:type="gramEnd"/>
      <w:r w:rsidRPr="003A4159">
        <w:rPr>
          <w:highlight w:val="yellow"/>
        </w:rPr>
        <w:t xml:space="preserve"> </w:t>
      </w:r>
      <w:r w:rsidR="00C9249C">
        <w:rPr>
          <w:rFonts w:hint="eastAsia"/>
          <w:highlight w:val="yellow"/>
        </w:rPr>
        <w:t>February</w:t>
      </w:r>
      <w:r w:rsidRPr="003A4159">
        <w:rPr>
          <w:highlight w:val="yellow"/>
        </w:rPr>
        <w:t xml:space="preserve"> (</w:t>
      </w:r>
      <w:r w:rsidR="0030376F" w:rsidRPr="003A4159">
        <w:rPr>
          <w:highlight w:val="yellow"/>
        </w:rPr>
        <w:t>Friday</w:t>
      </w:r>
      <w:r w:rsidRPr="003A4159">
        <w:rPr>
          <w:highlight w:val="yellow"/>
        </w:rPr>
        <w:t>)</w:t>
      </w:r>
      <w:r w:rsidRPr="003A4159">
        <w:t>.</w:t>
      </w:r>
    </w:p>
    <w:p w14:paraId="51886615" w14:textId="77777777" w:rsidR="00A77F90" w:rsidRPr="003A4159" w:rsidRDefault="005536E9">
      <w:pPr>
        <w:pStyle w:val="Heading1"/>
        <w:numPr>
          <w:ilvl w:val="0"/>
          <w:numId w:val="4"/>
        </w:numPr>
        <w:rPr>
          <w:lang w:val="en-GB"/>
        </w:rPr>
      </w:pPr>
      <w:r w:rsidRPr="003A4159">
        <w:rPr>
          <w:lang w:val="en-GB"/>
        </w:rPr>
        <w:t>For the Chairman’s Notes</w:t>
      </w:r>
    </w:p>
    <w:p w14:paraId="38F5F0FC" w14:textId="36AFD72D" w:rsidR="00EE4D3C" w:rsidRPr="003A4159" w:rsidRDefault="00115279" w:rsidP="00EE4D3C">
      <w:pPr>
        <w:pStyle w:val="BodyText"/>
        <w:rPr>
          <w:rFonts w:eastAsiaTheme="minorEastAsia"/>
          <w:lang w:val="en-GB" w:eastAsia="zh-CN"/>
        </w:rPr>
      </w:pPr>
      <w:r w:rsidRPr="003A4159">
        <w:rPr>
          <w:rFonts w:eastAsiaTheme="minorEastAsia"/>
          <w:lang w:val="en-GB" w:eastAsia="zh-CN"/>
        </w:rPr>
        <w:t>TBD.</w:t>
      </w:r>
    </w:p>
    <w:p w14:paraId="456175B3" w14:textId="77777777" w:rsidR="00A77F90" w:rsidRPr="003A4159" w:rsidRDefault="005536E9">
      <w:pPr>
        <w:pStyle w:val="Heading1"/>
        <w:numPr>
          <w:ilvl w:val="0"/>
          <w:numId w:val="4"/>
        </w:numPr>
        <w:rPr>
          <w:lang w:val="en-GB"/>
        </w:rPr>
      </w:pPr>
      <w:r w:rsidRPr="003A4159">
        <w:rPr>
          <w:lang w:val="en-GB"/>
        </w:rPr>
        <w:t>Discussion (first phase)</w:t>
      </w:r>
    </w:p>
    <w:p w14:paraId="704E100A" w14:textId="1DC04FDC" w:rsidR="00183A59" w:rsidRPr="003A4159" w:rsidRDefault="00B54623" w:rsidP="00183A59">
      <w:pPr>
        <w:pStyle w:val="Heading2"/>
        <w:numPr>
          <w:ilvl w:val="1"/>
          <w:numId w:val="4"/>
        </w:numPr>
        <w:rPr>
          <w:lang w:val="en-GB"/>
        </w:rPr>
      </w:pPr>
      <w:r>
        <w:rPr>
          <w:rFonts w:eastAsiaTheme="minorEastAsia" w:hint="eastAsia"/>
          <w:lang w:val="en-GB"/>
        </w:rPr>
        <w:t xml:space="preserve">Whether the gNB-DU </w:t>
      </w:r>
      <w:r>
        <w:rPr>
          <w:rFonts w:eastAsiaTheme="minorEastAsia"/>
          <w:lang w:val="en-GB"/>
        </w:rPr>
        <w:t>“</w:t>
      </w:r>
      <w:r>
        <w:rPr>
          <w:rFonts w:eastAsiaTheme="minorEastAsia" w:hint="eastAsia"/>
          <w:lang w:val="en-GB"/>
        </w:rPr>
        <w:t>shall</w:t>
      </w:r>
      <w:r>
        <w:rPr>
          <w:rFonts w:eastAsiaTheme="minorEastAsia"/>
          <w:lang w:val="en-GB"/>
        </w:rPr>
        <w:t>”</w:t>
      </w:r>
      <w:r>
        <w:rPr>
          <w:rFonts w:eastAsiaTheme="minorEastAsia" w:hint="eastAsia"/>
          <w:lang w:val="en-GB"/>
        </w:rPr>
        <w:t xml:space="preserve"> or </w:t>
      </w:r>
      <w:r>
        <w:rPr>
          <w:rFonts w:eastAsiaTheme="minorEastAsia"/>
          <w:lang w:val="en-GB"/>
        </w:rPr>
        <w:t>“</w:t>
      </w:r>
      <w:r>
        <w:rPr>
          <w:rFonts w:eastAsiaTheme="minorEastAsia" w:hint="eastAsia"/>
          <w:lang w:val="en-GB"/>
        </w:rPr>
        <w:t>may</w:t>
      </w:r>
      <w:r>
        <w:rPr>
          <w:rFonts w:eastAsiaTheme="minorEastAsia"/>
          <w:lang w:val="en-GB"/>
        </w:rPr>
        <w:t>”</w:t>
      </w:r>
      <w:r>
        <w:rPr>
          <w:rFonts w:eastAsiaTheme="minorEastAsia" w:hint="eastAsia"/>
          <w:lang w:val="en-GB"/>
        </w:rPr>
        <w:t xml:space="preserve"> store</w:t>
      </w:r>
    </w:p>
    <w:p w14:paraId="44779104" w14:textId="077F4CF6" w:rsidR="00B54623" w:rsidRDefault="00B54623" w:rsidP="00183A59">
      <w:pPr>
        <w:pStyle w:val="proposaltext"/>
      </w:pPr>
      <w:r>
        <w:rPr>
          <w:rFonts w:hint="eastAsia"/>
        </w:rPr>
        <w:t xml:space="preserve">Two companies expressed two contradicting </w:t>
      </w:r>
      <w:r w:rsidR="00431523">
        <w:t>views</w:t>
      </w:r>
      <w:r>
        <w:rPr>
          <w:rFonts w:hint="eastAsia"/>
        </w:rPr>
        <w:t xml:space="preserve"> on this topic:</w:t>
      </w:r>
    </w:p>
    <w:p w14:paraId="05704BB5" w14:textId="05E33F88" w:rsidR="00527423" w:rsidRDefault="00B54623" w:rsidP="00183A59">
      <w:pPr>
        <w:pStyle w:val="proposaltext"/>
      </w:pPr>
      <w:r>
        <w:rPr>
          <w:rFonts w:hint="eastAsia"/>
        </w:rPr>
        <w:t xml:space="preserve">One company said that the gNB-DU </w:t>
      </w:r>
      <w:r>
        <w:t>“</w:t>
      </w:r>
      <w:r>
        <w:rPr>
          <w:rFonts w:hint="eastAsia"/>
        </w:rPr>
        <w:t>shall</w:t>
      </w:r>
      <w:r>
        <w:t>”</w:t>
      </w:r>
      <w:r>
        <w:rPr>
          <w:rFonts w:hint="eastAsia"/>
        </w:rPr>
        <w:t xml:space="preserve"> store the neighbour PRACH configuration</w:t>
      </w:r>
      <w:r w:rsidR="00476D31">
        <w:rPr>
          <w:rFonts w:hint="eastAsia"/>
        </w:rPr>
        <w:t xml:space="preserve"> [4]</w:t>
      </w:r>
      <w:r>
        <w:rPr>
          <w:rFonts w:hint="eastAsia"/>
        </w:rPr>
        <w:t>.</w:t>
      </w:r>
    </w:p>
    <w:p w14:paraId="568371D2" w14:textId="7A090285" w:rsidR="00B54623" w:rsidRDefault="00B54623" w:rsidP="00183A59">
      <w:pPr>
        <w:pStyle w:val="proposaltext"/>
      </w:pPr>
      <w:r>
        <w:rPr>
          <w:rFonts w:hint="eastAsia"/>
        </w:rPr>
        <w:t xml:space="preserve">Another company said that the gNB-DU </w:t>
      </w:r>
      <w:r>
        <w:t xml:space="preserve">may not store the neighbour PRACH configuration, and </w:t>
      </w:r>
      <w:r>
        <w:rPr>
          <w:rFonts w:hint="eastAsia"/>
        </w:rPr>
        <w:t>F1AP should be enhanced so that the gNB-DU can indicate whether it stores or not and the gNB-CU can determine whether to send a full neighbour list or a delta neighbour list upon the next time it send</w:t>
      </w:r>
      <w:r w:rsidR="00476D31">
        <w:rPr>
          <w:rFonts w:hint="eastAsia"/>
        </w:rPr>
        <w:t>s neighbour PRACH configuration [3]:</w:t>
      </w:r>
    </w:p>
    <w:tbl>
      <w:tblPr>
        <w:tblStyle w:val="TableGrid"/>
        <w:tblW w:w="0" w:type="auto"/>
        <w:tblLook w:val="04A0" w:firstRow="1" w:lastRow="0" w:firstColumn="1" w:lastColumn="0" w:noHBand="0" w:noVBand="1"/>
      </w:tblPr>
      <w:tblGrid>
        <w:gridCol w:w="9854"/>
      </w:tblGrid>
      <w:tr w:rsidR="00476D31" w14:paraId="40C754BA" w14:textId="77777777" w:rsidTr="00476D31">
        <w:trPr>
          <w:cantSplit/>
        </w:trPr>
        <w:tc>
          <w:tcPr>
            <w:tcW w:w="9854" w:type="dxa"/>
          </w:tcPr>
          <w:p w14:paraId="19D5F93D" w14:textId="6930CAEE" w:rsidR="00476D31" w:rsidRDefault="00476D31" w:rsidP="00183A59">
            <w:pPr>
              <w:pStyle w:val="proposaltext"/>
            </w:pPr>
            <w:r w:rsidRPr="00476D31">
              <w:rPr>
                <w:rFonts w:eastAsia="Times New Roman"/>
                <w:lang w:eastAsia="ko-KR"/>
              </w:rPr>
              <w:t>In that case, we believe that a better solution would be that the gNB-DU can indicate to the gNB-CU whether the latest received PRACH neighbour information has been stored. In this way the gNB-CU would know which neighbour PRACH information to signal to the gNB-DU in the future.</w:t>
            </w:r>
          </w:p>
        </w:tc>
      </w:tr>
    </w:tbl>
    <w:p w14:paraId="09475ACA" w14:textId="1172AAF0" w:rsidR="00F97858" w:rsidRDefault="00F97858" w:rsidP="00F97858">
      <w:pPr>
        <w:pStyle w:val="proposaltext"/>
      </w:pPr>
    </w:p>
    <w:p w14:paraId="0B110833" w14:textId="0D2E923B" w:rsidR="004F4109" w:rsidRPr="003A4159" w:rsidRDefault="00527423" w:rsidP="00527423">
      <w:pPr>
        <w:pStyle w:val="proposaltext"/>
        <w:keepNext/>
      </w:pPr>
      <w:r w:rsidRPr="003A4159">
        <w:rPr>
          <w:b/>
        </w:rPr>
        <w:t>Questions 1-1</w:t>
      </w:r>
      <w:r w:rsidRPr="003A4159">
        <w:t xml:space="preserve">: </w:t>
      </w:r>
      <w:r w:rsidR="004F4109">
        <w:rPr>
          <w:rFonts w:hint="eastAsia"/>
        </w:rPr>
        <w:t>What is your preference between the two options?</w:t>
      </w:r>
      <w:r w:rsidR="004F4109">
        <w:br/>
      </w:r>
      <w:r w:rsidR="004F4109">
        <w:rPr>
          <w:rFonts w:hint="eastAsia"/>
        </w:rPr>
        <w:t>-</w:t>
      </w:r>
      <w:r w:rsidR="004F4109">
        <w:rPr>
          <w:rFonts w:hint="eastAsia"/>
        </w:rPr>
        <w:tab/>
        <w:t>Specifying that the gNB-DU shall store;</w:t>
      </w:r>
      <w:r w:rsidR="004F4109">
        <w:br/>
      </w:r>
      <w:r w:rsidR="004F4109">
        <w:rPr>
          <w:rFonts w:hint="eastAsia"/>
        </w:rPr>
        <w:t>-</w:t>
      </w:r>
      <w:r w:rsidR="004F4109">
        <w:rPr>
          <w:rFonts w:hint="eastAsia"/>
        </w:rPr>
        <w:tab/>
        <w:t xml:space="preserve">Allowing that the </w:t>
      </w:r>
      <w:r w:rsidR="004F4109">
        <w:t xml:space="preserve">gNB-DU does not </w:t>
      </w:r>
      <w:r w:rsidR="003C2365">
        <w:t>store and</w:t>
      </w:r>
      <w:r w:rsidR="004F4109">
        <w:t xml:space="preserve"> enhancing the F1AP so that the gNB-DU can indicate whether it stores or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27423" w:rsidRPr="003A4159" w14:paraId="17C2EFEA" w14:textId="77777777" w:rsidTr="00B079BA">
        <w:trPr>
          <w:cantSplit/>
          <w:tblHeader/>
        </w:trPr>
        <w:tc>
          <w:tcPr>
            <w:tcW w:w="1668" w:type="dxa"/>
            <w:shd w:val="clear" w:color="auto" w:fill="auto"/>
          </w:tcPr>
          <w:p w14:paraId="64A968E1" w14:textId="77777777" w:rsidR="00527423" w:rsidRPr="003A4159" w:rsidRDefault="00527423" w:rsidP="00B079BA">
            <w:pPr>
              <w:spacing w:after="180"/>
              <w:rPr>
                <w:rFonts w:eastAsia="DengXian"/>
                <w:szCs w:val="20"/>
                <w:lang w:val="en-GB"/>
              </w:rPr>
            </w:pPr>
            <w:r w:rsidRPr="003A4159">
              <w:rPr>
                <w:rFonts w:eastAsia="DengXian"/>
                <w:szCs w:val="20"/>
                <w:lang w:val="en-GB"/>
              </w:rPr>
              <w:t>Company</w:t>
            </w:r>
          </w:p>
        </w:tc>
        <w:tc>
          <w:tcPr>
            <w:tcW w:w="7620" w:type="dxa"/>
            <w:shd w:val="clear" w:color="auto" w:fill="auto"/>
          </w:tcPr>
          <w:p w14:paraId="52295C33" w14:textId="77777777" w:rsidR="00527423" w:rsidRPr="003A4159" w:rsidRDefault="00527423" w:rsidP="00B079BA">
            <w:pPr>
              <w:spacing w:after="180"/>
              <w:rPr>
                <w:rFonts w:eastAsia="DengXian"/>
                <w:szCs w:val="20"/>
                <w:lang w:val="en-GB"/>
              </w:rPr>
            </w:pPr>
            <w:r w:rsidRPr="003A4159">
              <w:rPr>
                <w:rFonts w:eastAsia="DengXian"/>
                <w:szCs w:val="20"/>
                <w:lang w:val="en-GB"/>
              </w:rPr>
              <w:t>Comment</w:t>
            </w:r>
          </w:p>
        </w:tc>
      </w:tr>
      <w:tr w:rsidR="00527423" w:rsidRPr="003A4159" w14:paraId="1B9E6E71" w14:textId="77777777" w:rsidTr="00B079BA">
        <w:trPr>
          <w:cantSplit/>
        </w:trPr>
        <w:tc>
          <w:tcPr>
            <w:tcW w:w="1668" w:type="dxa"/>
            <w:shd w:val="clear" w:color="auto" w:fill="auto"/>
          </w:tcPr>
          <w:p w14:paraId="2C7AA040" w14:textId="77777777" w:rsidR="00527423" w:rsidRPr="003A4159" w:rsidRDefault="00527423" w:rsidP="00B079BA">
            <w:pPr>
              <w:spacing w:after="180"/>
              <w:rPr>
                <w:rFonts w:eastAsia="DengXian"/>
                <w:szCs w:val="20"/>
                <w:lang w:val="en-GB" w:eastAsia="zh-CN"/>
              </w:rPr>
            </w:pPr>
            <w:r w:rsidRPr="003A4159">
              <w:rPr>
                <w:rFonts w:eastAsia="DengXian"/>
                <w:szCs w:val="20"/>
                <w:lang w:val="en-GB" w:eastAsia="zh-CN"/>
              </w:rPr>
              <w:t>CATT</w:t>
            </w:r>
          </w:p>
        </w:tc>
        <w:tc>
          <w:tcPr>
            <w:tcW w:w="7620" w:type="dxa"/>
            <w:shd w:val="clear" w:color="auto" w:fill="auto"/>
          </w:tcPr>
          <w:p w14:paraId="77629296" w14:textId="6F042DB0" w:rsidR="00527423" w:rsidRPr="003A4159" w:rsidRDefault="004F4109" w:rsidP="00B079BA">
            <w:pPr>
              <w:spacing w:after="180"/>
              <w:rPr>
                <w:rFonts w:eastAsia="DengXian"/>
                <w:szCs w:val="20"/>
                <w:lang w:val="en-GB" w:eastAsia="zh-CN"/>
              </w:rPr>
            </w:pPr>
            <w:r>
              <w:rPr>
                <w:rFonts w:eastAsia="DengXian" w:hint="eastAsia"/>
                <w:szCs w:val="20"/>
                <w:lang w:val="en-GB" w:eastAsia="zh-CN"/>
              </w:rPr>
              <w:t>No strong opinion</w:t>
            </w:r>
            <w:r w:rsidR="00527423" w:rsidRPr="003A4159">
              <w:rPr>
                <w:rFonts w:eastAsia="DengXian"/>
                <w:szCs w:val="20"/>
                <w:lang w:val="en-GB" w:eastAsia="zh-CN"/>
              </w:rPr>
              <w:t>.</w:t>
            </w:r>
          </w:p>
        </w:tc>
      </w:tr>
      <w:tr w:rsidR="00527423" w:rsidRPr="003A4159" w14:paraId="1B1DD6DC" w14:textId="77777777" w:rsidTr="00B079BA">
        <w:trPr>
          <w:cantSplit/>
        </w:trPr>
        <w:tc>
          <w:tcPr>
            <w:tcW w:w="1668" w:type="dxa"/>
            <w:shd w:val="clear" w:color="auto" w:fill="auto"/>
          </w:tcPr>
          <w:p w14:paraId="27FFB8BF" w14:textId="7DF1AC86" w:rsidR="00527423" w:rsidRPr="003A4159" w:rsidRDefault="000F5824" w:rsidP="00B079BA">
            <w:pPr>
              <w:spacing w:after="180"/>
              <w:rPr>
                <w:rFonts w:eastAsia="DengXian"/>
                <w:szCs w:val="20"/>
                <w:lang w:val="en-GB"/>
              </w:rPr>
            </w:pPr>
            <w:r>
              <w:rPr>
                <w:rFonts w:eastAsia="DengXian"/>
                <w:szCs w:val="20"/>
                <w:lang w:val="en-GB"/>
              </w:rPr>
              <w:lastRenderedPageBreak/>
              <w:t>Ericsson</w:t>
            </w:r>
          </w:p>
        </w:tc>
        <w:tc>
          <w:tcPr>
            <w:tcW w:w="7620" w:type="dxa"/>
            <w:shd w:val="clear" w:color="auto" w:fill="auto"/>
          </w:tcPr>
          <w:p w14:paraId="4BD4A8F8" w14:textId="77777777" w:rsidR="00527423" w:rsidRDefault="00762A15" w:rsidP="00B079BA">
            <w:pPr>
              <w:spacing w:after="180"/>
              <w:rPr>
                <w:rFonts w:eastAsia="DengXian"/>
                <w:szCs w:val="20"/>
                <w:lang w:val="en-GB"/>
              </w:rPr>
            </w:pPr>
            <w:r>
              <w:rPr>
                <w:rFonts w:eastAsia="DengXian"/>
                <w:szCs w:val="20"/>
                <w:lang w:val="en-GB"/>
              </w:rPr>
              <w:t xml:space="preserve">We believe that the gNB-DU shall not be mandated to store </w:t>
            </w:r>
            <w:r w:rsidR="009E62B7">
              <w:rPr>
                <w:rFonts w:eastAsia="DengXian"/>
                <w:szCs w:val="20"/>
                <w:lang w:val="en-GB"/>
              </w:rPr>
              <w:t xml:space="preserve">neighbour cell PRACH configurations. As explained in [4] the gNB-DU may either use this information and then discard them, or it might not even use it. It is therefore </w:t>
            </w:r>
            <w:r w:rsidR="00C44911">
              <w:rPr>
                <w:rFonts w:eastAsia="DengXian"/>
                <w:szCs w:val="20"/>
                <w:lang w:val="en-GB"/>
              </w:rPr>
              <w:t>unnecessary and not beneficial to mandate a node to store information that is not essential.</w:t>
            </w:r>
          </w:p>
          <w:p w14:paraId="185F4D1C" w14:textId="05AFDB51" w:rsidR="00C44911" w:rsidRPr="003A4159" w:rsidRDefault="00C44911" w:rsidP="00B079BA">
            <w:pPr>
              <w:spacing w:after="180"/>
              <w:rPr>
                <w:rFonts w:eastAsia="DengXian"/>
                <w:szCs w:val="20"/>
                <w:lang w:val="en-GB"/>
              </w:rPr>
            </w:pPr>
            <w:r>
              <w:rPr>
                <w:rFonts w:eastAsia="DengXian"/>
                <w:szCs w:val="20"/>
                <w:lang w:val="en-GB"/>
              </w:rPr>
              <w:t xml:space="preserve">We however understand that the issue </w:t>
            </w:r>
            <w:r w:rsidR="00DD0023">
              <w:rPr>
                <w:rFonts w:eastAsia="DengXian"/>
                <w:szCs w:val="20"/>
                <w:lang w:val="en-GB"/>
              </w:rPr>
              <w:t xml:space="preserve">of mandating storage is perhaps motivated by allowing an easier behaviour at the gNB-CU and minimising F1 signalling. For that </w:t>
            </w:r>
            <w:proofErr w:type="gramStart"/>
            <w:r w:rsidR="00DD0023">
              <w:rPr>
                <w:rFonts w:eastAsia="DengXian"/>
                <w:szCs w:val="20"/>
                <w:lang w:val="en-GB"/>
              </w:rPr>
              <w:t>purpose</w:t>
            </w:r>
            <w:proofErr w:type="gramEnd"/>
            <w:r w:rsidR="00DD0023">
              <w:rPr>
                <w:rFonts w:eastAsia="DengXian"/>
                <w:szCs w:val="20"/>
                <w:lang w:val="en-GB"/>
              </w:rPr>
              <w:t xml:space="preserve"> we propose </w:t>
            </w:r>
            <w:r w:rsidR="008002A1">
              <w:rPr>
                <w:rFonts w:eastAsia="DengXian"/>
                <w:szCs w:val="20"/>
                <w:lang w:val="en-GB"/>
              </w:rPr>
              <w:t>a solution that may simplify the gNB-CU behaviour and save F1 signalling, which is to allow the gNB-DU to flag whether neighbour cells PRACH informa</w:t>
            </w:r>
            <w:r w:rsidR="008C7F01">
              <w:rPr>
                <w:rFonts w:eastAsia="DengXian"/>
                <w:szCs w:val="20"/>
                <w:lang w:val="en-GB"/>
              </w:rPr>
              <w:t>ti</w:t>
            </w:r>
            <w:r w:rsidR="008002A1">
              <w:rPr>
                <w:rFonts w:eastAsia="DengXian"/>
                <w:szCs w:val="20"/>
                <w:lang w:val="en-GB"/>
              </w:rPr>
              <w:t xml:space="preserve">on is stored or not. </w:t>
            </w:r>
            <w:r w:rsidR="00600EAD">
              <w:rPr>
                <w:rFonts w:eastAsia="DengXian"/>
                <w:szCs w:val="20"/>
                <w:lang w:val="en-GB"/>
              </w:rPr>
              <w:t xml:space="preserve">This could be </w:t>
            </w:r>
            <w:r w:rsidR="007337A5">
              <w:rPr>
                <w:rFonts w:eastAsia="DengXian"/>
                <w:szCs w:val="20"/>
                <w:lang w:val="en-GB"/>
              </w:rPr>
              <w:t>a</w:t>
            </w:r>
            <w:r w:rsidR="00600EAD">
              <w:rPr>
                <w:rFonts w:eastAsia="DengXian"/>
                <w:szCs w:val="20"/>
                <w:lang w:val="en-GB"/>
              </w:rPr>
              <w:t>n alternative to the costly mandate to always store the information.</w:t>
            </w:r>
          </w:p>
        </w:tc>
      </w:tr>
      <w:tr w:rsidR="00527423" w:rsidRPr="003A4159" w14:paraId="2785AFC2" w14:textId="77777777" w:rsidTr="00B079BA">
        <w:trPr>
          <w:cantSplit/>
        </w:trPr>
        <w:tc>
          <w:tcPr>
            <w:tcW w:w="1668" w:type="dxa"/>
            <w:shd w:val="clear" w:color="auto" w:fill="auto"/>
          </w:tcPr>
          <w:p w14:paraId="62C8656D" w14:textId="28BC62F7" w:rsidR="00527423" w:rsidRPr="003A4159" w:rsidRDefault="001277BD" w:rsidP="00B079BA">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3CE7E695" w14:textId="412DF096" w:rsidR="001277BD" w:rsidRPr="003A4159" w:rsidRDefault="001277BD" w:rsidP="00B079BA">
            <w:pPr>
              <w:spacing w:after="180"/>
              <w:rPr>
                <w:rFonts w:eastAsia="DengXian"/>
                <w:szCs w:val="20"/>
                <w:lang w:val="en-GB" w:eastAsia="zh-CN"/>
              </w:rPr>
            </w:pPr>
            <w:r>
              <w:rPr>
                <w:rFonts w:eastAsia="DengXian"/>
                <w:szCs w:val="20"/>
                <w:lang w:val="en-GB" w:eastAsia="zh-CN"/>
              </w:rPr>
              <w:t>We believe that DU shall store the received PRACH Configurations by the CU until a new PRACH Configuration replaces the earlier one. This could also solve a problem where PRACH Configurations of more than 32 neighbours need to be sent to a DU</w:t>
            </w:r>
            <w:r w:rsidR="00996355">
              <w:rPr>
                <w:rFonts w:eastAsia="DengXian"/>
                <w:szCs w:val="20"/>
                <w:lang w:val="en-GB" w:eastAsia="zh-CN"/>
              </w:rPr>
              <w:t>;</w:t>
            </w:r>
            <w:r>
              <w:rPr>
                <w:rFonts w:eastAsia="DengXian"/>
                <w:szCs w:val="20"/>
                <w:lang w:val="en-GB" w:eastAsia="zh-CN"/>
              </w:rPr>
              <w:t xml:space="preserve"> </w:t>
            </w:r>
            <w:r w:rsidR="00996355">
              <w:rPr>
                <w:rFonts w:eastAsia="DengXian"/>
                <w:szCs w:val="20"/>
                <w:lang w:val="en-GB" w:eastAsia="zh-CN"/>
              </w:rPr>
              <w:t xml:space="preserve">The CU can </w:t>
            </w:r>
            <w:r w:rsidR="00B41276">
              <w:rPr>
                <w:rFonts w:eastAsia="DengXian"/>
                <w:szCs w:val="20"/>
                <w:lang w:val="en-GB" w:eastAsia="zh-CN"/>
              </w:rPr>
              <w:t xml:space="preserve">update </w:t>
            </w:r>
            <w:r w:rsidR="00996355">
              <w:rPr>
                <w:rFonts w:eastAsia="DengXian"/>
                <w:szCs w:val="20"/>
                <w:lang w:val="en-GB" w:eastAsia="zh-CN"/>
              </w:rPr>
              <w:t>the rest</w:t>
            </w:r>
            <w:r>
              <w:rPr>
                <w:rFonts w:eastAsia="DengXian"/>
                <w:szCs w:val="20"/>
                <w:lang w:val="en-GB" w:eastAsia="zh-CN"/>
              </w:rPr>
              <w:t xml:space="preserve"> </w:t>
            </w:r>
            <w:r w:rsidR="00996355">
              <w:rPr>
                <w:rFonts w:eastAsia="DengXian"/>
                <w:szCs w:val="20"/>
                <w:lang w:val="en-GB" w:eastAsia="zh-CN"/>
              </w:rPr>
              <w:t>of the information through a subsequent</w:t>
            </w:r>
            <w:r>
              <w:rPr>
                <w:rFonts w:eastAsia="DengXian"/>
                <w:szCs w:val="20"/>
                <w:lang w:val="en-GB" w:eastAsia="zh-CN"/>
              </w:rPr>
              <w:t xml:space="preserve"> message</w:t>
            </w:r>
            <w:r w:rsidR="00996355">
              <w:rPr>
                <w:rFonts w:eastAsia="DengXian"/>
                <w:szCs w:val="20"/>
                <w:lang w:val="en-GB" w:eastAsia="zh-CN"/>
              </w:rPr>
              <w:t xml:space="preserve"> </w:t>
            </w:r>
            <w:r>
              <w:rPr>
                <w:rFonts w:eastAsia="DengXian"/>
                <w:szCs w:val="20"/>
                <w:lang w:val="en-GB" w:eastAsia="zh-CN"/>
              </w:rPr>
              <w:t>to DU. Also, storing of neighbour PRACH Configurations at the DU is in</w:t>
            </w:r>
            <w:r w:rsidR="00B41276">
              <w:rPr>
                <w:rFonts w:eastAsia="DengXian"/>
                <w:szCs w:val="20"/>
                <w:lang w:val="en-GB" w:eastAsia="zh-CN"/>
              </w:rPr>
              <w:t xml:space="preserve"> </w:t>
            </w:r>
            <w:r>
              <w:rPr>
                <w:rFonts w:eastAsia="DengXian"/>
                <w:szCs w:val="20"/>
                <w:lang w:val="en-GB" w:eastAsia="zh-CN"/>
              </w:rPr>
              <w:t xml:space="preserve">line with the current F1AP requirements and no F1AP modifications are needed. Sending an indication from DU to CU about whether it has stored the latest PRACH Configuration can also create a lot of </w:t>
            </w:r>
            <w:proofErr w:type="spellStart"/>
            <w:r>
              <w:rPr>
                <w:rFonts w:eastAsia="DengXian"/>
                <w:szCs w:val="20"/>
                <w:lang w:val="en-GB" w:eastAsia="zh-CN"/>
              </w:rPr>
              <w:t>signaling</w:t>
            </w:r>
            <w:proofErr w:type="spellEnd"/>
            <w:r>
              <w:rPr>
                <w:rFonts w:eastAsia="DengXian"/>
                <w:szCs w:val="20"/>
                <w:lang w:val="en-GB" w:eastAsia="zh-CN"/>
              </w:rPr>
              <w:t xml:space="preserve"> over F1 since for every </w:t>
            </w:r>
            <w:proofErr w:type="spellStart"/>
            <w:r>
              <w:rPr>
                <w:rFonts w:eastAsia="DengXian"/>
                <w:szCs w:val="20"/>
                <w:lang w:val="en-GB" w:eastAsia="zh-CN"/>
              </w:rPr>
              <w:t>signaled</w:t>
            </w:r>
            <w:proofErr w:type="spellEnd"/>
            <w:r>
              <w:rPr>
                <w:rFonts w:eastAsia="DengXian"/>
                <w:szCs w:val="20"/>
                <w:lang w:val="en-GB" w:eastAsia="zh-CN"/>
              </w:rPr>
              <w:t xml:space="preserve"> PRACH Configuration a DU needs to indicate whether it </w:t>
            </w:r>
            <w:r w:rsidR="00B41276">
              <w:rPr>
                <w:rFonts w:eastAsia="DengXian"/>
                <w:szCs w:val="20"/>
                <w:lang w:val="en-GB" w:eastAsia="zh-CN"/>
              </w:rPr>
              <w:t xml:space="preserve">has stored it </w:t>
            </w:r>
            <w:r>
              <w:rPr>
                <w:rFonts w:eastAsia="DengXian"/>
                <w:szCs w:val="20"/>
                <w:lang w:val="en-GB" w:eastAsia="zh-CN"/>
              </w:rPr>
              <w:t xml:space="preserve">or not. </w:t>
            </w:r>
          </w:p>
        </w:tc>
      </w:tr>
      <w:tr w:rsidR="00803A34" w:rsidRPr="003A4159" w14:paraId="71E6D5BB" w14:textId="77777777" w:rsidTr="00B079BA">
        <w:trPr>
          <w:cantSplit/>
        </w:trPr>
        <w:tc>
          <w:tcPr>
            <w:tcW w:w="1668" w:type="dxa"/>
            <w:shd w:val="clear" w:color="auto" w:fill="auto"/>
          </w:tcPr>
          <w:p w14:paraId="016F581D" w14:textId="57597793" w:rsidR="00803A34" w:rsidRDefault="00803A34" w:rsidP="00B079BA">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2793F33B" w14:textId="6583AAE4" w:rsidR="00803A34" w:rsidRDefault="00803A34" w:rsidP="00B079BA">
            <w:pPr>
              <w:spacing w:after="180"/>
              <w:rPr>
                <w:rFonts w:eastAsia="DengXian"/>
                <w:szCs w:val="20"/>
                <w:lang w:val="en-GB" w:eastAsia="zh-CN"/>
              </w:rPr>
            </w:pPr>
            <w:r>
              <w:rPr>
                <w:rFonts w:eastAsia="DengXian"/>
                <w:szCs w:val="20"/>
                <w:lang w:val="en-GB" w:eastAsia="zh-CN"/>
              </w:rPr>
              <w:t xml:space="preserve">The </w:t>
            </w:r>
            <w:r w:rsidR="00A75171">
              <w:rPr>
                <w:rFonts w:eastAsia="DengXian"/>
                <w:szCs w:val="20"/>
                <w:lang w:val="en-GB" w:eastAsia="zh-CN"/>
              </w:rPr>
              <w:t xml:space="preserve">option where gNB “shall” store seems </w:t>
            </w:r>
            <w:r w:rsidR="004E2604">
              <w:rPr>
                <w:rFonts w:eastAsia="DengXian"/>
                <w:szCs w:val="20"/>
                <w:lang w:val="en-GB" w:eastAsia="zh-CN"/>
              </w:rPr>
              <w:t>simpler</w:t>
            </w:r>
            <w:r w:rsidR="00A75171">
              <w:rPr>
                <w:rFonts w:eastAsia="DengXian"/>
                <w:szCs w:val="20"/>
                <w:lang w:val="en-GB" w:eastAsia="zh-CN"/>
              </w:rPr>
              <w:t xml:space="preserve"> than introducing an indication over F1AP whether gNB-DU stores or not.</w:t>
            </w:r>
          </w:p>
        </w:tc>
      </w:tr>
    </w:tbl>
    <w:p w14:paraId="4EB45FD8" w14:textId="77777777" w:rsidR="00527423" w:rsidRPr="003A4159" w:rsidRDefault="00527423" w:rsidP="00527423">
      <w:pPr>
        <w:pStyle w:val="proposaltext"/>
      </w:pPr>
    </w:p>
    <w:p w14:paraId="46ED2CE4" w14:textId="39AF032C" w:rsidR="00A77F90" w:rsidRPr="003A4159" w:rsidRDefault="000575E4">
      <w:pPr>
        <w:pStyle w:val="Heading2"/>
        <w:numPr>
          <w:ilvl w:val="1"/>
          <w:numId w:val="4"/>
        </w:numPr>
        <w:rPr>
          <w:lang w:val="en-GB"/>
        </w:rPr>
      </w:pPr>
      <w:r>
        <w:rPr>
          <w:rFonts w:eastAsiaTheme="minorEastAsia" w:hint="eastAsia"/>
          <w:lang w:val="en-GB"/>
        </w:rPr>
        <w:t xml:space="preserve">Requesting for more neighbour </w:t>
      </w:r>
      <w:r w:rsidR="00DA1CCA">
        <w:rPr>
          <w:rFonts w:eastAsiaTheme="minorEastAsia" w:hint="eastAsia"/>
          <w:lang w:val="en-GB"/>
        </w:rPr>
        <w:t>PRACH I</w:t>
      </w:r>
      <w:r>
        <w:rPr>
          <w:rFonts w:eastAsiaTheme="minorEastAsia" w:hint="eastAsia"/>
          <w:lang w:val="en-GB"/>
        </w:rPr>
        <w:t>nfo</w:t>
      </w:r>
    </w:p>
    <w:p w14:paraId="76646651" w14:textId="28076B90" w:rsidR="00A740A7" w:rsidRPr="003A4159" w:rsidRDefault="0093424B" w:rsidP="00A740A7">
      <w:pPr>
        <w:pStyle w:val="proposaltext"/>
      </w:pPr>
      <w:r w:rsidRPr="003A4159">
        <w:t xml:space="preserve">One company </w:t>
      </w:r>
      <w:r w:rsidR="000575E4">
        <w:rPr>
          <w:rFonts w:hint="eastAsia"/>
        </w:rPr>
        <w:t xml:space="preserve">proposed an enhancement on F1AP so that the gNB-DU </w:t>
      </w:r>
      <w:r w:rsidR="00125BE6">
        <w:rPr>
          <w:rFonts w:hint="eastAsia"/>
        </w:rPr>
        <w:t>could</w:t>
      </w:r>
      <w:r w:rsidR="000575E4">
        <w:rPr>
          <w:rFonts w:hint="eastAsia"/>
        </w:rPr>
        <w:t xml:space="preserve"> request for more neighbour PRACH configuration, in addition to the </w:t>
      </w:r>
      <w:r w:rsidR="000575E4">
        <w:t>“</w:t>
      </w:r>
      <w:r w:rsidR="000575E4" w:rsidRPr="000575E4">
        <w:t>PRACH configurations for the neighbour cells in closest proximity</w:t>
      </w:r>
      <w:r w:rsidR="000575E4">
        <w:t>”</w:t>
      </w:r>
      <w:r w:rsidR="000575E4">
        <w:rPr>
          <w:rFonts w:hint="eastAsia"/>
        </w:rPr>
        <w:t xml:space="preserve">. The </w:t>
      </w:r>
      <w:r w:rsidR="00B84614">
        <w:rPr>
          <w:rFonts w:hint="eastAsia"/>
        </w:rPr>
        <w:t>motivation</w:t>
      </w:r>
      <w:r w:rsidR="000575E4">
        <w:rPr>
          <w:rFonts w:hint="eastAsia"/>
        </w:rPr>
        <w:t xml:space="preserve"> </w:t>
      </w:r>
      <w:r w:rsidR="00125BE6">
        <w:rPr>
          <w:rFonts w:hint="eastAsia"/>
        </w:rPr>
        <w:t>wa</w:t>
      </w:r>
      <w:r w:rsidR="000575E4">
        <w:rPr>
          <w:rFonts w:hint="eastAsia"/>
        </w:rPr>
        <w:t>s as following</w:t>
      </w:r>
      <w:r w:rsidR="00F97858">
        <w:rPr>
          <w:rFonts w:hint="eastAsia"/>
        </w:rPr>
        <w:t xml:space="preserve"> [3]</w:t>
      </w:r>
      <w:r w:rsidR="000575E4">
        <w:rPr>
          <w:rFonts w:hint="eastAsia"/>
        </w:rPr>
        <w:t>:</w:t>
      </w:r>
    </w:p>
    <w:tbl>
      <w:tblPr>
        <w:tblStyle w:val="TableGrid"/>
        <w:tblW w:w="0" w:type="auto"/>
        <w:tblLook w:val="04A0" w:firstRow="1" w:lastRow="0" w:firstColumn="1" w:lastColumn="0" w:noHBand="0" w:noVBand="1"/>
      </w:tblPr>
      <w:tblGrid>
        <w:gridCol w:w="9854"/>
      </w:tblGrid>
      <w:tr w:rsidR="00450027" w:rsidRPr="003A4159" w14:paraId="0DB60822" w14:textId="77777777" w:rsidTr="00E53765">
        <w:trPr>
          <w:cantSplit/>
        </w:trPr>
        <w:tc>
          <w:tcPr>
            <w:tcW w:w="9854" w:type="dxa"/>
          </w:tcPr>
          <w:p w14:paraId="6D812003" w14:textId="7562423A" w:rsidR="00450027" w:rsidRPr="003A4159" w:rsidRDefault="005616D3" w:rsidP="00450027">
            <w:pPr>
              <w:overflowPunct w:val="0"/>
              <w:autoSpaceDE w:val="0"/>
              <w:autoSpaceDN w:val="0"/>
              <w:adjustRightInd w:val="0"/>
              <w:spacing w:after="180" w:line="240" w:lineRule="auto"/>
              <w:jc w:val="both"/>
              <w:textAlignment w:val="baseline"/>
              <w:rPr>
                <w:lang w:val="en-GB"/>
              </w:rPr>
            </w:pPr>
            <w:r w:rsidRPr="005616D3">
              <w:rPr>
                <w:rFonts w:ascii="Calibri" w:hAnsi="Calibri" w:cs="Calibri"/>
                <w:szCs w:val="20"/>
                <w:lang w:val="en-GB" w:eastAsia="zh-CN"/>
              </w:rPr>
              <w:t xml:space="preserve">However, some of the </w:t>
            </w:r>
            <w:r w:rsidRPr="005616D3">
              <w:rPr>
                <w:rFonts w:ascii="Calibri" w:hAnsi="Calibri" w:cs="Calibri"/>
                <w:szCs w:val="20"/>
                <w:u w:val="single"/>
                <w:lang w:val="en-GB" w:eastAsia="zh-CN"/>
              </w:rPr>
              <w:t>unselected cells</w:t>
            </w:r>
            <w:r w:rsidRPr="005616D3">
              <w:rPr>
                <w:rFonts w:ascii="Calibri" w:hAnsi="Calibri" w:cs="Calibri"/>
                <w:szCs w:val="20"/>
                <w:lang w:val="en-GB" w:eastAsia="zh-CN"/>
              </w:rPr>
              <w:t xml:space="preserve"> e.g., the one which is not in the closest proximity, may also cause PRACH </w:t>
            </w:r>
            <w:r w:rsidR="004D27B1" w:rsidRPr="005616D3">
              <w:rPr>
                <w:rFonts w:ascii="Calibri" w:hAnsi="Calibri" w:cs="Calibri"/>
                <w:szCs w:val="20"/>
                <w:lang w:val="en-GB" w:eastAsia="zh-CN"/>
              </w:rPr>
              <w:t>conflicts</w:t>
            </w:r>
            <w:r w:rsidRPr="005616D3">
              <w:rPr>
                <w:rFonts w:ascii="Calibri" w:hAnsi="Calibri" w:cs="Calibri"/>
                <w:szCs w:val="20"/>
                <w:lang w:val="en-GB" w:eastAsia="zh-CN"/>
              </w:rPr>
              <w:t xml:space="preserve">. A good example </w:t>
            </w:r>
            <w:r w:rsidR="00F00C59" w:rsidRPr="005616D3">
              <w:rPr>
                <w:rFonts w:ascii="Calibri" w:hAnsi="Calibri" w:cs="Calibri"/>
                <w:szCs w:val="20"/>
                <w:lang w:val="en-GB" w:eastAsia="zh-CN"/>
              </w:rPr>
              <w:t>is</w:t>
            </w:r>
            <w:r w:rsidRPr="005616D3">
              <w:rPr>
                <w:rFonts w:ascii="Calibri" w:hAnsi="Calibri" w:cs="Calibri"/>
                <w:szCs w:val="20"/>
                <w:lang w:val="en-GB" w:eastAsia="zh-CN"/>
              </w:rPr>
              <w:t xml:space="preserve"> scenario of </w:t>
            </w:r>
            <w:r w:rsidRPr="005616D3">
              <w:rPr>
                <w:rFonts w:ascii="Calibri" w:hAnsi="Calibri" w:cs="Calibri"/>
                <w:szCs w:val="20"/>
                <w:u w:val="single"/>
                <w:lang w:val="en-GB" w:eastAsia="zh-CN"/>
              </w:rPr>
              <w:t>massive narrow beamforming</w:t>
            </w:r>
            <w:r w:rsidRPr="005616D3">
              <w:rPr>
                <w:rFonts w:ascii="Calibri" w:hAnsi="Calibri" w:cs="Calibri"/>
                <w:szCs w:val="20"/>
                <w:lang w:val="en-GB" w:eastAsia="zh-CN"/>
              </w:rPr>
              <w:t xml:space="preserve"> from a </w:t>
            </w:r>
            <w:proofErr w:type="spellStart"/>
            <w:r w:rsidRPr="005616D3">
              <w:rPr>
                <w:rFonts w:ascii="Calibri" w:hAnsi="Calibri" w:cs="Calibri"/>
                <w:szCs w:val="20"/>
                <w:lang w:val="en-GB" w:eastAsia="zh-CN"/>
              </w:rPr>
              <w:t>far away</w:t>
            </w:r>
            <w:proofErr w:type="spellEnd"/>
            <w:r w:rsidRPr="005616D3">
              <w:rPr>
                <w:rFonts w:ascii="Calibri" w:hAnsi="Calibri" w:cs="Calibri"/>
                <w:szCs w:val="20"/>
                <w:lang w:val="en-GB" w:eastAsia="zh-CN"/>
              </w:rPr>
              <w:t xml:space="preserve"> cell, where the narrow beams can cause interference </w:t>
            </w:r>
            <w:proofErr w:type="spellStart"/>
            <w:r w:rsidRPr="005616D3">
              <w:rPr>
                <w:rFonts w:ascii="Calibri" w:hAnsi="Calibri" w:cs="Calibri"/>
                <w:szCs w:val="20"/>
                <w:lang w:val="en-GB" w:eastAsia="zh-CN"/>
              </w:rPr>
              <w:t>to</w:t>
            </w:r>
            <w:proofErr w:type="spellEnd"/>
            <w:r w:rsidRPr="005616D3">
              <w:rPr>
                <w:rFonts w:ascii="Calibri" w:hAnsi="Calibri" w:cs="Calibri"/>
                <w:szCs w:val="20"/>
                <w:lang w:val="en-GB" w:eastAsia="zh-CN"/>
              </w:rPr>
              <w:t xml:space="preserve"> far away cells. Therefore, there might still be unresolved PRACH configuration conflict in gNB-DU even after the gNB-CU has signalled neigh</w:t>
            </w:r>
            <w:r w:rsidR="004D27B1">
              <w:rPr>
                <w:rFonts w:ascii="Calibri" w:hAnsi="Calibri" w:cs="Calibri"/>
                <w:szCs w:val="20"/>
                <w:lang w:val="en-GB" w:eastAsia="zh-CN"/>
              </w:rPr>
              <w:t>b</w:t>
            </w:r>
            <w:r w:rsidRPr="005616D3">
              <w:rPr>
                <w:rFonts w:ascii="Calibri" w:hAnsi="Calibri" w:cs="Calibri"/>
                <w:szCs w:val="20"/>
                <w:lang w:val="en-GB" w:eastAsia="zh-CN"/>
              </w:rPr>
              <w:t>our PRACH configuration information to the gNB-DU. In addition, there might be scenarios where the selection of a new PRACH configuration by the gNB-DU may trigger a new conflict with a neighbour not signalled by the gNB-CU.</w:t>
            </w:r>
          </w:p>
        </w:tc>
      </w:tr>
    </w:tbl>
    <w:p w14:paraId="577E8576" w14:textId="77777777" w:rsidR="0040170D" w:rsidRPr="003A4159" w:rsidRDefault="0040170D" w:rsidP="00A740A7">
      <w:pPr>
        <w:pStyle w:val="proposaltext"/>
      </w:pPr>
    </w:p>
    <w:p w14:paraId="54A15BBA" w14:textId="7E543913" w:rsidR="00812B2A" w:rsidRPr="003A4159" w:rsidRDefault="00812B2A" w:rsidP="00A740A7">
      <w:pPr>
        <w:pStyle w:val="proposaltext"/>
      </w:pPr>
      <w:r w:rsidRPr="003A4159">
        <w:t>On the other hand, one company expressed their opposing</w:t>
      </w:r>
      <w:r w:rsidR="003D717A" w:rsidRPr="003A4159">
        <w:t xml:space="preserve"> [</w:t>
      </w:r>
      <w:r w:rsidR="00F97858">
        <w:rPr>
          <w:rFonts w:hint="eastAsia"/>
        </w:rPr>
        <w:t>4</w:t>
      </w:r>
      <w:r w:rsidR="003D717A" w:rsidRPr="003A4159">
        <w:t>]</w:t>
      </w:r>
      <w:r w:rsidRPr="003A4159">
        <w:t>:</w:t>
      </w:r>
    </w:p>
    <w:tbl>
      <w:tblPr>
        <w:tblStyle w:val="TableGrid"/>
        <w:tblW w:w="0" w:type="auto"/>
        <w:tblLook w:val="04A0" w:firstRow="1" w:lastRow="0" w:firstColumn="1" w:lastColumn="0" w:noHBand="0" w:noVBand="1"/>
      </w:tblPr>
      <w:tblGrid>
        <w:gridCol w:w="9854"/>
      </w:tblGrid>
      <w:tr w:rsidR="00812B2A" w:rsidRPr="003A4159" w14:paraId="70A1E099" w14:textId="77777777" w:rsidTr="00B079BA">
        <w:trPr>
          <w:cantSplit/>
        </w:trPr>
        <w:tc>
          <w:tcPr>
            <w:tcW w:w="9854" w:type="dxa"/>
          </w:tcPr>
          <w:p w14:paraId="553BC282" w14:textId="58C3E20A" w:rsidR="00812B2A" w:rsidRPr="003A4159" w:rsidRDefault="00F97858" w:rsidP="00F97858">
            <w:pPr>
              <w:spacing w:after="0" w:line="240" w:lineRule="auto"/>
              <w:rPr>
                <w:lang w:val="en-GB"/>
              </w:rPr>
            </w:pPr>
            <w:r w:rsidRPr="00F97858">
              <w:rPr>
                <w:rFonts w:eastAsia="DengXian"/>
                <w:szCs w:val="20"/>
              </w:rPr>
              <w:t xml:space="preserve">Also, regarding the need by a gNB-DU to request more </w:t>
            </w:r>
            <w:proofErr w:type="spellStart"/>
            <w:r w:rsidRPr="00F97858">
              <w:rPr>
                <w:rFonts w:eastAsia="DengXian"/>
                <w:szCs w:val="20"/>
              </w:rPr>
              <w:t>neighbour</w:t>
            </w:r>
            <w:proofErr w:type="spellEnd"/>
            <w:r w:rsidRPr="00F97858">
              <w:rPr>
                <w:rFonts w:eastAsia="DengXian"/>
                <w:szCs w:val="20"/>
              </w:rPr>
              <w:t xml:space="preserve"> PRACH Configurations to resolve possible PRACH Conflicts it seems to us that having received PRACH Configurations from 32 </w:t>
            </w:r>
            <w:proofErr w:type="spellStart"/>
            <w:r w:rsidRPr="00F97858">
              <w:rPr>
                <w:rFonts w:eastAsia="DengXian"/>
                <w:szCs w:val="20"/>
              </w:rPr>
              <w:t>neighbours</w:t>
            </w:r>
            <w:proofErr w:type="spellEnd"/>
            <w:r w:rsidRPr="00F97858">
              <w:rPr>
                <w:rFonts w:eastAsia="DengXian"/>
                <w:szCs w:val="20"/>
              </w:rPr>
              <w:t xml:space="preserve"> is sufficient under most scenarios of interest. Therefore, we think that a trigger from gNB-DU to gNB-CU is not needed.</w:t>
            </w:r>
          </w:p>
        </w:tc>
      </w:tr>
    </w:tbl>
    <w:p w14:paraId="0D323297" w14:textId="77777777" w:rsidR="00812B2A" w:rsidRPr="003A4159" w:rsidRDefault="00812B2A" w:rsidP="00812B2A">
      <w:pPr>
        <w:pStyle w:val="proposaltext"/>
      </w:pPr>
    </w:p>
    <w:p w14:paraId="04B6341B" w14:textId="41CEC802" w:rsidR="00A740A7" w:rsidRPr="003A4159" w:rsidRDefault="00A740A7" w:rsidP="00A740A7">
      <w:pPr>
        <w:pStyle w:val="proposaltext"/>
        <w:keepNext/>
      </w:pPr>
      <w:r w:rsidRPr="003A4159">
        <w:rPr>
          <w:b/>
        </w:rPr>
        <w:t xml:space="preserve">Questions </w:t>
      </w:r>
      <w:r w:rsidR="00DA1CCA">
        <w:rPr>
          <w:rFonts w:hint="eastAsia"/>
          <w:b/>
        </w:rPr>
        <w:t>1</w:t>
      </w:r>
      <w:r w:rsidRPr="003A4159">
        <w:rPr>
          <w:b/>
        </w:rPr>
        <w:t>-</w:t>
      </w:r>
      <w:r w:rsidR="00DA1CCA">
        <w:rPr>
          <w:rFonts w:hint="eastAsia"/>
          <w:b/>
        </w:rPr>
        <w:t>2</w:t>
      </w:r>
      <w:r w:rsidRPr="003A4159">
        <w:t xml:space="preserve">: What is your opinion on whether some </w:t>
      </w:r>
      <w:proofErr w:type="gramStart"/>
      <w:r w:rsidRPr="003A4159">
        <w:t>enhancement</w:t>
      </w:r>
      <w:proofErr w:type="gramEnd"/>
      <w:r w:rsidRPr="003A4159">
        <w:t xml:space="preserve"> are needed so that the gNB-DU can </w:t>
      </w:r>
      <w:r w:rsidR="00DA1CCA">
        <w:rPr>
          <w:rFonts w:hint="eastAsia"/>
        </w:rPr>
        <w:t>request for more neighbour PRACH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40A7" w:rsidRPr="003A4159" w14:paraId="250B5270" w14:textId="77777777" w:rsidTr="00B079BA">
        <w:trPr>
          <w:cantSplit/>
          <w:tblHeader/>
        </w:trPr>
        <w:tc>
          <w:tcPr>
            <w:tcW w:w="1668" w:type="dxa"/>
            <w:shd w:val="clear" w:color="auto" w:fill="auto"/>
          </w:tcPr>
          <w:p w14:paraId="5CF99AE4" w14:textId="77777777" w:rsidR="00A740A7" w:rsidRPr="003A4159" w:rsidRDefault="00A740A7" w:rsidP="00B079BA">
            <w:pPr>
              <w:spacing w:after="180"/>
              <w:rPr>
                <w:rFonts w:eastAsia="DengXian"/>
                <w:szCs w:val="20"/>
                <w:lang w:val="en-GB"/>
              </w:rPr>
            </w:pPr>
            <w:r w:rsidRPr="003A4159">
              <w:rPr>
                <w:rFonts w:eastAsia="DengXian"/>
                <w:szCs w:val="20"/>
                <w:lang w:val="en-GB"/>
              </w:rPr>
              <w:t>Company</w:t>
            </w:r>
          </w:p>
        </w:tc>
        <w:tc>
          <w:tcPr>
            <w:tcW w:w="7620" w:type="dxa"/>
            <w:shd w:val="clear" w:color="auto" w:fill="auto"/>
          </w:tcPr>
          <w:p w14:paraId="6EB807AC" w14:textId="77777777" w:rsidR="00A740A7" w:rsidRPr="003A4159" w:rsidRDefault="00A740A7" w:rsidP="00B079BA">
            <w:pPr>
              <w:spacing w:after="180"/>
              <w:rPr>
                <w:rFonts w:eastAsia="DengXian"/>
                <w:szCs w:val="20"/>
                <w:lang w:val="en-GB"/>
              </w:rPr>
            </w:pPr>
            <w:r w:rsidRPr="003A4159">
              <w:rPr>
                <w:rFonts w:eastAsia="DengXian"/>
                <w:szCs w:val="20"/>
                <w:lang w:val="en-GB"/>
              </w:rPr>
              <w:t>Comment</w:t>
            </w:r>
          </w:p>
        </w:tc>
      </w:tr>
      <w:tr w:rsidR="00A740A7" w:rsidRPr="003A4159" w14:paraId="0A88DFF6" w14:textId="77777777" w:rsidTr="00B079BA">
        <w:trPr>
          <w:cantSplit/>
        </w:trPr>
        <w:tc>
          <w:tcPr>
            <w:tcW w:w="1668" w:type="dxa"/>
            <w:shd w:val="clear" w:color="auto" w:fill="auto"/>
          </w:tcPr>
          <w:p w14:paraId="3E665D64" w14:textId="77777777" w:rsidR="00A740A7" w:rsidRPr="003A4159" w:rsidRDefault="00A740A7" w:rsidP="00B079BA">
            <w:pPr>
              <w:spacing w:after="180"/>
              <w:rPr>
                <w:rFonts w:eastAsia="DengXian"/>
                <w:szCs w:val="20"/>
                <w:lang w:val="en-GB" w:eastAsia="zh-CN"/>
              </w:rPr>
            </w:pPr>
            <w:r w:rsidRPr="003A4159">
              <w:rPr>
                <w:rFonts w:eastAsia="DengXian"/>
                <w:szCs w:val="20"/>
                <w:lang w:val="en-GB" w:eastAsia="zh-CN"/>
              </w:rPr>
              <w:lastRenderedPageBreak/>
              <w:t>CATT</w:t>
            </w:r>
          </w:p>
        </w:tc>
        <w:tc>
          <w:tcPr>
            <w:tcW w:w="7620" w:type="dxa"/>
            <w:shd w:val="clear" w:color="auto" w:fill="auto"/>
          </w:tcPr>
          <w:p w14:paraId="1B0966B6" w14:textId="77777777" w:rsidR="00A740A7" w:rsidRDefault="006429BB" w:rsidP="00DA1CCA">
            <w:pPr>
              <w:spacing w:after="180"/>
              <w:rPr>
                <w:rFonts w:eastAsia="DengXian"/>
                <w:szCs w:val="20"/>
                <w:lang w:val="en-GB" w:eastAsia="zh-CN"/>
              </w:rPr>
            </w:pPr>
            <w:r w:rsidRPr="003A4159">
              <w:rPr>
                <w:rFonts w:eastAsia="DengXian"/>
                <w:szCs w:val="20"/>
                <w:lang w:val="en-GB" w:eastAsia="zh-CN"/>
              </w:rPr>
              <w:t>Not needed.</w:t>
            </w:r>
          </w:p>
          <w:p w14:paraId="2C4FC828" w14:textId="43F85825" w:rsidR="00D2075E" w:rsidRDefault="00EB2957" w:rsidP="00D2075E">
            <w:pPr>
              <w:spacing w:after="180"/>
              <w:rPr>
                <w:rFonts w:eastAsia="DengXian"/>
                <w:szCs w:val="20"/>
                <w:lang w:val="en-GB" w:eastAsia="zh-CN"/>
              </w:rPr>
            </w:pPr>
            <w:r>
              <w:rPr>
                <w:rFonts w:eastAsia="DengXian" w:hint="eastAsia"/>
                <w:szCs w:val="20"/>
                <w:lang w:val="en-GB" w:eastAsia="zh-CN"/>
              </w:rPr>
              <w:t xml:space="preserve">The </w:t>
            </w:r>
            <w:r w:rsidR="001421E0">
              <w:rPr>
                <w:rFonts w:eastAsia="DengXian" w:hint="eastAsia"/>
                <w:szCs w:val="20"/>
                <w:lang w:val="en-GB" w:eastAsia="zh-CN"/>
              </w:rPr>
              <w:t>motivation</w:t>
            </w:r>
            <w:r>
              <w:rPr>
                <w:rFonts w:eastAsia="DengXian" w:hint="eastAsia"/>
                <w:szCs w:val="20"/>
                <w:lang w:val="en-GB" w:eastAsia="zh-CN"/>
              </w:rPr>
              <w:t xml:space="preserve"> provided in [3] is not justified.</w:t>
            </w:r>
          </w:p>
          <w:p w14:paraId="0FF47547" w14:textId="77777777" w:rsidR="00EB2957" w:rsidRDefault="00D2075E" w:rsidP="00016D46">
            <w:pPr>
              <w:spacing w:after="180"/>
              <w:rPr>
                <w:rFonts w:eastAsia="DengXian"/>
                <w:szCs w:val="20"/>
                <w:lang w:val="en-GB" w:eastAsia="zh-CN"/>
              </w:rPr>
            </w:pPr>
            <w:r>
              <w:rPr>
                <w:rFonts w:eastAsia="DengXian" w:hint="eastAsia"/>
                <w:szCs w:val="20"/>
                <w:lang w:val="en-GB" w:eastAsia="zh-CN"/>
              </w:rPr>
              <w:t>PRACH is an uplink channel. Ordinarily we don</w:t>
            </w:r>
            <w:r>
              <w:rPr>
                <w:rFonts w:eastAsia="DengXian"/>
                <w:szCs w:val="20"/>
                <w:lang w:val="en-GB" w:eastAsia="zh-CN"/>
              </w:rPr>
              <w:t>’</w:t>
            </w:r>
            <w:r>
              <w:rPr>
                <w:rFonts w:eastAsia="DengXian" w:hint="eastAsia"/>
                <w:szCs w:val="20"/>
                <w:lang w:val="en-GB" w:eastAsia="zh-CN"/>
              </w:rPr>
              <w:t>t expect UEs to use massive narrow beamforming.</w:t>
            </w:r>
            <w:r w:rsidR="00016D46">
              <w:rPr>
                <w:rFonts w:eastAsia="DengXian" w:hint="eastAsia"/>
                <w:szCs w:val="20"/>
                <w:lang w:val="en-GB" w:eastAsia="zh-CN"/>
              </w:rPr>
              <w:t xml:space="preserve"> </w:t>
            </w:r>
            <w:proofErr w:type="gramStart"/>
            <w:r w:rsidR="00016D46">
              <w:rPr>
                <w:rFonts w:eastAsia="DengXian" w:hint="eastAsia"/>
                <w:szCs w:val="20"/>
                <w:lang w:val="en-GB" w:eastAsia="zh-CN"/>
              </w:rPr>
              <w:t>Thus</w:t>
            </w:r>
            <w:proofErr w:type="gramEnd"/>
            <w:r w:rsidR="00016D46">
              <w:rPr>
                <w:rFonts w:eastAsia="DengXian" w:hint="eastAsia"/>
                <w:szCs w:val="20"/>
                <w:lang w:val="en-GB" w:eastAsia="zh-CN"/>
              </w:rPr>
              <w:t xml:space="preserve"> PRACH interference between far away cells is very unlikely.</w:t>
            </w:r>
          </w:p>
          <w:p w14:paraId="6EB6436B" w14:textId="77777777" w:rsidR="00EE00EA" w:rsidRDefault="009E369B" w:rsidP="00203DC9">
            <w:pPr>
              <w:spacing w:after="180"/>
              <w:rPr>
                <w:rFonts w:eastAsia="DengXian"/>
                <w:szCs w:val="20"/>
                <w:lang w:val="en-GB" w:eastAsia="zh-CN"/>
              </w:rPr>
            </w:pPr>
            <w:r>
              <w:rPr>
                <w:rFonts w:eastAsia="DengXian" w:hint="eastAsia"/>
                <w:szCs w:val="20"/>
                <w:lang w:val="en-GB" w:eastAsia="zh-CN"/>
              </w:rPr>
              <w:t xml:space="preserve">As the result, delivering only the closest neighbours </w:t>
            </w:r>
            <w:r w:rsidR="00203DC9">
              <w:rPr>
                <w:rFonts w:eastAsia="DengXian" w:hint="eastAsia"/>
                <w:szCs w:val="20"/>
                <w:lang w:val="en-GB" w:eastAsia="zh-CN"/>
              </w:rPr>
              <w:t>is</w:t>
            </w:r>
            <w:r>
              <w:rPr>
                <w:rFonts w:eastAsia="DengXian" w:hint="eastAsia"/>
                <w:szCs w:val="20"/>
                <w:lang w:val="en-GB" w:eastAsia="zh-CN"/>
              </w:rPr>
              <w:t xml:space="preserve"> </w:t>
            </w:r>
            <w:proofErr w:type="gramStart"/>
            <w:r>
              <w:rPr>
                <w:rFonts w:eastAsia="DengXian" w:hint="eastAsia"/>
                <w:szCs w:val="20"/>
                <w:lang w:val="en-GB" w:eastAsia="zh-CN"/>
              </w:rPr>
              <w:t>sufficient enough</w:t>
            </w:r>
            <w:proofErr w:type="gramEnd"/>
            <w:r>
              <w:rPr>
                <w:rFonts w:eastAsia="DengXian" w:hint="eastAsia"/>
                <w:szCs w:val="20"/>
                <w:lang w:val="en-GB" w:eastAsia="zh-CN"/>
              </w:rPr>
              <w:t>.</w:t>
            </w:r>
          </w:p>
          <w:p w14:paraId="7819A2D6" w14:textId="004E7FD2" w:rsidR="009E369B" w:rsidRPr="003A4159" w:rsidRDefault="00EE00EA" w:rsidP="00203DC9">
            <w:pPr>
              <w:spacing w:after="180"/>
              <w:rPr>
                <w:rFonts w:eastAsia="DengXian"/>
                <w:szCs w:val="20"/>
                <w:lang w:val="en-GB" w:eastAsia="zh-CN"/>
              </w:rPr>
            </w:pPr>
            <w:r>
              <w:rPr>
                <w:rFonts w:eastAsia="DengXian" w:hint="eastAsia"/>
                <w:szCs w:val="20"/>
                <w:lang w:val="en-GB" w:eastAsia="zh-CN"/>
              </w:rPr>
              <w:t xml:space="preserve">Nevertheless, we are open to slightly widening the value </w:t>
            </w:r>
            <w:r>
              <w:rPr>
                <w:rFonts w:eastAsia="DengXian"/>
                <w:szCs w:val="20"/>
                <w:lang w:val="en-GB" w:eastAsia="zh-CN"/>
              </w:rPr>
              <w:t>“</w:t>
            </w:r>
            <w:r>
              <w:rPr>
                <w:rFonts w:eastAsia="DengXian" w:hint="eastAsia"/>
                <w:szCs w:val="20"/>
                <w:lang w:val="en-GB" w:eastAsia="zh-CN"/>
              </w:rPr>
              <w:t>32</w:t>
            </w:r>
            <w:r>
              <w:rPr>
                <w:rFonts w:eastAsia="DengXian"/>
                <w:szCs w:val="20"/>
                <w:lang w:val="en-GB" w:eastAsia="zh-CN"/>
              </w:rPr>
              <w:t>”</w:t>
            </w:r>
            <w:r>
              <w:rPr>
                <w:rFonts w:eastAsia="DengXian" w:hint="eastAsia"/>
                <w:szCs w:val="20"/>
                <w:lang w:val="en-GB" w:eastAsia="zh-CN"/>
              </w:rPr>
              <w:t>.</w:t>
            </w:r>
          </w:p>
        </w:tc>
      </w:tr>
      <w:tr w:rsidR="00A740A7" w:rsidRPr="003A4159" w14:paraId="323930C7" w14:textId="77777777" w:rsidTr="00B079BA">
        <w:trPr>
          <w:cantSplit/>
        </w:trPr>
        <w:tc>
          <w:tcPr>
            <w:tcW w:w="1668" w:type="dxa"/>
            <w:shd w:val="clear" w:color="auto" w:fill="auto"/>
          </w:tcPr>
          <w:p w14:paraId="4004895A" w14:textId="1CD4E1AA" w:rsidR="00A740A7" w:rsidRPr="003A4159" w:rsidRDefault="00561276" w:rsidP="00B079BA">
            <w:pPr>
              <w:spacing w:after="180"/>
              <w:rPr>
                <w:rFonts w:eastAsia="DengXian"/>
                <w:szCs w:val="20"/>
                <w:lang w:val="en-GB"/>
              </w:rPr>
            </w:pPr>
            <w:r>
              <w:rPr>
                <w:rFonts w:eastAsia="DengXian"/>
                <w:szCs w:val="20"/>
                <w:lang w:val="en-GB"/>
              </w:rPr>
              <w:t>Ericsson</w:t>
            </w:r>
          </w:p>
        </w:tc>
        <w:tc>
          <w:tcPr>
            <w:tcW w:w="7620" w:type="dxa"/>
            <w:shd w:val="clear" w:color="auto" w:fill="auto"/>
          </w:tcPr>
          <w:p w14:paraId="09162940" w14:textId="647459A1" w:rsidR="00A740A7" w:rsidRPr="003A4159" w:rsidRDefault="00561276" w:rsidP="00B079BA">
            <w:pPr>
              <w:spacing w:after="180"/>
              <w:rPr>
                <w:rFonts w:eastAsia="DengXian"/>
                <w:szCs w:val="20"/>
                <w:lang w:val="en-GB"/>
              </w:rPr>
            </w:pPr>
            <w:r>
              <w:rPr>
                <w:rFonts w:eastAsia="DengXian"/>
                <w:szCs w:val="20"/>
                <w:lang w:val="en-GB"/>
              </w:rPr>
              <w:t xml:space="preserve">In reply to CATT, </w:t>
            </w:r>
            <w:r w:rsidR="002A6CAC">
              <w:rPr>
                <w:rFonts w:eastAsia="DengXian"/>
                <w:szCs w:val="20"/>
                <w:lang w:val="en-GB"/>
              </w:rPr>
              <w:t xml:space="preserve">it is rather common to map RACH resources within the same beams serving an SSB. In this case </w:t>
            </w:r>
            <w:r w:rsidR="00FD77B8">
              <w:rPr>
                <w:rFonts w:eastAsia="DengXian"/>
                <w:szCs w:val="20"/>
                <w:lang w:val="en-GB"/>
              </w:rPr>
              <w:t xml:space="preserve">massive narrow beamforming is a strong possibility, </w:t>
            </w:r>
            <w:proofErr w:type="gramStart"/>
            <w:r w:rsidR="00FD77B8">
              <w:rPr>
                <w:rFonts w:eastAsia="DengXian"/>
                <w:szCs w:val="20"/>
                <w:lang w:val="en-GB"/>
              </w:rPr>
              <w:t>e.g.</w:t>
            </w:r>
            <w:proofErr w:type="gramEnd"/>
            <w:r w:rsidR="00FD77B8">
              <w:rPr>
                <w:rFonts w:eastAsia="DengXian"/>
                <w:szCs w:val="20"/>
                <w:lang w:val="en-GB"/>
              </w:rPr>
              <w:t xml:space="preserve"> to cover motorways. </w:t>
            </w:r>
            <w:r w:rsidR="00EB412D">
              <w:rPr>
                <w:rFonts w:eastAsia="DengXian"/>
                <w:szCs w:val="20"/>
                <w:lang w:val="en-GB"/>
              </w:rPr>
              <w:t xml:space="preserve">If we admit that there may be cases where the neighbour information signalled by the gNB-CU do not </w:t>
            </w:r>
            <w:r w:rsidR="008263B0">
              <w:rPr>
                <w:rFonts w:eastAsia="DengXian"/>
                <w:szCs w:val="20"/>
                <w:lang w:val="en-GB"/>
              </w:rPr>
              <w:t xml:space="preserve">include the neighbours causing RACH collisions, then how would the solution work? What can the gNB-DU </w:t>
            </w:r>
            <w:r w:rsidR="00FA268D">
              <w:rPr>
                <w:rFonts w:eastAsia="DengXian"/>
                <w:szCs w:val="20"/>
                <w:lang w:val="en-GB"/>
              </w:rPr>
              <w:t>do to flag this continued RACH conflict situation?</w:t>
            </w:r>
            <w:r w:rsidR="00EB412D">
              <w:rPr>
                <w:rFonts w:eastAsia="DengXian"/>
                <w:szCs w:val="20"/>
                <w:lang w:val="en-GB"/>
              </w:rPr>
              <w:t xml:space="preserve"> </w:t>
            </w:r>
          </w:p>
        </w:tc>
      </w:tr>
      <w:tr w:rsidR="00A740A7" w:rsidRPr="003A4159" w14:paraId="3B0EDD13" w14:textId="77777777" w:rsidTr="00B079BA">
        <w:trPr>
          <w:cantSplit/>
        </w:trPr>
        <w:tc>
          <w:tcPr>
            <w:tcW w:w="1668" w:type="dxa"/>
            <w:shd w:val="clear" w:color="auto" w:fill="auto"/>
          </w:tcPr>
          <w:p w14:paraId="5711026E" w14:textId="5A50FF2B" w:rsidR="00A740A7" w:rsidRPr="003A4159" w:rsidRDefault="00996355" w:rsidP="00B079BA">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005E01D2" w14:textId="77777777" w:rsidR="006A76E7" w:rsidRDefault="00996355" w:rsidP="00B079BA">
            <w:pPr>
              <w:spacing w:after="180"/>
              <w:rPr>
                <w:rFonts w:eastAsia="DengXian"/>
                <w:szCs w:val="20"/>
                <w:lang w:val="en-GB" w:eastAsia="zh-CN"/>
              </w:rPr>
            </w:pPr>
            <w:r>
              <w:rPr>
                <w:rFonts w:eastAsia="DengXian"/>
                <w:szCs w:val="20"/>
                <w:lang w:val="en-GB" w:eastAsia="zh-CN"/>
              </w:rPr>
              <w:t xml:space="preserve">Not needed. </w:t>
            </w:r>
            <w:r w:rsidR="00D04A48">
              <w:rPr>
                <w:rFonts w:eastAsia="DengXian"/>
                <w:szCs w:val="20"/>
                <w:lang w:val="en-GB" w:eastAsia="zh-CN"/>
              </w:rPr>
              <w:t xml:space="preserve">We are not sure how </w:t>
            </w:r>
            <w:r w:rsidR="00785DC1">
              <w:rPr>
                <w:rFonts w:eastAsia="DengXian"/>
                <w:szCs w:val="20"/>
                <w:lang w:val="en-GB" w:eastAsia="zh-CN"/>
              </w:rPr>
              <w:t>this massive narrow beamforming can create problems from cells farther away</w:t>
            </w:r>
            <w:r w:rsidR="00592A50">
              <w:rPr>
                <w:rFonts w:eastAsia="DengXian"/>
                <w:szCs w:val="20"/>
                <w:lang w:val="en-GB" w:eastAsia="zh-CN"/>
              </w:rPr>
              <w:t>, since massive narrow beamforming seems to be meant in the DL and not in the RACH UL.</w:t>
            </w:r>
            <w:r w:rsidR="006A76E7">
              <w:rPr>
                <w:rFonts w:eastAsia="DengXian"/>
                <w:szCs w:val="20"/>
                <w:lang w:val="en-GB" w:eastAsia="zh-CN"/>
              </w:rPr>
              <w:t xml:space="preserve"> </w:t>
            </w:r>
          </w:p>
          <w:p w14:paraId="65C04126" w14:textId="021EB06D" w:rsidR="006A76E7" w:rsidRPr="00F46979" w:rsidRDefault="006A76E7" w:rsidP="00F46979">
            <w:pPr>
              <w:pStyle w:val="BodyText"/>
              <w:rPr>
                <w:rFonts w:ascii="Calibri" w:hAnsi="Calibri" w:cs="Calibri"/>
                <w:b/>
                <w:color w:val="008000"/>
                <w:sz w:val="18"/>
                <w:lang w:val="en-GB"/>
              </w:rPr>
            </w:pPr>
            <w:r>
              <w:rPr>
                <w:rFonts w:eastAsia="DengXian"/>
                <w:szCs w:val="20"/>
                <w:lang w:val="en-GB" w:eastAsia="zh-CN"/>
              </w:rPr>
              <w:t>Regarding E///’s comment</w:t>
            </w:r>
            <w:r w:rsidR="00F46979">
              <w:rPr>
                <w:rFonts w:eastAsia="DengXian"/>
                <w:szCs w:val="20"/>
                <w:lang w:val="en-GB" w:eastAsia="zh-CN"/>
              </w:rPr>
              <w:t xml:space="preserve"> to CATT</w:t>
            </w:r>
            <w:r>
              <w:rPr>
                <w:rFonts w:eastAsia="DengXian"/>
                <w:szCs w:val="20"/>
                <w:lang w:val="en-GB" w:eastAsia="zh-CN"/>
              </w:rPr>
              <w:t>: “</w:t>
            </w:r>
            <w:r>
              <w:rPr>
                <w:rFonts w:eastAsia="DengXian"/>
                <w:szCs w:val="20"/>
                <w:lang w:val="en-GB"/>
              </w:rPr>
              <w:t>If we admit that there may be cases where the neighbour information signalled by the gNB-CU do not include the neighbours causing RACH collisions, then how would the solution work?”. W</w:t>
            </w:r>
            <w:r w:rsidR="00F46979">
              <w:rPr>
                <w:rFonts w:eastAsia="DengXian"/>
                <w:szCs w:val="20"/>
                <w:lang w:val="en-GB"/>
              </w:rPr>
              <w:t>e are wondering w</w:t>
            </w:r>
            <w:r>
              <w:rPr>
                <w:rFonts w:eastAsia="DengXian"/>
                <w:szCs w:val="20"/>
                <w:lang w:val="en-GB"/>
              </w:rPr>
              <w:t xml:space="preserve">hy </w:t>
            </w:r>
            <w:r w:rsidR="00F46979">
              <w:rPr>
                <w:rFonts w:eastAsia="DengXian"/>
                <w:szCs w:val="20"/>
                <w:lang w:val="en-GB"/>
              </w:rPr>
              <w:t xml:space="preserve">the CU </w:t>
            </w:r>
            <w:r>
              <w:rPr>
                <w:rFonts w:eastAsia="DengXian"/>
                <w:szCs w:val="20"/>
                <w:lang w:val="en-GB"/>
              </w:rPr>
              <w:t>would not include the PRACH Configurations of those cells</w:t>
            </w:r>
            <w:r w:rsidR="00F46979">
              <w:rPr>
                <w:rFonts w:eastAsia="DengXian"/>
                <w:szCs w:val="20"/>
                <w:lang w:val="en-GB"/>
              </w:rPr>
              <w:t>.</w:t>
            </w:r>
            <w:r>
              <w:rPr>
                <w:rFonts w:eastAsia="DengXian"/>
                <w:szCs w:val="20"/>
                <w:lang w:val="en-GB"/>
              </w:rPr>
              <w:t xml:space="preserve"> In the agreement we took</w:t>
            </w:r>
            <w:r w:rsidR="00F46979">
              <w:rPr>
                <w:rFonts w:eastAsia="DengXian"/>
                <w:szCs w:val="20"/>
                <w:lang w:val="en-GB"/>
              </w:rPr>
              <w:t xml:space="preserve"> it says</w:t>
            </w:r>
            <w:r w:rsidR="00EA32D0">
              <w:rPr>
                <w:rFonts w:eastAsia="DengXian"/>
                <w:szCs w:val="20"/>
                <w:lang w:val="en-GB"/>
              </w:rPr>
              <w:t>:</w:t>
            </w:r>
            <w:r>
              <w:rPr>
                <w:rFonts w:eastAsia="DengXian"/>
                <w:szCs w:val="20"/>
                <w:lang w:val="en-GB"/>
              </w:rPr>
              <w:t xml:space="preserve"> “</w:t>
            </w:r>
            <w:r w:rsidRPr="0010420A">
              <w:rPr>
                <w:rFonts w:ascii="Calibri" w:hAnsi="Calibri" w:cs="Calibri"/>
                <w:b/>
                <w:color w:val="008000"/>
                <w:sz w:val="18"/>
                <w:lang w:val="en-GB"/>
              </w:rPr>
              <w:t xml:space="preserve">It should be possible for the gNB-CU to provide the gNB-DU with information indicating the CGI of the cells potentially in conflict and the neighbouring relation between these cells and their neighbour cells, along with the PRACH configurations of those neighbour cells, </w:t>
            </w:r>
            <w:proofErr w:type="gramStart"/>
            <w:r w:rsidRPr="0010420A">
              <w:rPr>
                <w:rFonts w:ascii="Calibri" w:hAnsi="Calibri" w:cs="Calibri"/>
                <w:b/>
                <w:color w:val="008000"/>
                <w:sz w:val="18"/>
                <w:lang w:val="en-GB"/>
              </w:rPr>
              <w:t>so as to</w:t>
            </w:r>
            <w:proofErr w:type="gramEnd"/>
            <w:r w:rsidRPr="0010420A">
              <w:rPr>
                <w:rFonts w:ascii="Calibri" w:hAnsi="Calibri" w:cs="Calibri"/>
                <w:b/>
                <w:color w:val="008000"/>
                <w:sz w:val="18"/>
                <w:lang w:val="en-GB"/>
              </w:rPr>
              <w:t xml:space="preserve"> prevent the gNB-DU from reconfiguring one of its cells from conflicting with one neighbour toward conflicting with another neighbour. How/whether gNB-CU do the filter is up to implementation.</w:t>
            </w:r>
            <w:r>
              <w:rPr>
                <w:rFonts w:ascii="Calibri" w:hAnsi="Calibri" w:cs="Calibri"/>
                <w:b/>
                <w:color w:val="008000"/>
                <w:sz w:val="18"/>
                <w:lang w:val="en-GB"/>
              </w:rPr>
              <w:t>”</w:t>
            </w:r>
          </w:p>
          <w:p w14:paraId="42972262" w14:textId="4418B48F" w:rsidR="00A740A7" w:rsidRPr="003A4159" w:rsidRDefault="009C1EF6" w:rsidP="00B079BA">
            <w:pPr>
              <w:spacing w:after="180"/>
              <w:rPr>
                <w:rFonts w:eastAsia="DengXian"/>
                <w:szCs w:val="20"/>
                <w:lang w:val="en-GB" w:eastAsia="zh-CN"/>
              </w:rPr>
            </w:pPr>
            <w:r>
              <w:rPr>
                <w:rFonts w:eastAsia="DengXian"/>
                <w:szCs w:val="20"/>
                <w:lang w:val="en-GB"/>
              </w:rPr>
              <w:t>So,</w:t>
            </w:r>
            <w:r w:rsidR="006A76E7">
              <w:rPr>
                <w:rFonts w:eastAsia="DengXian"/>
                <w:szCs w:val="20"/>
                <w:lang w:val="en-GB"/>
              </w:rPr>
              <w:t xml:space="preserve"> CU should be able to avoid </w:t>
            </w:r>
            <w:r w:rsidR="00F46979">
              <w:rPr>
                <w:rFonts w:eastAsia="DengXian"/>
                <w:szCs w:val="20"/>
                <w:lang w:val="en-GB"/>
              </w:rPr>
              <w:t>t</w:t>
            </w:r>
            <w:r w:rsidR="00F44DC6">
              <w:rPr>
                <w:rFonts w:eastAsia="DengXian"/>
                <w:szCs w:val="20"/>
                <w:lang w:val="en-GB"/>
              </w:rPr>
              <w:t>he scenario that some neighbours causing collisions are not included.</w:t>
            </w:r>
            <w:r w:rsidR="006A76E7">
              <w:rPr>
                <w:rFonts w:eastAsia="DengXian"/>
                <w:szCs w:val="20"/>
                <w:lang w:val="en-GB"/>
              </w:rPr>
              <w:t xml:space="preserve"> </w:t>
            </w:r>
          </w:p>
        </w:tc>
      </w:tr>
      <w:tr w:rsidR="00D92CEF" w:rsidRPr="003A4159" w14:paraId="7EDFC9CA" w14:textId="77777777" w:rsidTr="00B079BA">
        <w:trPr>
          <w:cantSplit/>
        </w:trPr>
        <w:tc>
          <w:tcPr>
            <w:tcW w:w="1668" w:type="dxa"/>
            <w:shd w:val="clear" w:color="auto" w:fill="auto"/>
          </w:tcPr>
          <w:p w14:paraId="56566163" w14:textId="0B5DDBC3" w:rsidR="00D92CEF" w:rsidRDefault="00D92CEF" w:rsidP="00B079BA">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4AE2EE61" w14:textId="23890DB7" w:rsidR="00D92CEF" w:rsidRDefault="00F76159" w:rsidP="00B079BA">
            <w:pPr>
              <w:spacing w:after="180"/>
              <w:rPr>
                <w:rFonts w:eastAsia="DengXian"/>
                <w:szCs w:val="20"/>
                <w:lang w:val="en-GB" w:eastAsia="zh-CN"/>
              </w:rPr>
            </w:pPr>
            <w:r>
              <w:rPr>
                <w:rFonts w:eastAsia="DengXian"/>
                <w:szCs w:val="20"/>
                <w:lang w:val="en-GB" w:eastAsia="zh-CN"/>
              </w:rPr>
              <w:t xml:space="preserve">Considering RACH conflict itself </w:t>
            </w:r>
            <w:r w:rsidR="00EA4328">
              <w:rPr>
                <w:rFonts w:eastAsia="DengXian"/>
                <w:szCs w:val="20"/>
                <w:lang w:val="en-GB" w:eastAsia="zh-CN"/>
              </w:rPr>
              <w:t xml:space="preserve">is not a common </w:t>
            </w:r>
            <w:r w:rsidR="00036EA4">
              <w:rPr>
                <w:rFonts w:eastAsia="DengXian"/>
                <w:szCs w:val="20"/>
                <w:lang w:val="en-GB" w:eastAsia="zh-CN"/>
              </w:rPr>
              <w:t>occurrence</w:t>
            </w:r>
            <w:r w:rsidR="00AB79B0">
              <w:rPr>
                <w:rFonts w:eastAsia="DengXian"/>
                <w:szCs w:val="20"/>
                <w:lang w:val="en-GB" w:eastAsia="zh-CN"/>
              </w:rPr>
              <w:t xml:space="preserve">, </w:t>
            </w:r>
            <w:r w:rsidR="00455FBF">
              <w:rPr>
                <w:rFonts w:eastAsia="DengXian"/>
                <w:szCs w:val="20"/>
                <w:lang w:val="en-GB" w:eastAsia="zh-CN"/>
              </w:rPr>
              <w:t xml:space="preserve">the RACH </w:t>
            </w:r>
            <w:r w:rsidR="00AB79B0">
              <w:rPr>
                <w:rFonts w:eastAsia="DengXian"/>
                <w:szCs w:val="20"/>
                <w:lang w:val="en-GB" w:eastAsia="zh-CN"/>
              </w:rPr>
              <w:t xml:space="preserve">conflict due to massive narrow beamforming will be perhaps an even rarer scenario. </w:t>
            </w:r>
            <w:r w:rsidR="00E70AD1">
              <w:rPr>
                <w:rFonts w:eastAsia="DengXian"/>
                <w:szCs w:val="20"/>
                <w:lang w:val="en-GB" w:eastAsia="zh-CN"/>
              </w:rPr>
              <w:t xml:space="preserve">In that case, signalling the 32 </w:t>
            </w:r>
            <w:proofErr w:type="spellStart"/>
            <w:r w:rsidR="00E70AD1">
              <w:rPr>
                <w:rFonts w:eastAsia="DengXian"/>
                <w:szCs w:val="20"/>
                <w:lang w:val="en-GB" w:eastAsia="zh-CN"/>
              </w:rPr>
              <w:t>neighbor</w:t>
            </w:r>
            <w:proofErr w:type="spellEnd"/>
            <w:r w:rsidR="00E70AD1">
              <w:rPr>
                <w:rFonts w:eastAsia="DengXian"/>
                <w:szCs w:val="20"/>
                <w:lang w:val="en-GB" w:eastAsia="zh-CN"/>
              </w:rPr>
              <w:t xml:space="preserve"> cells potentially in conflict is probably enough. </w:t>
            </w:r>
          </w:p>
        </w:tc>
      </w:tr>
    </w:tbl>
    <w:p w14:paraId="4443E2B7" w14:textId="77777777" w:rsidR="00A740A7" w:rsidRPr="003A4159" w:rsidRDefault="00A740A7" w:rsidP="00A740A7">
      <w:pPr>
        <w:pStyle w:val="proposaltext"/>
      </w:pPr>
    </w:p>
    <w:p w14:paraId="4C33ABF8" w14:textId="1B0BF42F" w:rsidR="00041BD3" w:rsidRPr="003A4159" w:rsidRDefault="0089469C" w:rsidP="00041BD3">
      <w:pPr>
        <w:pStyle w:val="Heading2"/>
        <w:numPr>
          <w:ilvl w:val="1"/>
          <w:numId w:val="4"/>
        </w:numPr>
        <w:rPr>
          <w:lang w:val="en-GB"/>
        </w:rPr>
      </w:pPr>
      <w:r>
        <w:rPr>
          <w:rFonts w:eastAsiaTheme="minorEastAsia" w:hint="eastAsia"/>
          <w:lang w:val="en-GB"/>
        </w:rPr>
        <w:t>Indication of change on beam sweeping pattern</w:t>
      </w:r>
    </w:p>
    <w:p w14:paraId="4F874358" w14:textId="4D5CB751" w:rsidR="00EB3CF1" w:rsidRPr="003A4159" w:rsidRDefault="00EB3CF1" w:rsidP="00EB3CF1">
      <w:pPr>
        <w:pStyle w:val="proposaltext"/>
      </w:pPr>
      <w:r w:rsidRPr="003A4159">
        <w:t xml:space="preserve">One company </w:t>
      </w:r>
      <w:r>
        <w:rPr>
          <w:rFonts w:hint="eastAsia"/>
        </w:rPr>
        <w:t xml:space="preserve">proposed an enhancement on F1AP so that the gNB-DU </w:t>
      </w:r>
      <w:r w:rsidR="00125BE6">
        <w:rPr>
          <w:rFonts w:hint="eastAsia"/>
        </w:rPr>
        <w:t>could</w:t>
      </w:r>
      <w:r>
        <w:rPr>
          <w:rFonts w:hint="eastAsia"/>
        </w:rPr>
        <w:t xml:space="preserve"> indicate a change on beam sweeping pattern. The </w:t>
      </w:r>
      <w:r w:rsidR="009C35A8">
        <w:rPr>
          <w:rFonts w:hint="eastAsia"/>
        </w:rPr>
        <w:t>motivation</w:t>
      </w:r>
      <w:r>
        <w:rPr>
          <w:rFonts w:hint="eastAsia"/>
        </w:rPr>
        <w:t xml:space="preserve"> </w:t>
      </w:r>
      <w:r w:rsidR="00125BE6">
        <w:rPr>
          <w:rFonts w:hint="eastAsia"/>
        </w:rPr>
        <w:t>wa</w:t>
      </w:r>
      <w:r>
        <w:rPr>
          <w:rFonts w:hint="eastAsia"/>
        </w:rPr>
        <w:t xml:space="preserve">s that the </w:t>
      </w:r>
      <w:r w:rsidR="00125BE6">
        <w:rPr>
          <w:rFonts w:hint="eastAsia"/>
        </w:rPr>
        <w:t xml:space="preserve">change on beam sweeping pattern will impact </w:t>
      </w:r>
      <w:r w:rsidR="00307293">
        <w:rPr>
          <w:rFonts w:hint="eastAsia"/>
        </w:rPr>
        <w:t xml:space="preserve">what beams used </w:t>
      </w:r>
      <w:r w:rsidR="00415A8B">
        <w:rPr>
          <w:rFonts w:hint="eastAsia"/>
        </w:rPr>
        <w:t>a given</w:t>
      </w:r>
      <w:r w:rsidR="00307293">
        <w:rPr>
          <w:rFonts w:hint="eastAsia"/>
        </w:rPr>
        <w:t xml:space="preserve"> random access occasion</w:t>
      </w:r>
      <w:r w:rsidR="00D07093">
        <w:rPr>
          <w:rFonts w:hint="eastAsia"/>
        </w:rPr>
        <w:t xml:space="preserve"> (RO)</w:t>
      </w:r>
      <w:r w:rsidR="00307293">
        <w:rPr>
          <w:rFonts w:hint="eastAsia"/>
        </w:rPr>
        <w:t xml:space="preserve">, thus </w:t>
      </w:r>
      <w:r w:rsidR="00D07093">
        <w:rPr>
          <w:rFonts w:hint="eastAsia"/>
        </w:rPr>
        <w:t>turned</w:t>
      </w:r>
      <w:r w:rsidR="00307293">
        <w:rPr>
          <w:rFonts w:hint="eastAsia"/>
        </w:rPr>
        <w:t xml:space="preserve"> the </w:t>
      </w:r>
      <w:r w:rsidR="00D07093">
        <w:t xml:space="preserve">direction of </w:t>
      </w:r>
      <w:r w:rsidR="00D07093">
        <w:rPr>
          <w:rFonts w:hint="eastAsia"/>
        </w:rPr>
        <w:t>the antenna for receiving PRACH preambles on that given RO away from the interference source.</w:t>
      </w:r>
    </w:p>
    <w:p w14:paraId="1973BE52" w14:textId="77777777" w:rsidR="00D458D6" w:rsidRPr="003A4159" w:rsidRDefault="00D458D6" w:rsidP="00D458D6">
      <w:pPr>
        <w:pStyle w:val="proposaltext"/>
      </w:pPr>
      <w:r w:rsidRPr="003A4159">
        <w:t>On the other hand, one company expressed their opposing [</w:t>
      </w:r>
      <w:r>
        <w:rPr>
          <w:rFonts w:hint="eastAsia"/>
        </w:rPr>
        <w:t>4</w:t>
      </w:r>
      <w:r w:rsidRPr="003A4159">
        <w:t>]:</w:t>
      </w:r>
    </w:p>
    <w:tbl>
      <w:tblPr>
        <w:tblStyle w:val="TableGrid"/>
        <w:tblW w:w="0" w:type="auto"/>
        <w:tblLook w:val="04A0" w:firstRow="1" w:lastRow="0" w:firstColumn="1" w:lastColumn="0" w:noHBand="0" w:noVBand="1"/>
      </w:tblPr>
      <w:tblGrid>
        <w:gridCol w:w="9854"/>
      </w:tblGrid>
      <w:tr w:rsidR="00D458D6" w:rsidRPr="003A4159" w14:paraId="5AED4D38" w14:textId="77777777" w:rsidTr="008004AE">
        <w:trPr>
          <w:cantSplit/>
        </w:trPr>
        <w:tc>
          <w:tcPr>
            <w:tcW w:w="9854" w:type="dxa"/>
          </w:tcPr>
          <w:p w14:paraId="08590A50" w14:textId="23A6B35F" w:rsidR="00D458D6" w:rsidRPr="003A4159" w:rsidRDefault="00FA25AD" w:rsidP="008004AE">
            <w:pPr>
              <w:spacing w:after="0" w:line="240" w:lineRule="auto"/>
              <w:rPr>
                <w:lang w:val="en-GB"/>
              </w:rPr>
            </w:pPr>
            <w:r w:rsidRPr="00FA25AD">
              <w:rPr>
                <w:rFonts w:eastAsia="DengXian"/>
                <w:szCs w:val="20"/>
                <w:lang w:val="en-GB"/>
              </w:rPr>
              <w:t xml:space="preserve">Regarding the possible scenario that a gNB-DU changes its beam sweeping pattern so that a PRACH Configuration conflict is created, it seems to us that the probability of such event happening diminishes when beam forming is introduced. </w:t>
            </w:r>
            <w:proofErr w:type="gramStart"/>
            <w:r w:rsidRPr="00FA25AD">
              <w:rPr>
                <w:rFonts w:eastAsia="DengXian"/>
                <w:szCs w:val="20"/>
                <w:lang w:val="en-GB"/>
              </w:rPr>
              <w:t>So</w:t>
            </w:r>
            <w:proofErr w:type="gramEnd"/>
            <w:r w:rsidRPr="00FA25AD">
              <w:rPr>
                <w:rFonts w:eastAsia="DengXian"/>
                <w:szCs w:val="20"/>
                <w:lang w:val="en-GB"/>
              </w:rPr>
              <w:t xml:space="preserve"> this does not seem like a probable scenario.</w:t>
            </w:r>
          </w:p>
        </w:tc>
      </w:tr>
    </w:tbl>
    <w:p w14:paraId="289BA058" w14:textId="525392E6" w:rsidR="00661534" w:rsidRDefault="00661534" w:rsidP="00041BD3">
      <w:pPr>
        <w:pStyle w:val="proposaltext"/>
      </w:pPr>
    </w:p>
    <w:p w14:paraId="4F3B373C" w14:textId="11E43E58" w:rsidR="00B765B1" w:rsidRDefault="00B765B1" w:rsidP="00B765B1">
      <w:pPr>
        <w:pStyle w:val="proposaltext"/>
        <w:keepNext/>
      </w:pPr>
      <w:r w:rsidRPr="003A4159">
        <w:rPr>
          <w:b/>
        </w:rPr>
        <w:t xml:space="preserve">Questions </w:t>
      </w:r>
      <w:r>
        <w:rPr>
          <w:rFonts w:hint="eastAsia"/>
          <w:b/>
        </w:rPr>
        <w:t>1</w:t>
      </w:r>
      <w:r w:rsidRPr="003A4159">
        <w:rPr>
          <w:b/>
        </w:rPr>
        <w:t>-</w:t>
      </w:r>
      <w:r>
        <w:rPr>
          <w:rFonts w:hint="eastAsia"/>
          <w:b/>
        </w:rPr>
        <w:t>2</w:t>
      </w:r>
      <w:r w:rsidRPr="003A4159">
        <w:t xml:space="preserve">: What is your opinion on whether some </w:t>
      </w:r>
      <w:proofErr w:type="gramStart"/>
      <w:r w:rsidRPr="003A4159">
        <w:t>enhancement</w:t>
      </w:r>
      <w:proofErr w:type="gramEnd"/>
      <w:r w:rsidRPr="003A4159">
        <w:t xml:space="preserve"> are needed so that the gNB-DU can </w:t>
      </w:r>
      <w:r>
        <w:t>indicate</w:t>
      </w:r>
      <w:r>
        <w:rPr>
          <w:rFonts w:hint="eastAsia"/>
        </w:rPr>
        <w:t xml:space="preserve"> </w:t>
      </w:r>
      <w:r w:rsidR="00AA6D27">
        <w:rPr>
          <w:rFonts w:hint="eastAsia"/>
        </w:rPr>
        <w:t>a</w:t>
      </w:r>
      <w:r>
        <w:rPr>
          <w:rFonts w:hint="eastAsia"/>
        </w:rPr>
        <w:t xml:space="preserve"> </w:t>
      </w:r>
      <w:r>
        <w:t>change on beam sweeping pattern</w:t>
      </w:r>
      <w:r>
        <w:rPr>
          <w:rFonts w:hint="eastAsia"/>
        </w:rPr>
        <w:t xml:space="preserve"> of its served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2136F" w:rsidRPr="003A4159" w14:paraId="236C69A2" w14:textId="77777777" w:rsidTr="00B079BA">
        <w:trPr>
          <w:cantSplit/>
          <w:tblHeader/>
        </w:trPr>
        <w:tc>
          <w:tcPr>
            <w:tcW w:w="1668" w:type="dxa"/>
            <w:shd w:val="clear" w:color="auto" w:fill="auto"/>
          </w:tcPr>
          <w:p w14:paraId="118C136D" w14:textId="77777777" w:rsidR="00D2136F" w:rsidRPr="003A4159" w:rsidRDefault="00D2136F" w:rsidP="00B079BA">
            <w:pPr>
              <w:spacing w:after="180"/>
              <w:rPr>
                <w:rFonts w:eastAsia="DengXian"/>
                <w:szCs w:val="20"/>
                <w:lang w:val="en-GB"/>
              </w:rPr>
            </w:pPr>
            <w:r w:rsidRPr="003A4159">
              <w:rPr>
                <w:rFonts w:eastAsia="DengXian"/>
                <w:szCs w:val="20"/>
                <w:lang w:val="en-GB"/>
              </w:rPr>
              <w:t>Company</w:t>
            </w:r>
          </w:p>
        </w:tc>
        <w:tc>
          <w:tcPr>
            <w:tcW w:w="7620" w:type="dxa"/>
            <w:shd w:val="clear" w:color="auto" w:fill="auto"/>
          </w:tcPr>
          <w:p w14:paraId="45D1F9E4" w14:textId="77777777" w:rsidR="00D2136F" w:rsidRPr="003A4159" w:rsidRDefault="00D2136F" w:rsidP="00B079BA">
            <w:pPr>
              <w:spacing w:after="180"/>
              <w:rPr>
                <w:rFonts w:eastAsia="DengXian"/>
                <w:szCs w:val="20"/>
                <w:lang w:val="en-GB"/>
              </w:rPr>
            </w:pPr>
            <w:r w:rsidRPr="003A4159">
              <w:rPr>
                <w:rFonts w:eastAsia="DengXian"/>
                <w:szCs w:val="20"/>
                <w:lang w:val="en-GB"/>
              </w:rPr>
              <w:t>Comment</w:t>
            </w:r>
          </w:p>
        </w:tc>
      </w:tr>
      <w:tr w:rsidR="00D2136F" w:rsidRPr="003A4159" w14:paraId="507F288C" w14:textId="77777777" w:rsidTr="00B079BA">
        <w:trPr>
          <w:cantSplit/>
        </w:trPr>
        <w:tc>
          <w:tcPr>
            <w:tcW w:w="1668" w:type="dxa"/>
            <w:shd w:val="clear" w:color="auto" w:fill="auto"/>
          </w:tcPr>
          <w:p w14:paraId="111D4279" w14:textId="77777777" w:rsidR="00D2136F" w:rsidRPr="003A4159" w:rsidRDefault="00D2136F" w:rsidP="00B079BA">
            <w:pPr>
              <w:spacing w:after="180"/>
              <w:rPr>
                <w:rFonts w:eastAsia="DengXian"/>
                <w:szCs w:val="20"/>
                <w:lang w:val="en-GB" w:eastAsia="zh-CN"/>
              </w:rPr>
            </w:pPr>
            <w:r w:rsidRPr="003A4159">
              <w:rPr>
                <w:rFonts w:eastAsia="DengXian"/>
                <w:szCs w:val="20"/>
                <w:lang w:val="en-GB" w:eastAsia="zh-CN"/>
              </w:rPr>
              <w:lastRenderedPageBreak/>
              <w:t>CATT</w:t>
            </w:r>
          </w:p>
        </w:tc>
        <w:tc>
          <w:tcPr>
            <w:tcW w:w="7620" w:type="dxa"/>
            <w:shd w:val="clear" w:color="auto" w:fill="auto"/>
          </w:tcPr>
          <w:p w14:paraId="52D084B3" w14:textId="77777777" w:rsidR="00D2136F" w:rsidRDefault="00492DDC" w:rsidP="00B079BA">
            <w:pPr>
              <w:spacing w:after="180"/>
              <w:rPr>
                <w:rFonts w:eastAsia="DengXian"/>
                <w:szCs w:val="20"/>
                <w:lang w:val="en-GB" w:eastAsia="zh-CN"/>
              </w:rPr>
            </w:pPr>
            <w:r>
              <w:rPr>
                <w:rFonts w:eastAsia="DengXian"/>
                <w:szCs w:val="20"/>
                <w:lang w:val="en-GB" w:eastAsia="zh-CN"/>
              </w:rPr>
              <w:t>Not needed.</w:t>
            </w:r>
          </w:p>
          <w:p w14:paraId="2A8BCE89" w14:textId="722B4B11" w:rsidR="00492DDC" w:rsidRPr="003A4159" w:rsidRDefault="00492DDC" w:rsidP="00B079BA">
            <w:pPr>
              <w:spacing w:after="180"/>
              <w:rPr>
                <w:rFonts w:eastAsia="DengXian"/>
                <w:szCs w:val="20"/>
                <w:lang w:val="en-GB" w:eastAsia="zh-CN"/>
              </w:rPr>
            </w:pPr>
            <w:r>
              <w:rPr>
                <w:rFonts w:eastAsia="DengXian" w:hint="eastAsia"/>
                <w:szCs w:val="20"/>
                <w:lang w:val="en-GB" w:eastAsia="zh-CN"/>
              </w:rPr>
              <w:t>There is enough space to adjust the PRACH configuration directly (</w:t>
            </w:r>
            <w:proofErr w:type="gramStart"/>
            <w:r>
              <w:rPr>
                <w:rFonts w:eastAsia="DengXian" w:hint="eastAsia"/>
                <w:szCs w:val="20"/>
                <w:lang w:val="en-GB" w:eastAsia="zh-CN"/>
              </w:rPr>
              <w:t>e.g.</w:t>
            </w:r>
            <w:proofErr w:type="gramEnd"/>
            <w:r>
              <w:rPr>
                <w:rFonts w:eastAsia="DengXian" w:hint="eastAsia"/>
                <w:szCs w:val="20"/>
                <w:lang w:val="en-GB" w:eastAsia="zh-CN"/>
              </w:rPr>
              <w:t xml:space="preserve"> to change the root sequence index). No need to support such indirect approach.</w:t>
            </w:r>
          </w:p>
        </w:tc>
      </w:tr>
      <w:tr w:rsidR="00D2136F" w:rsidRPr="003A4159" w14:paraId="5AC438E4" w14:textId="77777777" w:rsidTr="00B079BA">
        <w:trPr>
          <w:cantSplit/>
        </w:trPr>
        <w:tc>
          <w:tcPr>
            <w:tcW w:w="1668" w:type="dxa"/>
            <w:shd w:val="clear" w:color="auto" w:fill="auto"/>
          </w:tcPr>
          <w:p w14:paraId="39436757" w14:textId="565172E5" w:rsidR="00D2136F" w:rsidRPr="003A4159" w:rsidRDefault="000A6EC1" w:rsidP="00B079BA">
            <w:pPr>
              <w:spacing w:after="180"/>
              <w:rPr>
                <w:rFonts w:eastAsia="DengXian"/>
                <w:szCs w:val="20"/>
                <w:lang w:val="en-GB"/>
              </w:rPr>
            </w:pPr>
            <w:r>
              <w:rPr>
                <w:rFonts w:eastAsia="DengXian"/>
                <w:szCs w:val="20"/>
                <w:lang w:val="en-GB"/>
              </w:rPr>
              <w:t>Ericsson</w:t>
            </w:r>
          </w:p>
        </w:tc>
        <w:tc>
          <w:tcPr>
            <w:tcW w:w="7620" w:type="dxa"/>
            <w:shd w:val="clear" w:color="auto" w:fill="auto"/>
          </w:tcPr>
          <w:p w14:paraId="69E03E55" w14:textId="5F1C0872" w:rsidR="00D2136F" w:rsidRPr="003A4159" w:rsidRDefault="000A6EC1" w:rsidP="00B079BA">
            <w:pPr>
              <w:spacing w:after="180"/>
              <w:rPr>
                <w:rFonts w:eastAsia="DengXian"/>
                <w:szCs w:val="20"/>
                <w:lang w:val="en-GB"/>
              </w:rPr>
            </w:pPr>
            <w:r>
              <w:rPr>
                <w:rFonts w:eastAsia="DengXian"/>
                <w:szCs w:val="20"/>
                <w:lang w:val="en-GB"/>
              </w:rPr>
              <w:t xml:space="preserve">A gNB-DU can anyhow change its sweeping pattern even today. </w:t>
            </w:r>
            <w:r w:rsidR="00173748">
              <w:rPr>
                <w:rFonts w:eastAsia="DengXian"/>
                <w:szCs w:val="20"/>
                <w:lang w:val="en-GB"/>
              </w:rPr>
              <w:t>What we propose is that the gNB-DU notifies the gNB-CU of such action because such changes could affect neighbour relations and mobility.</w:t>
            </w:r>
          </w:p>
        </w:tc>
      </w:tr>
      <w:tr w:rsidR="00D2136F" w:rsidRPr="003A4159" w14:paraId="762F576E" w14:textId="77777777" w:rsidTr="00B079BA">
        <w:trPr>
          <w:cantSplit/>
        </w:trPr>
        <w:tc>
          <w:tcPr>
            <w:tcW w:w="1668" w:type="dxa"/>
            <w:shd w:val="clear" w:color="auto" w:fill="auto"/>
          </w:tcPr>
          <w:p w14:paraId="34C75FE4" w14:textId="53B9EB0C" w:rsidR="00D2136F" w:rsidRPr="003A4159" w:rsidRDefault="00592A50" w:rsidP="00B079BA">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5FB6783B" w14:textId="324D40AF" w:rsidR="00D2136F" w:rsidRPr="003A4159" w:rsidRDefault="00592A50" w:rsidP="00B079BA">
            <w:pPr>
              <w:spacing w:after="180"/>
              <w:rPr>
                <w:rFonts w:eastAsia="DengXian"/>
                <w:szCs w:val="20"/>
                <w:lang w:val="en-GB" w:eastAsia="zh-CN"/>
              </w:rPr>
            </w:pPr>
            <w:r>
              <w:rPr>
                <w:rFonts w:eastAsia="DengXian"/>
                <w:szCs w:val="20"/>
                <w:lang w:val="en-GB" w:eastAsia="zh-CN"/>
              </w:rPr>
              <w:t>Not needed.</w:t>
            </w:r>
            <w:r w:rsidR="00B07677">
              <w:rPr>
                <w:rFonts w:eastAsia="DengXian"/>
                <w:szCs w:val="20"/>
                <w:lang w:val="en-GB" w:eastAsia="zh-CN"/>
              </w:rPr>
              <w:t xml:space="preserve"> </w:t>
            </w:r>
            <w:r>
              <w:rPr>
                <w:rFonts w:eastAsia="DengXian"/>
                <w:szCs w:val="20"/>
                <w:lang w:val="en-GB" w:eastAsia="zh-CN"/>
              </w:rPr>
              <w:t xml:space="preserve">A RO can be shared with multiple or even all SSBs. </w:t>
            </w:r>
            <w:r w:rsidR="000B0F7D">
              <w:rPr>
                <w:rFonts w:eastAsia="DengXian"/>
                <w:szCs w:val="20"/>
                <w:lang w:val="en-GB" w:eastAsia="zh-CN"/>
              </w:rPr>
              <w:t>The CU anyway will have to monitor the real RACH conflicts</w:t>
            </w:r>
            <w:r w:rsidR="00C358F0">
              <w:rPr>
                <w:rFonts w:eastAsia="DengXian"/>
                <w:szCs w:val="20"/>
                <w:lang w:val="en-GB" w:eastAsia="zh-CN"/>
              </w:rPr>
              <w:t xml:space="preserve"> (it will also receive RACH Reports)</w:t>
            </w:r>
            <w:r w:rsidR="000B0F7D">
              <w:rPr>
                <w:rFonts w:eastAsia="DengXian"/>
                <w:szCs w:val="20"/>
                <w:lang w:val="en-GB" w:eastAsia="zh-CN"/>
              </w:rPr>
              <w:t xml:space="preserve"> so we don't see the need for such indicator.</w:t>
            </w:r>
            <w:r>
              <w:rPr>
                <w:rFonts w:eastAsia="DengXian"/>
                <w:szCs w:val="20"/>
                <w:lang w:val="en-GB" w:eastAsia="zh-CN"/>
              </w:rPr>
              <w:t xml:space="preserve"> </w:t>
            </w:r>
            <w:r w:rsidR="00B07677">
              <w:rPr>
                <w:rFonts w:eastAsia="DengXian"/>
                <w:szCs w:val="20"/>
                <w:lang w:val="en-GB" w:eastAsia="zh-CN"/>
              </w:rPr>
              <w:t xml:space="preserve">Besides, </w:t>
            </w:r>
            <w:r w:rsidR="008163D1">
              <w:rPr>
                <w:rFonts w:eastAsia="DengXian"/>
                <w:szCs w:val="20"/>
                <w:lang w:val="en-GB" w:eastAsia="zh-CN"/>
              </w:rPr>
              <w:t xml:space="preserve">even though </w:t>
            </w:r>
            <w:r w:rsidR="00B07677">
              <w:rPr>
                <w:rFonts w:eastAsia="DengXian"/>
                <w:szCs w:val="20"/>
                <w:lang w:val="en-GB" w:eastAsia="zh-CN"/>
              </w:rPr>
              <w:t>th</w:t>
            </w:r>
            <w:r w:rsidR="008163D1">
              <w:rPr>
                <w:rFonts w:eastAsia="DengXian"/>
                <w:szCs w:val="20"/>
                <w:lang w:val="en-GB" w:eastAsia="zh-CN"/>
              </w:rPr>
              <w:t>is approach</w:t>
            </w:r>
            <w:r w:rsidR="00B07677">
              <w:rPr>
                <w:rFonts w:eastAsia="DengXian"/>
                <w:szCs w:val="20"/>
                <w:lang w:val="en-GB" w:eastAsia="zh-CN"/>
              </w:rPr>
              <w:t xml:space="preserve"> seems simple with 2 </w:t>
            </w:r>
            <w:proofErr w:type="spellStart"/>
            <w:r w:rsidR="00B07677">
              <w:rPr>
                <w:rFonts w:eastAsia="DengXian"/>
                <w:szCs w:val="20"/>
                <w:lang w:val="en-GB" w:eastAsia="zh-CN"/>
              </w:rPr>
              <w:t>gNBs</w:t>
            </w:r>
            <w:proofErr w:type="spellEnd"/>
            <w:r w:rsidR="00B07677">
              <w:rPr>
                <w:rFonts w:eastAsia="DengXian"/>
                <w:szCs w:val="20"/>
                <w:lang w:val="en-GB" w:eastAsia="zh-CN"/>
              </w:rPr>
              <w:t xml:space="preserve"> in the figure, in a practical network </w:t>
            </w:r>
            <w:r w:rsidR="008163D1">
              <w:rPr>
                <w:rFonts w:eastAsia="DengXian"/>
                <w:szCs w:val="20"/>
                <w:lang w:val="en-GB" w:eastAsia="zh-CN"/>
              </w:rPr>
              <w:t xml:space="preserve">with many </w:t>
            </w:r>
            <w:proofErr w:type="spellStart"/>
            <w:r w:rsidR="008163D1">
              <w:rPr>
                <w:rFonts w:eastAsia="DengXian"/>
                <w:szCs w:val="20"/>
                <w:lang w:val="en-GB" w:eastAsia="zh-CN"/>
              </w:rPr>
              <w:t>gNBs</w:t>
            </w:r>
            <w:proofErr w:type="spellEnd"/>
            <w:r w:rsidR="008163D1">
              <w:rPr>
                <w:rFonts w:eastAsia="DengXian"/>
                <w:szCs w:val="20"/>
                <w:lang w:val="en-GB" w:eastAsia="zh-CN"/>
              </w:rPr>
              <w:t xml:space="preserve"> </w:t>
            </w:r>
            <w:r w:rsidR="00B07677">
              <w:rPr>
                <w:rFonts w:eastAsia="DengXian"/>
                <w:szCs w:val="20"/>
                <w:lang w:val="en-GB" w:eastAsia="zh-CN"/>
              </w:rPr>
              <w:t>such solution</w:t>
            </w:r>
            <w:r w:rsidR="008163D1">
              <w:rPr>
                <w:rFonts w:eastAsia="DengXian"/>
                <w:szCs w:val="20"/>
                <w:lang w:val="en-GB" w:eastAsia="zh-CN"/>
              </w:rPr>
              <w:t xml:space="preserve"> </w:t>
            </w:r>
            <w:r w:rsidR="004305E9">
              <w:rPr>
                <w:rFonts w:eastAsia="DengXian"/>
                <w:szCs w:val="20"/>
                <w:lang w:val="en-GB" w:eastAsia="zh-CN"/>
              </w:rPr>
              <w:t>may</w:t>
            </w:r>
            <w:r w:rsidR="008163D1">
              <w:rPr>
                <w:rFonts w:eastAsia="DengXian"/>
                <w:szCs w:val="20"/>
                <w:lang w:val="en-GB" w:eastAsia="zh-CN"/>
              </w:rPr>
              <w:t xml:space="preserve"> be extremely complex, so that in practice PRACH conflicts will be resolved</w:t>
            </w:r>
            <w:r w:rsidR="00B07677">
              <w:rPr>
                <w:rFonts w:eastAsia="DengXian"/>
                <w:szCs w:val="20"/>
                <w:lang w:val="en-GB" w:eastAsia="zh-CN"/>
              </w:rPr>
              <w:t xml:space="preserve"> by e.g.,</w:t>
            </w:r>
            <w:r w:rsidR="008163D1">
              <w:rPr>
                <w:rFonts w:eastAsia="DengXian"/>
                <w:szCs w:val="20"/>
                <w:lang w:val="en-GB" w:eastAsia="zh-CN"/>
              </w:rPr>
              <w:t xml:space="preserve"> using</w:t>
            </w:r>
            <w:r w:rsidR="00B07677">
              <w:rPr>
                <w:rFonts w:eastAsia="DengXian"/>
                <w:szCs w:val="20"/>
                <w:lang w:val="en-GB" w:eastAsia="zh-CN"/>
              </w:rPr>
              <w:t xml:space="preserve"> non-conflicting root sequence indexes. </w:t>
            </w:r>
          </w:p>
        </w:tc>
      </w:tr>
      <w:tr w:rsidR="00230DF6" w:rsidRPr="003A4159" w14:paraId="09F0BD18" w14:textId="77777777" w:rsidTr="00B079BA">
        <w:trPr>
          <w:cantSplit/>
        </w:trPr>
        <w:tc>
          <w:tcPr>
            <w:tcW w:w="1668" w:type="dxa"/>
            <w:shd w:val="clear" w:color="auto" w:fill="auto"/>
          </w:tcPr>
          <w:p w14:paraId="73141D52" w14:textId="0E04E4A7" w:rsidR="00230DF6" w:rsidRDefault="00230DF6" w:rsidP="00B079BA">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65B5C919" w14:textId="34AF114F" w:rsidR="00230DF6" w:rsidRDefault="00230DF6" w:rsidP="00B079BA">
            <w:pPr>
              <w:spacing w:after="180"/>
              <w:rPr>
                <w:rFonts w:eastAsia="DengXian"/>
                <w:szCs w:val="20"/>
                <w:lang w:val="en-GB" w:eastAsia="zh-CN"/>
              </w:rPr>
            </w:pPr>
            <w:r>
              <w:rPr>
                <w:rFonts w:eastAsia="DengXian"/>
                <w:szCs w:val="20"/>
                <w:lang w:val="en-GB" w:eastAsia="zh-CN"/>
              </w:rPr>
              <w:t>Not needed (similar view as CATT and Nokia).</w:t>
            </w:r>
          </w:p>
        </w:tc>
      </w:tr>
    </w:tbl>
    <w:p w14:paraId="113A1BAA" w14:textId="77777777" w:rsidR="00D2136F" w:rsidRPr="00592A50" w:rsidRDefault="00D2136F" w:rsidP="00D2136F">
      <w:pPr>
        <w:pStyle w:val="proposaltext"/>
        <w:rPr>
          <w:lang w:val="en-US"/>
        </w:rPr>
      </w:pPr>
    </w:p>
    <w:p w14:paraId="0074B103" w14:textId="449CC592" w:rsidR="006C6814" w:rsidRPr="003A4159" w:rsidRDefault="006C6814" w:rsidP="006C6814">
      <w:pPr>
        <w:pStyle w:val="Heading2"/>
        <w:numPr>
          <w:ilvl w:val="1"/>
          <w:numId w:val="4"/>
        </w:numPr>
        <w:rPr>
          <w:lang w:val="en-GB"/>
        </w:rPr>
      </w:pPr>
      <w:r>
        <w:rPr>
          <w:rFonts w:eastAsiaTheme="minorEastAsia" w:hint="eastAsia"/>
          <w:lang w:val="en-GB"/>
        </w:rPr>
        <w:t>IE name</w:t>
      </w:r>
    </w:p>
    <w:p w14:paraId="37121B59" w14:textId="2065D5DC" w:rsidR="006C6814" w:rsidRDefault="006C6814" w:rsidP="006C6814">
      <w:pPr>
        <w:pStyle w:val="proposaltext"/>
      </w:pPr>
      <w:r>
        <w:rPr>
          <w:rFonts w:hint="eastAsia"/>
        </w:rPr>
        <w:t>One company observed that [1]:</w:t>
      </w:r>
    </w:p>
    <w:tbl>
      <w:tblPr>
        <w:tblStyle w:val="TableGrid"/>
        <w:tblW w:w="0" w:type="auto"/>
        <w:tblLook w:val="04A0" w:firstRow="1" w:lastRow="0" w:firstColumn="1" w:lastColumn="0" w:noHBand="0" w:noVBand="1"/>
      </w:tblPr>
      <w:tblGrid>
        <w:gridCol w:w="9854"/>
      </w:tblGrid>
      <w:tr w:rsidR="006C6814" w14:paraId="26099BD6" w14:textId="77777777" w:rsidTr="006C6814">
        <w:trPr>
          <w:cantSplit/>
        </w:trPr>
        <w:tc>
          <w:tcPr>
            <w:tcW w:w="9854" w:type="dxa"/>
          </w:tcPr>
          <w:p w14:paraId="59AC1A49" w14:textId="77777777" w:rsidR="006C6814" w:rsidRPr="006C6814" w:rsidRDefault="006C6814" w:rsidP="006C6814">
            <w:pPr>
              <w:overflowPunct w:val="0"/>
              <w:autoSpaceDE w:val="0"/>
              <w:autoSpaceDN w:val="0"/>
              <w:adjustRightInd w:val="0"/>
              <w:spacing w:after="180" w:line="240" w:lineRule="auto"/>
              <w:textAlignment w:val="baseline"/>
              <w:rPr>
                <w:rFonts w:eastAsia="SimSun"/>
                <w:szCs w:val="20"/>
                <w:lang w:val="en-GB" w:eastAsia="zh-CN"/>
              </w:rPr>
            </w:pPr>
            <w:r w:rsidRPr="006C6814">
              <w:rPr>
                <w:rFonts w:eastAsia="SimSun" w:hint="eastAsia"/>
                <w:szCs w:val="20"/>
                <w:lang w:val="en-GB" w:eastAsia="zh-CN"/>
              </w:rPr>
              <w:t xml:space="preserve">Due to the limit of time, the finally agreed TP was as following: the outer list was named as </w:t>
            </w:r>
            <w:r w:rsidRPr="006C6814">
              <w:rPr>
                <w:rFonts w:eastAsia="SimSun"/>
                <w:szCs w:val="20"/>
                <w:lang w:val="en-GB" w:eastAsia="zh-CN"/>
              </w:rPr>
              <w:t>“RACH Cell List”</w:t>
            </w:r>
            <w:r w:rsidRPr="006C6814">
              <w:rPr>
                <w:rFonts w:eastAsia="SimSun" w:hint="eastAsia"/>
                <w:szCs w:val="20"/>
                <w:lang w:val="en-GB" w:eastAsia="zh-CN"/>
              </w:rPr>
              <w:t xml:space="preserve">, whereas the inner list was named as </w:t>
            </w:r>
            <w:r w:rsidRPr="006C6814">
              <w:rPr>
                <w:rFonts w:eastAsia="SimSun"/>
                <w:szCs w:val="20"/>
                <w:lang w:val="en-GB" w:eastAsia="zh-CN"/>
              </w:rPr>
              <w:t>“Neighbour NR Cells for SON List”</w:t>
            </w:r>
            <w:r w:rsidRPr="006C6814">
              <w:rPr>
                <w:rFonts w:eastAsia="SimSun" w:hint="eastAsia"/>
                <w:szCs w:val="20"/>
                <w:lang w:val="en-GB" w:eastAsia="zh-CN"/>
              </w:rPr>
              <w:t>.</w:t>
            </w:r>
          </w:p>
          <w:p w14:paraId="2ABCBF74" w14:textId="2340D4C6" w:rsidR="006C6814" w:rsidRDefault="006C6814" w:rsidP="006C6814">
            <w:pPr>
              <w:pStyle w:val="proposaltext"/>
            </w:pPr>
            <w:r>
              <w:rPr>
                <w:rFonts w:hint="eastAsia"/>
              </w:rPr>
              <w:t>Although such naming does not affect the actual behaviour of RAN nodes, making the outer list covering a smaller scope while the inner list covering a larger scope is obviously no one</w:t>
            </w:r>
            <w:r>
              <w:t>’</w:t>
            </w:r>
            <w:r>
              <w:rPr>
                <w:rFonts w:hint="eastAsia"/>
              </w:rPr>
              <w:t>s intention.</w:t>
            </w:r>
          </w:p>
        </w:tc>
      </w:tr>
    </w:tbl>
    <w:p w14:paraId="17A9237A" w14:textId="77777777" w:rsidR="006C6814" w:rsidRDefault="006C6814" w:rsidP="006C6814">
      <w:pPr>
        <w:pStyle w:val="proposaltext"/>
      </w:pPr>
    </w:p>
    <w:p w14:paraId="17B76063" w14:textId="20722A88" w:rsidR="006C6814" w:rsidRDefault="000608B8" w:rsidP="006C6814">
      <w:pPr>
        <w:pStyle w:val="proposaltext"/>
      </w:pPr>
      <w:proofErr w:type="gramStart"/>
      <w:r>
        <w:rPr>
          <w:rFonts w:hint="eastAsia"/>
        </w:rPr>
        <w:t>Thus</w:t>
      </w:r>
      <w:proofErr w:type="gramEnd"/>
      <w:r>
        <w:rPr>
          <w:rFonts w:hint="eastAsia"/>
        </w:rPr>
        <w:t xml:space="preserve"> it </w:t>
      </w:r>
      <w:r w:rsidR="00197776">
        <w:rPr>
          <w:rFonts w:hint="eastAsia"/>
        </w:rPr>
        <w:t>wa</w:t>
      </w:r>
      <w:r>
        <w:rPr>
          <w:rFonts w:hint="eastAsia"/>
        </w:rPr>
        <w:t>s proposed to align the list names.</w:t>
      </w:r>
      <w:r w:rsidR="00197776">
        <w:rPr>
          <w:rFonts w:hint="eastAsia"/>
        </w:rPr>
        <w:t xml:space="preserve"> The original TP in [1] proposed aligning them toward </w:t>
      </w:r>
      <w:r w:rsidR="00197776">
        <w:t>“</w:t>
      </w:r>
      <w:r w:rsidR="00197776" w:rsidRPr="00197776">
        <w:t>Cells for SON List</w:t>
      </w:r>
      <w:r w:rsidR="00197776">
        <w:t>”</w:t>
      </w:r>
      <w:r w:rsidR="00197776">
        <w:rPr>
          <w:rFonts w:hint="eastAsia"/>
        </w:rPr>
        <w:t>, but it was also claimed that other methods were acceptable to them.</w:t>
      </w:r>
    </w:p>
    <w:p w14:paraId="1CCB5A45" w14:textId="54409300" w:rsidR="00A51E64" w:rsidRDefault="00A51E64" w:rsidP="006C6814">
      <w:pPr>
        <w:pStyle w:val="proposaltext"/>
      </w:pPr>
      <w:r>
        <w:rPr>
          <w:rFonts w:hint="eastAsia"/>
        </w:rPr>
        <w:t xml:space="preserve">NOTE: </w:t>
      </w:r>
      <w:r w:rsidR="00A332C8">
        <w:rPr>
          <w:rFonts w:hint="eastAsia"/>
        </w:rPr>
        <w:t>The text description in Section 8 was also proposed to be changed for consistence.</w:t>
      </w:r>
    </w:p>
    <w:p w14:paraId="2A2E14A1" w14:textId="62DE590F" w:rsidR="006C6814" w:rsidRPr="003A4159" w:rsidRDefault="006C6814" w:rsidP="006C6814">
      <w:pPr>
        <w:pStyle w:val="proposaltext"/>
        <w:keepNext/>
      </w:pPr>
      <w:r w:rsidRPr="003A4159">
        <w:rPr>
          <w:b/>
        </w:rPr>
        <w:t xml:space="preserve">Questions </w:t>
      </w:r>
      <w:r>
        <w:rPr>
          <w:rFonts w:hint="eastAsia"/>
          <w:b/>
        </w:rPr>
        <w:t>1</w:t>
      </w:r>
      <w:r w:rsidRPr="003A4159">
        <w:rPr>
          <w:b/>
        </w:rPr>
        <w:t>-</w:t>
      </w:r>
      <w:r w:rsidR="00197776">
        <w:rPr>
          <w:rFonts w:hint="eastAsia"/>
          <w:b/>
        </w:rPr>
        <w:t>4</w:t>
      </w:r>
      <w:r w:rsidRPr="003A4159">
        <w:t xml:space="preserve">: What is your opinion on </w:t>
      </w:r>
      <w:r w:rsidR="00197776">
        <w:rPr>
          <w:rFonts w:hint="eastAsia"/>
        </w:rPr>
        <w:t>the names of lists</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6814" w:rsidRPr="003A4159" w14:paraId="0AB6912B" w14:textId="77777777" w:rsidTr="008004AE">
        <w:trPr>
          <w:cantSplit/>
          <w:tblHeader/>
        </w:trPr>
        <w:tc>
          <w:tcPr>
            <w:tcW w:w="1668" w:type="dxa"/>
            <w:shd w:val="clear" w:color="auto" w:fill="auto"/>
          </w:tcPr>
          <w:p w14:paraId="44DA3064" w14:textId="77777777" w:rsidR="006C6814" w:rsidRPr="003A4159" w:rsidRDefault="006C6814" w:rsidP="008004AE">
            <w:pPr>
              <w:spacing w:after="180"/>
              <w:rPr>
                <w:rFonts w:eastAsia="DengXian"/>
                <w:szCs w:val="20"/>
                <w:lang w:val="en-GB"/>
              </w:rPr>
            </w:pPr>
            <w:r w:rsidRPr="003A4159">
              <w:rPr>
                <w:rFonts w:eastAsia="DengXian"/>
                <w:szCs w:val="20"/>
                <w:lang w:val="en-GB"/>
              </w:rPr>
              <w:t>Company</w:t>
            </w:r>
          </w:p>
        </w:tc>
        <w:tc>
          <w:tcPr>
            <w:tcW w:w="7620" w:type="dxa"/>
            <w:shd w:val="clear" w:color="auto" w:fill="auto"/>
          </w:tcPr>
          <w:p w14:paraId="017F463F" w14:textId="77777777" w:rsidR="006C6814" w:rsidRPr="003A4159" w:rsidRDefault="006C6814" w:rsidP="008004AE">
            <w:pPr>
              <w:spacing w:after="180"/>
              <w:rPr>
                <w:rFonts w:eastAsia="DengXian"/>
                <w:szCs w:val="20"/>
                <w:lang w:val="en-GB"/>
              </w:rPr>
            </w:pPr>
            <w:r w:rsidRPr="003A4159">
              <w:rPr>
                <w:rFonts w:eastAsia="DengXian"/>
                <w:szCs w:val="20"/>
                <w:lang w:val="en-GB"/>
              </w:rPr>
              <w:t>Comment</w:t>
            </w:r>
          </w:p>
        </w:tc>
      </w:tr>
      <w:tr w:rsidR="006C6814" w:rsidRPr="003A4159" w14:paraId="26C7FC76" w14:textId="77777777" w:rsidTr="008004AE">
        <w:trPr>
          <w:cantSplit/>
        </w:trPr>
        <w:tc>
          <w:tcPr>
            <w:tcW w:w="1668" w:type="dxa"/>
            <w:shd w:val="clear" w:color="auto" w:fill="auto"/>
          </w:tcPr>
          <w:p w14:paraId="18EBCD88" w14:textId="77777777" w:rsidR="006C6814" w:rsidRPr="003A4159" w:rsidRDefault="006C6814" w:rsidP="008004AE">
            <w:pPr>
              <w:spacing w:after="180"/>
              <w:rPr>
                <w:rFonts w:eastAsia="DengXian"/>
                <w:szCs w:val="20"/>
                <w:lang w:val="en-GB" w:eastAsia="zh-CN"/>
              </w:rPr>
            </w:pPr>
            <w:r w:rsidRPr="003A4159">
              <w:rPr>
                <w:rFonts w:eastAsia="DengXian"/>
                <w:szCs w:val="20"/>
                <w:lang w:val="en-GB" w:eastAsia="zh-CN"/>
              </w:rPr>
              <w:t>CATT</w:t>
            </w:r>
          </w:p>
        </w:tc>
        <w:tc>
          <w:tcPr>
            <w:tcW w:w="7620" w:type="dxa"/>
            <w:shd w:val="clear" w:color="auto" w:fill="auto"/>
          </w:tcPr>
          <w:p w14:paraId="65683E27" w14:textId="77777777" w:rsidR="007C5A04" w:rsidRDefault="007C5A04" w:rsidP="008004AE">
            <w:pPr>
              <w:spacing w:after="180"/>
              <w:rPr>
                <w:rFonts w:eastAsia="DengXian"/>
                <w:szCs w:val="20"/>
                <w:lang w:val="en-GB" w:eastAsia="zh-CN"/>
              </w:rPr>
            </w:pPr>
            <w:r>
              <w:rPr>
                <w:rFonts w:eastAsia="DengXian" w:hint="eastAsia"/>
                <w:szCs w:val="20"/>
                <w:lang w:val="en-GB" w:eastAsia="zh-CN"/>
              </w:rPr>
              <w:t>We are open on this topic.</w:t>
            </w:r>
          </w:p>
          <w:p w14:paraId="7D07940F" w14:textId="6B253D40" w:rsidR="006C6814" w:rsidRPr="003A4159" w:rsidRDefault="007C5A04" w:rsidP="008004AE">
            <w:pPr>
              <w:spacing w:after="180"/>
              <w:rPr>
                <w:rFonts w:eastAsia="DengXian"/>
                <w:szCs w:val="20"/>
                <w:lang w:val="en-GB" w:eastAsia="zh-CN"/>
              </w:rPr>
            </w:pPr>
            <w:r>
              <w:rPr>
                <w:rFonts w:eastAsia="DengXian" w:hint="eastAsia"/>
                <w:szCs w:val="20"/>
                <w:lang w:val="en-GB" w:eastAsia="zh-CN"/>
              </w:rPr>
              <w:t>Nevertheless, we s</w:t>
            </w:r>
            <w:r w:rsidR="0010626E">
              <w:rPr>
                <w:rFonts w:eastAsia="DengXian" w:hint="eastAsia"/>
                <w:szCs w:val="20"/>
                <w:lang w:val="en-GB" w:eastAsia="zh-CN"/>
              </w:rPr>
              <w:t>lightly prefer the option shown in [1].</w:t>
            </w:r>
          </w:p>
        </w:tc>
      </w:tr>
      <w:tr w:rsidR="006C6814" w:rsidRPr="003A4159" w14:paraId="633D1C49" w14:textId="77777777" w:rsidTr="008004AE">
        <w:trPr>
          <w:cantSplit/>
        </w:trPr>
        <w:tc>
          <w:tcPr>
            <w:tcW w:w="1668" w:type="dxa"/>
            <w:shd w:val="clear" w:color="auto" w:fill="auto"/>
          </w:tcPr>
          <w:p w14:paraId="612CFBD4" w14:textId="0B008CCC" w:rsidR="006C6814" w:rsidRPr="003A4159" w:rsidRDefault="00B53B08" w:rsidP="008004AE">
            <w:pPr>
              <w:spacing w:after="180"/>
              <w:rPr>
                <w:rFonts w:eastAsia="DengXian"/>
                <w:szCs w:val="20"/>
                <w:lang w:val="en-GB"/>
              </w:rPr>
            </w:pPr>
            <w:r>
              <w:rPr>
                <w:rFonts w:eastAsia="DengXian"/>
                <w:szCs w:val="20"/>
                <w:lang w:val="en-GB"/>
              </w:rPr>
              <w:t>Ericsson</w:t>
            </w:r>
          </w:p>
        </w:tc>
        <w:tc>
          <w:tcPr>
            <w:tcW w:w="7620" w:type="dxa"/>
            <w:shd w:val="clear" w:color="auto" w:fill="auto"/>
          </w:tcPr>
          <w:p w14:paraId="15C5E05D" w14:textId="42659062" w:rsidR="006C6814" w:rsidRPr="003A4159" w:rsidRDefault="00B53B08" w:rsidP="008004AE">
            <w:pPr>
              <w:spacing w:after="180"/>
              <w:rPr>
                <w:rFonts w:eastAsia="DengXian"/>
                <w:szCs w:val="20"/>
                <w:lang w:val="en-GB"/>
              </w:rPr>
            </w:pPr>
            <w:r>
              <w:rPr>
                <w:rFonts w:eastAsia="DengXian"/>
                <w:szCs w:val="20"/>
                <w:lang w:val="en-GB"/>
              </w:rPr>
              <w:t xml:space="preserve">We are fine with </w:t>
            </w:r>
            <w:r w:rsidR="00C5106F">
              <w:rPr>
                <w:rFonts w:eastAsia="DengXian"/>
                <w:szCs w:val="20"/>
                <w:lang w:val="en-GB"/>
              </w:rPr>
              <w:t xml:space="preserve">the name </w:t>
            </w:r>
            <w:r w:rsidR="00C5106F">
              <w:t>“</w:t>
            </w:r>
            <w:r w:rsidR="00C5106F" w:rsidRPr="00197776">
              <w:t>Cells for SON List</w:t>
            </w:r>
            <w:r w:rsidR="00C5106F">
              <w:t>”</w:t>
            </w:r>
          </w:p>
        </w:tc>
      </w:tr>
      <w:tr w:rsidR="006C6814" w:rsidRPr="003A4159" w14:paraId="12B447A3" w14:textId="77777777" w:rsidTr="008004AE">
        <w:trPr>
          <w:cantSplit/>
        </w:trPr>
        <w:tc>
          <w:tcPr>
            <w:tcW w:w="1668" w:type="dxa"/>
            <w:shd w:val="clear" w:color="auto" w:fill="auto"/>
          </w:tcPr>
          <w:p w14:paraId="3A7307D1" w14:textId="23F948EE" w:rsidR="006C6814" w:rsidRPr="003A4159" w:rsidRDefault="00DD05AD" w:rsidP="008004AE">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69FFBAF5" w14:textId="1425C63C" w:rsidR="006C6814" w:rsidRPr="003A4159" w:rsidRDefault="00DD05AD" w:rsidP="008004AE">
            <w:pPr>
              <w:spacing w:after="180"/>
              <w:rPr>
                <w:rFonts w:eastAsia="DengXian"/>
                <w:szCs w:val="20"/>
                <w:lang w:val="en-GB" w:eastAsia="zh-CN"/>
              </w:rPr>
            </w:pPr>
            <w:r>
              <w:rPr>
                <w:rFonts w:eastAsia="DengXian"/>
                <w:szCs w:val="20"/>
                <w:lang w:val="en-GB" w:eastAsia="zh-CN"/>
              </w:rPr>
              <w:t>We think that “RACH Cell List” is a more intuitive name, but we are fine also with the “Cells for SON List” name.</w:t>
            </w:r>
          </w:p>
        </w:tc>
      </w:tr>
    </w:tbl>
    <w:p w14:paraId="292CEAA5" w14:textId="77777777" w:rsidR="006C6814" w:rsidRPr="003A4159" w:rsidRDefault="006C6814" w:rsidP="006C6814">
      <w:pPr>
        <w:pStyle w:val="proposaltext"/>
      </w:pPr>
    </w:p>
    <w:p w14:paraId="10165E3D" w14:textId="44518E9E" w:rsidR="00714463" w:rsidRPr="003A4159" w:rsidRDefault="00714463" w:rsidP="00714463">
      <w:pPr>
        <w:pStyle w:val="Heading2"/>
        <w:numPr>
          <w:ilvl w:val="1"/>
          <w:numId w:val="4"/>
        </w:numPr>
        <w:rPr>
          <w:lang w:val="en-GB"/>
        </w:rPr>
      </w:pPr>
      <w:r>
        <w:rPr>
          <w:rFonts w:eastAsiaTheme="minorEastAsia" w:hint="eastAsia"/>
          <w:lang w:val="en-GB"/>
        </w:rPr>
        <w:t xml:space="preserve">Stage 2 description of PRACH coordination for </w:t>
      </w:r>
      <w:proofErr w:type="spellStart"/>
      <w:r>
        <w:rPr>
          <w:rFonts w:eastAsiaTheme="minorEastAsia" w:hint="eastAsia"/>
          <w:lang w:val="en-GB"/>
        </w:rPr>
        <w:t>en</w:t>
      </w:r>
      <w:proofErr w:type="spellEnd"/>
      <w:r>
        <w:rPr>
          <w:rFonts w:eastAsiaTheme="minorEastAsia" w:hint="eastAsia"/>
          <w:lang w:val="en-GB"/>
        </w:rPr>
        <w:t>-gNB cells</w:t>
      </w:r>
    </w:p>
    <w:p w14:paraId="452A128A" w14:textId="0E83D869" w:rsidR="00714463" w:rsidRDefault="00714463" w:rsidP="00714463">
      <w:pPr>
        <w:pStyle w:val="proposaltext"/>
      </w:pPr>
      <w:r>
        <w:rPr>
          <w:rFonts w:hint="eastAsia"/>
        </w:rPr>
        <w:t xml:space="preserve">One company proposed a TP to capture the stage 2 description of PRACH coordination for </w:t>
      </w:r>
      <w:proofErr w:type="spellStart"/>
      <w:r>
        <w:rPr>
          <w:rFonts w:hint="eastAsia"/>
        </w:rPr>
        <w:t>en</w:t>
      </w:r>
      <w:proofErr w:type="spellEnd"/>
      <w:r>
        <w:rPr>
          <w:rFonts w:hint="eastAsia"/>
        </w:rPr>
        <w:t>-gNB cells in [2].</w:t>
      </w:r>
    </w:p>
    <w:p w14:paraId="363CBE53" w14:textId="343C9599" w:rsidR="00714463" w:rsidRPr="003A4159" w:rsidRDefault="00714463" w:rsidP="00714463">
      <w:pPr>
        <w:pStyle w:val="proposaltext"/>
        <w:keepNext/>
      </w:pPr>
      <w:r w:rsidRPr="003A4159">
        <w:rPr>
          <w:b/>
        </w:rPr>
        <w:t xml:space="preserve">Questions </w:t>
      </w:r>
      <w:r>
        <w:rPr>
          <w:rFonts w:hint="eastAsia"/>
          <w:b/>
        </w:rPr>
        <w:t>1</w:t>
      </w:r>
      <w:r w:rsidRPr="003A4159">
        <w:rPr>
          <w:b/>
        </w:rPr>
        <w:t>-</w:t>
      </w:r>
      <w:r>
        <w:rPr>
          <w:rFonts w:hint="eastAsia"/>
          <w:b/>
        </w:rPr>
        <w:t>5</w:t>
      </w:r>
      <w:r w:rsidRPr="003A4159">
        <w:t xml:space="preserve">: </w:t>
      </w:r>
      <w:r>
        <w:rPr>
          <w:rFonts w:hint="eastAsia"/>
        </w:rPr>
        <w:t>Any comment on the TP in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714463" w:rsidRPr="003A4159" w14:paraId="6D5C0C67" w14:textId="77777777" w:rsidTr="008004AE">
        <w:trPr>
          <w:cantSplit/>
          <w:tblHeader/>
        </w:trPr>
        <w:tc>
          <w:tcPr>
            <w:tcW w:w="1668" w:type="dxa"/>
            <w:shd w:val="clear" w:color="auto" w:fill="auto"/>
          </w:tcPr>
          <w:p w14:paraId="535E4188" w14:textId="77777777" w:rsidR="00714463" w:rsidRPr="003A4159" w:rsidRDefault="00714463" w:rsidP="008004AE">
            <w:pPr>
              <w:spacing w:after="180"/>
              <w:rPr>
                <w:rFonts w:eastAsia="DengXian"/>
                <w:szCs w:val="20"/>
                <w:lang w:val="en-GB"/>
              </w:rPr>
            </w:pPr>
            <w:r w:rsidRPr="003A4159">
              <w:rPr>
                <w:rFonts w:eastAsia="DengXian"/>
                <w:szCs w:val="20"/>
                <w:lang w:val="en-GB"/>
              </w:rPr>
              <w:t>Company</w:t>
            </w:r>
          </w:p>
        </w:tc>
        <w:tc>
          <w:tcPr>
            <w:tcW w:w="7620" w:type="dxa"/>
            <w:shd w:val="clear" w:color="auto" w:fill="auto"/>
          </w:tcPr>
          <w:p w14:paraId="6204CDE7" w14:textId="77777777" w:rsidR="00714463" w:rsidRPr="003A4159" w:rsidRDefault="00714463" w:rsidP="008004AE">
            <w:pPr>
              <w:spacing w:after="180"/>
              <w:rPr>
                <w:rFonts w:eastAsia="DengXian"/>
                <w:szCs w:val="20"/>
                <w:lang w:val="en-GB"/>
              </w:rPr>
            </w:pPr>
            <w:r w:rsidRPr="003A4159">
              <w:rPr>
                <w:rFonts w:eastAsia="DengXian"/>
                <w:szCs w:val="20"/>
                <w:lang w:val="en-GB"/>
              </w:rPr>
              <w:t>Comment</w:t>
            </w:r>
          </w:p>
        </w:tc>
      </w:tr>
      <w:tr w:rsidR="00714463" w:rsidRPr="003A4159" w14:paraId="28B2766D" w14:textId="77777777" w:rsidTr="008004AE">
        <w:trPr>
          <w:cantSplit/>
        </w:trPr>
        <w:tc>
          <w:tcPr>
            <w:tcW w:w="1668" w:type="dxa"/>
            <w:shd w:val="clear" w:color="auto" w:fill="auto"/>
          </w:tcPr>
          <w:p w14:paraId="7F54C46C" w14:textId="77777777" w:rsidR="00714463" w:rsidRPr="003A4159" w:rsidRDefault="00714463" w:rsidP="008004AE">
            <w:pPr>
              <w:spacing w:after="180"/>
              <w:rPr>
                <w:rFonts w:eastAsia="DengXian"/>
                <w:szCs w:val="20"/>
                <w:lang w:val="en-GB" w:eastAsia="zh-CN"/>
              </w:rPr>
            </w:pPr>
            <w:r w:rsidRPr="003A4159">
              <w:rPr>
                <w:rFonts w:eastAsia="DengXian"/>
                <w:szCs w:val="20"/>
                <w:lang w:val="en-GB" w:eastAsia="zh-CN"/>
              </w:rPr>
              <w:t>CATT</w:t>
            </w:r>
          </w:p>
        </w:tc>
        <w:tc>
          <w:tcPr>
            <w:tcW w:w="7620" w:type="dxa"/>
            <w:shd w:val="clear" w:color="auto" w:fill="auto"/>
          </w:tcPr>
          <w:p w14:paraId="1B51B5A7" w14:textId="078C2D39" w:rsidR="00714463" w:rsidRPr="003A4159" w:rsidRDefault="00714463" w:rsidP="008004AE">
            <w:pPr>
              <w:spacing w:after="180"/>
              <w:rPr>
                <w:rFonts w:eastAsia="DengXian"/>
                <w:szCs w:val="20"/>
                <w:lang w:val="en-GB" w:eastAsia="zh-CN"/>
              </w:rPr>
            </w:pPr>
            <w:r>
              <w:rPr>
                <w:rFonts w:eastAsia="DengXian" w:hint="eastAsia"/>
                <w:szCs w:val="20"/>
                <w:lang w:val="en-GB" w:eastAsia="zh-CN"/>
              </w:rPr>
              <w:t>We agree with this TP.</w:t>
            </w:r>
          </w:p>
        </w:tc>
      </w:tr>
      <w:tr w:rsidR="00714463" w:rsidRPr="003A4159" w14:paraId="7D95CE8C" w14:textId="77777777" w:rsidTr="008004AE">
        <w:trPr>
          <w:cantSplit/>
        </w:trPr>
        <w:tc>
          <w:tcPr>
            <w:tcW w:w="1668" w:type="dxa"/>
            <w:shd w:val="clear" w:color="auto" w:fill="auto"/>
          </w:tcPr>
          <w:p w14:paraId="6175F442" w14:textId="15923973" w:rsidR="00714463" w:rsidRPr="003A4159" w:rsidRDefault="00FD5751" w:rsidP="008004AE">
            <w:pPr>
              <w:spacing w:after="180"/>
              <w:rPr>
                <w:rFonts w:eastAsia="DengXian"/>
                <w:szCs w:val="20"/>
                <w:lang w:val="en-GB"/>
              </w:rPr>
            </w:pPr>
            <w:r>
              <w:rPr>
                <w:rFonts w:eastAsia="DengXian"/>
                <w:szCs w:val="20"/>
                <w:lang w:val="en-GB"/>
              </w:rPr>
              <w:lastRenderedPageBreak/>
              <w:t>Ericsson</w:t>
            </w:r>
          </w:p>
        </w:tc>
        <w:tc>
          <w:tcPr>
            <w:tcW w:w="7620" w:type="dxa"/>
            <w:shd w:val="clear" w:color="auto" w:fill="auto"/>
          </w:tcPr>
          <w:p w14:paraId="05287ED1" w14:textId="603EBEBE" w:rsidR="00714463" w:rsidRPr="003A4159" w:rsidRDefault="00977509" w:rsidP="008004AE">
            <w:pPr>
              <w:spacing w:after="180"/>
              <w:rPr>
                <w:rFonts w:eastAsia="DengXian"/>
                <w:szCs w:val="20"/>
                <w:lang w:val="en-GB"/>
              </w:rPr>
            </w:pPr>
            <w:r>
              <w:rPr>
                <w:rFonts w:eastAsia="DengXian"/>
                <w:szCs w:val="20"/>
                <w:lang w:val="en-GB"/>
              </w:rPr>
              <w:t xml:space="preserve">The TP does not seem in line with the discussions so far. RAN3 discussed the problem of RACH conflict detection and resolution, while the TP seems to describe a pre-emptive method of signalling neighbour RACH configurations to </w:t>
            </w:r>
            <w:proofErr w:type="spellStart"/>
            <w:r>
              <w:rPr>
                <w:rFonts w:eastAsia="DengXian"/>
                <w:szCs w:val="20"/>
                <w:lang w:val="en-GB"/>
              </w:rPr>
              <w:t>en-gNBs</w:t>
            </w:r>
            <w:proofErr w:type="spellEnd"/>
            <w:r>
              <w:rPr>
                <w:rFonts w:eastAsia="DengXian"/>
                <w:szCs w:val="20"/>
                <w:lang w:val="en-GB"/>
              </w:rPr>
              <w:t xml:space="preserve">. </w:t>
            </w:r>
            <w:proofErr w:type="gramStart"/>
            <w:r>
              <w:rPr>
                <w:rFonts w:eastAsia="DengXian"/>
                <w:szCs w:val="20"/>
                <w:lang w:val="en-GB"/>
              </w:rPr>
              <w:t>Therefore</w:t>
            </w:r>
            <w:proofErr w:type="gramEnd"/>
            <w:r>
              <w:rPr>
                <w:rFonts w:eastAsia="DengXian"/>
                <w:szCs w:val="20"/>
                <w:lang w:val="en-GB"/>
              </w:rPr>
              <w:t xml:space="preserve"> we think the TP is out of scope.</w:t>
            </w:r>
          </w:p>
        </w:tc>
      </w:tr>
      <w:tr w:rsidR="00714463" w:rsidRPr="003A4159" w14:paraId="556CD534" w14:textId="77777777" w:rsidTr="008004AE">
        <w:trPr>
          <w:cantSplit/>
        </w:trPr>
        <w:tc>
          <w:tcPr>
            <w:tcW w:w="1668" w:type="dxa"/>
            <w:shd w:val="clear" w:color="auto" w:fill="auto"/>
          </w:tcPr>
          <w:p w14:paraId="7721BAA8" w14:textId="2A1336CD" w:rsidR="00714463" w:rsidRPr="003A4159" w:rsidRDefault="00592A50" w:rsidP="008004AE">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6402AB27" w14:textId="4DB6BFE4" w:rsidR="00714463" w:rsidRPr="003A4159" w:rsidRDefault="00592A50" w:rsidP="008004AE">
            <w:pPr>
              <w:spacing w:after="180"/>
              <w:rPr>
                <w:rFonts w:eastAsia="DengXian"/>
                <w:szCs w:val="20"/>
                <w:lang w:val="en-GB" w:eastAsia="zh-CN"/>
              </w:rPr>
            </w:pPr>
            <w:r>
              <w:rPr>
                <w:rFonts w:eastAsia="DengXian"/>
                <w:szCs w:val="20"/>
                <w:lang w:val="en-GB" w:eastAsia="zh-CN"/>
              </w:rPr>
              <w:t>We agree with the TP.</w:t>
            </w:r>
          </w:p>
        </w:tc>
      </w:tr>
      <w:tr w:rsidR="007565B4" w:rsidRPr="003A4159" w14:paraId="1BAF28FE" w14:textId="77777777" w:rsidTr="008004AE">
        <w:trPr>
          <w:cantSplit/>
        </w:trPr>
        <w:tc>
          <w:tcPr>
            <w:tcW w:w="1668" w:type="dxa"/>
            <w:shd w:val="clear" w:color="auto" w:fill="auto"/>
          </w:tcPr>
          <w:p w14:paraId="3920D77B" w14:textId="3AFE608B" w:rsidR="007565B4" w:rsidRDefault="003112E0" w:rsidP="008004AE">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3BF75CC8" w14:textId="192C51A3" w:rsidR="007565B4" w:rsidRDefault="003112E0" w:rsidP="008004AE">
            <w:pPr>
              <w:spacing w:after="180"/>
              <w:rPr>
                <w:rFonts w:eastAsia="DengXian"/>
                <w:szCs w:val="20"/>
                <w:lang w:val="en-GB" w:eastAsia="zh-CN"/>
              </w:rPr>
            </w:pPr>
            <w:r>
              <w:rPr>
                <w:rFonts w:eastAsia="DengXian"/>
                <w:szCs w:val="20"/>
                <w:lang w:val="en-GB" w:eastAsia="zh-CN"/>
              </w:rPr>
              <w:t xml:space="preserve">Similar view as E///. </w:t>
            </w:r>
            <w:r w:rsidR="004E2604">
              <w:rPr>
                <w:rFonts w:eastAsia="DengXian"/>
                <w:szCs w:val="20"/>
                <w:lang w:val="en-GB" w:eastAsia="zh-CN"/>
              </w:rPr>
              <w:t>Don’t think this scenario was ever discussed</w:t>
            </w:r>
          </w:p>
        </w:tc>
      </w:tr>
    </w:tbl>
    <w:p w14:paraId="4B3C0428" w14:textId="77777777" w:rsidR="00714463" w:rsidRPr="003A4159" w:rsidRDefault="00714463" w:rsidP="00714463">
      <w:pPr>
        <w:pStyle w:val="proposaltext"/>
      </w:pPr>
    </w:p>
    <w:p w14:paraId="02F184EF" w14:textId="77777777" w:rsidR="00A77F90" w:rsidRPr="003A4159" w:rsidRDefault="005536E9">
      <w:pPr>
        <w:pStyle w:val="Heading1"/>
        <w:numPr>
          <w:ilvl w:val="0"/>
          <w:numId w:val="4"/>
        </w:numPr>
        <w:rPr>
          <w:lang w:val="en-GB"/>
        </w:rPr>
      </w:pPr>
      <w:r w:rsidRPr="003A4159">
        <w:rPr>
          <w:lang w:val="en-GB"/>
        </w:rPr>
        <w:t>Conclusion, recommendations [if needed]</w:t>
      </w:r>
    </w:p>
    <w:bookmarkEnd w:id="3"/>
    <w:bookmarkEnd w:id="4"/>
    <w:p w14:paraId="0685742F" w14:textId="77777777" w:rsidR="00A77F90" w:rsidRPr="003A4159" w:rsidRDefault="005536E9">
      <w:pPr>
        <w:pStyle w:val="Heading1"/>
        <w:numPr>
          <w:ilvl w:val="0"/>
          <w:numId w:val="4"/>
        </w:numPr>
        <w:rPr>
          <w:lang w:val="en-GB"/>
        </w:rPr>
      </w:pPr>
      <w:r w:rsidRPr="003A4159">
        <w:rPr>
          <w:lang w:val="en-GB"/>
        </w:rPr>
        <w:t>Reference</w:t>
      </w:r>
    </w:p>
    <w:p w14:paraId="248DA828" w14:textId="2160622E" w:rsidR="00D517F2" w:rsidRDefault="00401DD4" w:rsidP="00D517F2">
      <w:pPr>
        <w:pStyle w:val="proposaltext"/>
      </w:pPr>
      <w:r>
        <w:rPr>
          <w:rFonts w:hint="eastAsia"/>
        </w:rPr>
        <w:t xml:space="preserve">[1] </w:t>
      </w:r>
      <w:r w:rsidR="00D517F2">
        <w:t>R3-222015</w:t>
      </w:r>
      <w:r w:rsidR="00D517F2">
        <w:rPr>
          <w:rFonts w:hint="eastAsia"/>
        </w:rPr>
        <w:t xml:space="preserve">; </w:t>
      </w:r>
      <w:r w:rsidR="00D517F2">
        <w:t>(TP on SON for 38.473) On naming issue for PRACH coordination</w:t>
      </w:r>
      <w:r w:rsidR="00D517F2">
        <w:rPr>
          <w:rFonts w:hint="eastAsia"/>
        </w:rPr>
        <w:t xml:space="preserve">; </w:t>
      </w:r>
      <w:r w:rsidR="00D517F2">
        <w:t>CATT</w:t>
      </w:r>
      <w:r w:rsidR="00D517F2">
        <w:rPr>
          <w:rFonts w:hint="eastAsia"/>
        </w:rPr>
        <w:t>.</w:t>
      </w:r>
    </w:p>
    <w:p w14:paraId="58EC003B" w14:textId="0E8640E0" w:rsidR="00D517F2" w:rsidRDefault="00D517F2" w:rsidP="00D517F2">
      <w:pPr>
        <w:pStyle w:val="proposaltext"/>
      </w:pPr>
      <w:r>
        <w:rPr>
          <w:rFonts w:hint="eastAsia"/>
        </w:rPr>
        <w:t xml:space="preserve">[2] </w:t>
      </w:r>
      <w:r>
        <w:t>R3-222016</w:t>
      </w:r>
      <w:r>
        <w:rPr>
          <w:rFonts w:hint="eastAsia"/>
        </w:rPr>
        <w:t xml:space="preserve">; </w:t>
      </w:r>
      <w:r>
        <w:t>(TP on SON for 36.300) Description for RACH optimisation in EN-DC</w:t>
      </w:r>
      <w:r>
        <w:rPr>
          <w:rFonts w:hint="eastAsia"/>
        </w:rPr>
        <w:t xml:space="preserve">; </w:t>
      </w:r>
      <w:r>
        <w:t>CATT</w:t>
      </w:r>
      <w:r>
        <w:rPr>
          <w:rFonts w:hint="eastAsia"/>
        </w:rPr>
        <w:t>.</w:t>
      </w:r>
    </w:p>
    <w:p w14:paraId="3AC396FC" w14:textId="56C9456D" w:rsidR="00D517F2" w:rsidRDefault="00D517F2" w:rsidP="00D517F2">
      <w:pPr>
        <w:pStyle w:val="proposaltext"/>
      </w:pPr>
      <w:r>
        <w:rPr>
          <w:rFonts w:hint="eastAsia"/>
        </w:rPr>
        <w:t xml:space="preserve">[3] </w:t>
      </w:r>
      <w:r>
        <w:t>R3-222070</w:t>
      </w:r>
      <w:r>
        <w:rPr>
          <w:rFonts w:hint="eastAsia"/>
        </w:rPr>
        <w:t xml:space="preserve">; </w:t>
      </w:r>
      <w:r>
        <w:t>(TP for SON BL CR for TS 38.473) RACH conflict resolution</w:t>
      </w:r>
      <w:r>
        <w:rPr>
          <w:rFonts w:hint="eastAsia"/>
        </w:rPr>
        <w:t xml:space="preserve">; </w:t>
      </w:r>
      <w:r>
        <w:t>Ericsson</w:t>
      </w:r>
      <w:r>
        <w:rPr>
          <w:rFonts w:hint="eastAsia"/>
        </w:rPr>
        <w:t>.</w:t>
      </w:r>
    </w:p>
    <w:p w14:paraId="3580B8AE" w14:textId="24DE9F5B" w:rsidR="00401DD4" w:rsidRPr="003A4159" w:rsidRDefault="00D517F2" w:rsidP="00D517F2">
      <w:pPr>
        <w:pStyle w:val="proposaltext"/>
      </w:pPr>
      <w:r>
        <w:rPr>
          <w:rFonts w:hint="eastAsia"/>
        </w:rPr>
        <w:t xml:space="preserve">[4] </w:t>
      </w:r>
      <w:r>
        <w:t>R3-222119</w:t>
      </w:r>
      <w:r>
        <w:rPr>
          <w:rFonts w:hint="eastAsia"/>
        </w:rPr>
        <w:t xml:space="preserve">; </w:t>
      </w:r>
      <w:r>
        <w:t>(TP for TS 38.473) Addressing a few remaining aspects in RACH Optimization</w:t>
      </w:r>
      <w:r>
        <w:rPr>
          <w:rFonts w:hint="eastAsia"/>
        </w:rPr>
        <w:t xml:space="preserve">; </w:t>
      </w:r>
      <w:r>
        <w:t>Nokia, Nokia Shanghai Bell</w:t>
      </w:r>
      <w:r>
        <w:rPr>
          <w:rFonts w:hint="eastAsia"/>
        </w:rPr>
        <w:t>.</w:t>
      </w:r>
    </w:p>
    <w:sectPr w:rsidR="00401DD4" w:rsidRPr="003A4159">
      <w:headerReference w:type="default" r:id="rId14"/>
      <w:footerReference w:type="even" r:id="rId15"/>
      <w:footerReference w:type="default" r:id="rId16"/>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0CED" w14:textId="77777777" w:rsidR="00982961" w:rsidRDefault="00982961">
      <w:pPr>
        <w:spacing w:after="0" w:line="240" w:lineRule="auto"/>
      </w:pPr>
      <w:r>
        <w:separator/>
      </w:r>
    </w:p>
  </w:endnote>
  <w:endnote w:type="continuationSeparator" w:id="0">
    <w:p w14:paraId="40586254" w14:textId="77777777" w:rsidR="00982961" w:rsidRDefault="0098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C361" w14:textId="77777777" w:rsidR="000B0A17" w:rsidRDefault="000B0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20914" w14:textId="77777777" w:rsidR="000B0A17" w:rsidRDefault="000B0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6616" w14:textId="77777777" w:rsidR="000B0A17" w:rsidRDefault="000B0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5A04">
      <w:rPr>
        <w:rStyle w:val="PageNumber"/>
        <w:noProof/>
      </w:rPr>
      <w:t>4</w:t>
    </w:r>
    <w:r>
      <w:rPr>
        <w:rStyle w:val="PageNumber"/>
      </w:rPr>
      <w:fldChar w:fldCharType="end"/>
    </w:r>
  </w:p>
  <w:p w14:paraId="3F2F1962" w14:textId="4CA3520E" w:rsidR="000B0A17" w:rsidRDefault="000B0A17">
    <w:pPr>
      <w:pStyle w:val="Footer"/>
      <w:tabs>
        <w:tab w:val="left" w:pos="2552"/>
      </w:tabs>
      <w:rPr>
        <w:rFonts w:eastAsia="SimSun"/>
        <w:sz w:val="20"/>
        <w:szCs w:val="20"/>
        <w:lang w:eastAsia="zh-CN"/>
      </w:rPr>
    </w:pPr>
    <w:bookmarkStart w:id="5" w:name="OLE_LINK11"/>
    <w:bookmarkStart w:id="6" w:name="OLE_LINK10"/>
    <w:bookmarkStart w:id="7" w:name="_Hlk493690069"/>
    <w:bookmarkStart w:id="8" w:name="_Hlk493690070"/>
    <w:bookmarkStart w:id="9" w:name="OLE_LINK9"/>
    <w:r>
      <w:rPr>
        <w:rFonts w:eastAsia="SimSun"/>
        <w:sz w:val="20"/>
        <w:szCs w:val="20"/>
        <w:lang w:eastAsia="zh-CN"/>
      </w:rPr>
      <w:t>R</w:t>
    </w:r>
    <w:r>
      <w:rPr>
        <w:rFonts w:eastAsia="SimSun" w:hint="eastAsia"/>
        <w:sz w:val="20"/>
        <w:szCs w:val="20"/>
        <w:lang w:eastAsia="zh-CN"/>
      </w:rPr>
      <w:t>3</w:t>
    </w:r>
    <w:r>
      <w:rPr>
        <w:rFonts w:eastAsia="SimSun"/>
        <w:sz w:val="20"/>
        <w:szCs w:val="20"/>
        <w:lang w:eastAsia="zh-CN"/>
      </w:rPr>
      <w:t>-</w:t>
    </w:r>
    <w:bookmarkEnd w:id="5"/>
    <w:bookmarkEnd w:id="6"/>
    <w:bookmarkEnd w:id="7"/>
    <w:bookmarkEnd w:id="8"/>
    <w:bookmarkEnd w:id="9"/>
    <w:r>
      <w:rPr>
        <w:rFonts w:eastAsia="SimSun" w:hint="eastAsia"/>
        <w:sz w:val="20"/>
        <w:szCs w:val="20"/>
        <w:lang w:eastAsia="zh-CN"/>
      </w:rPr>
      <w:t>2</w:t>
    </w:r>
    <w:r w:rsidR="00477027">
      <w:rPr>
        <w:rFonts w:eastAsia="SimSun" w:hint="eastAsia"/>
        <w:sz w:val="20"/>
        <w:szCs w:val="20"/>
        <w:lang w:eastAsia="zh-CN"/>
      </w:rPr>
      <w:t>2</w:t>
    </w:r>
    <w:r w:rsidR="0010626E">
      <w:rPr>
        <w:rFonts w:eastAsia="SimSun" w:hint="eastAsia"/>
        <w:sz w:val="20"/>
        <w:szCs w:val="20"/>
        <w:lang w:eastAsia="zh-CN"/>
      </w:rPr>
      <w:t>2421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14C2" w14:textId="77777777" w:rsidR="00982961" w:rsidRDefault="00982961">
      <w:pPr>
        <w:spacing w:after="0" w:line="240" w:lineRule="auto"/>
      </w:pPr>
      <w:r>
        <w:separator/>
      </w:r>
    </w:p>
  </w:footnote>
  <w:footnote w:type="continuationSeparator" w:id="0">
    <w:p w14:paraId="3807547D" w14:textId="77777777" w:rsidR="00982961" w:rsidRDefault="00982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F181" w14:textId="77777777" w:rsidR="000B0A17" w:rsidRDefault="000B0A17">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34753B19"/>
    <w:multiLevelType w:val="multilevel"/>
    <w:tmpl w:val="34753B19"/>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B1F4C83"/>
    <w:multiLevelType w:val="hybridMultilevel"/>
    <w:tmpl w:val="7E3AED04"/>
    <w:lvl w:ilvl="0" w:tplc="39C8F578">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52F63C2"/>
    <w:multiLevelType w:val="multilevel"/>
    <w:tmpl w:val="452F63C2"/>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6904357"/>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B0F3118"/>
    <w:multiLevelType w:val="hybridMultilevel"/>
    <w:tmpl w:val="980CA986"/>
    <w:lvl w:ilvl="0" w:tplc="173494F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C6B6F1E"/>
    <w:multiLevelType w:val="multilevel"/>
    <w:tmpl w:val="4C6B6F1E"/>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1EC6D45"/>
    <w:multiLevelType w:val="hybridMultilevel"/>
    <w:tmpl w:val="1C3A4A74"/>
    <w:lvl w:ilvl="0" w:tplc="B28C209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Heading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4" w15:restartNumberingAfterBreak="0">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2"/>
  </w:num>
  <w:num w:numId="3">
    <w:abstractNumId w:val="9"/>
  </w:num>
  <w:num w:numId="4">
    <w:abstractNumId w:val="1"/>
  </w:num>
  <w:num w:numId="5">
    <w:abstractNumId w:val="8"/>
  </w:num>
  <w:num w:numId="6">
    <w:abstractNumId w:val="2"/>
  </w:num>
  <w:num w:numId="7">
    <w:abstractNumId w:val="4"/>
  </w:num>
  <w:num w:numId="8">
    <w:abstractNumId w:val="6"/>
  </w:num>
  <w:num w:numId="9">
    <w:abstractNumId w:val="11"/>
  </w:num>
  <w:num w:numId="10">
    <w:abstractNumId w:val="14"/>
  </w:num>
  <w:num w:numId="11">
    <w:abstractNumId w:val="5"/>
  </w:num>
  <w:num w:numId="12">
    <w:abstractNumId w:val="3"/>
  </w:num>
  <w:num w:numId="13">
    <w:abstractNumId w:val="7"/>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6A"/>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46"/>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CB3"/>
    <w:rsid w:val="00021DFC"/>
    <w:rsid w:val="00022E54"/>
    <w:rsid w:val="00023115"/>
    <w:rsid w:val="00023314"/>
    <w:rsid w:val="000237C3"/>
    <w:rsid w:val="000239AC"/>
    <w:rsid w:val="00023D32"/>
    <w:rsid w:val="000243FF"/>
    <w:rsid w:val="000246F4"/>
    <w:rsid w:val="00024D09"/>
    <w:rsid w:val="00024FB0"/>
    <w:rsid w:val="00025671"/>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EA4"/>
    <w:rsid w:val="00036F62"/>
    <w:rsid w:val="00037712"/>
    <w:rsid w:val="00037888"/>
    <w:rsid w:val="00037B02"/>
    <w:rsid w:val="00037D78"/>
    <w:rsid w:val="0004033A"/>
    <w:rsid w:val="0004044B"/>
    <w:rsid w:val="00040AB3"/>
    <w:rsid w:val="000413EA"/>
    <w:rsid w:val="000417EB"/>
    <w:rsid w:val="0004185D"/>
    <w:rsid w:val="00041AB2"/>
    <w:rsid w:val="00041BD3"/>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5E4"/>
    <w:rsid w:val="00057648"/>
    <w:rsid w:val="00057F2E"/>
    <w:rsid w:val="0006031B"/>
    <w:rsid w:val="000606E3"/>
    <w:rsid w:val="0006074D"/>
    <w:rsid w:val="000608B8"/>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A25"/>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AB4"/>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C6B"/>
    <w:rsid w:val="00075D35"/>
    <w:rsid w:val="00075D85"/>
    <w:rsid w:val="00075F89"/>
    <w:rsid w:val="00076536"/>
    <w:rsid w:val="00076C1F"/>
    <w:rsid w:val="00076E11"/>
    <w:rsid w:val="00076E3A"/>
    <w:rsid w:val="00077124"/>
    <w:rsid w:val="0007772D"/>
    <w:rsid w:val="0007790B"/>
    <w:rsid w:val="000779D1"/>
    <w:rsid w:val="00077D7F"/>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B4B"/>
    <w:rsid w:val="00090F1E"/>
    <w:rsid w:val="000910FB"/>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557"/>
    <w:rsid w:val="000A6998"/>
    <w:rsid w:val="000A69E6"/>
    <w:rsid w:val="000A6B42"/>
    <w:rsid w:val="000A6D56"/>
    <w:rsid w:val="000A6EC1"/>
    <w:rsid w:val="000A737E"/>
    <w:rsid w:val="000A7749"/>
    <w:rsid w:val="000A77BA"/>
    <w:rsid w:val="000A7F6C"/>
    <w:rsid w:val="000B0255"/>
    <w:rsid w:val="000B0392"/>
    <w:rsid w:val="000B0A17"/>
    <w:rsid w:val="000B0C8C"/>
    <w:rsid w:val="000B0CF9"/>
    <w:rsid w:val="000B0D8F"/>
    <w:rsid w:val="000B0F68"/>
    <w:rsid w:val="000B0F7D"/>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C0A"/>
    <w:rsid w:val="000B4E73"/>
    <w:rsid w:val="000B55F6"/>
    <w:rsid w:val="000B563E"/>
    <w:rsid w:val="000B594D"/>
    <w:rsid w:val="000B60BB"/>
    <w:rsid w:val="000B622E"/>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8D7"/>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124"/>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A1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824"/>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26E"/>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D96"/>
    <w:rsid w:val="00111E60"/>
    <w:rsid w:val="00111FA3"/>
    <w:rsid w:val="0011212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424E"/>
    <w:rsid w:val="00124487"/>
    <w:rsid w:val="001245FD"/>
    <w:rsid w:val="00124DA1"/>
    <w:rsid w:val="00124FC3"/>
    <w:rsid w:val="00125294"/>
    <w:rsid w:val="00125567"/>
    <w:rsid w:val="00125872"/>
    <w:rsid w:val="00125A9C"/>
    <w:rsid w:val="00125BE6"/>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7BD"/>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3F"/>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5A9"/>
    <w:rsid w:val="00141A17"/>
    <w:rsid w:val="00141B52"/>
    <w:rsid w:val="00141C8C"/>
    <w:rsid w:val="00141F02"/>
    <w:rsid w:val="00142142"/>
    <w:rsid w:val="00142152"/>
    <w:rsid w:val="001421E0"/>
    <w:rsid w:val="001421FC"/>
    <w:rsid w:val="00142791"/>
    <w:rsid w:val="001429D4"/>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FE"/>
    <w:rsid w:val="00151807"/>
    <w:rsid w:val="0015211F"/>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748"/>
    <w:rsid w:val="0017096C"/>
    <w:rsid w:val="00170EAC"/>
    <w:rsid w:val="00170EF2"/>
    <w:rsid w:val="001719A9"/>
    <w:rsid w:val="00171E5B"/>
    <w:rsid w:val="001722FB"/>
    <w:rsid w:val="00172AC9"/>
    <w:rsid w:val="00172CA2"/>
    <w:rsid w:val="00172CE8"/>
    <w:rsid w:val="0017343A"/>
    <w:rsid w:val="00173748"/>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77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768"/>
    <w:rsid w:val="001A678E"/>
    <w:rsid w:val="001A67C5"/>
    <w:rsid w:val="001A6829"/>
    <w:rsid w:val="001A6E39"/>
    <w:rsid w:val="001A709C"/>
    <w:rsid w:val="001A70DE"/>
    <w:rsid w:val="001A736F"/>
    <w:rsid w:val="001A7458"/>
    <w:rsid w:val="001A7CF7"/>
    <w:rsid w:val="001A7E6A"/>
    <w:rsid w:val="001A7ED8"/>
    <w:rsid w:val="001B0118"/>
    <w:rsid w:val="001B070D"/>
    <w:rsid w:val="001B0E42"/>
    <w:rsid w:val="001B11B5"/>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C6B"/>
    <w:rsid w:val="001C5D4D"/>
    <w:rsid w:val="001C5EE2"/>
    <w:rsid w:val="001C5F90"/>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2EE8"/>
    <w:rsid w:val="001E304C"/>
    <w:rsid w:val="001E334E"/>
    <w:rsid w:val="001E3A67"/>
    <w:rsid w:val="001E3DF6"/>
    <w:rsid w:val="001E44AD"/>
    <w:rsid w:val="001E4606"/>
    <w:rsid w:val="001E48AC"/>
    <w:rsid w:val="001E49C6"/>
    <w:rsid w:val="001E4D52"/>
    <w:rsid w:val="001E5629"/>
    <w:rsid w:val="001E57A4"/>
    <w:rsid w:val="001E5E46"/>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EA5"/>
    <w:rsid w:val="00201EF0"/>
    <w:rsid w:val="00201FC9"/>
    <w:rsid w:val="00202224"/>
    <w:rsid w:val="00202EA6"/>
    <w:rsid w:val="002030B1"/>
    <w:rsid w:val="002032F6"/>
    <w:rsid w:val="002034B5"/>
    <w:rsid w:val="0020399E"/>
    <w:rsid w:val="00203DC9"/>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5CF4"/>
    <w:rsid w:val="0020613C"/>
    <w:rsid w:val="002062F8"/>
    <w:rsid w:val="002066E7"/>
    <w:rsid w:val="00206BA4"/>
    <w:rsid w:val="00207248"/>
    <w:rsid w:val="002074DE"/>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54"/>
    <w:rsid w:val="00214FC8"/>
    <w:rsid w:val="00214FF2"/>
    <w:rsid w:val="002150C9"/>
    <w:rsid w:val="002158AD"/>
    <w:rsid w:val="00215994"/>
    <w:rsid w:val="00215FC9"/>
    <w:rsid w:val="00216441"/>
    <w:rsid w:val="002165E9"/>
    <w:rsid w:val="002166AC"/>
    <w:rsid w:val="00216822"/>
    <w:rsid w:val="00216854"/>
    <w:rsid w:val="00216BBA"/>
    <w:rsid w:val="00216F84"/>
    <w:rsid w:val="00217037"/>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0DF6"/>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8A"/>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999"/>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562"/>
    <w:rsid w:val="0025270D"/>
    <w:rsid w:val="00252939"/>
    <w:rsid w:val="00252E27"/>
    <w:rsid w:val="0025367E"/>
    <w:rsid w:val="00253E35"/>
    <w:rsid w:val="00253FC6"/>
    <w:rsid w:val="0025408E"/>
    <w:rsid w:val="002547A4"/>
    <w:rsid w:val="00254CA2"/>
    <w:rsid w:val="00255104"/>
    <w:rsid w:val="00255C96"/>
    <w:rsid w:val="002560CC"/>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D66"/>
    <w:rsid w:val="00266E2A"/>
    <w:rsid w:val="002672C1"/>
    <w:rsid w:val="0026762B"/>
    <w:rsid w:val="002677A4"/>
    <w:rsid w:val="00267A23"/>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09"/>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34A"/>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133"/>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CAC"/>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6E3"/>
    <w:rsid w:val="002B2D13"/>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CED"/>
    <w:rsid w:val="002B5D96"/>
    <w:rsid w:val="002B6336"/>
    <w:rsid w:val="002B63AB"/>
    <w:rsid w:val="002B6770"/>
    <w:rsid w:val="002B6799"/>
    <w:rsid w:val="002B6898"/>
    <w:rsid w:val="002B6AEA"/>
    <w:rsid w:val="002B6E49"/>
    <w:rsid w:val="002B72C2"/>
    <w:rsid w:val="002B775D"/>
    <w:rsid w:val="002B785C"/>
    <w:rsid w:val="002B7A44"/>
    <w:rsid w:val="002B7A50"/>
    <w:rsid w:val="002B7A53"/>
    <w:rsid w:val="002B7DC6"/>
    <w:rsid w:val="002C02DE"/>
    <w:rsid w:val="002C0624"/>
    <w:rsid w:val="002C0772"/>
    <w:rsid w:val="002C0908"/>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44A"/>
    <w:rsid w:val="002C75A3"/>
    <w:rsid w:val="002D0613"/>
    <w:rsid w:val="002D07C4"/>
    <w:rsid w:val="002D0935"/>
    <w:rsid w:val="002D0C6D"/>
    <w:rsid w:val="002D0CBA"/>
    <w:rsid w:val="002D0D4F"/>
    <w:rsid w:val="002D0E6A"/>
    <w:rsid w:val="002D1007"/>
    <w:rsid w:val="002D1080"/>
    <w:rsid w:val="002D10BA"/>
    <w:rsid w:val="002D11B9"/>
    <w:rsid w:val="002D133A"/>
    <w:rsid w:val="002D1E12"/>
    <w:rsid w:val="002D2146"/>
    <w:rsid w:val="002D2384"/>
    <w:rsid w:val="002D29EF"/>
    <w:rsid w:val="002D2F24"/>
    <w:rsid w:val="002D3153"/>
    <w:rsid w:val="002D31D6"/>
    <w:rsid w:val="002D31FD"/>
    <w:rsid w:val="002D32E0"/>
    <w:rsid w:val="002D33AB"/>
    <w:rsid w:val="002D3B2E"/>
    <w:rsid w:val="002D487D"/>
    <w:rsid w:val="002D4AA7"/>
    <w:rsid w:val="002D4C07"/>
    <w:rsid w:val="002D4ECB"/>
    <w:rsid w:val="002D4F82"/>
    <w:rsid w:val="002D5355"/>
    <w:rsid w:val="002D5B1D"/>
    <w:rsid w:val="002D5E27"/>
    <w:rsid w:val="002D685A"/>
    <w:rsid w:val="002D6877"/>
    <w:rsid w:val="002D6AFD"/>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93"/>
    <w:rsid w:val="003072CD"/>
    <w:rsid w:val="003076C6"/>
    <w:rsid w:val="003078B5"/>
    <w:rsid w:val="0030792B"/>
    <w:rsid w:val="00307C2E"/>
    <w:rsid w:val="003101AA"/>
    <w:rsid w:val="0031022A"/>
    <w:rsid w:val="00310AEB"/>
    <w:rsid w:val="00310DA9"/>
    <w:rsid w:val="00310E35"/>
    <w:rsid w:val="00310E7E"/>
    <w:rsid w:val="00310FB2"/>
    <w:rsid w:val="0031128C"/>
    <w:rsid w:val="003112E0"/>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27C"/>
    <w:rsid w:val="00322378"/>
    <w:rsid w:val="003225BC"/>
    <w:rsid w:val="00322655"/>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6EAD"/>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DCE"/>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AEE"/>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3E3"/>
    <w:rsid w:val="00362575"/>
    <w:rsid w:val="003625A8"/>
    <w:rsid w:val="00362A8F"/>
    <w:rsid w:val="00362B3E"/>
    <w:rsid w:val="00362E5B"/>
    <w:rsid w:val="00363727"/>
    <w:rsid w:val="00363875"/>
    <w:rsid w:val="0036411C"/>
    <w:rsid w:val="0036451F"/>
    <w:rsid w:val="00364A1A"/>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686"/>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59"/>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B6"/>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365"/>
    <w:rsid w:val="003C2534"/>
    <w:rsid w:val="003C261E"/>
    <w:rsid w:val="003C2BE4"/>
    <w:rsid w:val="003C2DDB"/>
    <w:rsid w:val="003C2E69"/>
    <w:rsid w:val="003C2FAA"/>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67C"/>
    <w:rsid w:val="003D6A3B"/>
    <w:rsid w:val="003D6A68"/>
    <w:rsid w:val="003D6A9D"/>
    <w:rsid w:val="003D6FB6"/>
    <w:rsid w:val="003D717A"/>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89F"/>
    <w:rsid w:val="003E6B48"/>
    <w:rsid w:val="003E6C1B"/>
    <w:rsid w:val="003E6F17"/>
    <w:rsid w:val="003E7470"/>
    <w:rsid w:val="003E789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CEE"/>
    <w:rsid w:val="003F1DDA"/>
    <w:rsid w:val="003F22D6"/>
    <w:rsid w:val="003F2627"/>
    <w:rsid w:val="003F28F1"/>
    <w:rsid w:val="003F2BF7"/>
    <w:rsid w:val="003F2E6A"/>
    <w:rsid w:val="003F2FDE"/>
    <w:rsid w:val="003F303E"/>
    <w:rsid w:val="003F325E"/>
    <w:rsid w:val="003F3304"/>
    <w:rsid w:val="003F33E9"/>
    <w:rsid w:val="003F37FC"/>
    <w:rsid w:val="003F3A87"/>
    <w:rsid w:val="003F3F76"/>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E0B"/>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5B"/>
    <w:rsid w:val="004011C3"/>
    <w:rsid w:val="004012A3"/>
    <w:rsid w:val="004013F3"/>
    <w:rsid w:val="00401500"/>
    <w:rsid w:val="00401620"/>
    <w:rsid w:val="004016C9"/>
    <w:rsid w:val="0040170D"/>
    <w:rsid w:val="00401D23"/>
    <w:rsid w:val="00401DD4"/>
    <w:rsid w:val="00401DD7"/>
    <w:rsid w:val="00401E56"/>
    <w:rsid w:val="00401F39"/>
    <w:rsid w:val="00401F44"/>
    <w:rsid w:val="004020BE"/>
    <w:rsid w:val="00402349"/>
    <w:rsid w:val="00402711"/>
    <w:rsid w:val="00402739"/>
    <w:rsid w:val="00402A43"/>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A8B"/>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47"/>
    <w:rsid w:val="0042709C"/>
    <w:rsid w:val="0042765E"/>
    <w:rsid w:val="00427B5C"/>
    <w:rsid w:val="00427D37"/>
    <w:rsid w:val="00427E71"/>
    <w:rsid w:val="00430330"/>
    <w:rsid w:val="004305A9"/>
    <w:rsid w:val="004305BF"/>
    <w:rsid w:val="004305C0"/>
    <w:rsid w:val="004305E9"/>
    <w:rsid w:val="00430745"/>
    <w:rsid w:val="004308B3"/>
    <w:rsid w:val="00430E13"/>
    <w:rsid w:val="00430E31"/>
    <w:rsid w:val="00430EEC"/>
    <w:rsid w:val="00431163"/>
    <w:rsid w:val="00431444"/>
    <w:rsid w:val="004314A5"/>
    <w:rsid w:val="00431523"/>
    <w:rsid w:val="00431960"/>
    <w:rsid w:val="00431A10"/>
    <w:rsid w:val="00431A3A"/>
    <w:rsid w:val="00431C0F"/>
    <w:rsid w:val="00431CAD"/>
    <w:rsid w:val="004322AA"/>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0B0"/>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AD"/>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027"/>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5752"/>
    <w:rsid w:val="004557CD"/>
    <w:rsid w:val="004558B8"/>
    <w:rsid w:val="00455BA8"/>
    <w:rsid w:val="00455BD0"/>
    <w:rsid w:val="00455D81"/>
    <w:rsid w:val="00455E65"/>
    <w:rsid w:val="00455FBF"/>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D31"/>
    <w:rsid w:val="00476FCD"/>
    <w:rsid w:val="00477027"/>
    <w:rsid w:val="0047727E"/>
    <w:rsid w:val="0047738F"/>
    <w:rsid w:val="00477C7C"/>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0BFE"/>
    <w:rsid w:val="00491267"/>
    <w:rsid w:val="004914F5"/>
    <w:rsid w:val="00491873"/>
    <w:rsid w:val="004918D1"/>
    <w:rsid w:val="00491BA2"/>
    <w:rsid w:val="004921F3"/>
    <w:rsid w:val="004926F9"/>
    <w:rsid w:val="004928B4"/>
    <w:rsid w:val="00492A52"/>
    <w:rsid w:val="00492D04"/>
    <w:rsid w:val="00492DDC"/>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3039"/>
    <w:rsid w:val="004A32A4"/>
    <w:rsid w:val="004A3310"/>
    <w:rsid w:val="004A3361"/>
    <w:rsid w:val="004A35E6"/>
    <w:rsid w:val="004A3AC1"/>
    <w:rsid w:val="004A41A6"/>
    <w:rsid w:val="004A4A2F"/>
    <w:rsid w:val="004A4CAE"/>
    <w:rsid w:val="004A4D25"/>
    <w:rsid w:val="004A50C4"/>
    <w:rsid w:val="004A5764"/>
    <w:rsid w:val="004A5A0E"/>
    <w:rsid w:val="004A5C39"/>
    <w:rsid w:val="004A5F51"/>
    <w:rsid w:val="004A6010"/>
    <w:rsid w:val="004A625E"/>
    <w:rsid w:val="004A642E"/>
    <w:rsid w:val="004A64CF"/>
    <w:rsid w:val="004A6753"/>
    <w:rsid w:val="004A7102"/>
    <w:rsid w:val="004A7689"/>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1"/>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4EC"/>
    <w:rsid w:val="004D70A8"/>
    <w:rsid w:val="004D76BE"/>
    <w:rsid w:val="004D799E"/>
    <w:rsid w:val="004D7D1A"/>
    <w:rsid w:val="004D7DF5"/>
    <w:rsid w:val="004D7EBA"/>
    <w:rsid w:val="004E026D"/>
    <w:rsid w:val="004E15CD"/>
    <w:rsid w:val="004E1787"/>
    <w:rsid w:val="004E179E"/>
    <w:rsid w:val="004E1861"/>
    <w:rsid w:val="004E186D"/>
    <w:rsid w:val="004E18F7"/>
    <w:rsid w:val="004E193F"/>
    <w:rsid w:val="004E1988"/>
    <w:rsid w:val="004E1AD4"/>
    <w:rsid w:val="004E1ADA"/>
    <w:rsid w:val="004E1C46"/>
    <w:rsid w:val="004E1C58"/>
    <w:rsid w:val="004E1C90"/>
    <w:rsid w:val="004E1DB6"/>
    <w:rsid w:val="004E1FBE"/>
    <w:rsid w:val="004E2039"/>
    <w:rsid w:val="004E222E"/>
    <w:rsid w:val="004E226B"/>
    <w:rsid w:val="004E22B0"/>
    <w:rsid w:val="004E2604"/>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109"/>
    <w:rsid w:val="004F423E"/>
    <w:rsid w:val="004F4460"/>
    <w:rsid w:val="004F46F2"/>
    <w:rsid w:val="004F474A"/>
    <w:rsid w:val="004F4992"/>
    <w:rsid w:val="004F49A1"/>
    <w:rsid w:val="004F4C87"/>
    <w:rsid w:val="004F4C94"/>
    <w:rsid w:val="004F5378"/>
    <w:rsid w:val="004F5C43"/>
    <w:rsid w:val="004F5E39"/>
    <w:rsid w:val="004F6099"/>
    <w:rsid w:val="004F6301"/>
    <w:rsid w:val="004F644B"/>
    <w:rsid w:val="004F677A"/>
    <w:rsid w:val="004F684C"/>
    <w:rsid w:val="004F6BA9"/>
    <w:rsid w:val="004F6BF8"/>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049"/>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59"/>
    <w:rsid w:val="00523892"/>
    <w:rsid w:val="00523963"/>
    <w:rsid w:val="00523BE6"/>
    <w:rsid w:val="00523F6B"/>
    <w:rsid w:val="0052400B"/>
    <w:rsid w:val="00524141"/>
    <w:rsid w:val="00524189"/>
    <w:rsid w:val="0052486D"/>
    <w:rsid w:val="00524B13"/>
    <w:rsid w:val="005250B8"/>
    <w:rsid w:val="0052551C"/>
    <w:rsid w:val="005255A1"/>
    <w:rsid w:val="00525DD9"/>
    <w:rsid w:val="0052626E"/>
    <w:rsid w:val="00526493"/>
    <w:rsid w:val="005264D6"/>
    <w:rsid w:val="00526686"/>
    <w:rsid w:val="00526B56"/>
    <w:rsid w:val="00526C02"/>
    <w:rsid w:val="00527080"/>
    <w:rsid w:val="0052739E"/>
    <w:rsid w:val="00527423"/>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B33"/>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BD3"/>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276"/>
    <w:rsid w:val="00561517"/>
    <w:rsid w:val="005616D3"/>
    <w:rsid w:val="00561CC9"/>
    <w:rsid w:val="0056202F"/>
    <w:rsid w:val="00562395"/>
    <w:rsid w:val="005623B3"/>
    <w:rsid w:val="00562560"/>
    <w:rsid w:val="00562A69"/>
    <w:rsid w:val="00562BA4"/>
    <w:rsid w:val="00562D13"/>
    <w:rsid w:val="00562ED8"/>
    <w:rsid w:val="00563129"/>
    <w:rsid w:val="005638C3"/>
    <w:rsid w:val="00563A8C"/>
    <w:rsid w:val="00563A9A"/>
    <w:rsid w:val="00563E43"/>
    <w:rsid w:val="00564544"/>
    <w:rsid w:val="00564A85"/>
    <w:rsid w:val="00564CC1"/>
    <w:rsid w:val="005650AB"/>
    <w:rsid w:val="00565306"/>
    <w:rsid w:val="005658E7"/>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7A"/>
    <w:rsid w:val="005702AB"/>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0FCC"/>
    <w:rsid w:val="00591A30"/>
    <w:rsid w:val="00591AA1"/>
    <w:rsid w:val="00591E9B"/>
    <w:rsid w:val="005925D3"/>
    <w:rsid w:val="00592A50"/>
    <w:rsid w:val="00592C8F"/>
    <w:rsid w:val="00592D79"/>
    <w:rsid w:val="00592DF3"/>
    <w:rsid w:val="00593085"/>
    <w:rsid w:val="00593319"/>
    <w:rsid w:val="005938DE"/>
    <w:rsid w:val="00593CF2"/>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E6"/>
    <w:rsid w:val="005A15F3"/>
    <w:rsid w:val="005A16B1"/>
    <w:rsid w:val="005A175C"/>
    <w:rsid w:val="005A19EA"/>
    <w:rsid w:val="005A1A80"/>
    <w:rsid w:val="005A3032"/>
    <w:rsid w:val="005A31F3"/>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860"/>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758"/>
    <w:rsid w:val="005F79FF"/>
    <w:rsid w:val="005F7C73"/>
    <w:rsid w:val="005F7DC4"/>
    <w:rsid w:val="0060051C"/>
    <w:rsid w:val="006006D7"/>
    <w:rsid w:val="00600D16"/>
    <w:rsid w:val="00600E6E"/>
    <w:rsid w:val="00600EAD"/>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30E"/>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9BB"/>
    <w:rsid w:val="00642BC3"/>
    <w:rsid w:val="00642BCC"/>
    <w:rsid w:val="00642C23"/>
    <w:rsid w:val="00642F3F"/>
    <w:rsid w:val="00643028"/>
    <w:rsid w:val="0064385E"/>
    <w:rsid w:val="00643E3F"/>
    <w:rsid w:val="006443C1"/>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CE2"/>
    <w:rsid w:val="00647D0D"/>
    <w:rsid w:val="00647E3E"/>
    <w:rsid w:val="00647FF6"/>
    <w:rsid w:val="006501AC"/>
    <w:rsid w:val="006501FD"/>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57ED5"/>
    <w:rsid w:val="00660057"/>
    <w:rsid w:val="0066023A"/>
    <w:rsid w:val="006606C4"/>
    <w:rsid w:val="00660709"/>
    <w:rsid w:val="0066070A"/>
    <w:rsid w:val="0066099F"/>
    <w:rsid w:val="00660A7E"/>
    <w:rsid w:val="00660DE9"/>
    <w:rsid w:val="00660FB8"/>
    <w:rsid w:val="006611C8"/>
    <w:rsid w:val="0066142F"/>
    <w:rsid w:val="00661534"/>
    <w:rsid w:val="006618A7"/>
    <w:rsid w:val="0066260B"/>
    <w:rsid w:val="00662780"/>
    <w:rsid w:val="00662C19"/>
    <w:rsid w:val="00663191"/>
    <w:rsid w:val="0066325F"/>
    <w:rsid w:val="00663783"/>
    <w:rsid w:val="006637A6"/>
    <w:rsid w:val="00663A9F"/>
    <w:rsid w:val="00663B15"/>
    <w:rsid w:val="00663BDE"/>
    <w:rsid w:val="0066408B"/>
    <w:rsid w:val="006642F1"/>
    <w:rsid w:val="00664592"/>
    <w:rsid w:val="00664748"/>
    <w:rsid w:val="006649BD"/>
    <w:rsid w:val="00664BD8"/>
    <w:rsid w:val="00664C5E"/>
    <w:rsid w:val="00664E8A"/>
    <w:rsid w:val="00664EBE"/>
    <w:rsid w:val="006652F5"/>
    <w:rsid w:val="0066536F"/>
    <w:rsid w:val="00665586"/>
    <w:rsid w:val="0066558C"/>
    <w:rsid w:val="006655BC"/>
    <w:rsid w:val="00665650"/>
    <w:rsid w:val="00666313"/>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63B"/>
    <w:rsid w:val="00675729"/>
    <w:rsid w:val="00675C2D"/>
    <w:rsid w:val="006761B8"/>
    <w:rsid w:val="006764AC"/>
    <w:rsid w:val="00677326"/>
    <w:rsid w:val="006774AB"/>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086"/>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6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7EE"/>
    <w:rsid w:val="006C1818"/>
    <w:rsid w:val="006C1BA5"/>
    <w:rsid w:val="006C1D4E"/>
    <w:rsid w:val="006C21AD"/>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814"/>
    <w:rsid w:val="006C6B51"/>
    <w:rsid w:val="006C6D83"/>
    <w:rsid w:val="006C75CA"/>
    <w:rsid w:val="006C793C"/>
    <w:rsid w:val="006C796B"/>
    <w:rsid w:val="006C7BAF"/>
    <w:rsid w:val="006C7CF3"/>
    <w:rsid w:val="006D0BB3"/>
    <w:rsid w:val="006D0C5F"/>
    <w:rsid w:val="006D0C96"/>
    <w:rsid w:val="006D19A8"/>
    <w:rsid w:val="006D1A51"/>
    <w:rsid w:val="006D1B1A"/>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05C"/>
    <w:rsid w:val="006D52C8"/>
    <w:rsid w:val="006D5492"/>
    <w:rsid w:val="006D57A4"/>
    <w:rsid w:val="006D5C30"/>
    <w:rsid w:val="006D5DAC"/>
    <w:rsid w:val="006D5DAE"/>
    <w:rsid w:val="006D5E9B"/>
    <w:rsid w:val="006D5F90"/>
    <w:rsid w:val="006D6F7D"/>
    <w:rsid w:val="006D6F9E"/>
    <w:rsid w:val="006D6FC7"/>
    <w:rsid w:val="006D71BE"/>
    <w:rsid w:val="006D7354"/>
    <w:rsid w:val="006D77BC"/>
    <w:rsid w:val="006D7A81"/>
    <w:rsid w:val="006D7B37"/>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0F2"/>
    <w:rsid w:val="006E6535"/>
    <w:rsid w:val="006E654E"/>
    <w:rsid w:val="006E689A"/>
    <w:rsid w:val="006E6A98"/>
    <w:rsid w:val="006E6B17"/>
    <w:rsid w:val="006E7278"/>
    <w:rsid w:val="006E7352"/>
    <w:rsid w:val="006E73AC"/>
    <w:rsid w:val="006F0220"/>
    <w:rsid w:val="006F02FC"/>
    <w:rsid w:val="006F0347"/>
    <w:rsid w:val="006F054F"/>
    <w:rsid w:val="006F07FE"/>
    <w:rsid w:val="006F0E90"/>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2DA"/>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84D"/>
    <w:rsid w:val="00702C3D"/>
    <w:rsid w:val="00702CB3"/>
    <w:rsid w:val="00702F45"/>
    <w:rsid w:val="0070308B"/>
    <w:rsid w:val="00703152"/>
    <w:rsid w:val="007032DF"/>
    <w:rsid w:val="0070342E"/>
    <w:rsid w:val="007035C9"/>
    <w:rsid w:val="00703818"/>
    <w:rsid w:val="00703865"/>
    <w:rsid w:val="007039FA"/>
    <w:rsid w:val="00703FA0"/>
    <w:rsid w:val="0070423F"/>
    <w:rsid w:val="007045F4"/>
    <w:rsid w:val="007046B4"/>
    <w:rsid w:val="007048D7"/>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F95"/>
    <w:rsid w:val="007100DC"/>
    <w:rsid w:val="0071024D"/>
    <w:rsid w:val="007103A0"/>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428"/>
    <w:rsid w:val="00714463"/>
    <w:rsid w:val="00714690"/>
    <w:rsid w:val="00714755"/>
    <w:rsid w:val="00714928"/>
    <w:rsid w:val="00714C1C"/>
    <w:rsid w:val="00714F77"/>
    <w:rsid w:val="00715333"/>
    <w:rsid w:val="0071634E"/>
    <w:rsid w:val="00716451"/>
    <w:rsid w:val="007167B1"/>
    <w:rsid w:val="007167E2"/>
    <w:rsid w:val="00716CA6"/>
    <w:rsid w:val="00716F8A"/>
    <w:rsid w:val="007170B4"/>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63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707"/>
    <w:rsid w:val="0073270A"/>
    <w:rsid w:val="00732B3B"/>
    <w:rsid w:val="00732BE3"/>
    <w:rsid w:val="00732C46"/>
    <w:rsid w:val="00732CAD"/>
    <w:rsid w:val="0073333C"/>
    <w:rsid w:val="00733377"/>
    <w:rsid w:val="007337A5"/>
    <w:rsid w:val="00733828"/>
    <w:rsid w:val="00733B09"/>
    <w:rsid w:val="00733CBA"/>
    <w:rsid w:val="00733F25"/>
    <w:rsid w:val="00733F8D"/>
    <w:rsid w:val="00734160"/>
    <w:rsid w:val="00734645"/>
    <w:rsid w:val="007347AA"/>
    <w:rsid w:val="007347D5"/>
    <w:rsid w:val="00734890"/>
    <w:rsid w:val="00734CAA"/>
    <w:rsid w:val="00734DF2"/>
    <w:rsid w:val="007355A5"/>
    <w:rsid w:val="00735738"/>
    <w:rsid w:val="00735BDF"/>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337"/>
    <w:rsid w:val="00750580"/>
    <w:rsid w:val="00750829"/>
    <w:rsid w:val="0075097A"/>
    <w:rsid w:val="00750AB6"/>
    <w:rsid w:val="0075169B"/>
    <w:rsid w:val="00751BB9"/>
    <w:rsid w:val="00751C78"/>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5B4"/>
    <w:rsid w:val="007567BB"/>
    <w:rsid w:val="0075696C"/>
    <w:rsid w:val="00756D3C"/>
    <w:rsid w:val="007571B9"/>
    <w:rsid w:val="00757362"/>
    <w:rsid w:val="007576AA"/>
    <w:rsid w:val="007604D1"/>
    <w:rsid w:val="00760720"/>
    <w:rsid w:val="00760920"/>
    <w:rsid w:val="00761BD3"/>
    <w:rsid w:val="00761C36"/>
    <w:rsid w:val="00762A15"/>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DC1"/>
    <w:rsid w:val="00785E05"/>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1C4"/>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A04AF"/>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905"/>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BA5"/>
    <w:rsid w:val="007B1160"/>
    <w:rsid w:val="007B14B7"/>
    <w:rsid w:val="007B155D"/>
    <w:rsid w:val="007B15C2"/>
    <w:rsid w:val="007B18B7"/>
    <w:rsid w:val="007B1B40"/>
    <w:rsid w:val="007B1CDF"/>
    <w:rsid w:val="007B2003"/>
    <w:rsid w:val="007B230D"/>
    <w:rsid w:val="007B238C"/>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B39"/>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B7E7F"/>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A04"/>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2BB"/>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923"/>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071"/>
    <w:rsid w:val="007F210C"/>
    <w:rsid w:val="007F250C"/>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2A1"/>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A34"/>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2B2A"/>
    <w:rsid w:val="0081345D"/>
    <w:rsid w:val="008134A0"/>
    <w:rsid w:val="00813A32"/>
    <w:rsid w:val="00813CB3"/>
    <w:rsid w:val="00813ED0"/>
    <w:rsid w:val="00814032"/>
    <w:rsid w:val="008141FA"/>
    <w:rsid w:val="00814349"/>
    <w:rsid w:val="008144FD"/>
    <w:rsid w:val="00814886"/>
    <w:rsid w:val="00814E76"/>
    <w:rsid w:val="00815199"/>
    <w:rsid w:val="008155AA"/>
    <w:rsid w:val="008157A8"/>
    <w:rsid w:val="00815ABE"/>
    <w:rsid w:val="00815E61"/>
    <w:rsid w:val="00815F74"/>
    <w:rsid w:val="008161AC"/>
    <w:rsid w:val="00816291"/>
    <w:rsid w:val="008163D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3B0"/>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ED"/>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9F5"/>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978"/>
    <w:rsid w:val="00843A55"/>
    <w:rsid w:val="00843F0B"/>
    <w:rsid w:val="00843F3F"/>
    <w:rsid w:val="00844214"/>
    <w:rsid w:val="00844251"/>
    <w:rsid w:val="008444C9"/>
    <w:rsid w:val="008445D7"/>
    <w:rsid w:val="0084478E"/>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30D"/>
    <w:rsid w:val="008633CA"/>
    <w:rsid w:val="00863439"/>
    <w:rsid w:val="008636EB"/>
    <w:rsid w:val="008637D3"/>
    <w:rsid w:val="00864174"/>
    <w:rsid w:val="0086470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C68"/>
    <w:rsid w:val="00873945"/>
    <w:rsid w:val="00873BE3"/>
    <w:rsid w:val="00873ED2"/>
    <w:rsid w:val="00873F1F"/>
    <w:rsid w:val="00873FD6"/>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8C1"/>
    <w:rsid w:val="008919ED"/>
    <w:rsid w:val="00891CF6"/>
    <w:rsid w:val="008921E0"/>
    <w:rsid w:val="00892228"/>
    <w:rsid w:val="00892319"/>
    <w:rsid w:val="00892443"/>
    <w:rsid w:val="008924F3"/>
    <w:rsid w:val="0089258B"/>
    <w:rsid w:val="008925AF"/>
    <w:rsid w:val="0089270C"/>
    <w:rsid w:val="00892759"/>
    <w:rsid w:val="008927D5"/>
    <w:rsid w:val="00892C62"/>
    <w:rsid w:val="00892FE3"/>
    <w:rsid w:val="00893029"/>
    <w:rsid w:val="00893BA0"/>
    <w:rsid w:val="00893D81"/>
    <w:rsid w:val="00894123"/>
    <w:rsid w:val="008941E6"/>
    <w:rsid w:val="0089469C"/>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09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D9A"/>
    <w:rsid w:val="008B12D9"/>
    <w:rsid w:val="008B1530"/>
    <w:rsid w:val="008B18DC"/>
    <w:rsid w:val="008B193B"/>
    <w:rsid w:val="008B294E"/>
    <w:rsid w:val="008B2A5E"/>
    <w:rsid w:val="008B2B6B"/>
    <w:rsid w:val="008B2DBD"/>
    <w:rsid w:val="008B3252"/>
    <w:rsid w:val="008B35F5"/>
    <w:rsid w:val="008B3B65"/>
    <w:rsid w:val="008B3EC4"/>
    <w:rsid w:val="008B3EC7"/>
    <w:rsid w:val="008B4161"/>
    <w:rsid w:val="008B43FF"/>
    <w:rsid w:val="008B458E"/>
    <w:rsid w:val="008B4CE5"/>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1F4E"/>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01"/>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6F84"/>
    <w:rsid w:val="008D749C"/>
    <w:rsid w:val="008E0011"/>
    <w:rsid w:val="008E003B"/>
    <w:rsid w:val="008E034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772"/>
    <w:rsid w:val="008F78FF"/>
    <w:rsid w:val="008F7CB7"/>
    <w:rsid w:val="0090010E"/>
    <w:rsid w:val="0090062D"/>
    <w:rsid w:val="00900C6C"/>
    <w:rsid w:val="00901110"/>
    <w:rsid w:val="009011E4"/>
    <w:rsid w:val="009015B9"/>
    <w:rsid w:val="00901770"/>
    <w:rsid w:val="00901D60"/>
    <w:rsid w:val="009022DD"/>
    <w:rsid w:val="009023B0"/>
    <w:rsid w:val="0090249C"/>
    <w:rsid w:val="00902B61"/>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C20"/>
    <w:rsid w:val="00905E90"/>
    <w:rsid w:val="00906000"/>
    <w:rsid w:val="00906412"/>
    <w:rsid w:val="00906ACE"/>
    <w:rsid w:val="00906B5C"/>
    <w:rsid w:val="00906D57"/>
    <w:rsid w:val="00906DA8"/>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F23"/>
    <w:rsid w:val="009125DF"/>
    <w:rsid w:val="00912774"/>
    <w:rsid w:val="00912D07"/>
    <w:rsid w:val="00912D4E"/>
    <w:rsid w:val="00913143"/>
    <w:rsid w:val="009134A8"/>
    <w:rsid w:val="009134E3"/>
    <w:rsid w:val="009136B6"/>
    <w:rsid w:val="00913948"/>
    <w:rsid w:val="00913A70"/>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1F34"/>
    <w:rsid w:val="00922300"/>
    <w:rsid w:val="009225E2"/>
    <w:rsid w:val="00922618"/>
    <w:rsid w:val="00922684"/>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4CD"/>
    <w:rsid w:val="00930BD8"/>
    <w:rsid w:val="00930F56"/>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3F16"/>
    <w:rsid w:val="0093424B"/>
    <w:rsid w:val="0093457C"/>
    <w:rsid w:val="009348D6"/>
    <w:rsid w:val="00934D10"/>
    <w:rsid w:val="00934D98"/>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4693"/>
    <w:rsid w:val="00944696"/>
    <w:rsid w:val="009447E5"/>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6D1"/>
    <w:rsid w:val="009558E2"/>
    <w:rsid w:val="00955CE3"/>
    <w:rsid w:val="00956431"/>
    <w:rsid w:val="00956826"/>
    <w:rsid w:val="0095686A"/>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2AB"/>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0D2"/>
    <w:rsid w:val="0097059A"/>
    <w:rsid w:val="00970663"/>
    <w:rsid w:val="0097066D"/>
    <w:rsid w:val="00970A70"/>
    <w:rsid w:val="00970C3B"/>
    <w:rsid w:val="00970C9D"/>
    <w:rsid w:val="00970F7B"/>
    <w:rsid w:val="00971358"/>
    <w:rsid w:val="00971481"/>
    <w:rsid w:val="0097164D"/>
    <w:rsid w:val="009719F3"/>
    <w:rsid w:val="00971E8A"/>
    <w:rsid w:val="00971EFD"/>
    <w:rsid w:val="00971FF0"/>
    <w:rsid w:val="00972310"/>
    <w:rsid w:val="00972609"/>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A34"/>
    <w:rsid w:val="00976AEC"/>
    <w:rsid w:val="00976C2A"/>
    <w:rsid w:val="00976D2F"/>
    <w:rsid w:val="00977509"/>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961"/>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931"/>
    <w:rsid w:val="00986E97"/>
    <w:rsid w:val="00986F24"/>
    <w:rsid w:val="00987153"/>
    <w:rsid w:val="0098719F"/>
    <w:rsid w:val="0098746C"/>
    <w:rsid w:val="0098746F"/>
    <w:rsid w:val="0098765F"/>
    <w:rsid w:val="009876B8"/>
    <w:rsid w:val="00987BA2"/>
    <w:rsid w:val="00987FFB"/>
    <w:rsid w:val="00990052"/>
    <w:rsid w:val="0099014D"/>
    <w:rsid w:val="0099097A"/>
    <w:rsid w:val="00990DFC"/>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59C5"/>
    <w:rsid w:val="00996355"/>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0FB0"/>
    <w:rsid w:val="009C1A54"/>
    <w:rsid w:val="009C1C0E"/>
    <w:rsid w:val="009C1EF6"/>
    <w:rsid w:val="009C20A2"/>
    <w:rsid w:val="009C21AB"/>
    <w:rsid w:val="009C22C4"/>
    <w:rsid w:val="009C24A0"/>
    <w:rsid w:val="009C24EC"/>
    <w:rsid w:val="009C2855"/>
    <w:rsid w:val="009C2FBC"/>
    <w:rsid w:val="009C3265"/>
    <w:rsid w:val="009C339E"/>
    <w:rsid w:val="009C35A8"/>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14"/>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05B"/>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69B"/>
    <w:rsid w:val="009E38AE"/>
    <w:rsid w:val="009E39C0"/>
    <w:rsid w:val="009E3CE5"/>
    <w:rsid w:val="009E3F91"/>
    <w:rsid w:val="009E4333"/>
    <w:rsid w:val="009E4488"/>
    <w:rsid w:val="009E47DD"/>
    <w:rsid w:val="009E493E"/>
    <w:rsid w:val="009E49DA"/>
    <w:rsid w:val="009E4B12"/>
    <w:rsid w:val="009E4C51"/>
    <w:rsid w:val="009E502F"/>
    <w:rsid w:val="009E5517"/>
    <w:rsid w:val="009E55B3"/>
    <w:rsid w:val="009E5635"/>
    <w:rsid w:val="009E59C8"/>
    <w:rsid w:val="009E615B"/>
    <w:rsid w:val="009E618A"/>
    <w:rsid w:val="009E6214"/>
    <w:rsid w:val="009E62B7"/>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26E"/>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C8"/>
    <w:rsid w:val="00A332E2"/>
    <w:rsid w:val="00A334CB"/>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5E86"/>
    <w:rsid w:val="00A36777"/>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1E64"/>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3DD7"/>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686"/>
    <w:rsid w:val="00A7299F"/>
    <w:rsid w:val="00A73022"/>
    <w:rsid w:val="00A730C3"/>
    <w:rsid w:val="00A7328E"/>
    <w:rsid w:val="00A7348D"/>
    <w:rsid w:val="00A73D00"/>
    <w:rsid w:val="00A73E81"/>
    <w:rsid w:val="00A740A7"/>
    <w:rsid w:val="00A7416D"/>
    <w:rsid w:val="00A74726"/>
    <w:rsid w:val="00A74875"/>
    <w:rsid w:val="00A74B2F"/>
    <w:rsid w:val="00A74F15"/>
    <w:rsid w:val="00A74F1B"/>
    <w:rsid w:val="00A74F94"/>
    <w:rsid w:val="00A75171"/>
    <w:rsid w:val="00A751DB"/>
    <w:rsid w:val="00A75285"/>
    <w:rsid w:val="00A7551B"/>
    <w:rsid w:val="00A75595"/>
    <w:rsid w:val="00A759B9"/>
    <w:rsid w:val="00A75A85"/>
    <w:rsid w:val="00A75C41"/>
    <w:rsid w:val="00A760F5"/>
    <w:rsid w:val="00A7612E"/>
    <w:rsid w:val="00A76242"/>
    <w:rsid w:val="00A76523"/>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BE4"/>
    <w:rsid w:val="00A81CF0"/>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6BCC"/>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6D27"/>
    <w:rsid w:val="00AA70B4"/>
    <w:rsid w:val="00AA716E"/>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62C"/>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9B0"/>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41A"/>
    <w:rsid w:val="00AC25BE"/>
    <w:rsid w:val="00AC271E"/>
    <w:rsid w:val="00AC27CF"/>
    <w:rsid w:val="00AC2BE8"/>
    <w:rsid w:val="00AC2BF4"/>
    <w:rsid w:val="00AC2D48"/>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584"/>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1C3"/>
    <w:rsid w:val="00AD3B28"/>
    <w:rsid w:val="00AD3B31"/>
    <w:rsid w:val="00AD432B"/>
    <w:rsid w:val="00AD45A1"/>
    <w:rsid w:val="00AD4658"/>
    <w:rsid w:val="00AD48D3"/>
    <w:rsid w:val="00AD4A5F"/>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677"/>
    <w:rsid w:val="00B077CA"/>
    <w:rsid w:val="00B07C07"/>
    <w:rsid w:val="00B1011C"/>
    <w:rsid w:val="00B101B7"/>
    <w:rsid w:val="00B104D7"/>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172"/>
    <w:rsid w:val="00B244C7"/>
    <w:rsid w:val="00B24A01"/>
    <w:rsid w:val="00B24CA5"/>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AD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276"/>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B27"/>
    <w:rsid w:val="00B52C2B"/>
    <w:rsid w:val="00B53031"/>
    <w:rsid w:val="00B53096"/>
    <w:rsid w:val="00B53241"/>
    <w:rsid w:val="00B53298"/>
    <w:rsid w:val="00B532F8"/>
    <w:rsid w:val="00B5336B"/>
    <w:rsid w:val="00B53B08"/>
    <w:rsid w:val="00B54428"/>
    <w:rsid w:val="00B5461C"/>
    <w:rsid w:val="00B54623"/>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6FA2"/>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565"/>
    <w:rsid w:val="00B73D6E"/>
    <w:rsid w:val="00B73E37"/>
    <w:rsid w:val="00B73EF4"/>
    <w:rsid w:val="00B74095"/>
    <w:rsid w:val="00B74115"/>
    <w:rsid w:val="00B7445B"/>
    <w:rsid w:val="00B7448B"/>
    <w:rsid w:val="00B7453E"/>
    <w:rsid w:val="00B74DAA"/>
    <w:rsid w:val="00B74EA6"/>
    <w:rsid w:val="00B75321"/>
    <w:rsid w:val="00B75842"/>
    <w:rsid w:val="00B75D11"/>
    <w:rsid w:val="00B75D6F"/>
    <w:rsid w:val="00B75ECD"/>
    <w:rsid w:val="00B75FDF"/>
    <w:rsid w:val="00B760B3"/>
    <w:rsid w:val="00B7626F"/>
    <w:rsid w:val="00B765B1"/>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2DC"/>
    <w:rsid w:val="00B843A8"/>
    <w:rsid w:val="00B84614"/>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3C"/>
    <w:rsid w:val="00B9217E"/>
    <w:rsid w:val="00B92228"/>
    <w:rsid w:val="00B92AC2"/>
    <w:rsid w:val="00B92B24"/>
    <w:rsid w:val="00B93467"/>
    <w:rsid w:val="00B93470"/>
    <w:rsid w:val="00B934A6"/>
    <w:rsid w:val="00B93812"/>
    <w:rsid w:val="00B94483"/>
    <w:rsid w:val="00B94588"/>
    <w:rsid w:val="00B94794"/>
    <w:rsid w:val="00B94967"/>
    <w:rsid w:val="00B94A4E"/>
    <w:rsid w:val="00B94E69"/>
    <w:rsid w:val="00B9500E"/>
    <w:rsid w:val="00B9533E"/>
    <w:rsid w:val="00B95505"/>
    <w:rsid w:val="00B957B8"/>
    <w:rsid w:val="00B95843"/>
    <w:rsid w:val="00B95CF3"/>
    <w:rsid w:val="00B9639F"/>
    <w:rsid w:val="00B964F1"/>
    <w:rsid w:val="00B9656F"/>
    <w:rsid w:val="00B96B53"/>
    <w:rsid w:val="00B96D62"/>
    <w:rsid w:val="00B96E85"/>
    <w:rsid w:val="00B972CF"/>
    <w:rsid w:val="00B97656"/>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0D"/>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E7C"/>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CD7"/>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84F"/>
    <w:rsid w:val="00BF5F71"/>
    <w:rsid w:val="00BF65ED"/>
    <w:rsid w:val="00BF6897"/>
    <w:rsid w:val="00BF6930"/>
    <w:rsid w:val="00BF693B"/>
    <w:rsid w:val="00BF6E62"/>
    <w:rsid w:val="00BF6E77"/>
    <w:rsid w:val="00BF73B8"/>
    <w:rsid w:val="00BF73E8"/>
    <w:rsid w:val="00BF7700"/>
    <w:rsid w:val="00BF77C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100"/>
    <w:rsid w:val="00C1051B"/>
    <w:rsid w:val="00C10806"/>
    <w:rsid w:val="00C10A25"/>
    <w:rsid w:val="00C1106A"/>
    <w:rsid w:val="00C111F1"/>
    <w:rsid w:val="00C11484"/>
    <w:rsid w:val="00C1160E"/>
    <w:rsid w:val="00C11662"/>
    <w:rsid w:val="00C11AD1"/>
    <w:rsid w:val="00C11BA7"/>
    <w:rsid w:val="00C11D07"/>
    <w:rsid w:val="00C11D59"/>
    <w:rsid w:val="00C11E09"/>
    <w:rsid w:val="00C1209E"/>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95"/>
    <w:rsid w:val="00C146CE"/>
    <w:rsid w:val="00C1498C"/>
    <w:rsid w:val="00C14AA9"/>
    <w:rsid w:val="00C14F09"/>
    <w:rsid w:val="00C153EE"/>
    <w:rsid w:val="00C15415"/>
    <w:rsid w:val="00C1555F"/>
    <w:rsid w:val="00C156B9"/>
    <w:rsid w:val="00C158AE"/>
    <w:rsid w:val="00C15C4D"/>
    <w:rsid w:val="00C16005"/>
    <w:rsid w:val="00C16367"/>
    <w:rsid w:val="00C16567"/>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E63"/>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8F0"/>
    <w:rsid w:val="00C35912"/>
    <w:rsid w:val="00C35A11"/>
    <w:rsid w:val="00C361D3"/>
    <w:rsid w:val="00C364CD"/>
    <w:rsid w:val="00C365DC"/>
    <w:rsid w:val="00C36796"/>
    <w:rsid w:val="00C36910"/>
    <w:rsid w:val="00C36995"/>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911"/>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06F"/>
    <w:rsid w:val="00C511A9"/>
    <w:rsid w:val="00C51361"/>
    <w:rsid w:val="00C517D2"/>
    <w:rsid w:val="00C51AB3"/>
    <w:rsid w:val="00C51C22"/>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1C4"/>
    <w:rsid w:val="00C6035F"/>
    <w:rsid w:val="00C607CB"/>
    <w:rsid w:val="00C6093B"/>
    <w:rsid w:val="00C60A5E"/>
    <w:rsid w:val="00C60C8A"/>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96A"/>
    <w:rsid w:val="00C76A21"/>
    <w:rsid w:val="00C76B62"/>
    <w:rsid w:val="00C76E87"/>
    <w:rsid w:val="00C771C5"/>
    <w:rsid w:val="00C7737A"/>
    <w:rsid w:val="00C778D2"/>
    <w:rsid w:val="00C77DAE"/>
    <w:rsid w:val="00C77E0D"/>
    <w:rsid w:val="00C77F1E"/>
    <w:rsid w:val="00C77FCD"/>
    <w:rsid w:val="00C801F3"/>
    <w:rsid w:val="00C805E4"/>
    <w:rsid w:val="00C808A6"/>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49C"/>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65"/>
    <w:rsid w:val="00CB2D86"/>
    <w:rsid w:val="00CB2F4C"/>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B88"/>
    <w:rsid w:val="00CB5DDE"/>
    <w:rsid w:val="00CB5E73"/>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C2D"/>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5A"/>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110"/>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A48"/>
    <w:rsid w:val="00D04D03"/>
    <w:rsid w:val="00D04DC1"/>
    <w:rsid w:val="00D04FBA"/>
    <w:rsid w:val="00D05548"/>
    <w:rsid w:val="00D05618"/>
    <w:rsid w:val="00D05830"/>
    <w:rsid w:val="00D0590F"/>
    <w:rsid w:val="00D05AEA"/>
    <w:rsid w:val="00D05E59"/>
    <w:rsid w:val="00D06428"/>
    <w:rsid w:val="00D0652A"/>
    <w:rsid w:val="00D068CE"/>
    <w:rsid w:val="00D07093"/>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75E"/>
    <w:rsid w:val="00D20A4F"/>
    <w:rsid w:val="00D20D46"/>
    <w:rsid w:val="00D21132"/>
    <w:rsid w:val="00D2136F"/>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8D6"/>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17F2"/>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5E2"/>
    <w:rsid w:val="00D667F3"/>
    <w:rsid w:val="00D669B6"/>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B62"/>
    <w:rsid w:val="00D92C9E"/>
    <w:rsid w:val="00D92CAF"/>
    <w:rsid w:val="00D92CE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1CCA"/>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57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023"/>
    <w:rsid w:val="00DD0257"/>
    <w:rsid w:val="00DD04ED"/>
    <w:rsid w:val="00DD05AD"/>
    <w:rsid w:val="00DD0DC4"/>
    <w:rsid w:val="00DD125B"/>
    <w:rsid w:val="00DD166E"/>
    <w:rsid w:val="00DD1B87"/>
    <w:rsid w:val="00DD1D78"/>
    <w:rsid w:val="00DD1E86"/>
    <w:rsid w:val="00DD1EF5"/>
    <w:rsid w:val="00DD1FD1"/>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66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3F5"/>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CA8"/>
    <w:rsid w:val="00DF1F8C"/>
    <w:rsid w:val="00DF224B"/>
    <w:rsid w:val="00DF2324"/>
    <w:rsid w:val="00DF26B4"/>
    <w:rsid w:val="00DF2BF9"/>
    <w:rsid w:val="00DF2D7F"/>
    <w:rsid w:val="00DF2F09"/>
    <w:rsid w:val="00DF2FB3"/>
    <w:rsid w:val="00DF30D0"/>
    <w:rsid w:val="00DF32BA"/>
    <w:rsid w:val="00DF3449"/>
    <w:rsid w:val="00DF3B0B"/>
    <w:rsid w:val="00DF3D5B"/>
    <w:rsid w:val="00DF3E9F"/>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3"/>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5D9"/>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D6B"/>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5F2B"/>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2152"/>
    <w:rsid w:val="00E4278D"/>
    <w:rsid w:val="00E427D7"/>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953"/>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765"/>
    <w:rsid w:val="00E53934"/>
    <w:rsid w:val="00E53DA4"/>
    <w:rsid w:val="00E53F99"/>
    <w:rsid w:val="00E53FCF"/>
    <w:rsid w:val="00E542F2"/>
    <w:rsid w:val="00E5430E"/>
    <w:rsid w:val="00E5452F"/>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AD1"/>
    <w:rsid w:val="00E70FEC"/>
    <w:rsid w:val="00E713EA"/>
    <w:rsid w:val="00E7198B"/>
    <w:rsid w:val="00E71EF5"/>
    <w:rsid w:val="00E72092"/>
    <w:rsid w:val="00E72268"/>
    <w:rsid w:val="00E72528"/>
    <w:rsid w:val="00E726E3"/>
    <w:rsid w:val="00E729F6"/>
    <w:rsid w:val="00E72BE0"/>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545"/>
    <w:rsid w:val="00E80833"/>
    <w:rsid w:val="00E80BEA"/>
    <w:rsid w:val="00E8168B"/>
    <w:rsid w:val="00E818C5"/>
    <w:rsid w:val="00E818C9"/>
    <w:rsid w:val="00E818F3"/>
    <w:rsid w:val="00E81B5C"/>
    <w:rsid w:val="00E81B80"/>
    <w:rsid w:val="00E81D84"/>
    <w:rsid w:val="00E828D0"/>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755"/>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A1"/>
    <w:rsid w:val="00E938EE"/>
    <w:rsid w:val="00E93998"/>
    <w:rsid w:val="00E93D42"/>
    <w:rsid w:val="00E94039"/>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81E"/>
    <w:rsid w:val="00EA1925"/>
    <w:rsid w:val="00EA1A62"/>
    <w:rsid w:val="00EA1C58"/>
    <w:rsid w:val="00EA1D33"/>
    <w:rsid w:val="00EA1DDD"/>
    <w:rsid w:val="00EA1F1F"/>
    <w:rsid w:val="00EA27FC"/>
    <w:rsid w:val="00EA2900"/>
    <w:rsid w:val="00EA32D0"/>
    <w:rsid w:val="00EA3862"/>
    <w:rsid w:val="00EA4328"/>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957"/>
    <w:rsid w:val="00EB2BB1"/>
    <w:rsid w:val="00EB2C0C"/>
    <w:rsid w:val="00EB2F91"/>
    <w:rsid w:val="00EB33BB"/>
    <w:rsid w:val="00EB3681"/>
    <w:rsid w:val="00EB3CB0"/>
    <w:rsid w:val="00EB3CF1"/>
    <w:rsid w:val="00EB3D04"/>
    <w:rsid w:val="00EB4042"/>
    <w:rsid w:val="00EB412D"/>
    <w:rsid w:val="00EB4251"/>
    <w:rsid w:val="00EB43D4"/>
    <w:rsid w:val="00EB4518"/>
    <w:rsid w:val="00EB4943"/>
    <w:rsid w:val="00EB4A95"/>
    <w:rsid w:val="00EB4AFF"/>
    <w:rsid w:val="00EB4E49"/>
    <w:rsid w:val="00EB5081"/>
    <w:rsid w:val="00EB52A0"/>
    <w:rsid w:val="00EB6417"/>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764"/>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02A"/>
    <w:rsid w:val="00ED0175"/>
    <w:rsid w:val="00ED0423"/>
    <w:rsid w:val="00ED0667"/>
    <w:rsid w:val="00ED09C2"/>
    <w:rsid w:val="00ED0D2F"/>
    <w:rsid w:val="00ED0DBA"/>
    <w:rsid w:val="00ED0EEF"/>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72FA"/>
    <w:rsid w:val="00ED7605"/>
    <w:rsid w:val="00ED7777"/>
    <w:rsid w:val="00EE00EA"/>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1B"/>
    <w:rsid w:val="00EF7982"/>
    <w:rsid w:val="00EF7C4F"/>
    <w:rsid w:val="00F0020F"/>
    <w:rsid w:val="00F006A9"/>
    <w:rsid w:val="00F008D7"/>
    <w:rsid w:val="00F00C59"/>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29"/>
    <w:rsid w:val="00F05FF5"/>
    <w:rsid w:val="00F062A8"/>
    <w:rsid w:val="00F06382"/>
    <w:rsid w:val="00F066C8"/>
    <w:rsid w:val="00F06995"/>
    <w:rsid w:val="00F069AC"/>
    <w:rsid w:val="00F069DF"/>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8E6"/>
    <w:rsid w:val="00F1199D"/>
    <w:rsid w:val="00F119BA"/>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9F3"/>
    <w:rsid w:val="00F17DB8"/>
    <w:rsid w:val="00F2026A"/>
    <w:rsid w:val="00F2055F"/>
    <w:rsid w:val="00F20A2C"/>
    <w:rsid w:val="00F20C76"/>
    <w:rsid w:val="00F20F04"/>
    <w:rsid w:val="00F21648"/>
    <w:rsid w:val="00F21655"/>
    <w:rsid w:val="00F21AA3"/>
    <w:rsid w:val="00F21ABC"/>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889"/>
    <w:rsid w:val="00F41ACE"/>
    <w:rsid w:val="00F41C1F"/>
    <w:rsid w:val="00F41EFE"/>
    <w:rsid w:val="00F42289"/>
    <w:rsid w:val="00F4229B"/>
    <w:rsid w:val="00F424AC"/>
    <w:rsid w:val="00F42919"/>
    <w:rsid w:val="00F42C97"/>
    <w:rsid w:val="00F43450"/>
    <w:rsid w:val="00F438C7"/>
    <w:rsid w:val="00F43944"/>
    <w:rsid w:val="00F43EE0"/>
    <w:rsid w:val="00F4423A"/>
    <w:rsid w:val="00F44481"/>
    <w:rsid w:val="00F449B5"/>
    <w:rsid w:val="00F44AA6"/>
    <w:rsid w:val="00F44C7C"/>
    <w:rsid w:val="00F44CF5"/>
    <w:rsid w:val="00F44DC6"/>
    <w:rsid w:val="00F4527F"/>
    <w:rsid w:val="00F45DB1"/>
    <w:rsid w:val="00F45E96"/>
    <w:rsid w:val="00F45FC0"/>
    <w:rsid w:val="00F461A7"/>
    <w:rsid w:val="00F4638E"/>
    <w:rsid w:val="00F46597"/>
    <w:rsid w:val="00F4666A"/>
    <w:rsid w:val="00F46979"/>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D9"/>
    <w:rsid w:val="00F658F7"/>
    <w:rsid w:val="00F65B96"/>
    <w:rsid w:val="00F66098"/>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50D"/>
    <w:rsid w:val="00F73B1C"/>
    <w:rsid w:val="00F73CA7"/>
    <w:rsid w:val="00F73E41"/>
    <w:rsid w:val="00F73E85"/>
    <w:rsid w:val="00F74925"/>
    <w:rsid w:val="00F749B9"/>
    <w:rsid w:val="00F74F22"/>
    <w:rsid w:val="00F74F45"/>
    <w:rsid w:val="00F751AD"/>
    <w:rsid w:val="00F7527D"/>
    <w:rsid w:val="00F75518"/>
    <w:rsid w:val="00F75772"/>
    <w:rsid w:val="00F75BC4"/>
    <w:rsid w:val="00F75F21"/>
    <w:rsid w:val="00F76159"/>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858"/>
    <w:rsid w:val="00F97BF7"/>
    <w:rsid w:val="00F97E4E"/>
    <w:rsid w:val="00FA0108"/>
    <w:rsid w:val="00FA0311"/>
    <w:rsid w:val="00FA0941"/>
    <w:rsid w:val="00FA0B6D"/>
    <w:rsid w:val="00FA0C9C"/>
    <w:rsid w:val="00FA0D0E"/>
    <w:rsid w:val="00FA0D3F"/>
    <w:rsid w:val="00FA145A"/>
    <w:rsid w:val="00FA1D46"/>
    <w:rsid w:val="00FA210E"/>
    <w:rsid w:val="00FA25AD"/>
    <w:rsid w:val="00FA268D"/>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3F"/>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31A"/>
    <w:rsid w:val="00FD2904"/>
    <w:rsid w:val="00FD2E2C"/>
    <w:rsid w:val="00FD330B"/>
    <w:rsid w:val="00FD3798"/>
    <w:rsid w:val="00FD3880"/>
    <w:rsid w:val="00FD3A1F"/>
    <w:rsid w:val="00FD3E43"/>
    <w:rsid w:val="00FD47AA"/>
    <w:rsid w:val="00FD4990"/>
    <w:rsid w:val="00FD4B81"/>
    <w:rsid w:val="00FD4BC0"/>
    <w:rsid w:val="00FD5729"/>
    <w:rsid w:val="00FD5751"/>
    <w:rsid w:val="00FD576E"/>
    <w:rsid w:val="00FD5E6E"/>
    <w:rsid w:val="00FD5E78"/>
    <w:rsid w:val="00FD6054"/>
    <w:rsid w:val="00FD6189"/>
    <w:rsid w:val="00FD61E7"/>
    <w:rsid w:val="00FD62B9"/>
    <w:rsid w:val="00FD6678"/>
    <w:rsid w:val="00FD679A"/>
    <w:rsid w:val="00FD7243"/>
    <w:rsid w:val="00FD7274"/>
    <w:rsid w:val="00FD7465"/>
    <w:rsid w:val="00FD76F7"/>
    <w:rsid w:val="00FD77B8"/>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8E3"/>
    <w:rsid w:val="00FE69C9"/>
    <w:rsid w:val="00FE6AD1"/>
    <w:rsid w:val="00FE6B8E"/>
    <w:rsid w:val="00FE6BC7"/>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0F5956"/>
  <w15:docId w15:val="{1395C676-EDED-4E11-9B5A-BE7B3CEC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qFormat/>
    <w:pPr>
      <w:keepNext/>
      <w:spacing w:before="240" w:after="60"/>
      <w:outlineLvl w:val="1"/>
    </w:pPr>
    <w:rPr>
      <w:rFonts w:ascii="Arial" w:eastAsia="MS Mincho" w:hAnsi="Arial" w:cs="Arial"/>
      <w:b/>
      <w:bCs/>
      <w:iCs/>
      <w:sz w:val="22"/>
      <w:szCs w:val="28"/>
      <w:lang w:eastAsia="zh-CN"/>
    </w:rPr>
  </w:style>
  <w:style w:type="paragraph" w:styleId="Heading3">
    <w:name w:val="heading 3"/>
    <w:basedOn w:val="Normal"/>
    <w:next w:val="Normal"/>
    <w:qFormat/>
    <w:pPr>
      <w:keepNext/>
      <w:spacing w:before="240" w:after="60"/>
      <w:outlineLvl w:val="2"/>
    </w:pPr>
    <w:rPr>
      <w:rFonts w:ascii="Arial" w:eastAsia="MS Mincho" w:hAnsi="Arial" w:cs="Arial"/>
      <w:b/>
      <w:bCs/>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8">
    <w:name w:val="heading 8"/>
    <w:basedOn w:val="Normal"/>
    <w:next w:val="Normal"/>
    <w:link w:val="Heading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lang w:val="zh-CN"/>
    </w:rPr>
  </w:style>
  <w:style w:type="paragraph" w:styleId="List3">
    <w:name w:val="List 3"/>
    <w:basedOn w:val="Normal"/>
    <w:qFormat/>
    <w:pPr>
      <w:ind w:leftChars="400" w:left="100" w:hangingChars="200" w:hanging="200"/>
      <w:contextualSpacing/>
    </w:pPr>
  </w:style>
  <w:style w:type="paragraph" w:styleId="Caption">
    <w:name w:val="caption"/>
    <w:aliases w:val="cap,cap Char,Caption Char,Caption Char1 Char,cap Char Char1,Caption Char Char1 Char,cap Char2"/>
    <w:basedOn w:val="Normal"/>
    <w:next w:val="Normal"/>
    <w:link w:val="CaptionChar1"/>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pPr>
      <w:shd w:val="clear" w:color="auto" w:fill="000080"/>
    </w:pPr>
  </w:style>
  <w:style w:type="paragraph" w:styleId="CommentText">
    <w:name w:val="annotation text"/>
    <w:basedOn w:val="Normal"/>
    <w:semiHidden/>
  </w:style>
  <w:style w:type="paragraph" w:styleId="List2">
    <w:name w:val="List 2"/>
    <w:basedOn w:val="List"/>
    <w:pPr>
      <w:numPr>
        <w:numId w:val="2"/>
      </w:numPr>
      <w:spacing w:before="180"/>
    </w:pPr>
    <w:rPr>
      <w:rFonts w:ascii="Arial" w:hAnsi="Arial"/>
      <w:sz w:val="22"/>
      <w:szCs w:val="20"/>
    </w:rPr>
  </w:style>
  <w:style w:type="paragraph" w:styleId="List">
    <w:name w:val="List"/>
    <w:basedOn w:val="Normal"/>
    <w:pPr>
      <w:ind w:left="283" w:hanging="283"/>
    </w:pPr>
  </w:style>
  <w:style w:type="paragraph" w:styleId="PlainText">
    <w:name w:val="Plain Text"/>
    <w:basedOn w:val="Normal"/>
    <w:link w:val="PlainTextChar1"/>
    <w:uiPriority w:val="99"/>
    <w:unhideWhenUsed/>
    <w:qFormat/>
    <w:pPr>
      <w:spacing w:before="40"/>
    </w:pPr>
    <w:rPr>
      <w:rFonts w:ascii="Consolas" w:eastAsia="Calibri" w:hAnsi="Consolas"/>
      <w:sz w:val="21"/>
      <w:szCs w:val="21"/>
      <w:lang w:val="zh-CN"/>
    </w:rPr>
  </w:style>
  <w:style w:type="paragraph" w:styleId="EndnoteText">
    <w:name w:val="endnote text"/>
    <w:basedOn w:val="Normal"/>
    <w:link w:val="EndnoteTextChar"/>
    <w:qFormat/>
    <w:rPr>
      <w:szCs w:val="20"/>
      <w:lang w:val="zh-CN"/>
    </w:rPr>
  </w:style>
  <w:style w:type="paragraph" w:styleId="BalloonText">
    <w:name w:val="Balloon Text"/>
    <w:basedOn w:val="Normal"/>
    <w:semiHidden/>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lang w:val="zh-CN"/>
    </w:rPr>
  </w:style>
  <w:style w:type="paragraph" w:styleId="FootnoteText">
    <w:name w:val="footnote text"/>
    <w:basedOn w:val="Normal"/>
    <w:link w:val="FootnoteTextChar"/>
    <w:qFormat/>
    <w:rPr>
      <w:szCs w:val="20"/>
      <w:lang w:val="zh-CN"/>
    </w:rPr>
  </w:style>
  <w:style w:type="paragraph" w:styleId="List5">
    <w:name w:val="List 5"/>
    <w:basedOn w:val="Normal"/>
    <w:qFormat/>
    <w:pPr>
      <w:ind w:leftChars="800" w:left="100" w:hangingChars="200" w:hanging="200"/>
      <w:contextualSpacing/>
    </w:pPr>
  </w:style>
  <w:style w:type="paragraph" w:styleId="List4">
    <w:name w:val="List 4"/>
    <w:basedOn w:val="Normal"/>
    <w:pPr>
      <w:ind w:leftChars="600" w:left="100" w:hangingChars="200" w:hanging="200"/>
      <w:contextualSpacing/>
    </w:pPr>
  </w:style>
  <w:style w:type="paragraph" w:styleId="NormalWeb">
    <w:name w:val="Normal (Web)"/>
    <w:basedOn w:val="Normal"/>
    <w:uiPriority w:val="99"/>
    <w:unhideWhenUsed/>
    <w:pPr>
      <w:spacing w:before="100" w:beforeAutospacing="1" w:after="100" w:afterAutospacing="1"/>
    </w:pPr>
    <w:rPr>
      <w:sz w:val="24"/>
      <w:lang w:eastAsia="zh-CN"/>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qFormat/>
    <w:rPr>
      <w:vertAlign w:val="superscript"/>
    </w:rPr>
  </w:style>
  <w:style w:type="character" w:styleId="PageNumber">
    <w:name w:val="page number"/>
    <w:basedOn w:val="DefaultParagraphFont"/>
  </w:style>
  <w:style w:type="character" w:styleId="Hyperlink">
    <w:name w:val="Hyperlink"/>
    <w:unhideWhenUsed/>
    <w:qFormat/>
    <w:rPr>
      <w:color w:val="0000FF"/>
      <w:u w:val="single"/>
    </w:rPr>
  </w:style>
  <w:style w:type="character" w:styleId="CommentReference">
    <w:name w:val="annotation reference"/>
    <w:semiHidden/>
    <w:qFormat/>
    <w:rPr>
      <w:sz w:val="21"/>
      <w:szCs w:val="21"/>
    </w:rPr>
  </w:style>
  <w:style w:type="character" w:styleId="FootnoteReference">
    <w:name w:val="footnote reference"/>
    <w:rPr>
      <w:vertAlign w:val="superscript"/>
    </w:rPr>
  </w:style>
  <w:style w:type="character" w:customStyle="1" w:styleId="CaptionChar1">
    <w:name w:val="Caption Char1"/>
    <w:aliases w:val="cap Char1,cap Char Char,Caption Char Char,Caption Char1 Char Char,cap Char Char1 Char,Caption Char Char1 Char Char,cap Char2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lang w:val="zh-CN" w:eastAsia="zh-CN"/>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FootnoteTextChar">
    <w:name w:val="Footnote Text Char"/>
    <w:link w:val="FootnoteText"/>
    <w:rPr>
      <w:rFonts w:eastAsia="Times New Roman"/>
      <w:lang w:eastAsia="en-US"/>
    </w:rPr>
  </w:style>
  <w:style w:type="character" w:customStyle="1" w:styleId="EndnoteTextChar">
    <w:name w:val="Endnote Text Char"/>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HeaderChar">
    <w:name w:val="Header Char"/>
    <w:link w:val="Header"/>
    <w:uiPriority w:val="99"/>
    <w:rPr>
      <w:rFonts w:ascii="Arial" w:eastAsia="MS Mincho" w:hAnsi="Arial"/>
      <w:b/>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zh-CN"/>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PlainTextChar1">
    <w:name w:val="Plain Text Char1"/>
    <w:link w:val="PlainText"/>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basedOn w:val="Normal"/>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Normal"/>
    <w:qFormat/>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
    <w:name w:val="网格型1"/>
    <w:basedOn w:val="TableNormal"/>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pPr>
      <w:keepLines/>
      <w:tabs>
        <w:tab w:val="center" w:pos="4536"/>
        <w:tab w:val="right" w:pos="9072"/>
      </w:tabs>
      <w:spacing w:after="180"/>
    </w:pPr>
    <w:rPr>
      <w:rFonts w:eastAsiaTheme="minorEastAsia"/>
      <w:szCs w:val="20"/>
      <w:lang w:val="en-GB"/>
    </w:rPr>
  </w:style>
  <w:style w:type="character" w:styleId="PlaceholderText">
    <w:name w:val="Placeholder Text"/>
    <w:basedOn w:val="DefaultParagraphFont"/>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DefaultParagraphFont"/>
    <w:qFormat/>
  </w:style>
  <w:style w:type="character" w:customStyle="1" w:styleId="Heading8Char">
    <w:name w:val="Heading 8 Char"/>
    <w:basedOn w:val="DefaultParagraphFont"/>
    <w:link w:val="Heading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Normal"/>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rsid w:val="00455BD0"/>
  </w:style>
  <w:style w:type="character" w:customStyle="1" w:styleId="PlainTextChar">
    <w:name w:val="Plain Text Char"/>
    <w:rsid w:val="00C9249C"/>
    <w:rPr>
      <w:rFonts w:ascii="Courier New"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D80AB1E28B1A446B9660DD9C95CAD4B" ma:contentTypeVersion="11" ma:contentTypeDescription="Create a new document." ma:contentTypeScope="" ma:versionID="982f1b3a0351c6778ca020412aea840c">
  <xsd:schema xmlns:xsd="http://www.w3.org/2001/XMLSchema" xmlns:xs="http://www.w3.org/2001/XMLSchema" xmlns:p="http://schemas.microsoft.com/office/2006/metadata/properties" xmlns:ns2="71c5aaf6-e6ce-465b-b873-5148d2a4c105" xmlns:ns3="bd98b143-97af-43fb-a8de-63b93b944041" xmlns:ns4="3b34c8f0-1ef5-4d1e-bb66-517ce7fe7356" targetNamespace="http://schemas.microsoft.com/office/2006/metadata/properties" ma:root="true" ma:fieldsID="c71e86dd192975859b134c429144565f" ns2:_="" ns3:_="" ns4:_="">
    <xsd:import namespace="71c5aaf6-e6ce-465b-b873-5148d2a4c105"/>
    <xsd:import namespace="bd98b143-97af-43fb-a8de-63b93b94404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Document_x0020_category" minOccurs="0"/>
                <xsd:element ref="ns3:_Flow_SignoffStatu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8b143-97af-43fb-a8de-63b93b94404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Document_x0020_category" ma:index="18" nillable="true" ma:displayName="Document category" ma:format="Dropdown" ma:indexed="true"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_x0020_category xmlns="3b34c8f0-1ef5-4d1e-bb66-517ce7fe7356" xsi:nil="true"/>
    <HideFromDelve xmlns="71c5aaf6-e6ce-465b-b873-5148d2a4c105">false</HideFromDelve>
    <_Flow_SignoffStatus xmlns="bd98b143-97af-43fb-a8de-63b93b944041" xsi:nil="true"/>
    <_dlc_DocId xmlns="71c5aaf6-e6ce-465b-b873-5148d2a4c105">5AIRPNAIUNRU-490051479-4244</_dlc_DocId>
    <_dlc_DocIdUrl xmlns="71c5aaf6-e6ce-465b-b873-5148d2a4c105">
      <Url>https://nokia.sharepoint.com/sites/c5g/projects/FAAS/_layouts/15/DocIdRedir.aspx?ID=5AIRPNAIUNRU-490051479-4244</Url>
      <Description>5AIRPNAIUNRU-490051479-4244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0EA575-4694-4482-9975-FA794A7AB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d98b143-97af-43fb-a8de-63b93b94404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1DF8C-2EF9-40FA-B527-230EA6E03FFD}">
  <ds:schemaRefs>
    <ds:schemaRef ds:uri="http://schemas.openxmlformats.org/officeDocument/2006/bibliography"/>
  </ds:schemaRefs>
</ds:datastoreItem>
</file>

<file path=customXml/itemProps4.xml><?xml version="1.0" encoding="utf-8"?>
<ds:datastoreItem xmlns:ds="http://schemas.openxmlformats.org/officeDocument/2006/customXml" ds:itemID="{7A9D7B45-20FF-48A3-ADEC-A0E41488DB67}">
  <ds:schemaRefs>
    <ds:schemaRef ds:uri="http://schemas.microsoft.com/office/2006/metadata/properties"/>
    <ds:schemaRef ds:uri="http://schemas.microsoft.com/office/infopath/2007/PartnerControls"/>
    <ds:schemaRef ds:uri="3b34c8f0-1ef5-4d1e-bb66-517ce7fe7356"/>
    <ds:schemaRef ds:uri="71c5aaf6-e6ce-465b-b873-5148d2a4c105"/>
    <ds:schemaRef ds:uri="bd98b143-97af-43fb-a8de-63b93b944041"/>
  </ds:schemaRefs>
</ds:datastoreItem>
</file>

<file path=customXml/itemProps5.xml><?xml version="1.0" encoding="utf-8"?>
<ds:datastoreItem xmlns:ds="http://schemas.openxmlformats.org/officeDocument/2006/customXml" ds:itemID="{5FACBCB7-0E22-4B2F-B388-B63C0C22E344}">
  <ds:schemaRefs>
    <ds:schemaRef ds:uri="http://schemas.microsoft.com/sharepoint/v3/contenttype/forms"/>
  </ds:schemaRefs>
</ds:datastoreItem>
</file>

<file path=customXml/itemProps6.xml><?xml version="1.0" encoding="utf-8"?>
<ds:datastoreItem xmlns:ds="http://schemas.openxmlformats.org/officeDocument/2006/customXml" ds:itemID="{BB5A189A-4A2A-43A4-A709-B82C2F39B03D}">
  <ds:schemaRefs>
    <ds:schemaRef ds:uri="http://schemas.microsoft.com/sharepoint/events"/>
  </ds:schemaRefs>
</ds:datastoreItem>
</file>

<file path=customXml/itemProps7.xml><?xml version="1.0" encoding="utf-8"?>
<ds:datastoreItem xmlns:ds="http://schemas.openxmlformats.org/officeDocument/2006/customXml" ds:itemID="{D5261553-275B-4A4E-85FF-6D6527C22E1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Author</cp:lastModifiedBy>
  <cp:revision>2</cp:revision>
  <cp:lastPrinted>2007-08-28T14:45:00Z</cp:lastPrinted>
  <dcterms:created xsi:type="dcterms:W3CDTF">2022-02-23T02:08:00Z</dcterms:created>
  <dcterms:modified xsi:type="dcterms:W3CDTF">2022-02-23T02:08:00Z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y fmtid="{D5CDD505-2E9C-101B-9397-08002B2CF9AE}" pid="9" name="NSCPROP_SA">
    <vt:lpwstr>E:\3GPP Standardization\RAN3\RAN3#112-e\draft\CB # 111 QosFlowRemapping\Draft_R3-212737_CB111_unmap_flow_summary_hw.docx</vt:lpwstr>
  </property>
  <property fmtid="{D5CDD505-2E9C-101B-9397-08002B2CF9AE}" pid="10" name="ContentTypeId">
    <vt:lpwstr>0x0101000D80AB1E28B1A446B9660DD9C95CAD4B</vt:lpwstr>
  </property>
  <property fmtid="{D5CDD505-2E9C-101B-9397-08002B2CF9AE}" pid="11" name="_dlc_DocIdItemGuid">
    <vt:lpwstr>4334a91e-42c9-4d5d-b1c1-4df74318bb83</vt:lpwstr>
  </property>
</Properties>
</file>