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DD2C" w14:textId="7735A480" w:rsidR="00690F78" w:rsidRPr="009B3BF7" w:rsidRDefault="00690F78" w:rsidP="00577BE0">
      <w:pPr>
        <w:pStyle w:val="CRCoverPage"/>
        <w:tabs>
          <w:tab w:val="right" w:pos="9639"/>
        </w:tabs>
        <w:spacing w:before="120" w:after="0"/>
        <w:rPr>
          <w:rFonts w:ascii="Times New Roman" w:hAnsi="Times New Roman" w:cs="Times New Roman"/>
          <w:b/>
          <w:i/>
          <w:sz w:val="24"/>
          <w:szCs w:val="28"/>
          <w:lang w:eastAsia="sv-SE"/>
        </w:rPr>
      </w:pPr>
      <w:bookmarkStart w:id="0" w:name="_Hlk527628066"/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3GPP TSG-RAN WG3 Meeting #11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5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>-e</w:t>
      </w:r>
      <w:r w:rsidRPr="009B3BF7">
        <w:rPr>
          <w:rFonts w:ascii="Times New Roman" w:hAnsi="Times New Roman" w:cs="Times New Roman"/>
          <w:b/>
          <w:i/>
          <w:sz w:val="24"/>
          <w:szCs w:val="28"/>
          <w:lang w:eastAsia="sv-SE"/>
        </w:rPr>
        <w:tab/>
      </w:r>
      <w:r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R3-22</w:t>
      </w:r>
      <w:r w:rsidR="00C4519D" w:rsidRPr="00C4519D">
        <w:rPr>
          <w:rFonts w:ascii="Times New Roman" w:hAnsi="Times New Roman" w:cs="Times New Roman"/>
          <w:b/>
          <w:sz w:val="28"/>
          <w:szCs w:val="28"/>
          <w:lang w:eastAsia="sv-SE"/>
        </w:rPr>
        <w:t>24</w:t>
      </w:r>
      <w:r w:rsidR="00A61BA7">
        <w:rPr>
          <w:rFonts w:ascii="Times New Roman" w:hAnsi="Times New Roman" w:cs="Times New Roman"/>
          <w:b/>
          <w:sz w:val="28"/>
          <w:szCs w:val="28"/>
          <w:lang w:eastAsia="sv-SE"/>
        </w:rPr>
        <w:t>64</w:t>
      </w:r>
    </w:p>
    <w:p w14:paraId="7337C34A" w14:textId="223B3C9D" w:rsidR="00690F78" w:rsidRPr="009B3BF7" w:rsidRDefault="00690F78" w:rsidP="00577BE0">
      <w:pPr>
        <w:pStyle w:val="CRCoverPage"/>
        <w:spacing w:before="120" w:after="0"/>
        <w:outlineLvl w:val="0"/>
        <w:rPr>
          <w:rFonts w:ascii="Times New Roman" w:hAnsi="Times New Roman" w:cs="Times New Roman"/>
          <w:b/>
          <w:sz w:val="24"/>
          <w:szCs w:val="28"/>
          <w:lang w:eastAsia="sv-SE"/>
        </w:rPr>
      </w:pP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Online,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Febr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uary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21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st</w:t>
      </w:r>
      <w:r w:rsidRPr="009B3BF7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–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</w:t>
      </w:r>
      <w:r w:rsidR="00390D12">
        <w:rPr>
          <w:rFonts w:ascii="Times New Roman" w:hAnsi="Times New Roman" w:cs="Times New Roman"/>
          <w:b/>
          <w:sz w:val="24"/>
          <w:szCs w:val="28"/>
          <w:lang w:eastAsia="sv-SE"/>
        </w:rPr>
        <w:t>March 3</w:t>
      </w:r>
      <w:r w:rsidR="00390D12">
        <w:rPr>
          <w:rFonts w:ascii="Times New Roman" w:hAnsi="Times New Roman" w:cs="Times New Roman"/>
          <w:b/>
          <w:sz w:val="24"/>
          <w:szCs w:val="28"/>
          <w:vertAlign w:val="superscript"/>
          <w:lang w:eastAsia="sv-SE"/>
        </w:rPr>
        <w:t>rd</w:t>
      </w:r>
      <w:r w:rsidRPr="009B3BF7">
        <w:rPr>
          <w:rFonts w:ascii="Times New Roman" w:hAnsi="Times New Roman" w:cs="Times New Roman"/>
          <w:b/>
          <w:sz w:val="24"/>
          <w:szCs w:val="28"/>
          <w:lang w:eastAsia="sv-SE"/>
        </w:rPr>
        <w:t xml:space="preserve"> 2022</w:t>
      </w:r>
    </w:p>
    <w:bookmarkEnd w:id="0"/>
    <w:p w14:paraId="3D4BD3B6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</w:p>
    <w:p w14:paraId="2105C144" w14:textId="08AB8D4C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Agenda Item:</w:t>
      </w:r>
      <w:r w:rsidRPr="009B3BF7">
        <w:rPr>
          <w:rFonts w:ascii="Times New Roman" w:hAnsi="Times New Roman" w:cs="Times New Roman"/>
          <w:lang w:val="en-GB"/>
        </w:rPr>
        <w:tab/>
      </w:r>
      <w:r w:rsidR="00370C77" w:rsidRPr="009B3BF7">
        <w:rPr>
          <w:rFonts w:ascii="Times New Roman" w:hAnsi="Times New Roman" w:cs="Times New Roman"/>
          <w:lang w:val="en-GB"/>
        </w:rPr>
        <w:t>1</w:t>
      </w:r>
      <w:r w:rsidR="00A61BA7">
        <w:rPr>
          <w:rFonts w:ascii="Times New Roman" w:hAnsi="Times New Roman" w:cs="Times New Roman"/>
          <w:lang w:val="en-GB"/>
        </w:rPr>
        <w:t>3</w:t>
      </w:r>
      <w:r w:rsidR="00370C77" w:rsidRPr="009B3BF7">
        <w:rPr>
          <w:rFonts w:ascii="Times New Roman" w:hAnsi="Times New Roman" w:cs="Times New Roman"/>
          <w:lang w:val="en-GB"/>
        </w:rPr>
        <w:t>.</w:t>
      </w:r>
      <w:r w:rsidR="00A61BA7">
        <w:rPr>
          <w:rFonts w:ascii="Times New Roman" w:hAnsi="Times New Roman" w:cs="Times New Roman"/>
          <w:lang w:val="en-GB"/>
        </w:rPr>
        <w:t>3</w:t>
      </w:r>
      <w:r w:rsidR="00370C77" w:rsidRPr="009B3BF7">
        <w:rPr>
          <w:rFonts w:ascii="Times New Roman" w:hAnsi="Times New Roman" w:cs="Times New Roman"/>
          <w:lang w:val="en-GB"/>
        </w:rPr>
        <w:t>.</w:t>
      </w:r>
      <w:r w:rsidR="002C2FD7">
        <w:rPr>
          <w:rFonts w:ascii="Times New Roman" w:hAnsi="Times New Roman" w:cs="Times New Roman"/>
          <w:lang w:val="en-GB"/>
        </w:rPr>
        <w:t>1</w:t>
      </w:r>
    </w:p>
    <w:p w14:paraId="74D40080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Source:</w:t>
      </w:r>
      <w:r w:rsidRPr="009B3BF7">
        <w:rPr>
          <w:rFonts w:ascii="Times New Roman" w:hAnsi="Times New Roman" w:cs="Times New Roman"/>
          <w:lang w:val="en-GB"/>
        </w:rPr>
        <w:tab/>
        <w:t>Ericsson (moderator)</w:t>
      </w:r>
    </w:p>
    <w:p w14:paraId="0424348D" w14:textId="4AE6610F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Title:</w:t>
      </w:r>
      <w:r w:rsidRPr="009B3BF7">
        <w:rPr>
          <w:rFonts w:ascii="Times New Roman" w:hAnsi="Times New Roman" w:cs="Times New Roman"/>
          <w:lang w:val="en-GB"/>
        </w:rPr>
        <w:tab/>
      </w:r>
      <w:r w:rsidR="00A61BA7" w:rsidRPr="00A61BA7">
        <w:rPr>
          <w:rFonts w:ascii="Times New Roman" w:hAnsi="Times New Roman" w:cs="Times New Roman"/>
          <w:lang w:val="en-GB"/>
        </w:rPr>
        <w:t>CB: # 1305_IAB_Con_Mit - Summary of email discussion</w:t>
      </w:r>
    </w:p>
    <w:p w14:paraId="7C00B70C" w14:textId="77777777" w:rsidR="00690F78" w:rsidRPr="009B3BF7" w:rsidRDefault="00690F78" w:rsidP="00577BE0">
      <w:pPr>
        <w:pStyle w:val="3GPPHeader"/>
        <w:spacing w:before="120" w:after="0"/>
        <w:rPr>
          <w:rFonts w:ascii="Times New Roman" w:hAnsi="Times New Roman" w:cs="Times New Roman"/>
          <w:lang w:val="en-GB"/>
        </w:rPr>
      </w:pPr>
      <w:r w:rsidRPr="009B3BF7">
        <w:rPr>
          <w:rFonts w:ascii="Times New Roman" w:hAnsi="Times New Roman" w:cs="Times New Roman"/>
          <w:lang w:val="en-GB"/>
        </w:rPr>
        <w:t>Document for:</w:t>
      </w:r>
      <w:r w:rsidRPr="009B3BF7">
        <w:rPr>
          <w:rFonts w:ascii="Times New Roman" w:hAnsi="Times New Roman" w:cs="Times New Roman"/>
          <w:lang w:val="en-GB"/>
        </w:rPr>
        <w:tab/>
        <w:t>Approval</w:t>
      </w:r>
    </w:p>
    <w:p w14:paraId="427B3F8B" w14:textId="77777777" w:rsidR="00690F78" w:rsidRPr="009B3BF7" w:rsidRDefault="00690F78" w:rsidP="00577BE0">
      <w:pPr>
        <w:pStyle w:val="Heading1"/>
        <w:spacing w:before="120" w:after="0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Introduction</w:t>
      </w:r>
    </w:p>
    <w:p w14:paraId="0D419ED3" w14:textId="2C64FA02" w:rsidR="00690F78" w:rsidRPr="009B3BF7" w:rsidRDefault="00690F78" w:rsidP="00577BE0">
      <w:pPr>
        <w:widowControl w:val="0"/>
        <w:spacing w:before="120" w:after="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1" w:name="_Hlk72145532"/>
      <w:bookmarkStart w:id="2" w:name="_Hlk72145577"/>
      <w:r w:rsidRPr="009B3BF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The deadline for providing replies to Phase 1 is </w:t>
      </w:r>
      <w:r w:rsidR="00A61BA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Thurs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day, 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Febru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ary 2</w:t>
      </w:r>
      <w:r w:rsidR="00A61BA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>4</w:t>
      </w:r>
      <w:r w:rsidR="00705A36"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t</w:t>
      </w:r>
      <w:r w:rsidR="005E17A9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vertAlign w:val="superscript"/>
          <w:lang w:val="en-GB"/>
        </w:rPr>
        <w:t>h</w:t>
      </w:r>
      <w:r w:rsidRPr="009B3BF7">
        <w:rPr>
          <w:rFonts w:ascii="Times New Roman" w:hAnsi="Times New Roman" w:cs="Times New Roman"/>
          <w:b/>
          <w:bCs/>
          <w:color w:val="FF0000"/>
          <w:sz w:val="20"/>
          <w:szCs w:val="20"/>
          <w:highlight w:val="yellow"/>
          <w:lang w:val="en-GB"/>
        </w:rPr>
        <w:t xml:space="preserve"> at 23.59 UTC.</w:t>
      </w:r>
    </w:p>
    <w:bookmarkEnd w:id="1"/>
    <w:bookmarkEnd w:id="2"/>
    <w:p w14:paraId="2976CAA3" w14:textId="2BB2AFF6" w:rsidR="00690F78" w:rsidRPr="009B3BF7" w:rsidRDefault="00690F78" w:rsidP="00577BE0">
      <w:pPr>
        <w:spacing w:before="120" w:after="0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-GB"/>
        </w:rPr>
        <w:t>Relevant papers:</w:t>
      </w:r>
    </w:p>
    <w:p w14:paraId="348795E3" w14:textId="362861D7" w:rsidR="00E813F7" w:rsidRDefault="00E813F7" w:rsidP="00577BE0">
      <w:pPr>
        <w:spacing w:before="120" w:after="0"/>
        <w:ind w:left="360"/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[Eri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16</w:t>
      </w:r>
      <w:r w:rsidR="00A61BA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84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="00BA3E35" w:rsidRPr="00BA3E35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(TP for IAB BL CR for TS 38.473) Congestion Mitigation in IAB Networks </w:t>
      </w:r>
      <w:r w:rsidRPr="00E813F7">
        <w:rPr>
          <w:rFonts w:ascii="Times New Roman" w:hAnsi="Times New Roman" w:cs="Times New Roman"/>
          <w:color w:val="000000"/>
          <w:sz w:val="20"/>
          <w:szCs w:val="20"/>
          <w:lang w:val="en-GB"/>
        </w:rPr>
        <w:t>(Ericsson)</w:t>
      </w:r>
      <w:r w:rsidRPr="00E813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</w:p>
    <w:p w14:paraId="7F72610D" w14:textId="36700F1A" w:rsidR="00EB676E" w:rsidRPr="00EB676E" w:rsidRDefault="004C0B18" w:rsidP="00577BE0">
      <w:pPr>
        <w:spacing w:before="120" w:after="0"/>
        <w:ind w:left="360"/>
        <w:rPr>
          <w:rFonts w:ascii="Times New Roman" w:hAnsi="Times New Roman" w:cs="Times New Roman"/>
          <w:color w:val="000000"/>
          <w:sz w:val="20"/>
          <w:szCs w:val="20"/>
          <w:lang w:val="en-GB"/>
        </w:rPr>
      </w:pPr>
      <w:bookmarkStart w:id="3" w:name="_Hlk96096380"/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</w:t>
      </w:r>
      <w:r w:rsidR="00A61BA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129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bookmarkEnd w:id="3"/>
      <w:r w:rsidR="00A61BA7" w:rsidRP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>(TP for BL CR for TS 38.473) Further discussion on congestion mitigation</w:t>
      </w:r>
      <w:r w:rsidR="00EB676E" w:rsidRP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 xml:space="preserve"> (Huawei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>)</w:t>
      </w:r>
      <w:r w:rsidR="00EB676E" w:rsidRPr="00EB676E">
        <w:rPr>
          <w:rFonts w:ascii="Times New Roman" w:hAnsi="Times New Roman" w:cs="Times New Roman"/>
          <w:color w:val="000000"/>
          <w:sz w:val="20"/>
          <w:szCs w:val="20"/>
          <w:lang w:val="en-GB"/>
        </w:rPr>
        <w:tab/>
      </w:r>
    </w:p>
    <w:p w14:paraId="5EC42845" w14:textId="5005E8BE" w:rsidR="00900428" w:rsidRPr="00900428" w:rsidRDefault="00900428" w:rsidP="00577BE0">
      <w:pPr>
        <w:spacing w:before="120" w:after="0"/>
        <w:rPr>
          <w:rFonts w:ascii="Arial" w:hAnsi="Arial" w:cs="Arial"/>
          <w:lang w:val="en-GB"/>
        </w:rPr>
      </w:pP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A TP for QoE BL CR for TS 38.4</w:t>
      </w:r>
      <w:r w:rsidR="00A61BA7">
        <w:rPr>
          <w:rFonts w:ascii="Times New Roman" w:hAnsi="Times New Roman" w:cs="Times New Roman"/>
          <w:color w:val="000000"/>
          <w:sz w:val="20"/>
          <w:szCs w:val="20"/>
          <w:lang w:val="en-GB"/>
        </w:rPr>
        <w:t>7</w:t>
      </w:r>
      <w:r w:rsidRPr="00900428">
        <w:rPr>
          <w:rFonts w:ascii="Times New Roman" w:hAnsi="Times New Roman" w:cs="Times New Roman"/>
          <w:color w:val="000000"/>
          <w:sz w:val="20"/>
          <w:szCs w:val="20"/>
          <w:lang w:val="en-GB"/>
        </w:rPr>
        <w:t>3 will be drafted based on the outcome of this round.</w:t>
      </w:r>
    </w:p>
    <w:p w14:paraId="49E08A63" w14:textId="4A33C48E" w:rsidR="00EB676E" w:rsidRPr="009B3BF7" w:rsidRDefault="00EB676E" w:rsidP="00577BE0">
      <w:pPr>
        <w:pStyle w:val="Heading1"/>
        <w:rPr>
          <w:rFonts w:ascii="Arial" w:hAnsi="Arial" w:cs="Arial"/>
          <w:lang w:val="en-GB"/>
        </w:rPr>
      </w:pPr>
      <w:bookmarkStart w:id="4" w:name="_Hlk87391000"/>
      <w:r>
        <w:rPr>
          <w:rFonts w:ascii="Arial" w:hAnsi="Arial" w:cs="Arial"/>
          <w:lang w:val="en-GB"/>
        </w:rPr>
        <w:t>For the Chairman notes</w:t>
      </w:r>
    </w:p>
    <w:p w14:paraId="4EBB8DFD" w14:textId="77777777" w:rsidR="00EB676E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B050"/>
          <w:sz w:val="20"/>
          <w:szCs w:val="22"/>
          <w:lang w:val="en-GB"/>
        </w:rPr>
        <w:t>TBW</w:t>
      </w:r>
    </w:p>
    <w:p w14:paraId="1075F403" w14:textId="77777777" w:rsidR="00EB676E" w:rsidRPr="009B3BF7" w:rsidRDefault="00EB676E" w:rsidP="00577BE0">
      <w:pPr>
        <w:spacing w:before="120" w:after="0"/>
        <w:rPr>
          <w:rFonts w:ascii="Times New Roman" w:hAnsi="Times New Roman" w:cs="Times New Roman"/>
          <w:b/>
          <w:bCs/>
          <w:color w:val="00B050"/>
          <w:sz w:val="20"/>
          <w:szCs w:val="20"/>
          <w:lang w:val="en-GB"/>
        </w:rPr>
      </w:pPr>
    </w:p>
    <w:bookmarkEnd w:id="4"/>
    <w:p w14:paraId="2B0047B3" w14:textId="767E8685" w:rsidR="00690F78" w:rsidRDefault="00690F78" w:rsidP="00577BE0">
      <w:pPr>
        <w:pStyle w:val="Heading1"/>
        <w:rPr>
          <w:rFonts w:ascii="Arial" w:hAnsi="Arial" w:cs="Arial"/>
          <w:lang w:val="en-GB"/>
        </w:rPr>
      </w:pPr>
      <w:r w:rsidRPr="009B3BF7">
        <w:rPr>
          <w:rFonts w:ascii="Arial" w:hAnsi="Arial" w:cs="Arial"/>
          <w:lang w:val="en-GB"/>
        </w:rPr>
        <w:t>Discussion</w:t>
      </w:r>
    </w:p>
    <w:p w14:paraId="5AAB72DC" w14:textId="50D58353" w:rsidR="00520911" w:rsidRPr="00520911" w:rsidRDefault="00520911" w:rsidP="00520911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3436620A" w14:textId="3B97D117" w:rsidR="00F908A6" w:rsidRPr="00F908A6" w:rsidRDefault="00C81F34" w:rsidP="00577BE0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Implementation of WAs confirmed in RAN3#114bis-e</w:t>
      </w:r>
    </w:p>
    <w:p w14:paraId="67AF7DC2" w14:textId="77777777" w:rsidR="00C81F34" w:rsidRDefault="00C81F34" w:rsidP="00C81F34">
      <w:pPr>
        <w:rPr>
          <w:rFonts w:ascii="Times New Roman" w:hAnsi="Times New Roman" w:cs="Times New Roman"/>
          <w:sz w:val="20"/>
          <w:szCs w:val="22"/>
          <w:lang w:val="en-GB"/>
        </w:rPr>
      </w:pPr>
      <w:r w:rsidRPr="00520911">
        <w:rPr>
          <w:rFonts w:ascii="Times New Roman" w:hAnsi="Times New Roman" w:cs="Times New Roman"/>
          <w:sz w:val="20"/>
          <w:szCs w:val="22"/>
          <w:lang w:val="en-GB"/>
        </w:rPr>
        <w:t xml:space="preserve">The F1AP TP in </w:t>
      </w:r>
      <w:commentRangeStart w:id="5"/>
      <w:r w:rsidRPr="00520911">
        <w:rPr>
          <w:rFonts w:ascii="Times New Roman" w:hAnsi="Times New Roman" w:cs="Times New Roman"/>
          <w:sz w:val="20"/>
          <w:szCs w:val="22"/>
          <w:lang w:val="en-GB"/>
        </w:rPr>
        <w:t>R3-221684</w:t>
      </w:r>
      <w:commentRangeEnd w:id="5"/>
      <w:r w:rsidR="0096310A">
        <w:rPr>
          <w:rStyle w:val="CommentReference"/>
          <w:rFonts w:ascii="Calibri Light" w:hAnsi="Calibri Light"/>
          <w:lang w:val="en-GB" w:eastAsia="zh-CN"/>
        </w:rPr>
        <w:commentReference w:id="5"/>
      </w:r>
      <w:r>
        <w:rPr>
          <w:rFonts w:ascii="Times New Roman" w:hAnsi="Times New Roman" w:cs="Times New Roman"/>
          <w:sz w:val="20"/>
          <w:szCs w:val="22"/>
          <w:lang w:val="en-GB"/>
        </w:rPr>
        <w:t xml:space="preserve"> proposes to implement the confirmed WAs from RAN3#114bis-e and will be included in the TP assembled in the second round. The confirmed WAs are:</w:t>
      </w:r>
    </w:p>
    <w:p w14:paraId="52787BD4" w14:textId="77777777" w:rsidR="00C81F34" w:rsidRPr="00D05236" w:rsidRDefault="00C81F34" w:rsidP="00C81F34">
      <w:pPr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t>Turn the following WAs into agreements:</w:t>
      </w:r>
    </w:p>
    <w:p w14:paraId="7333539F" w14:textId="77777777" w:rsidR="00C81F34" w:rsidRPr="00D05236" w:rsidRDefault="00C81F34" w:rsidP="00C81F34">
      <w:pPr>
        <w:pStyle w:val="ListParagraph"/>
        <w:numPr>
          <w:ilvl w:val="0"/>
          <w:numId w:val="21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per-BAP routing ID congestion indication will not be pursued in this release.</w:t>
      </w:r>
    </w:p>
    <w:p w14:paraId="131BF247" w14:textId="77777777" w:rsidR="00C81F34" w:rsidRPr="00D05236" w:rsidRDefault="00C81F34" w:rsidP="00C81F34">
      <w:pPr>
        <w:pStyle w:val="ListParagraph"/>
        <w:numPr>
          <w:ilvl w:val="0"/>
          <w:numId w:val="21"/>
        </w:numPr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lang w:val="en-GB" w:eastAsia="en-US"/>
        </w:rPr>
        <w:t>WA: the presence of Child Node Identifier IE is Mandatory.</w:t>
      </w:r>
    </w:p>
    <w:p w14:paraId="322A367B" w14:textId="77777777" w:rsidR="00C81F34" w:rsidRPr="00D05236" w:rsidRDefault="00C81F34" w:rsidP="00C81F3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D05236">
        <w:rPr>
          <w:rStyle w:val="IvDbodytextChar"/>
          <w:rFonts w:asciiTheme="minorHAnsi" w:hAnsiTheme="minorHAnsi" w:cstheme="minorHAnsi"/>
          <w:b/>
          <w:bCs/>
          <w:color w:val="00B050"/>
          <w:sz w:val="20"/>
          <w:szCs w:val="20"/>
          <w:lang w:val="en-GB" w:eastAsia="en-US"/>
        </w:rPr>
        <w:lastRenderedPageBreak/>
        <w:t>For inter-donor topology redundancy, the non-F1-terminating CU can initiate the revocation to handle the congestion at the upstream of boundary node in its topology.</w:t>
      </w:r>
    </w:p>
    <w:p w14:paraId="17C0841A" w14:textId="77777777" w:rsidR="00F908A6" w:rsidRPr="009B3BF7" w:rsidRDefault="00F908A6" w:rsidP="00577BE0">
      <w:pPr>
        <w:rPr>
          <w:rFonts w:ascii="Times New Roman" w:hAnsi="Times New Roman" w:cs="Times New Roman"/>
          <w:sz w:val="20"/>
          <w:szCs w:val="22"/>
          <w:lang w:val="en-GB"/>
        </w:rPr>
      </w:pPr>
    </w:p>
    <w:p w14:paraId="61935F6C" w14:textId="77777777" w:rsidR="00C81F34" w:rsidRPr="00F908A6" w:rsidRDefault="00C81F34" w:rsidP="00C81F34">
      <w:pPr>
        <w:pStyle w:val="Heading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Buffer size threshold configuration</w:t>
      </w:r>
    </w:p>
    <w:p w14:paraId="6DC09C2E" w14:textId="77777777" w:rsidR="00C81F34" w:rsidRDefault="00C81F34" w:rsidP="00C81F34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[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Hua2129</w:t>
      </w:r>
      <w:r w:rsidRPr="009B3BF7"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>]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B83E55">
        <w:rPr>
          <w:rFonts w:ascii="Times New Roman" w:hAnsi="Times New Roman" w:cs="Times New Roman"/>
          <w:color w:val="000000"/>
          <w:sz w:val="20"/>
          <w:szCs w:val="20"/>
          <w:lang w:val="en-GB"/>
        </w:rPr>
        <w:t>proposes to include in the F1AP BAP MAPPING CONFIGURATION message an IE for configuring the buffer level threshold at the IAB-DU.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en-GB"/>
        </w:rPr>
        <w:t xml:space="preserve"> The following RAN2#115-e agreement is referenced:</w:t>
      </w:r>
    </w:p>
    <w:p w14:paraId="11348AC6" w14:textId="77777777" w:rsidR="00C81F34" w:rsidRPr="00A715A4" w:rsidRDefault="00C81F34" w:rsidP="00C81F34">
      <w:pPr>
        <w:ind w:left="360"/>
        <w:rPr>
          <w:rFonts w:ascii="Times New Roman" w:hAnsi="Times New Roman" w:cs="Times New Roman"/>
          <w:i/>
          <w:iCs/>
          <w:sz w:val="20"/>
          <w:szCs w:val="20"/>
        </w:rPr>
      </w:pPr>
      <w:r w:rsidRPr="00A715A4">
        <w:rPr>
          <w:rFonts w:ascii="Times New Roman" w:hAnsi="Times New Roman" w:cs="Times New Roman"/>
          <w:i/>
          <w:iCs/>
          <w:sz w:val="20"/>
          <w:szCs w:val="20"/>
        </w:rPr>
        <w:t>A configured threshold of available buffer size based on flow control feedback is used to determine the congestion, for the purpose of local re-routing.</w:t>
      </w:r>
    </w:p>
    <w:p w14:paraId="27BC7D5C" w14:textId="77777777" w:rsidR="00C81F34" w:rsidRPr="009B3BF7" w:rsidRDefault="00C81F34" w:rsidP="00C81F34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9B3BF7">
        <w:rPr>
          <w:rFonts w:ascii="Times New Roman" w:hAnsi="Times New Roman" w:cs="Times New Roman"/>
          <w:b/>
          <w:bCs/>
          <w:sz w:val="20"/>
          <w:szCs w:val="20"/>
          <w:lang w:val="en-GB"/>
        </w:rPr>
        <w:t>Q1: Should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RAN3 define F1AP signalling for configuring the buffer size threshold at the IAB-DU?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8"/>
        <w:gridCol w:w="1209"/>
        <w:gridCol w:w="7200"/>
      </w:tblGrid>
      <w:tr w:rsidR="00C81F34" w:rsidRPr="009B3BF7" w14:paraId="245D5EAE" w14:textId="77777777" w:rsidTr="00892447">
        <w:trPr>
          <w:trHeight w:val="325"/>
        </w:trPr>
        <w:tc>
          <w:tcPr>
            <w:tcW w:w="1378" w:type="dxa"/>
          </w:tcPr>
          <w:p w14:paraId="05220B71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209" w:type="dxa"/>
          </w:tcPr>
          <w:p w14:paraId="061D9970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Answer</w:t>
            </w:r>
          </w:p>
        </w:tc>
        <w:tc>
          <w:tcPr>
            <w:tcW w:w="7200" w:type="dxa"/>
          </w:tcPr>
          <w:p w14:paraId="389417AF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C81F34" w:rsidRPr="009B3BF7" w14:paraId="6A576DBF" w14:textId="77777777" w:rsidTr="00892447">
        <w:trPr>
          <w:trHeight w:val="357"/>
        </w:trPr>
        <w:tc>
          <w:tcPr>
            <w:tcW w:w="1378" w:type="dxa"/>
          </w:tcPr>
          <w:p w14:paraId="2D060557" w14:textId="77777777" w:rsidR="00C81F34" w:rsidRPr="009B3BF7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9B3BF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Ericsson</w:t>
            </w:r>
          </w:p>
        </w:tc>
        <w:tc>
          <w:tcPr>
            <w:tcW w:w="1209" w:type="dxa"/>
          </w:tcPr>
          <w:p w14:paraId="5B07A30F" w14:textId="77777777" w:rsidR="00C81F34" w:rsidRPr="00F908A6" w:rsidRDefault="00C81F34" w:rsidP="00892447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</w:tcPr>
          <w:p w14:paraId="4F076917" w14:textId="77777777" w:rsidR="00C81F34" w:rsidRPr="00423477" w:rsidRDefault="00C81F34" w:rsidP="00892447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 previous RAN3 IAB discussions on congestion/flow control it was concluded that specifying signalling for setting thresholds related to flow control is not preferred. </w:t>
            </w:r>
          </w:p>
        </w:tc>
      </w:tr>
      <w:tr w:rsidR="00C81F34" w:rsidRPr="009B3BF7" w14:paraId="5E9C238B" w14:textId="77777777" w:rsidTr="00892447">
        <w:trPr>
          <w:trHeight w:val="342"/>
        </w:trPr>
        <w:tc>
          <w:tcPr>
            <w:tcW w:w="1378" w:type="dxa"/>
          </w:tcPr>
          <w:p w14:paraId="371A22C9" w14:textId="23EAFAB9" w:rsidR="00C81F34" w:rsidRPr="009B3BF7" w:rsidRDefault="002D21A7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Lenovo</w:t>
            </w:r>
          </w:p>
        </w:tc>
        <w:tc>
          <w:tcPr>
            <w:tcW w:w="1209" w:type="dxa"/>
          </w:tcPr>
          <w:p w14:paraId="00B5502A" w14:textId="7DD28C5C" w:rsidR="00C81F34" w:rsidRPr="009B3BF7" w:rsidRDefault="002D21A7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Yes</w:t>
            </w:r>
            <w:r w:rsidR="00084581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, but</w:t>
            </w:r>
          </w:p>
        </w:tc>
        <w:tc>
          <w:tcPr>
            <w:tcW w:w="7200" w:type="dxa"/>
          </w:tcPr>
          <w:p w14:paraId="671072F0" w14:textId="749E23EA" w:rsidR="00E21CCF" w:rsidRDefault="00E21CCF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>B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ased on the BL CR of TS 38.340.</w:t>
            </w:r>
          </w:p>
          <w:p w14:paraId="09A7DFFC" w14:textId="77777777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zh-CN"/>
              </w:rPr>
              <w:t>For a link, the BAP entity at the IAB-DU or IAB-donor-DU may:</w:t>
            </w:r>
          </w:p>
          <w:p w14:paraId="084884F7" w14:textId="77777777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568" w:hanging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if the available buffer size as indicated by the received BAP Control PDU for flow control feedback per BAP routing ID is less than the [</w:t>
            </w:r>
            <w:r w:rsidRPr="00E21C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congestedThreshold-r17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], if configured:</w:t>
            </w:r>
          </w:p>
          <w:p w14:paraId="71D4BAF2" w14:textId="28132B79" w:rsidR="00E21CCF" w:rsidRPr="00E21CCF" w:rsidRDefault="00E21CCF" w:rsidP="00E21CCF">
            <w:pPr>
              <w:overflowPunct w:val="0"/>
              <w:autoSpaceDE w:val="0"/>
              <w:autoSpaceDN w:val="0"/>
              <w:adjustRightInd w:val="0"/>
              <w:spacing w:after="180" w:line="256" w:lineRule="auto"/>
              <w:ind w:left="851" w:hanging="284"/>
              <w:textAlignment w:val="baseline"/>
              <w:rPr>
                <w:rFonts w:ascii="Times New Roman" w:eastAsia="Yu Mincho" w:hAnsi="Times New Roman" w:cs="Times New Roman"/>
                <w:sz w:val="20"/>
                <w:szCs w:val="20"/>
                <w:lang w:val="en-GB"/>
              </w:rPr>
            </w:pP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-</w:t>
            </w:r>
            <w:r w:rsidRPr="00E21CCF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ab/>
              <w:t>consider the BH link as congested for this BAP routing ID (for rerouting purpose defined in accordance with clause 5.2.1.3).</w:t>
            </w:r>
          </w:p>
          <w:p w14:paraId="46D11840" w14:textId="7BFFE6EA" w:rsidR="00E21CCF" w:rsidRPr="009B3BF7" w:rsidRDefault="00E21CCF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A </w:t>
            </w:r>
            <w:r w:rsidRPr="00E21CCF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configured threshold of available buffer size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 needs to be configured to the parent IAB-node to determine the congestion based on the received HbH flow control.</w:t>
            </w:r>
            <w:r>
              <w:rPr>
                <w:rFonts w:ascii="Times New Roman" w:eastAsiaTheme="minorEastAsia" w:hAnsi="Times New Roman" w:cs="Times New Roman" w:hint="eastAsia"/>
                <w:sz w:val="20"/>
                <w:szCs w:val="20"/>
                <w:lang w:val="en-GB" w:eastAsia="zh-CN"/>
              </w:rPr>
              <w:t xml:space="preserve"> H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 xml:space="preserve">owever, the threshold should be </w:t>
            </w:r>
            <w:r w:rsidRPr="00E21CC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val="en-GB" w:eastAsia="zh-CN"/>
              </w:rPr>
              <w:t xml:space="preserve">configured per BAP routing ID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because the buffer size for each BAP routing ID may be different.</w:t>
            </w:r>
          </w:p>
        </w:tc>
      </w:tr>
      <w:tr w:rsidR="00C81F34" w:rsidRPr="009B3BF7" w14:paraId="16D7C932" w14:textId="77777777" w:rsidTr="00892447">
        <w:trPr>
          <w:trHeight w:val="325"/>
        </w:trPr>
        <w:tc>
          <w:tcPr>
            <w:tcW w:w="1378" w:type="dxa"/>
          </w:tcPr>
          <w:p w14:paraId="270C7E10" w14:textId="5ADC8D1F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Nokia</w:t>
            </w:r>
          </w:p>
        </w:tc>
        <w:tc>
          <w:tcPr>
            <w:tcW w:w="1209" w:type="dxa"/>
          </w:tcPr>
          <w:p w14:paraId="254CFB3D" w14:textId="67A92DB1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No</w:t>
            </w:r>
          </w:p>
        </w:tc>
        <w:tc>
          <w:tcPr>
            <w:tcW w:w="7200" w:type="dxa"/>
          </w:tcPr>
          <w:p w14:paraId="154F1B52" w14:textId="49EE0A24" w:rsidR="00C81F34" w:rsidRPr="009B3BF7" w:rsidRDefault="001B7C5D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OAM can be used to configure the IAB-DU</w:t>
            </w:r>
            <w:r w:rsidR="00AF4974"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  <w:t>.</w:t>
            </w:r>
          </w:p>
        </w:tc>
      </w:tr>
      <w:tr w:rsidR="00C81F34" w:rsidRPr="009B3BF7" w14:paraId="146EF016" w14:textId="77777777" w:rsidTr="00892447">
        <w:trPr>
          <w:trHeight w:val="325"/>
        </w:trPr>
        <w:tc>
          <w:tcPr>
            <w:tcW w:w="1378" w:type="dxa"/>
          </w:tcPr>
          <w:p w14:paraId="6F4E43AD" w14:textId="77777777" w:rsidR="00C81F34" w:rsidRPr="009B3BF7" w:rsidRDefault="00C81F34" w:rsidP="00892447">
            <w:pPr>
              <w:spacing w:before="120" w:after="0"/>
              <w:rPr>
                <w:rFonts w:ascii="Times New Roman" w:eastAsia="宋体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28872CC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64CC809D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38DECD7B" w14:textId="77777777" w:rsidTr="00892447">
        <w:trPr>
          <w:trHeight w:val="342"/>
        </w:trPr>
        <w:tc>
          <w:tcPr>
            <w:tcW w:w="1378" w:type="dxa"/>
          </w:tcPr>
          <w:p w14:paraId="7EFD48CA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55DE748D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522A3923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750D6A41" w14:textId="77777777" w:rsidTr="00892447">
        <w:trPr>
          <w:trHeight w:val="342"/>
        </w:trPr>
        <w:tc>
          <w:tcPr>
            <w:tcW w:w="1378" w:type="dxa"/>
          </w:tcPr>
          <w:p w14:paraId="567DB263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2F315D7A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13DBDF2D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2DE15ED3" w14:textId="77777777" w:rsidTr="00892447">
        <w:trPr>
          <w:trHeight w:val="32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469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BB09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0F00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</w:tr>
      <w:tr w:rsidR="00C81F34" w:rsidRPr="009B3BF7" w14:paraId="23A4C3FD" w14:textId="77777777" w:rsidTr="00892447">
        <w:trPr>
          <w:trHeight w:val="325"/>
        </w:trPr>
        <w:tc>
          <w:tcPr>
            <w:tcW w:w="1378" w:type="dxa"/>
          </w:tcPr>
          <w:p w14:paraId="39FF86D1" w14:textId="77777777" w:rsidR="00C81F34" w:rsidRPr="009B3BF7" w:rsidRDefault="00C81F34" w:rsidP="00892447">
            <w:pPr>
              <w:spacing w:before="120" w:after="0"/>
              <w:rPr>
                <w:rFonts w:ascii="Times New Roman" w:eastAsiaTheme="minorEastAsia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1209" w:type="dxa"/>
          </w:tcPr>
          <w:p w14:paraId="1AE3C251" w14:textId="77777777" w:rsidR="00C81F34" w:rsidRPr="009B3BF7" w:rsidRDefault="00C81F34" w:rsidP="00892447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  <w:tc>
          <w:tcPr>
            <w:tcW w:w="7200" w:type="dxa"/>
          </w:tcPr>
          <w:p w14:paraId="2EA24E5B" w14:textId="77777777" w:rsidR="00C81F34" w:rsidRPr="009B3BF7" w:rsidRDefault="00C81F34" w:rsidP="00892447">
            <w:pPr>
              <w:spacing w:before="120" w:after="0"/>
              <w:rPr>
                <w:rFonts w:ascii="Times New Roman" w:eastAsia="MS ??" w:hAnsi="Times New Roman" w:cs="Times New Roman"/>
                <w:sz w:val="20"/>
                <w:szCs w:val="20"/>
                <w:lang w:val="en-GB" w:eastAsia="zh-CN"/>
              </w:rPr>
            </w:pPr>
          </w:p>
        </w:tc>
      </w:tr>
    </w:tbl>
    <w:p w14:paraId="4F989CA8" w14:textId="77777777" w:rsidR="00F908A6" w:rsidRPr="00C81F34" w:rsidRDefault="00F908A6" w:rsidP="00577BE0">
      <w:pPr>
        <w:ind w:left="-90"/>
        <w:rPr>
          <w:rFonts w:ascii="Times New Roman" w:hAnsi="Times New Roman" w:cs="Times New Roman"/>
          <w:sz w:val="20"/>
          <w:szCs w:val="22"/>
        </w:rPr>
      </w:pPr>
    </w:p>
    <w:sectPr w:rsidR="00F908A6" w:rsidRPr="00C81F34" w:rsidSect="0078493E">
      <w:footerReference w:type="default" r:id="rId17"/>
      <w:pgSz w:w="11906" w:h="16838"/>
      <w:pgMar w:top="1417" w:right="1274" w:bottom="1417" w:left="1417" w:header="708" w:footer="708" w:gutter="0"/>
      <w:cols w:space="720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5" w:author="Lenovo" w:date="2022-02-22T10:21:00Z" w:initials="Lonovo">
    <w:p w14:paraId="28FB44C7" w14:textId="08CEE356" w:rsidR="0096310A" w:rsidRPr="0096310A" w:rsidRDefault="0096310A">
      <w:pPr>
        <w:pStyle w:val="CommentText"/>
        <w:rPr>
          <w:rFonts w:ascii="Times New Roman" w:eastAsiaTheme="minorEastAsia" w:hAnsi="Times New Roman" w:cs="Times New Roman"/>
        </w:rPr>
      </w:pPr>
      <w:r>
        <w:rPr>
          <w:rStyle w:val="CommentReference"/>
        </w:rPr>
        <w:annotationRef/>
      </w:r>
      <w:r w:rsidRPr="0096310A">
        <w:rPr>
          <w:rFonts w:ascii="Times New Roman" w:eastAsiaTheme="minorEastAsia" w:hAnsi="Times New Roman" w:cs="Times New Roman"/>
        </w:rPr>
        <w:t xml:space="preserve">In </w:t>
      </w:r>
      <w:r>
        <w:rPr>
          <w:rFonts w:ascii="Times New Roman" w:eastAsiaTheme="minorEastAsia" w:hAnsi="Times New Roman" w:cs="Times New Roman"/>
        </w:rPr>
        <w:t xml:space="preserve">ASN.1 part, the presence status “M” of the </w:t>
      </w:r>
      <w:r w:rsidRPr="0096310A">
        <w:rPr>
          <w:rFonts w:ascii="Times New Roman" w:eastAsiaTheme="minorEastAsia" w:hAnsi="Times New Roman" w:cs="Times New Roman"/>
          <w:i/>
          <w:iCs/>
        </w:rPr>
        <w:t>childNodeIdentifier</w:t>
      </w:r>
      <w:r>
        <w:rPr>
          <w:rFonts w:ascii="Times New Roman" w:eastAsiaTheme="minorEastAsia" w:hAnsi="Times New Roman" w:cs="Times New Roman"/>
        </w:rPr>
        <w:t xml:space="preserve"> IE needs to be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8FB44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BF3798" w16cex:dateUtc="2022-02-22T02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FB44C7" w16cid:durableId="25BF37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BC66F" w14:textId="77777777" w:rsidR="0036626F" w:rsidRDefault="0036626F">
      <w:pPr>
        <w:spacing w:after="0"/>
      </w:pPr>
      <w:r>
        <w:separator/>
      </w:r>
    </w:p>
  </w:endnote>
  <w:endnote w:type="continuationSeparator" w:id="0">
    <w:p w14:paraId="2FB7BE15" w14:textId="77777777" w:rsidR="0036626F" w:rsidRDefault="003662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Yu Gothic"/>
    <w:charset w:val="80"/>
    <w:family w:val="roman"/>
    <w:pitch w:val="default"/>
    <w:sig w:usb0="00000000" w:usb1="00000000" w:usb2="00000010" w:usb3="00000000" w:csb0="0002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2BDC7" w14:textId="77777777" w:rsidR="00F817E5" w:rsidRDefault="003E7E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13A59">
      <w:rPr>
        <w:noProof/>
        <w:lang w:val="sv-SE" w:eastAsia="sv-SE"/>
      </w:rPr>
      <w:t>16</w:t>
    </w:r>
    <w:r>
      <w:rPr>
        <w:lang w:val="sv-SE" w:eastAsia="sv-SE"/>
      </w:rPr>
      <w:fldChar w:fldCharType="end"/>
    </w:r>
  </w:p>
  <w:p w14:paraId="0DA74BC5" w14:textId="77777777" w:rsidR="00F817E5" w:rsidRDefault="00366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B5066" w14:textId="77777777" w:rsidR="0036626F" w:rsidRDefault="0036626F">
      <w:pPr>
        <w:spacing w:after="0"/>
      </w:pPr>
      <w:r>
        <w:separator/>
      </w:r>
    </w:p>
  </w:footnote>
  <w:footnote w:type="continuationSeparator" w:id="0">
    <w:p w14:paraId="017D7ED4" w14:textId="77777777" w:rsidR="0036626F" w:rsidRDefault="003662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7ACA"/>
    <w:multiLevelType w:val="hybridMultilevel"/>
    <w:tmpl w:val="C150B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B14"/>
    <w:multiLevelType w:val="hybridMultilevel"/>
    <w:tmpl w:val="B552BCB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1711"/>
        </w:tabs>
        <w:ind w:left="1711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22990EA2"/>
    <w:multiLevelType w:val="hybridMultilevel"/>
    <w:tmpl w:val="41AA75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A1B0E"/>
    <w:multiLevelType w:val="multilevel"/>
    <w:tmpl w:val="29FA1B0E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317754F9"/>
    <w:multiLevelType w:val="hybridMultilevel"/>
    <w:tmpl w:val="29D40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3283B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460E9"/>
    <w:multiLevelType w:val="hybridMultilevel"/>
    <w:tmpl w:val="1CA0A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12BFE"/>
    <w:multiLevelType w:val="hybridMultilevel"/>
    <w:tmpl w:val="D7F6802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22681"/>
    <w:multiLevelType w:val="hybridMultilevel"/>
    <w:tmpl w:val="AEEAFC62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50495043"/>
    <w:multiLevelType w:val="hybridMultilevel"/>
    <w:tmpl w:val="C2D05C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709BA"/>
    <w:multiLevelType w:val="hybridMultilevel"/>
    <w:tmpl w:val="99A26B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A6E2F"/>
    <w:multiLevelType w:val="hybridMultilevel"/>
    <w:tmpl w:val="A052E97C"/>
    <w:lvl w:ilvl="0" w:tplc="041D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D857B0F"/>
    <w:multiLevelType w:val="hybridMultilevel"/>
    <w:tmpl w:val="1DEC4D9E"/>
    <w:lvl w:ilvl="0" w:tplc="351E306A">
      <w:start w:val="17"/>
      <w:numFmt w:val="bullet"/>
      <w:lvlText w:val="-"/>
      <w:lvlJc w:val="left"/>
      <w:pPr>
        <w:ind w:left="1314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5" w15:restartNumberingAfterBreak="0">
    <w:nsid w:val="5D967D6B"/>
    <w:multiLevelType w:val="hybridMultilevel"/>
    <w:tmpl w:val="6D9C96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7BCF"/>
    <w:multiLevelType w:val="hybridMultilevel"/>
    <w:tmpl w:val="10BC7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402B7"/>
    <w:multiLevelType w:val="hybridMultilevel"/>
    <w:tmpl w:val="8B584C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Malgun Gothic" w:hAnsi="Malgun Gothic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alibri Light" w:hAnsi="Calibri Light" w:cs="Calibri Light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MS ??" w:hAnsi="MS ??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Malgun Gothic" w:hAnsi="Malgun Gothic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alibri Light" w:hAnsi="Calibri Light" w:cs="Calibri Light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MS ??" w:hAnsi="MS ??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Malgun Gothic" w:hAnsi="Malgun Gothic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alibri Light" w:hAnsi="Calibri Light" w:cs="Calibri Light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MS ??" w:hAnsi="MS ??" w:hint="default"/>
      </w:rPr>
    </w:lvl>
  </w:abstractNum>
  <w:abstractNum w:abstractNumId="19" w15:restartNumberingAfterBreak="0">
    <w:nsid w:val="722543E6"/>
    <w:multiLevelType w:val="hybridMultilevel"/>
    <w:tmpl w:val="1B12E9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A7C42"/>
    <w:multiLevelType w:val="hybridMultilevel"/>
    <w:tmpl w:val="6ADE36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9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5"/>
  </w:num>
  <w:num w:numId="19">
    <w:abstractNumId w:val="17"/>
  </w:num>
  <w:num w:numId="20">
    <w:abstractNumId w:val="12"/>
  </w:num>
  <w:num w:numId="21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bordersDoNotSurroundHeader/>
  <w:bordersDoNotSurroundFooter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F78"/>
    <w:rsid w:val="000010A8"/>
    <w:rsid w:val="00005FF1"/>
    <w:rsid w:val="00006BC3"/>
    <w:rsid w:val="000208FA"/>
    <w:rsid w:val="000268D5"/>
    <w:rsid w:val="000277FF"/>
    <w:rsid w:val="00041BF4"/>
    <w:rsid w:val="00041DD2"/>
    <w:rsid w:val="00042129"/>
    <w:rsid w:val="00052ABB"/>
    <w:rsid w:val="000618C3"/>
    <w:rsid w:val="000626BD"/>
    <w:rsid w:val="00076F2D"/>
    <w:rsid w:val="00080DBB"/>
    <w:rsid w:val="00082EAB"/>
    <w:rsid w:val="00084581"/>
    <w:rsid w:val="000A7190"/>
    <w:rsid w:val="000B0458"/>
    <w:rsid w:val="000B4A83"/>
    <w:rsid w:val="000B53D3"/>
    <w:rsid w:val="000F2C4F"/>
    <w:rsid w:val="000F57E2"/>
    <w:rsid w:val="00104509"/>
    <w:rsid w:val="00110B0F"/>
    <w:rsid w:val="00115EA5"/>
    <w:rsid w:val="00120701"/>
    <w:rsid w:val="001226F6"/>
    <w:rsid w:val="001251A3"/>
    <w:rsid w:val="00142844"/>
    <w:rsid w:val="00146824"/>
    <w:rsid w:val="00150677"/>
    <w:rsid w:val="00153172"/>
    <w:rsid w:val="0015345D"/>
    <w:rsid w:val="00160B1E"/>
    <w:rsid w:val="00190807"/>
    <w:rsid w:val="00190F49"/>
    <w:rsid w:val="001A6916"/>
    <w:rsid w:val="001A787D"/>
    <w:rsid w:val="001B7C5D"/>
    <w:rsid w:val="001C6E79"/>
    <w:rsid w:val="001D1478"/>
    <w:rsid w:val="001D6182"/>
    <w:rsid w:val="001D6A88"/>
    <w:rsid w:val="001E4FFF"/>
    <w:rsid w:val="001E6F87"/>
    <w:rsid w:val="001F3292"/>
    <w:rsid w:val="00205EB5"/>
    <w:rsid w:val="00206CF3"/>
    <w:rsid w:val="00217F9A"/>
    <w:rsid w:val="00234446"/>
    <w:rsid w:val="00234AC7"/>
    <w:rsid w:val="002352F0"/>
    <w:rsid w:val="00241BFB"/>
    <w:rsid w:val="00295308"/>
    <w:rsid w:val="002A3818"/>
    <w:rsid w:val="002B011D"/>
    <w:rsid w:val="002C2FD7"/>
    <w:rsid w:val="002C7B21"/>
    <w:rsid w:val="002D1EC2"/>
    <w:rsid w:val="002D21A7"/>
    <w:rsid w:val="002E4E10"/>
    <w:rsid w:val="002E6433"/>
    <w:rsid w:val="002E6D03"/>
    <w:rsid w:val="002F43FA"/>
    <w:rsid w:val="002F5583"/>
    <w:rsid w:val="002F6C6D"/>
    <w:rsid w:val="002F7A2E"/>
    <w:rsid w:val="00301DDC"/>
    <w:rsid w:val="00302415"/>
    <w:rsid w:val="003038DB"/>
    <w:rsid w:val="003053BD"/>
    <w:rsid w:val="003113D2"/>
    <w:rsid w:val="00314F9F"/>
    <w:rsid w:val="003223A3"/>
    <w:rsid w:val="0032429C"/>
    <w:rsid w:val="00326839"/>
    <w:rsid w:val="00334176"/>
    <w:rsid w:val="00341245"/>
    <w:rsid w:val="0034420F"/>
    <w:rsid w:val="00345954"/>
    <w:rsid w:val="0036626F"/>
    <w:rsid w:val="00366DE5"/>
    <w:rsid w:val="00367A6B"/>
    <w:rsid w:val="00370C77"/>
    <w:rsid w:val="00376C2A"/>
    <w:rsid w:val="00380D42"/>
    <w:rsid w:val="003865A8"/>
    <w:rsid w:val="003907BC"/>
    <w:rsid w:val="00390D12"/>
    <w:rsid w:val="00393B5F"/>
    <w:rsid w:val="003A647A"/>
    <w:rsid w:val="003A7E37"/>
    <w:rsid w:val="003B7FEA"/>
    <w:rsid w:val="003C0EAB"/>
    <w:rsid w:val="003C3A75"/>
    <w:rsid w:val="003E7EAD"/>
    <w:rsid w:val="003F0E5F"/>
    <w:rsid w:val="003F2488"/>
    <w:rsid w:val="003F49AB"/>
    <w:rsid w:val="004042D3"/>
    <w:rsid w:val="0040606F"/>
    <w:rsid w:val="00415FBB"/>
    <w:rsid w:val="00423477"/>
    <w:rsid w:val="0042602F"/>
    <w:rsid w:val="00454FC1"/>
    <w:rsid w:val="0045558F"/>
    <w:rsid w:val="00465302"/>
    <w:rsid w:val="004764B4"/>
    <w:rsid w:val="004970F8"/>
    <w:rsid w:val="004A7B2B"/>
    <w:rsid w:val="004B2285"/>
    <w:rsid w:val="004C0B18"/>
    <w:rsid w:val="004D361F"/>
    <w:rsid w:val="004F507B"/>
    <w:rsid w:val="005119F9"/>
    <w:rsid w:val="00512281"/>
    <w:rsid w:val="00513D12"/>
    <w:rsid w:val="00514430"/>
    <w:rsid w:val="00520911"/>
    <w:rsid w:val="00523D81"/>
    <w:rsid w:val="0053246D"/>
    <w:rsid w:val="00540E45"/>
    <w:rsid w:val="00570071"/>
    <w:rsid w:val="00577BE0"/>
    <w:rsid w:val="00587219"/>
    <w:rsid w:val="005A0380"/>
    <w:rsid w:val="005A4A66"/>
    <w:rsid w:val="005A59D9"/>
    <w:rsid w:val="005B68AA"/>
    <w:rsid w:val="005C4877"/>
    <w:rsid w:val="005D1F16"/>
    <w:rsid w:val="005D42AD"/>
    <w:rsid w:val="005D4C54"/>
    <w:rsid w:val="005D75D4"/>
    <w:rsid w:val="005E082C"/>
    <w:rsid w:val="005E17A9"/>
    <w:rsid w:val="005E189B"/>
    <w:rsid w:val="005F7AFB"/>
    <w:rsid w:val="006171AA"/>
    <w:rsid w:val="00624B95"/>
    <w:rsid w:val="006270E6"/>
    <w:rsid w:val="0063001C"/>
    <w:rsid w:val="00635690"/>
    <w:rsid w:val="00637AC0"/>
    <w:rsid w:val="006458E0"/>
    <w:rsid w:val="0065160D"/>
    <w:rsid w:val="00652D7E"/>
    <w:rsid w:val="0065508C"/>
    <w:rsid w:val="00690F78"/>
    <w:rsid w:val="006A1168"/>
    <w:rsid w:val="006A1383"/>
    <w:rsid w:val="006A5C35"/>
    <w:rsid w:val="006B32D0"/>
    <w:rsid w:val="006B3398"/>
    <w:rsid w:val="006B474D"/>
    <w:rsid w:val="006C0E2F"/>
    <w:rsid w:val="006C2B0F"/>
    <w:rsid w:val="006D1050"/>
    <w:rsid w:val="006D4098"/>
    <w:rsid w:val="006E16D1"/>
    <w:rsid w:val="006F162C"/>
    <w:rsid w:val="006F2543"/>
    <w:rsid w:val="006F3C20"/>
    <w:rsid w:val="006F7E52"/>
    <w:rsid w:val="007002B3"/>
    <w:rsid w:val="00704250"/>
    <w:rsid w:val="00705A36"/>
    <w:rsid w:val="00712AEA"/>
    <w:rsid w:val="00716045"/>
    <w:rsid w:val="007247FD"/>
    <w:rsid w:val="00732938"/>
    <w:rsid w:val="00737E11"/>
    <w:rsid w:val="00747719"/>
    <w:rsid w:val="007517A3"/>
    <w:rsid w:val="00791700"/>
    <w:rsid w:val="007A1F4E"/>
    <w:rsid w:val="007C1ED9"/>
    <w:rsid w:val="007C4D62"/>
    <w:rsid w:val="007D65C5"/>
    <w:rsid w:val="007E66D0"/>
    <w:rsid w:val="00801E93"/>
    <w:rsid w:val="00826B08"/>
    <w:rsid w:val="00835C18"/>
    <w:rsid w:val="008626F8"/>
    <w:rsid w:val="00874D93"/>
    <w:rsid w:val="00885FBD"/>
    <w:rsid w:val="008863B8"/>
    <w:rsid w:val="0088657E"/>
    <w:rsid w:val="00893361"/>
    <w:rsid w:val="008A05BB"/>
    <w:rsid w:val="008A317E"/>
    <w:rsid w:val="008B1CBD"/>
    <w:rsid w:val="008C6B44"/>
    <w:rsid w:val="00900428"/>
    <w:rsid w:val="00904A91"/>
    <w:rsid w:val="00923377"/>
    <w:rsid w:val="00925598"/>
    <w:rsid w:val="00926B54"/>
    <w:rsid w:val="00932BF0"/>
    <w:rsid w:val="0096310A"/>
    <w:rsid w:val="009639EA"/>
    <w:rsid w:val="00967B3A"/>
    <w:rsid w:val="00980B27"/>
    <w:rsid w:val="00982329"/>
    <w:rsid w:val="00990231"/>
    <w:rsid w:val="0099087B"/>
    <w:rsid w:val="00994D50"/>
    <w:rsid w:val="0099508F"/>
    <w:rsid w:val="009B3BF7"/>
    <w:rsid w:val="009B3D14"/>
    <w:rsid w:val="009B73DF"/>
    <w:rsid w:val="009D79D0"/>
    <w:rsid w:val="009E178C"/>
    <w:rsid w:val="00A0415F"/>
    <w:rsid w:val="00A13E0E"/>
    <w:rsid w:val="00A22E7E"/>
    <w:rsid w:val="00A3135D"/>
    <w:rsid w:val="00A354E8"/>
    <w:rsid w:val="00A4069D"/>
    <w:rsid w:val="00A61BA7"/>
    <w:rsid w:val="00A638D3"/>
    <w:rsid w:val="00A66D19"/>
    <w:rsid w:val="00A71079"/>
    <w:rsid w:val="00A715A4"/>
    <w:rsid w:val="00A727C6"/>
    <w:rsid w:val="00A7327E"/>
    <w:rsid w:val="00A77AFE"/>
    <w:rsid w:val="00A77DAE"/>
    <w:rsid w:val="00A80624"/>
    <w:rsid w:val="00A83764"/>
    <w:rsid w:val="00AA19AE"/>
    <w:rsid w:val="00AB0F8A"/>
    <w:rsid w:val="00AB2D50"/>
    <w:rsid w:val="00AB5D97"/>
    <w:rsid w:val="00AD5651"/>
    <w:rsid w:val="00AE1354"/>
    <w:rsid w:val="00AE2FCB"/>
    <w:rsid w:val="00AF35FB"/>
    <w:rsid w:val="00AF4974"/>
    <w:rsid w:val="00AF655F"/>
    <w:rsid w:val="00B255F9"/>
    <w:rsid w:val="00B355B5"/>
    <w:rsid w:val="00B5015C"/>
    <w:rsid w:val="00B551EC"/>
    <w:rsid w:val="00B57EC1"/>
    <w:rsid w:val="00B83E55"/>
    <w:rsid w:val="00B83FAA"/>
    <w:rsid w:val="00B84704"/>
    <w:rsid w:val="00B871D0"/>
    <w:rsid w:val="00B90E39"/>
    <w:rsid w:val="00BA0922"/>
    <w:rsid w:val="00BA3E35"/>
    <w:rsid w:val="00BA6C39"/>
    <w:rsid w:val="00BB170B"/>
    <w:rsid w:val="00BD2515"/>
    <w:rsid w:val="00BD491E"/>
    <w:rsid w:val="00C21C1A"/>
    <w:rsid w:val="00C267F4"/>
    <w:rsid w:val="00C26A73"/>
    <w:rsid w:val="00C351AC"/>
    <w:rsid w:val="00C4519D"/>
    <w:rsid w:val="00C56934"/>
    <w:rsid w:val="00C57236"/>
    <w:rsid w:val="00C611A2"/>
    <w:rsid w:val="00C76916"/>
    <w:rsid w:val="00C81F34"/>
    <w:rsid w:val="00C839FA"/>
    <w:rsid w:val="00CC48F6"/>
    <w:rsid w:val="00CD354E"/>
    <w:rsid w:val="00CF36A9"/>
    <w:rsid w:val="00CF7384"/>
    <w:rsid w:val="00D05236"/>
    <w:rsid w:val="00D43DF7"/>
    <w:rsid w:val="00D45A15"/>
    <w:rsid w:val="00D51F65"/>
    <w:rsid w:val="00D52CA2"/>
    <w:rsid w:val="00D54E36"/>
    <w:rsid w:val="00D649B3"/>
    <w:rsid w:val="00D66C25"/>
    <w:rsid w:val="00D822EF"/>
    <w:rsid w:val="00D86863"/>
    <w:rsid w:val="00D8721A"/>
    <w:rsid w:val="00D91C10"/>
    <w:rsid w:val="00D92BD5"/>
    <w:rsid w:val="00D94375"/>
    <w:rsid w:val="00DA0BC0"/>
    <w:rsid w:val="00DA4A84"/>
    <w:rsid w:val="00DB23F0"/>
    <w:rsid w:val="00DB307F"/>
    <w:rsid w:val="00DB6CE9"/>
    <w:rsid w:val="00DD2683"/>
    <w:rsid w:val="00DD4984"/>
    <w:rsid w:val="00E126C7"/>
    <w:rsid w:val="00E21CCF"/>
    <w:rsid w:val="00E30FB2"/>
    <w:rsid w:val="00E317E5"/>
    <w:rsid w:val="00E800A4"/>
    <w:rsid w:val="00E813F7"/>
    <w:rsid w:val="00E834E5"/>
    <w:rsid w:val="00EA2779"/>
    <w:rsid w:val="00EA40BE"/>
    <w:rsid w:val="00EB2D2F"/>
    <w:rsid w:val="00EB676E"/>
    <w:rsid w:val="00EB6A0D"/>
    <w:rsid w:val="00EC35FF"/>
    <w:rsid w:val="00EC54C7"/>
    <w:rsid w:val="00ED3BA6"/>
    <w:rsid w:val="00ED6264"/>
    <w:rsid w:val="00ED78C7"/>
    <w:rsid w:val="00EE45A0"/>
    <w:rsid w:val="00EE4FBD"/>
    <w:rsid w:val="00EF063D"/>
    <w:rsid w:val="00F20759"/>
    <w:rsid w:val="00F26B76"/>
    <w:rsid w:val="00F278F2"/>
    <w:rsid w:val="00F27CBB"/>
    <w:rsid w:val="00F36FFE"/>
    <w:rsid w:val="00F65179"/>
    <w:rsid w:val="00F659E9"/>
    <w:rsid w:val="00F775D5"/>
    <w:rsid w:val="00F908A6"/>
    <w:rsid w:val="00FA0A09"/>
    <w:rsid w:val="00FB203D"/>
    <w:rsid w:val="00FC276E"/>
    <w:rsid w:val="00FC3A5B"/>
    <w:rsid w:val="00FD258D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85468"/>
  <w15:chartTrackingRefBased/>
  <w15:docId w15:val="{A28AC876-4038-4735-B670-B7698E86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F78"/>
    <w:pPr>
      <w:spacing w:after="12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690F78"/>
    <w:pPr>
      <w:keepNext/>
      <w:numPr>
        <w:numId w:val="1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Calibri Light" w:hAnsi="Calibri Light" w:cs="Calibri Light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690F78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rsid w:val="00690F78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rsid w:val="00690F78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690F78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690F78"/>
    <w:pPr>
      <w:numPr>
        <w:ilvl w:val="5"/>
        <w:numId w:val="1"/>
      </w:numPr>
      <w:spacing w:before="240" w:after="60"/>
      <w:outlineLvl w:val="5"/>
    </w:pPr>
    <w:rPr>
      <w:rFonts w:ascii="Calibri Light" w:hAnsi="Calibri Light"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0F78"/>
    <w:pPr>
      <w:numPr>
        <w:ilvl w:val="6"/>
        <w:numId w:val="1"/>
      </w:numPr>
      <w:spacing w:before="240" w:after="60"/>
      <w:outlineLvl w:val="6"/>
    </w:pPr>
    <w:rPr>
      <w:rFonts w:ascii="Calibri Light" w:hAnsi="Calibri Light"/>
    </w:rPr>
  </w:style>
  <w:style w:type="paragraph" w:styleId="Heading8">
    <w:name w:val="heading 8"/>
    <w:basedOn w:val="Normal"/>
    <w:next w:val="Normal"/>
    <w:link w:val="Heading8Char"/>
    <w:qFormat/>
    <w:rsid w:val="00690F78"/>
    <w:pPr>
      <w:numPr>
        <w:ilvl w:val="7"/>
        <w:numId w:val="1"/>
      </w:numPr>
      <w:spacing w:before="240" w:after="60"/>
      <w:outlineLvl w:val="7"/>
    </w:pPr>
    <w:rPr>
      <w:rFonts w:ascii="Calibri Light" w:hAnsi="Calibri Light"/>
      <w:iCs/>
    </w:rPr>
  </w:style>
  <w:style w:type="paragraph" w:styleId="Heading9">
    <w:name w:val="heading 9"/>
    <w:basedOn w:val="Normal"/>
    <w:next w:val="Normal"/>
    <w:link w:val="Heading9Char"/>
    <w:qFormat/>
    <w:rsid w:val="00690F78"/>
    <w:pPr>
      <w:numPr>
        <w:ilvl w:val="8"/>
        <w:numId w:val="1"/>
      </w:numPr>
      <w:spacing w:before="240" w:after="60"/>
      <w:outlineLvl w:val="8"/>
    </w:pPr>
    <w:rPr>
      <w:rFonts w:ascii="Calibri Light" w:hAnsi="Calibri Light" w:cs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F78"/>
    <w:rPr>
      <w:rFonts w:ascii="Calibri Light" w:eastAsia="Malgun Gothic" w:hAnsi="Calibri Light" w:cs="Calibri Light"/>
      <w:bCs/>
      <w:sz w:val="36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690F78"/>
    <w:rPr>
      <w:rFonts w:ascii="Calibri Light" w:eastAsia="Malgun Gothic" w:hAnsi="Calibri Light" w:cs="Calibri Light"/>
      <w:iCs/>
      <w:sz w:val="32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690F78"/>
    <w:rPr>
      <w:rFonts w:ascii="Calibri Light" w:eastAsia="Malgun Gothic" w:hAnsi="Calibri Light" w:cs="Calibri Light"/>
      <w:bCs/>
      <w:iCs/>
      <w:sz w:val="28"/>
      <w:szCs w:val="26"/>
      <w:lang w:val="en-US" w:eastAsia="ja-JP"/>
    </w:rPr>
  </w:style>
  <w:style w:type="character" w:customStyle="1" w:styleId="Heading4Char">
    <w:name w:val="Heading 4 Char"/>
    <w:basedOn w:val="DefaultParagraphFont"/>
    <w:link w:val="Heading4"/>
    <w:rsid w:val="00690F78"/>
    <w:rPr>
      <w:rFonts w:ascii="Calibri Light" w:eastAsia="Malgun Gothic" w:hAnsi="Calibri Light" w:cs="Calibri Light"/>
      <w:iCs/>
      <w:sz w:val="24"/>
      <w:szCs w:val="28"/>
      <w:lang w:val="en-US" w:eastAsia="ja-JP"/>
    </w:rPr>
  </w:style>
  <w:style w:type="character" w:customStyle="1" w:styleId="Heading5Char">
    <w:name w:val="Heading 5 Char"/>
    <w:basedOn w:val="DefaultParagraphFont"/>
    <w:link w:val="Heading5"/>
    <w:rsid w:val="00690F78"/>
    <w:rPr>
      <w:rFonts w:ascii="Calibri Light" w:eastAsia="Malgun Gothic" w:hAnsi="Calibri Light" w:cs="Calibri Light"/>
      <w:bCs/>
      <w:szCs w:val="26"/>
      <w:lang w:val="en-US" w:eastAsia="ja-JP"/>
    </w:rPr>
  </w:style>
  <w:style w:type="character" w:customStyle="1" w:styleId="Heading6Char">
    <w:name w:val="Heading 6 Char"/>
    <w:basedOn w:val="DefaultParagraphFont"/>
    <w:link w:val="Heading6"/>
    <w:rsid w:val="00690F78"/>
    <w:rPr>
      <w:rFonts w:ascii="Calibri Light" w:eastAsia="Malgun Gothic" w:hAnsi="Calibri Light" w:cs="Malgun Gothic"/>
      <w:bCs/>
      <w:lang w:val="en-US" w:eastAsia="ja-JP"/>
    </w:rPr>
  </w:style>
  <w:style w:type="character" w:customStyle="1" w:styleId="Heading7Char">
    <w:name w:val="Heading 7 Char"/>
    <w:basedOn w:val="DefaultParagraphFont"/>
    <w:link w:val="Heading7"/>
    <w:rsid w:val="00690F78"/>
    <w:rPr>
      <w:rFonts w:ascii="Calibri Light" w:eastAsia="Malgun Gothic" w:hAnsi="Calibri Light" w:cs="Malgun Gothic"/>
      <w:szCs w:val="24"/>
      <w:lang w:val="en-US" w:eastAsia="ja-JP"/>
    </w:rPr>
  </w:style>
  <w:style w:type="character" w:customStyle="1" w:styleId="Heading8Char">
    <w:name w:val="Heading 8 Char"/>
    <w:basedOn w:val="DefaultParagraphFont"/>
    <w:link w:val="Heading8"/>
    <w:rsid w:val="00690F78"/>
    <w:rPr>
      <w:rFonts w:ascii="Calibri Light" w:eastAsia="Malgun Gothic" w:hAnsi="Calibri Light" w:cs="Malgun Gothic"/>
      <w:iCs/>
      <w:szCs w:val="24"/>
      <w:lang w:val="en-US" w:eastAsia="ja-JP"/>
    </w:rPr>
  </w:style>
  <w:style w:type="character" w:customStyle="1" w:styleId="Heading9Char">
    <w:name w:val="Heading 9 Char"/>
    <w:basedOn w:val="DefaultParagraphFont"/>
    <w:link w:val="Heading9"/>
    <w:rsid w:val="00690F78"/>
    <w:rPr>
      <w:rFonts w:ascii="Calibri Light" w:eastAsia="Malgun Gothic" w:hAnsi="Calibri Light" w:cs="Calibri Light"/>
      <w:lang w:val="en-US" w:eastAsia="ja-JP"/>
    </w:rPr>
  </w:style>
  <w:style w:type="paragraph" w:styleId="Caption">
    <w:name w:val="caption"/>
    <w:basedOn w:val="Normal"/>
    <w:next w:val="Normal"/>
    <w:qFormat/>
    <w:rsid w:val="00690F78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nhideWhenUsed/>
    <w:qFormat/>
    <w:rsid w:val="00690F78"/>
    <w:pPr>
      <w:overflowPunct w:val="0"/>
      <w:autoSpaceDE w:val="0"/>
      <w:autoSpaceDN w:val="0"/>
      <w:adjustRightInd w:val="0"/>
      <w:jc w:val="both"/>
    </w:pPr>
    <w:rPr>
      <w:rFonts w:ascii="Calibri Light" w:hAnsi="Calibri Light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qFormat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qFormat/>
    <w:rsid w:val="00690F78"/>
  </w:style>
  <w:style w:type="character" w:customStyle="1" w:styleId="BodyTextChar">
    <w:name w:val="Body Text Char"/>
    <w:basedOn w:val="DefaultParagraphFont"/>
    <w:link w:val="BodyText"/>
    <w:qFormat/>
    <w:rsid w:val="00690F78"/>
    <w:rPr>
      <w:rFonts w:ascii="Malgun Gothic" w:eastAsia="Malgun Gothic" w:hAnsi="Malgun Gothic" w:cs="Malgun Gothic"/>
      <w:szCs w:val="24"/>
      <w:lang w:val="en-US" w:eastAsia="ja-JP"/>
    </w:rPr>
  </w:style>
  <w:style w:type="paragraph" w:styleId="BalloonText">
    <w:name w:val="Balloon Text"/>
    <w:basedOn w:val="Normal"/>
    <w:link w:val="BalloonTextChar"/>
    <w:qFormat/>
    <w:rsid w:val="00690F78"/>
    <w:pPr>
      <w:spacing w:after="0"/>
    </w:pPr>
    <w:rPr>
      <w:rFonts w:ascii="MS Mincho" w:hAnsi="MS Mincho" w:cs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qFormat/>
    <w:rsid w:val="00690F78"/>
    <w:rPr>
      <w:rFonts w:ascii="MS Mincho" w:eastAsia="Malgun Gothic" w:hAnsi="MS Mincho" w:cs="MS Mincho"/>
      <w:sz w:val="18"/>
      <w:szCs w:val="18"/>
      <w:lang w:val="en-US" w:eastAsia="ja-JP"/>
    </w:rPr>
  </w:style>
  <w:style w:type="paragraph" w:styleId="Footer">
    <w:name w:val="footer"/>
    <w:basedOn w:val="Normal"/>
    <w:link w:val="FooterChar"/>
    <w:uiPriority w:val="99"/>
    <w:qFormat/>
    <w:rsid w:val="00690F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qFormat/>
    <w:rsid w:val="0069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qFormat/>
    <w:rsid w:val="00690F78"/>
    <w:rPr>
      <w:rFonts w:ascii="Malgun Gothic" w:eastAsia="Malgun Gothic" w:hAnsi="Malgun Gothic" w:cs="Malgun Gothic"/>
      <w:sz w:val="18"/>
      <w:szCs w:val="18"/>
      <w:lang w:val="en-US" w:eastAsia="ja-JP"/>
    </w:rPr>
  </w:style>
  <w:style w:type="paragraph" w:styleId="List">
    <w:name w:val="List"/>
    <w:basedOn w:val="Normal"/>
    <w:qFormat/>
    <w:rsid w:val="00690F78"/>
    <w:pPr>
      <w:ind w:left="283" w:hanging="283"/>
      <w:contextualSpacing/>
    </w:pPr>
  </w:style>
  <w:style w:type="paragraph" w:styleId="CommentSubject">
    <w:name w:val="annotation subject"/>
    <w:basedOn w:val="CommentText"/>
    <w:next w:val="CommentText"/>
    <w:link w:val="CommentSubjectChar"/>
    <w:qFormat/>
    <w:rsid w:val="00690F78"/>
    <w:pPr>
      <w:overflowPunct/>
      <w:autoSpaceDE/>
      <w:autoSpaceDN/>
      <w:adjustRightInd/>
      <w:jc w:val="left"/>
    </w:pPr>
    <w:rPr>
      <w:rFonts w:ascii="Malgun Gothic" w:eastAsia="Calibri Light" w:hAnsi="Malgun Gothic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qFormat/>
    <w:rsid w:val="00690F78"/>
    <w:rPr>
      <w:rFonts w:ascii="Malgun Gothic" w:eastAsia="Calibri Light" w:hAnsi="Malgun Gothic" w:cs="Malgun Gothic"/>
      <w:b/>
      <w:bCs/>
      <w:sz w:val="20"/>
      <w:szCs w:val="20"/>
      <w:lang w:val="en-US" w:eastAsia="ja-JP"/>
    </w:rPr>
  </w:style>
  <w:style w:type="table" w:styleId="TableGrid">
    <w:name w:val="Table Grid"/>
    <w:basedOn w:val="TableNormal"/>
    <w:qFormat/>
    <w:rsid w:val="00690F78"/>
    <w:pPr>
      <w:spacing w:after="0" w:line="240" w:lineRule="auto"/>
    </w:pPr>
    <w:rPr>
      <w:rFonts w:ascii="Malgun Gothic" w:eastAsia="Malgun Gothic" w:hAnsi="Malgun Gothic" w:cs="Malgun Gothic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qFormat/>
    <w:rsid w:val="00690F78"/>
    <w:rPr>
      <w:color w:val="954F72"/>
      <w:u w:val="single"/>
    </w:rPr>
  </w:style>
  <w:style w:type="character" w:styleId="Hyperlink">
    <w:name w:val="Hyperlink"/>
    <w:qFormat/>
    <w:rsid w:val="00690F78"/>
    <w:rPr>
      <w:color w:val="0000FF"/>
      <w:u w:val="single"/>
    </w:rPr>
  </w:style>
  <w:style w:type="character" w:styleId="CommentReference">
    <w:name w:val="annotation reference"/>
    <w:unhideWhenUsed/>
    <w:qFormat/>
    <w:rsid w:val="00690F78"/>
    <w:rPr>
      <w:sz w:val="16"/>
      <w:szCs w:val="16"/>
    </w:rPr>
  </w:style>
  <w:style w:type="character" w:customStyle="1" w:styleId="B1Char1">
    <w:name w:val="B1 Char1"/>
    <w:link w:val="B1"/>
    <w:qFormat/>
    <w:locked/>
    <w:rsid w:val="00690F78"/>
    <w:rPr>
      <w:rFonts w:ascii="Calibri Light" w:hAnsi="Calibri Light" w:cs="Calibri Light"/>
    </w:rPr>
  </w:style>
  <w:style w:type="paragraph" w:customStyle="1" w:styleId="B1">
    <w:name w:val="B1"/>
    <w:basedOn w:val="List"/>
    <w:link w:val="B1Char1"/>
    <w:qFormat/>
    <w:rsid w:val="00690F78"/>
    <w:pPr>
      <w:overflowPunct w:val="0"/>
      <w:autoSpaceDE w:val="0"/>
      <w:autoSpaceDN w:val="0"/>
      <w:adjustRightInd w:val="0"/>
      <w:spacing w:after="180"/>
      <w:ind w:left="568" w:hanging="284"/>
    </w:pPr>
    <w:rPr>
      <w:rFonts w:ascii="Calibri Light" w:eastAsiaTheme="minorHAnsi" w:hAnsi="Calibri Light" w:cs="Calibri Light"/>
      <w:szCs w:val="22"/>
      <w:lang w:val="sv-SE" w:eastAsia="en-US"/>
    </w:rPr>
  </w:style>
  <w:style w:type="character" w:customStyle="1" w:styleId="ProposalChar">
    <w:name w:val="Proposal Char"/>
    <w:link w:val="Proposal"/>
    <w:qFormat/>
    <w:locked/>
    <w:rsid w:val="00690F78"/>
    <w:rPr>
      <w:rFonts w:ascii="Calibri Light" w:hAnsi="Calibri Light" w:cs="Calibri Light"/>
      <w:b/>
      <w:bCs/>
      <w:lang w:eastAsia="ja-JP"/>
    </w:rPr>
  </w:style>
  <w:style w:type="paragraph" w:customStyle="1" w:styleId="Proposal">
    <w:name w:val="Proposal"/>
    <w:basedOn w:val="Normal"/>
    <w:link w:val="ProposalChar"/>
    <w:qFormat/>
    <w:rsid w:val="00690F78"/>
    <w:pPr>
      <w:numPr>
        <w:numId w:val="2"/>
      </w:numPr>
      <w:overflowPunct w:val="0"/>
      <w:autoSpaceDE w:val="0"/>
      <w:autoSpaceDN w:val="0"/>
      <w:adjustRightInd w:val="0"/>
      <w:jc w:val="both"/>
    </w:pPr>
    <w:rPr>
      <w:rFonts w:ascii="Calibri Light" w:eastAsiaTheme="minorHAnsi" w:hAnsi="Calibri Light" w:cs="Calibri Light"/>
      <w:b/>
      <w:bCs/>
      <w:szCs w:val="22"/>
      <w:lang w:val="sv-SE"/>
    </w:rPr>
  </w:style>
  <w:style w:type="character" w:customStyle="1" w:styleId="ReviewTextChar">
    <w:name w:val="ReviewText Char"/>
    <w:link w:val="ReviewText"/>
    <w:qFormat/>
    <w:rsid w:val="00690F78"/>
    <w:rPr>
      <w:rFonts w:ascii="Calibri Light" w:eastAsia="Malgun Gothic" w:hAnsi="Calibri Light"/>
    </w:rPr>
  </w:style>
  <w:style w:type="paragraph" w:customStyle="1" w:styleId="ReviewText">
    <w:name w:val="ReviewText"/>
    <w:basedOn w:val="Normal"/>
    <w:link w:val="ReviewTextChar"/>
    <w:qFormat/>
    <w:rsid w:val="00690F78"/>
    <w:pPr>
      <w:overflowPunct w:val="0"/>
      <w:autoSpaceDE w:val="0"/>
      <w:autoSpaceDN w:val="0"/>
      <w:adjustRightInd w:val="0"/>
      <w:spacing w:after="80"/>
      <w:ind w:left="567"/>
      <w:textAlignment w:val="baseline"/>
    </w:pPr>
    <w:rPr>
      <w:rFonts w:ascii="Calibri Light" w:hAnsi="Calibri Light" w:cstheme="minorBidi"/>
      <w:szCs w:val="22"/>
      <w:lang w:val="sv-SE" w:eastAsia="en-US"/>
    </w:rPr>
  </w:style>
  <w:style w:type="character" w:customStyle="1" w:styleId="TALChar">
    <w:name w:val="TAL Char"/>
    <w:link w:val="TAL"/>
    <w:qFormat/>
    <w:rsid w:val="00690F78"/>
    <w:rPr>
      <w:rFonts w:ascii="Calibri Light" w:eastAsia="Malgun Gothic" w:hAnsi="Calibri Light"/>
      <w:sz w:val="18"/>
      <w:lang w:val="en-GB"/>
    </w:rPr>
  </w:style>
  <w:style w:type="paragraph" w:customStyle="1" w:styleId="TAL">
    <w:name w:val="TAL"/>
    <w:basedOn w:val="Normal"/>
    <w:link w:val="TALChar"/>
    <w:qFormat/>
    <w:rsid w:val="00690F78"/>
    <w:pPr>
      <w:keepNext/>
      <w:keepLines/>
      <w:spacing w:after="0"/>
    </w:pPr>
    <w:rPr>
      <w:rFonts w:ascii="Calibri Light" w:hAnsi="Calibri Light" w:cstheme="minorBidi"/>
      <w:sz w:val="18"/>
      <w:szCs w:val="22"/>
      <w:lang w:val="en-GB" w:eastAsia="en-US"/>
    </w:rPr>
  </w:style>
  <w:style w:type="character" w:customStyle="1" w:styleId="IvDbodytextChar">
    <w:name w:val="IvD bodytext Char"/>
    <w:link w:val="IvDbodytext"/>
    <w:qFormat/>
    <w:locked/>
    <w:rsid w:val="00690F78"/>
    <w:rPr>
      <w:rFonts w:ascii="Calibri Light" w:eastAsia="Malgun Gothic" w:hAnsi="Calibri Light"/>
      <w:spacing w:val="2"/>
      <w:lang w:val="en-US"/>
    </w:rPr>
  </w:style>
  <w:style w:type="paragraph" w:customStyle="1" w:styleId="IvDbodytext">
    <w:name w:val="IvD bodytext"/>
    <w:basedOn w:val="BodyText"/>
    <w:link w:val="IvDbodytextChar"/>
    <w:qFormat/>
    <w:rsid w:val="00690F78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ascii="Calibri Light" w:hAnsi="Calibri Light" w:cstheme="minorBidi"/>
      <w:spacing w:val="2"/>
      <w:szCs w:val="22"/>
      <w:lang w:eastAsia="en-US"/>
    </w:rPr>
  </w:style>
  <w:style w:type="character" w:customStyle="1" w:styleId="TAHChar">
    <w:name w:val="TAH Char"/>
    <w:link w:val="TAH"/>
    <w:qFormat/>
    <w:rsid w:val="00690F78"/>
    <w:rPr>
      <w:rFonts w:ascii="Calibri Light" w:eastAsia="Malgun Gothic" w:hAnsi="Calibri Light"/>
      <w:b/>
      <w:sz w:val="18"/>
      <w:lang w:val="en-GB"/>
    </w:rPr>
  </w:style>
  <w:style w:type="paragraph" w:customStyle="1" w:styleId="TAH">
    <w:name w:val="TAH"/>
    <w:basedOn w:val="Normal"/>
    <w:link w:val="TAHChar"/>
    <w:qFormat/>
    <w:rsid w:val="00690F78"/>
    <w:pPr>
      <w:keepNext/>
      <w:keepLines/>
      <w:spacing w:after="0"/>
      <w:jc w:val="center"/>
    </w:pPr>
    <w:rPr>
      <w:rFonts w:ascii="Calibri Light" w:hAnsi="Calibri Light" w:cstheme="minorBidi"/>
      <w:b/>
      <w:sz w:val="18"/>
      <w:szCs w:val="22"/>
      <w:lang w:val="en-GB" w:eastAsia="en-US"/>
    </w:rPr>
  </w:style>
  <w:style w:type="character" w:customStyle="1" w:styleId="CRCoverPageZchn">
    <w:name w:val="CR Cover Page Zchn"/>
    <w:link w:val="CRCoverPage"/>
    <w:qFormat/>
    <w:locked/>
    <w:rsid w:val="00690F78"/>
    <w:rPr>
      <w:rFonts w:ascii="Calibri Light" w:eastAsia="MS ??" w:hAnsi="Calibri Light"/>
      <w:lang w:val="en-GB"/>
    </w:rPr>
  </w:style>
  <w:style w:type="paragraph" w:customStyle="1" w:styleId="CRCoverPage">
    <w:name w:val="CR Cover Page"/>
    <w:link w:val="CRCoverPageZchn"/>
    <w:qFormat/>
    <w:rsid w:val="00690F78"/>
    <w:pPr>
      <w:spacing w:after="120" w:line="240" w:lineRule="auto"/>
    </w:pPr>
    <w:rPr>
      <w:rFonts w:ascii="Calibri Light" w:eastAsia="MS ??" w:hAnsi="Calibri Light"/>
      <w:lang w:val="en-GB"/>
    </w:rPr>
  </w:style>
  <w:style w:type="paragraph" w:customStyle="1" w:styleId="Agreement">
    <w:name w:val="Agreement"/>
    <w:basedOn w:val="Normal"/>
    <w:next w:val="Normal"/>
    <w:qFormat/>
    <w:rsid w:val="00690F78"/>
    <w:pPr>
      <w:numPr>
        <w:numId w:val="3"/>
      </w:numPr>
      <w:spacing w:before="60" w:after="0"/>
    </w:pPr>
    <w:rPr>
      <w:rFonts w:ascii="Calibri Light" w:hAnsi="Calibri Light"/>
      <w:b/>
      <w:sz w:val="20"/>
      <w:lang w:val="en-GB" w:eastAsia="en-GB"/>
    </w:rPr>
  </w:style>
  <w:style w:type="paragraph" w:customStyle="1" w:styleId="3GPPHeader">
    <w:name w:val="3GPP_Header"/>
    <w:basedOn w:val="Normal"/>
    <w:qFormat/>
    <w:rsid w:val="00690F78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1">
    <w:name w:val="修订1"/>
    <w:uiPriority w:val="99"/>
    <w:unhideWhenUsed/>
    <w:qFormat/>
    <w:rsid w:val="00690F78"/>
    <w:pPr>
      <w:spacing w:after="0" w:line="240" w:lineRule="auto"/>
    </w:pPr>
    <w:rPr>
      <w:rFonts w:ascii="Malgun Gothic" w:eastAsia="Malgun Gothic" w:hAnsi="Malgun Gothic" w:cs="Malgun Gothic"/>
      <w:szCs w:val="24"/>
      <w:lang w:val="en-US" w:eastAsia="ja-JP"/>
    </w:rPr>
  </w:style>
  <w:style w:type="paragraph" w:styleId="ListParagraph">
    <w:name w:val="List Paragraph"/>
    <w:aliases w:val="- Bullets,목록 단락,リスト段落,?? ??,?????,????,Lista1,1st level - Bullet List Paragraph,List Paragraph1,Lettre d'introduction,Paragrafo elenco,Normal bullet 2,Bullet list,Numbered List,Task Body,Viñetas (Inicio Parrafo),3 Txt tabla,列出段落1,列出段落"/>
    <w:basedOn w:val="Normal"/>
    <w:link w:val="ListParagraphChar"/>
    <w:uiPriority w:val="34"/>
    <w:qFormat/>
    <w:rsid w:val="00690F78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alibri Light" w:hAnsi="Calibri Light"/>
      <w:sz w:val="20"/>
      <w:szCs w:val="20"/>
      <w:lang w:val="en-GB" w:eastAsia="zh-CN"/>
    </w:rPr>
  </w:style>
  <w:style w:type="paragraph" w:customStyle="1" w:styleId="Reference">
    <w:name w:val="Reference"/>
    <w:basedOn w:val="Normal"/>
    <w:qFormat/>
    <w:rsid w:val="00690F78"/>
    <w:pPr>
      <w:numPr>
        <w:numId w:val="4"/>
      </w:numPr>
      <w:tabs>
        <w:tab w:val="left" w:pos="1701"/>
      </w:tabs>
    </w:pPr>
  </w:style>
  <w:style w:type="character" w:customStyle="1" w:styleId="ListParagraphChar">
    <w:name w:val="List Paragraph Char"/>
    <w:aliases w:val="- Bullets Char,목록 단락 Char,リスト段落 Char,?? ?? Char,????? Char,???? Char,Lista1 Char,1st level - Bullet List Paragraph Char,List Paragraph1 Char,Lettre d'introduction Char,Paragrafo elenco Char,Normal bullet 2 Char,Bullet list Char"/>
    <w:link w:val="ListParagraph"/>
    <w:uiPriority w:val="34"/>
    <w:qFormat/>
    <w:locked/>
    <w:rsid w:val="00690F78"/>
    <w:rPr>
      <w:rFonts w:ascii="Calibri Light" w:eastAsia="Malgun Gothic" w:hAnsi="Calibri Light" w:cs="Malgun Gothic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62117-8292-4133-b1c7-eab5c6487cfd" xsi:nil="true"/>
    <_dlc_DocIdPersistId xmlns="f166a696-7b5b-4ccd-9f0c-ffde0cceec81" xsi:nil="true"/>
    <Prepared. xmlns="611109f9-ed58-4498-a270-1fb2086a5321" xsi:nil="true"/>
    <_Flow_SignoffStatus xmlns="611109f9-ed58-4498-a270-1fb2086a5321" xsi:nil="true"/>
    <EriCOLLCategoryTaxHTField0 xmlns="d8762117-8292-4133-b1c7-eab5c6487cfd">
      <Terms xmlns="http://schemas.microsoft.com/office/infopath/2007/PartnerControls"/>
    </EriCOLLCategoryTaxHTField0>
    <EriCOLLCustomerTaxHTField0 xmlns="d8762117-8292-4133-b1c7-eab5c6487cfd">
      <Terms xmlns="http://schemas.microsoft.com/office/infopath/2007/PartnerControls"/>
    </EriCOLLCustomerTaxHTField0>
    <Issue_x0020_in_x0020_OI_x0020_list_x0020__x0028_Y_x002f_N_x0029_ xmlns="611109f9-ed58-4498-a270-1fb2086a5321" xsi:nil="true"/>
    <EriCOLLCompetenceTaxHTField0 xmlns="d8762117-8292-4133-b1c7-eab5c6487cfd">
      <Terms xmlns="http://schemas.microsoft.com/office/infopath/2007/PartnerControls"/>
    </EriCOLLCompetenceTaxHTField0>
    <EriCOLLCountryTaxHTField0 xmlns="d8762117-8292-4133-b1c7-eab5c6487cfd">
      <Terms xmlns="http://schemas.microsoft.com/office/infopath/2007/PartnerControls"/>
    </EriCOLLCountryTaxHTField0>
    <EriCOLLProjectsTaxHTField0 xmlns="d8762117-8292-4133-b1c7-eab5c6487cfd">
      <Terms xmlns="http://schemas.microsoft.com/office/infopath/2007/PartnerControls"/>
    </EriCOLLProjectsTaxHTField0>
    <IconOverlay xmlns="http://schemas.microsoft.com/sharepoint/v4" xsi:nil="true"/>
    <EriCOLLProcessTaxHTField0 xmlns="d8762117-8292-4133-b1c7-eab5c6487cfd">
      <Terms xmlns="http://schemas.microsoft.com/office/infopath/2007/PartnerControls"/>
    </EriCOLLProcessTaxHTField0>
    <EriCOLLDate. xmlns="611109f9-ed58-4498-a270-1fb2086a5321" xsi:nil="true"/>
    <TaxCatchAllLabel xmlns="d8762117-8292-4133-b1c7-eab5c6487cfd" xsi:nil="true"/>
    <TaxKeywordTaxHTField xmlns="d8762117-8292-4133-b1c7-eab5c6487cfd">
      <Terms xmlns="http://schemas.microsoft.com/office/infopath/2007/PartnerControls"/>
    </TaxKeywordTaxHTField>
    <EriCOLLOrganizationUnitTaxHTField0 xmlns="d8762117-8292-4133-b1c7-eab5c6487cfd">
      <Terms xmlns="http://schemas.microsoft.com/office/infopath/2007/PartnerControls"/>
    </EriCOLLOrganizationUnitTaxHTField0>
    <EriCOLLProductsTaxHTField0 xmlns="d8762117-8292-4133-b1c7-eab5c6487cfd">
      <Terms xmlns="http://schemas.microsoft.com/office/infopath/2007/PartnerControls"/>
    </EriCOLLProductsTaxHTField0>
    <AbstractOrSummary. xmlns="611109f9-ed58-4498-a270-1fb2086a5321" xsi:nil="true"/>
    <_dlc_DocId xmlns="f166a696-7b5b-4ccd-9f0c-ffde0cceec81">5NUHHDQN7SK2-1476151046-510830</_dlc_DocId>
    <_dlc_DocIdUrl xmlns="f166a696-7b5b-4ccd-9f0c-ffde0cceec81">
      <Url>https://ericsson.sharepoint.com/sites/star/_layouts/15/DocIdRedir.aspx?ID=5NUHHDQN7SK2-1476151046-510830</Url>
      <Description>5NUHHDQN7SK2-1476151046-510830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F5862E332FC6CE449700A00A9FC83FBA" ma:contentTypeVersion="60" ma:contentTypeDescription="EriCOLL Document Content Type" ma:contentTypeScope="" ma:versionID="51d715898e2c485a92b80819394e57b7">
  <xsd:schema xmlns:xsd="http://www.w3.org/2001/XMLSchema" xmlns:xs="http://www.w3.org/2001/XMLSchema" xmlns:p="http://schemas.microsoft.com/office/2006/metadata/properties" xmlns:ns2="611109f9-ed58-4498-a270-1fb2086a5321" xmlns:ns3="d8762117-8292-4133-b1c7-eab5c6487cfd" xmlns:ns4="f166a696-7b5b-4ccd-9f0c-ffde0cceec81" xmlns:ns5="http://schemas.microsoft.com/sharepoint/v4" targetNamespace="http://schemas.microsoft.com/office/2006/metadata/properties" ma:root="true" ma:fieldsID="bc7fd10a6816e8e6bbf8fff4d1c9605a" ns2:_="" ns3:_="" ns4:_="" ns5:_="">
    <xsd:import namespace="611109f9-ed58-4498-a270-1fb2086a5321"/>
    <xsd:import namespace="d8762117-8292-4133-b1c7-eab5c6487cfd"/>
    <xsd:import namespace="f166a696-7b5b-4ccd-9f0c-ffde0cceec8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  <xsd:element ref="ns2:MediaServiceAutoTags" minOccurs="0"/>
                <xsd:element ref="ns2:MediaServiceOCR" minOccurs="0"/>
                <xsd:element ref="ns5:IconOverlay" minOccurs="0"/>
                <xsd:element ref="ns2:Issue_x0020_in_x0020_OI_x0020_list_x0020__x0028_Y_x002f_N_x0029_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09f9-ed58-4498-a270-1fb2086a5321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8" nillable="true" ma:displayName="MediaServiceAutoTags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Issue_x0020_in_x0020_OI_x0020_list_x0020__x0028_Y_x002f_N_x0029_" ma:index="41" nillable="true" ma:displayName="Issue in OI list (Y/N)" ma:description="Does the contribution correspond to an issue in the OI list? Helps identify contributions which do not have an issue in the OI list." ma:internalName="Issue_x0020_in_x0020_OI_x0020_list_x0020__x0028_Y_x002f_N_x0029_">
      <xsd:simpleType>
        <xsd:restriction base="dms:Text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43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aceeda6b-0e6c-473f-93a8-7abecb62a60f}" ma:internalName="TaxCatchAll" ma:readOnly="false" ma:showField="CatchAllData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aceeda6b-0e6c-473f-93a8-7abecb62a60f}" ma:internalName="TaxCatchAllLabel" ma:readOnly="false" ma:showField="CatchAllDataLabel" ma:web="f166a696-7b5b-4ccd-9f0c-ffde0ccee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a696-7b5b-4ccd-9f0c-ffde0cceec81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D2396B72-3213-4B9E-81E4-B1D7B82B8B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767391-B86B-4C08-A56E-DE419E6F6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03B050-D6D6-4A97-8EEC-0934336DF5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881012-C4E6-4686-87A6-3CF7624E203E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f166a696-7b5b-4ccd-9f0c-ffde0cceec81"/>
    <ds:schemaRef ds:uri="611109f9-ed58-4498-a270-1fb2086a5321"/>
    <ds:schemaRef ds:uri="http://schemas.microsoft.com/sharepoint/v4"/>
  </ds:schemaRefs>
</ds:datastoreItem>
</file>

<file path=customXml/itemProps5.xml><?xml version="1.0" encoding="utf-8"?>
<ds:datastoreItem xmlns:ds="http://schemas.openxmlformats.org/officeDocument/2006/customXml" ds:itemID="{0C1679E0-3950-4CEF-A7A7-A124CADF9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109f9-ed58-4498-a270-1fb2086a5321"/>
    <ds:schemaRef ds:uri="d8762117-8292-4133-b1c7-eab5c6487cfd"/>
    <ds:schemaRef ds:uri="f166a696-7b5b-4ccd-9f0c-ffde0cceec8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E946AE0-C1C3-4AE4-9609-691552F002A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 User</dc:creator>
  <cp:keywords/>
  <dc:description/>
  <cp:lastModifiedBy>Xu, Steven 1. (NSB - CN/Beijing)</cp:lastModifiedBy>
  <cp:revision>63</cp:revision>
  <dcterms:created xsi:type="dcterms:W3CDTF">2022-01-17T09:49:00Z</dcterms:created>
  <dcterms:modified xsi:type="dcterms:W3CDTF">2022-02-22T14:32:00Z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0x010100C5F30C9B16E14C8EACE5F2CC7B7AC7F400F5862E332FC6CE449700A00A9FC83FBA</vt:lpwstr>
  </property>
  <property fmtid="{D5CDD505-2E9C-101B-9397-08002B2CF9AE}" pid="3" name="_dlc_DocIdItemGuid">
    <vt:lpwstr>7869e578-29c6-4fc6-93fc-4732454ae0e8</vt:lpwstr>
  </property>
</Properties>
</file>