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2E0E5" w14:textId="77777777" w:rsidR="00634470" w:rsidRDefault="00B5186A">
      <w:pPr>
        <w:pStyle w:val="CRCoverPage"/>
        <w:tabs>
          <w:tab w:val="right" w:pos="9639"/>
        </w:tabs>
        <w:spacing w:after="0"/>
        <w:rPr>
          <w:rFonts w:cs="Arial"/>
          <w:b/>
          <w:i/>
          <w:sz w:val="22"/>
          <w:szCs w:val="22"/>
          <w:lang w:val="en-US"/>
        </w:rPr>
      </w:pPr>
      <w:r>
        <w:rPr>
          <w:rFonts w:ascii="Times New Roman" w:hAnsi="Times New Roman"/>
          <w:b/>
          <w:sz w:val="24"/>
          <w:szCs w:val="24"/>
          <w:lang w:eastAsia="ja-JP"/>
        </w:rPr>
        <w:t>3GPP TSG-RAN WG</w:t>
      </w:r>
      <w:r>
        <w:rPr>
          <w:rFonts w:ascii="Times New Roman" w:hAnsi="Times New Roman" w:hint="eastAsia"/>
          <w:b/>
          <w:sz w:val="24"/>
          <w:szCs w:val="24"/>
          <w:lang w:eastAsia="ja-JP"/>
        </w:rPr>
        <w:t>3</w:t>
      </w:r>
      <w:r>
        <w:rPr>
          <w:rFonts w:ascii="Times New Roman" w:hAnsi="Times New Roman"/>
          <w:b/>
          <w:sz w:val="24"/>
          <w:szCs w:val="24"/>
          <w:lang w:eastAsia="ja-JP"/>
        </w:rPr>
        <w:t xml:space="preserve"> #11</w:t>
      </w:r>
      <w:r>
        <w:rPr>
          <w:rFonts w:ascii="Times New Roman" w:hAnsi="Times New Roman" w:hint="eastAsia"/>
          <w:b/>
          <w:sz w:val="24"/>
          <w:szCs w:val="24"/>
          <w:lang w:eastAsia="ja-JP"/>
        </w:rPr>
        <w:t xml:space="preserve">4 bis  </w:t>
      </w:r>
      <w:r>
        <w:rPr>
          <w:rFonts w:cs="Arial" w:hint="eastAsia"/>
          <w:b/>
          <w:sz w:val="22"/>
          <w:szCs w:val="22"/>
          <w:lang w:val="en-US" w:eastAsia="zh-CN"/>
        </w:rPr>
        <w:t xml:space="preserve">                           </w:t>
      </w:r>
      <w:r>
        <w:rPr>
          <w:rFonts w:eastAsiaTheme="minorEastAsia" w:cs="Arial" w:hint="eastAsia"/>
          <w:b/>
          <w:sz w:val="22"/>
          <w:szCs w:val="22"/>
          <w:lang w:val="en-US" w:eastAsia="zh-CN"/>
        </w:rPr>
        <w:t xml:space="preserve"> </w:t>
      </w:r>
      <w:r>
        <w:rPr>
          <w:rFonts w:cs="Arial" w:hint="eastAsia"/>
          <w:b/>
          <w:sz w:val="22"/>
          <w:szCs w:val="22"/>
          <w:lang w:val="en-US" w:eastAsia="zh-CN"/>
        </w:rPr>
        <w:t xml:space="preserve">            </w:t>
      </w:r>
      <w:r>
        <w:rPr>
          <w:rFonts w:eastAsia="宋体" w:cs="Arial" w:hint="eastAsia"/>
          <w:b/>
          <w:sz w:val="22"/>
          <w:szCs w:val="22"/>
          <w:lang w:val="en-US" w:eastAsia="zh-CN"/>
        </w:rPr>
        <w:t xml:space="preserve">                            </w:t>
      </w:r>
      <w:r>
        <w:rPr>
          <w:rFonts w:cs="Arial" w:hint="eastAsia"/>
          <w:b/>
          <w:sz w:val="22"/>
          <w:szCs w:val="22"/>
          <w:lang w:val="en-US" w:eastAsia="zh-CN"/>
        </w:rPr>
        <w:t xml:space="preserve">        </w:t>
      </w:r>
      <w:r>
        <w:rPr>
          <w:rFonts w:ascii="Times New Roman" w:hAnsi="Times New Roman"/>
          <w:b/>
          <w:sz w:val="22"/>
          <w:szCs w:val="22"/>
          <w:lang w:val="en-US" w:eastAsia="zh-CN"/>
        </w:rPr>
        <w:t xml:space="preserve"> </w:t>
      </w:r>
      <w:r>
        <w:rPr>
          <w:rFonts w:ascii="Times New Roman" w:eastAsia="宋体" w:hAnsi="Times New Roman"/>
          <w:b/>
          <w:sz w:val="22"/>
          <w:szCs w:val="22"/>
          <w:lang w:val="en-US" w:eastAsia="zh-CN"/>
        </w:rPr>
        <w:t>R3-221081</w:t>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i/>
          <w:sz w:val="22"/>
          <w:szCs w:val="22"/>
          <w:lang w:val="en-US"/>
        </w:rPr>
        <w:tab/>
      </w:r>
      <w:r>
        <w:rPr>
          <w:rFonts w:cs="Arial"/>
          <w:b/>
          <w:sz w:val="22"/>
          <w:szCs w:val="22"/>
          <w:lang w:val="en-US" w:eastAsia="zh-CN"/>
        </w:rPr>
        <w:t>R</w:t>
      </w:r>
      <w:r>
        <w:rPr>
          <w:rFonts w:cs="Arial" w:hint="eastAsia"/>
          <w:b/>
          <w:sz w:val="22"/>
          <w:szCs w:val="22"/>
          <w:lang w:val="en-US" w:eastAsia="zh-CN"/>
        </w:rPr>
        <w:t>3-215701</w:t>
      </w:r>
    </w:p>
    <w:p w14:paraId="0D42E0E6" w14:textId="77777777" w:rsidR="00634470" w:rsidRDefault="00B5186A">
      <w:pPr>
        <w:pStyle w:val="3GPPHeader"/>
        <w:ind w:left="1701" w:hanging="1701"/>
        <w:rPr>
          <w:rFonts w:eastAsiaTheme="minorEastAsia"/>
          <w:lang w:val="en-GB" w:eastAsia="zh-CN"/>
        </w:rPr>
      </w:pPr>
      <w:r>
        <w:rPr>
          <w:rFonts w:hint="eastAsia"/>
          <w:lang w:val="en-GB"/>
        </w:rPr>
        <w:t>E</w:t>
      </w:r>
      <w:r>
        <w:rPr>
          <w:lang w:val="en-GB"/>
        </w:rPr>
        <w:t>-meeting</w:t>
      </w:r>
      <w:r>
        <w:rPr>
          <w:rFonts w:hint="eastAsia"/>
          <w:lang w:val="en-GB"/>
        </w:rPr>
        <w:t xml:space="preserve">, </w:t>
      </w:r>
      <w:r>
        <w:rPr>
          <w:rFonts w:eastAsiaTheme="minorEastAsia" w:hint="eastAsia"/>
          <w:lang w:val="en-GB" w:eastAsia="zh-CN"/>
        </w:rPr>
        <w:t>16</w:t>
      </w:r>
      <w:r>
        <w:rPr>
          <w:rFonts w:eastAsiaTheme="minorEastAsia" w:hint="eastAsia"/>
          <w:vertAlign w:val="superscript"/>
          <w:lang w:val="en-GB" w:eastAsia="zh-CN"/>
        </w:rPr>
        <w:t>th</w:t>
      </w:r>
      <w:r>
        <w:rPr>
          <w:rFonts w:hint="eastAsia"/>
          <w:lang w:val="en-GB"/>
        </w:rPr>
        <w:t>-</w:t>
      </w:r>
      <w:r>
        <w:rPr>
          <w:rFonts w:eastAsiaTheme="minorEastAsia" w:hint="eastAsia"/>
          <w:lang w:val="en-GB" w:eastAsia="zh-CN"/>
        </w:rPr>
        <w:t>27</w:t>
      </w:r>
      <w:r>
        <w:rPr>
          <w:rFonts w:hint="eastAsia"/>
          <w:vertAlign w:val="superscript"/>
          <w:lang w:val="en-GB"/>
        </w:rPr>
        <w:t>th</w:t>
      </w:r>
      <w:r>
        <w:rPr>
          <w:rFonts w:hint="eastAsia"/>
          <w:lang w:val="en-GB"/>
        </w:rPr>
        <w:t xml:space="preserve">, </w:t>
      </w:r>
      <w:r>
        <w:rPr>
          <w:rFonts w:eastAsiaTheme="minorEastAsia" w:hint="eastAsia"/>
          <w:lang w:val="en-GB" w:eastAsia="zh-CN"/>
        </w:rPr>
        <w:t>Jan</w:t>
      </w:r>
      <w:r>
        <w:rPr>
          <w:rFonts w:hint="eastAsia"/>
          <w:lang w:val="en-GB"/>
        </w:rPr>
        <w:t>,</w:t>
      </w:r>
      <w:r>
        <w:rPr>
          <w:lang w:val="en-GB"/>
        </w:rPr>
        <w:t xml:space="preserve"> 2022</w:t>
      </w:r>
    </w:p>
    <w:p w14:paraId="0D42E0E7" w14:textId="77777777" w:rsidR="00634470" w:rsidRDefault="00B5186A">
      <w:pPr>
        <w:pStyle w:val="3GPPHeader"/>
        <w:ind w:left="1701" w:hanging="1701"/>
        <w:rPr>
          <w:rFonts w:eastAsia="宋体"/>
          <w:lang w:val="en-GB" w:eastAsia="zh-CN"/>
        </w:rPr>
      </w:pPr>
      <w:r>
        <w:rPr>
          <w:lang w:val="en-GB"/>
        </w:rPr>
        <w:t>Agenda Item:</w:t>
      </w:r>
      <w:r>
        <w:rPr>
          <w:lang w:val="en-GB"/>
        </w:rPr>
        <w:tab/>
      </w:r>
      <w:r>
        <w:rPr>
          <w:rFonts w:eastAsia="宋体" w:hint="eastAsia"/>
          <w:lang w:val="en-GB" w:eastAsia="zh-CN"/>
        </w:rPr>
        <w:t>23.2</w:t>
      </w:r>
    </w:p>
    <w:p w14:paraId="0D42E0E8" w14:textId="77777777" w:rsidR="00634470" w:rsidRDefault="00B5186A">
      <w:pPr>
        <w:pStyle w:val="3GPPHeader"/>
        <w:ind w:left="1701" w:hanging="1701"/>
        <w:rPr>
          <w:rFonts w:eastAsia="宋体"/>
          <w:lang w:val="en-GB" w:eastAsia="zh-CN"/>
        </w:rPr>
      </w:pPr>
      <w:r>
        <w:rPr>
          <w:lang w:val="en-GB"/>
        </w:rPr>
        <w:t>Source:</w:t>
      </w:r>
      <w:r>
        <w:rPr>
          <w:lang w:val="en-GB"/>
        </w:rPr>
        <w:tab/>
      </w:r>
      <w:r>
        <w:rPr>
          <w:rFonts w:eastAsia="宋体" w:hint="eastAsia"/>
          <w:lang w:val="en-GB" w:eastAsia="zh-CN"/>
        </w:rPr>
        <w:t>CMCC (moderator)</w:t>
      </w:r>
    </w:p>
    <w:p w14:paraId="0D42E0E9" w14:textId="77777777" w:rsidR="00634470" w:rsidRDefault="00B5186A">
      <w:pPr>
        <w:pStyle w:val="3GPPHeader"/>
        <w:ind w:left="1701" w:hanging="1701"/>
        <w:rPr>
          <w:rFonts w:eastAsia="宋体"/>
          <w:lang w:val="en-GB" w:eastAsia="zh-CN"/>
        </w:rPr>
      </w:pPr>
      <w:r>
        <w:rPr>
          <w:lang w:val="en-GB"/>
        </w:rPr>
        <w:t>Title:</w:t>
      </w:r>
      <w:r>
        <w:rPr>
          <w:lang w:val="en-GB"/>
        </w:rPr>
        <w:tab/>
        <w:t xml:space="preserve">Summary of </w:t>
      </w:r>
      <w:r>
        <w:rPr>
          <w:rFonts w:eastAsia="宋体" w:hint="eastAsia"/>
          <w:lang w:val="en-GB" w:eastAsia="zh-CN"/>
        </w:rPr>
        <w:t>o</w:t>
      </w:r>
      <w:r>
        <w:rPr>
          <w:lang w:val="en-GB"/>
        </w:rPr>
        <w:t xml:space="preserve">ffline </w:t>
      </w:r>
      <w:r>
        <w:rPr>
          <w:rFonts w:eastAsia="宋体" w:hint="eastAsia"/>
          <w:lang w:val="en-GB" w:eastAsia="zh-CN"/>
        </w:rPr>
        <w:t>d</w:t>
      </w:r>
      <w:r>
        <w:rPr>
          <w:lang w:val="en-GB"/>
        </w:rPr>
        <w:t>iscussion on</w:t>
      </w:r>
      <w:r>
        <w:rPr>
          <w:rFonts w:eastAsia="宋体" w:hint="eastAsia"/>
          <w:lang w:val="en-GB" w:eastAsia="zh-CN"/>
        </w:rPr>
        <w:t xml:space="preserve"> A</w:t>
      </w:r>
      <w:r>
        <w:rPr>
          <w:rFonts w:eastAsia="宋体"/>
          <w:lang w:val="en-GB" w:eastAsia="zh-CN"/>
        </w:rPr>
        <w:t>uthorization</w:t>
      </w:r>
      <w:r>
        <w:rPr>
          <w:rFonts w:eastAsia="宋体" w:hint="eastAsia"/>
          <w:lang w:val="en-GB" w:eastAsia="zh-CN"/>
        </w:rPr>
        <w:t xml:space="preserve"> for SL relay</w:t>
      </w:r>
    </w:p>
    <w:p w14:paraId="0D42E0EA" w14:textId="77777777" w:rsidR="00634470" w:rsidRDefault="00B5186A">
      <w:pPr>
        <w:pStyle w:val="3GPPHeader"/>
        <w:ind w:left="1701" w:hanging="1701"/>
        <w:rPr>
          <w:rFonts w:eastAsia="宋体"/>
          <w:lang w:val="en-GB" w:eastAsia="zh-CN"/>
        </w:rPr>
      </w:pPr>
      <w:r>
        <w:rPr>
          <w:lang w:val="en-GB"/>
        </w:rPr>
        <w:t>Document for:</w:t>
      </w:r>
      <w:r>
        <w:rPr>
          <w:lang w:val="en-GB"/>
        </w:rPr>
        <w:tab/>
      </w:r>
      <w:r>
        <w:rPr>
          <w:rFonts w:eastAsia="宋体" w:hint="eastAsia"/>
          <w:lang w:val="en-GB" w:eastAsia="zh-CN"/>
        </w:rPr>
        <w:t>Discussion</w:t>
      </w:r>
    </w:p>
    <w:p w14:paraId="0D42E0EB" w14:textId="77777777" w:rsidR="00634470" w:rsidRDefault="00B5186A">
      <w:pPr>
        <w:pStyle w:val="Heading1"/>
        <w:rPr>
          <w:lang w:val="en-GB"/>
        </w:rPr>
      </w:pPr>
      <w:r>
        <w:rPr>
          <w:lang w:val="en-GB"/>
        </w:rPr>
        <w:t>Introduction</w:t>
      </w:r>
    </w:p>
    <w:p w14:paraId="0D42E0EC" w14:textId="77777777" w:rsidR="00634470" w:rsidRDefault="00B5186A">
      <w:pPr>
        <w:widowControl w:val="0"/>
        <w:ind w:left="144" w:hanging="144"/>
        <w:rPr>
          <w:rFonts w:eastAsia="宋体"/>
          <w:color w:val="000000"/>
          <w:sz w:val="20"/>
          <w:szCs w:val="20"/>
          <w:lang w:eastAsia="zh-CN"/>
        </w:rPr>
      </w:pPr>
      <w:r>
        <w:rPr>
          <w:color w:val="000000"/>
          <w:sz w:val="20"/>
          <w:szCs w:val="20"/>
        </w:rPr>
        <w:t>This contribution</w:t>
      </w:r>
      <w:r>
        <w:rPr>
          <w:rFonts w:eastAsia="宋体"/>
          <w:color w:val="000000"/>
          <w:sz w:val="20"/>
          <w:szCs w:val="20"/>
          <w:lang w:eastAsia="zh-CN"/>
        </w:rPr>
        <w:t xml:space="preserve"> provides the summary of the following email discussion,</w:t>
      </w:r>
    </w:p>
    <w:p w14:paraId="0D42E0ED" w14:textId="77777777" w:rsidR="00634470" w:rsidRDefault="00B5186A">
      <w:pPr>
        <w:rPr>
          <w:sz w:val="21"/>
          <w:szCs w:val="21"/>
        </w:rPr>
      </w:pPr>
      <w:bookmarkStart w:id="0" w:name="OLE_LINK9"/>
      <w:bookmarkStart w:id="1" w:name="OLE_LINK10"/>
      <w:bookmarkStart w:id="2" w:name="OLE_LINK11"/>
      <w:r>
        <w:rPr>
          <w:rFonts w:ascii="Calibri" w:hAnsi="Calibri" w:cs="Calibri"/>
          <w:b/>
          <w:color w:val="FF00FF"/>
          <w:sz w:val="18"/>
          <w:lang w:eastAsia="en-US"/>
        </w:rPr>
        <w:t xml:space="preserve">CB: # </w:t>
      </w:r>
      <w:r>
        <w:rPr>
          <w:rFonts w:ascii="Calibri" w:hAnsi="Calibri" w:cs="Calibri"/>
          <w:b/>
          <w:bCs/>
          <w:color w:val="FF00FF"/>
          <w:sz w:val="18"/>
          <w:szCs w:val="18"/>
        </w:rPr>
        <w:t>SLRelay1_Authorization</w:t>
      </w:r>
    </w:p>
    <w:p w14:paraId="0D42E0EE" w14:textId="77777777" w:rsidR="00634470" w:rsidRDefault="00B5186A">
      <w:pPr>
        <w:widowControl w:val="0"/>
        <w:ind w:left="144" w:hanging="144"/>
        <w:rPr>
          <w:rFonts w:ascii="Calibri" w:hAnsi="Calibri" w:cs="Calibri"/>
          <w:b/>
          <w:bCs/>
          <w:color w:val="FF00FF"/>
          <w:sz w:val="18"/>
          <w:szCs w:val="18"/>
        </w:rPr>
      </w:pPr>
      <w:r>
        <w:rPr>
          <w:rFonts w:ascii="Calibri" w:hAnsi="Calibri" w:cs="Calibri"/>
          <w:b/>
          <w:bCs/>
          <w:color w:val="FF00FF"/>
          <w:sz w:val="18"/>
          <w:szCs w:val="18"/>
        </w:rPr>
        <w:t xml:space="preserve">- Whether authorization information is needed for L3 remote UE? Draft LS to RAN2 and other groups, if agreeable. </w:t>
      </w:r>
    </w:p>
    <w:p w14:paraId="0D42E0EF" w14:textId="77777777" w:rsidR="00634470" w:rsidRDefault="00B5186A">
      <w:pPr>
        <w:widowControl w:val="0"/>
        <w:ind w:left="144" w:hanging="144"/>
        <w:rPr>
          <w:rFonts w:ascii="Calibri" w:hAnsi="Calibri" w:cs="Calibri"/>
          <w:b/>
          <w:bCs/>
          <w:color w:val="FF00FF"/>
          <w:sz w:val="18"/>
          <w:szCs w:val="18"/>
        </w:rPr>
      </w:pPr>
      <w:r>
        <w:rPr>
          <w:rFonts w:ascii="Calibri" w:hAnsi="Calibri" w:cs="Calibri"/>
          <w:b/>
          <w:bCs/>
          <w:color w:val="FF00FF"/>
          <w:sz w:val="18"/>
          <w:szCs w:val="18"/>
        </w:rPr>
        <w:t xml:space="preserve">- 5G </w:t>
      </w:r>
      <w:proofErr w:type="spellStart"/>
      <w:r>
        <w:rPr>
          <w:rFonts w:ascii="Calibri" w:hAnsi="Calibri" w:cs="Calibri"/>
          <w:b/>
          <w:bCs/>
          <w:color w:val="FF00FF"/>
          <w:sz w:val="18"/>
          <w:szCs w:val="18"/>
        </w:rPr>
        <w:t>ProSe</w:t>
      </w:r>
      <w:proofErr w:type="spellEnd"/>
      <w:r>
        <w:rPr>
          <w:rFonts w:ascii="Calibri" w:hAnsi="Calibri" w:cs="Calibri"/>
          <w:b/>
          <w:bCs/>
          <w:color w:val="FF00FF"/>
          <w:sz w:val="18"/>
          <w:szCs w:val="18"/>
        </w:rPr>
        <w:t xml:space="preserve"> authorized IEs are included as individual IEs under a parent IE or as a bitmap?</w:t>
      </w:r>
    </w:p>
    <w:p w14:paraId="0D42E0F0" w14:textId="77777777" w:rsidR="00634470" w:rsidRDefault="00B5186A">
      <w:pPr>
        <w:widowControl w:val="0"/>
        <w:ind w:left="144" w:hanging="144"/>
        <w:rPr>
          <w:rFonts w:ascii="Calibri" w:hAnsi="Calibri" w:cs="Calibri"/>
          <w:b/>
          <w:bCs/>
          <w:color w:val="FF00FF"/>
          <w:sz w:val="18"/>
          <w:szCs w:val="18"/>
        </w:rPr>
      </w:pPr>
      <w:r>
        <w:rPr>
          <w:rFonts w:ascii="Calibri" w:hAnsi="Calibri" w:cs="Calibri"/>
          <w:b/>
          <w:bCs/>
          <w:color w:val="FF00FF"/>
          <w:sz w:val="18"/>
          <w:szCs w:val="18"/>
        </w:rPr>
        <w:t xml:space="preserve">- Reusing existing IEs or defining dedicated IEs for </w:t>
      </w:r>
      <w:proofErr w:type="spellStart"/>
      <w:r>
        <w:rPr>
          <w:rFonts w:ascii="Calibri" w:hAnsi="Calibri" w:cs="Calibri"/>
          <w:b/>
          <w:bCs/>
          <w:color w:val="FF00FF"/>
          <w:sz w:val="18"/>
          <w:szCs w:val="18"/>
        </w:rPr>
        <w:t>ProSe</w:t>
      </w:r>
      <w:proofErr w:type="spellEnd"/>
      <w:r>
        <w:rPr>
          <w:rFonts w:ascii="Calibri" w:hAnsi="Calibri" w:cs="Calibri"/>
          <w:b/>
          <w:bCs/>
          <w:color w:val="FF00FF"/>
          <w:sz w:val="18"/>
          <w:szCs w:val="18"/>
        </w:rPr>
        <w:t xml:space="preserve"> NR UE-PC5-AMBR and PC5 QoS parameters?</w:t>
      </w:r>
    </w:p>
    <w:p w14:paraId="0D42E0F1" w14:textId="77777777" w:rsidR="00634470" w:rsidRDefault="00B5186A">
      <w:pPr>
        <w:widowControl w:val="0"/>
        <w:ind w:left="144" w:hanging="144"/>
        <w:rPr>
          <w:rFonts w:ascii="Calibri" w:hAnsi="Calibri" w:cs="Calibri"/>
          <w:b/>
          <w:bCs/>
          <w:color w:val="FF00FF"/>
          <w:sz w:val="18"/>
          <w:szCs w:val="18"/>
        </w:rPr>
      </w:pPr>
      <w:r>
        <w:rPr>
          <w:rFonts w:ascii="Calibri" w:hAnsi="Calibri" w:cs="Calibri"/>
          <w:b/>
          <w:bCs/>
          <w:color w:val="FF00FF"/>
          <w:sz w:val="18"/>
          <w:szCs w:val="18"/>
        </w:rPr>
        <w:t>- Stage3 details for the above issues over NG, Xn, F1 interface</w:t>
      </w:r>
    </w:p>
    <w:p w14:paraId="0D42E0F2" w14:textId="77777777" w:rsidR="00634470" w:rsidRDefault="00B5186A">
      <w:pPr>
        <w:widowControl w:val="0"/>
        <w:ind w:left="144" w:hanging="144"/>
        <w:rPr>
          <w:rFonts w:ascii="Calibri" w:hAnsi="Calibri" w:cs="Calibri"/>
          <w:b/>
          <w:bCs/>
          <w:color w:val="FF00FF"/>
          <w:sz w:val="18"/>
          <w:szCs w:val="18"/>
        </w:rPr>
      </w:pPr>
      <w:r>
        <w:rPr>
          <w:rFonts w:ascii="Calibri" w:hAnsi="Calibri" w:cs="Calibri"/>
          <w:b/>
          <w:bCs/>
          <w:color w:val="FF00FF"/>
          <w:sz w:val="18"/>
          <w:szCs w:val="18"/>
        </w:rPr>
        <w:t>- Capture agreements and open issues, provide CRs/TPs, if agreeable</w:t>
      </w:r>
    </w:p>
    <w:p w14:paraId="0D42E0F3" w14:textId="77777777" w:rsidR="00634470" w:rsidRDefault="00B5186A">
      <w:pPr>
        <w:spacing w:line="266" w:lineRule="auto"/>
        <w:ind w:left="144" w:hanging="144"/>
        <w:rPr>
          <w:color w:val="000000"/>
          <w:sz w:val="18"/>
          <w:szCs w:val="18"/>
        </w:rPr>
      </w:pPr>
      <w:r>
        <w:rPr>
          <w:rFonts w:ascii="Calibri" w:hAnsi="Calibri" w:cs="Calibri"/>
          <w:color w:val="000000"/>
          <w:sz w:val="18"/>
          <w:szCs w:val="18"/>
        </w:rPr>
        <w:t>(CMCC - moderator)</w:t>
      </w:r>
    </w:p>
    <w:p w14:paraId="0D42E0F4" w14:textId="77777777" w:rsidR="00634470" w:rsidRDefault="00B5186A">
      <w:pPr>
        <w:rPr>
          <w:rFonts w:eastAsiaTheme="minorEastAsia" w:cs="Calibri"/>
          <w:color w:val="000000"/>
          <w:sz w:val="18"/>
          <w:szCs w:val="18"/>
          <w:lang w:eastAsia="zh-CN"/>
        </w:rPr>
      </w:pPr>
      <w:r>
        <w:rPr>
          <w:rFonts w:ascii="Calibri" w:hAnsi="Calibri" w:cs="Calibri"/>
          <w:color w:val="000000"/>
          <w:sz w:val="18"/>
          <w:szCs w:val="18"/>
        </w:rPr>
        <w:t>Summary of offline disc</w:t>
      </w:r>
      <w:r>
        <w:rPr>
          <w:rFonts w:ascii="Calibri" w:eastAsiaTheme="minorEastAsia" w:hAnsi="Calibri" w:cs="Calibri" w:hint="eastAsia"/>
          <w:color w:val="000000"/>
          <w:sz w:val="18"/>
          <w:szCs w:val="18"/>
          <w:lang w:eastAsia="zh-CN"/>
        </w:rPr>
        <w:t xml:space="preserve"> </w:t>
      </w:r>
      <w:r>
        <w:rPr>
          <w:rFonts w:ascii="Calibri" w:hAnsi="Calibri" w:cs="Calibri"/>
          <w:color w:val="000000"/>
          <w:sz w:val="18"/>
          <w:lang w:eastAsia="en-US"/>
        </w:rPr>
        <w:t xml:space="preserve"> </w:t>
      </w:r>
      <w:hyperlink r:id="rId8" w:history="1">
        <w:r>
          <w:rPr>
            <w:rStyle w:val="Hyperlink"/>
            <w:rFonts w:ascii="Calibri" w:hAnsi="Calibri" w:cs="Calibri"/>
            <w:sz w:val="18"/>
            <w:lang w:eastAsia="en-US"/>
          </w:rPr>
          <w:t>R3-221081</w:t>
        </w:r>
      </w:hyperlink>
    </w:p>
    <w:bookmarkEnd w:id="0"/>
    <w:bookmarkEnd w:id="1"/>
    <w:bookmarkEnd w:id="2"/>
    <w:p w14:paraId="0D42E0F5" w14:textId="77777777" w:rsidR="00634470" w:rsidRDefault="00634470">
      <w:pPr>
        <w:rPr>
          <w:rFonts w:eastAsiaTheme="minorEastAsia" w:cs="Calibri"/>
          <w:color w:val="000000"/>
          <w:sz w:val="20"/>
          <w:szCs w:val="20"/>
          <w:lang w:eastAsia="zh-CN"/>
        </w:rPr>
      </w:pPr>
    </w:p>
    <w:p w14:paraId="0D42E0F6" w14:textId="77777777" w:rsidR="00634470" w:rsidRDefault="00B5186A">
      <w:pPr>
        <w:rPr>
          <w:rFonts w:eastAsiaTheme="minorEastAsia" w:cs="Calibri"/>
          <w:color w:val="000000"/>
          <w:sz w:val="20"/>
          <w:szCs w:val="20"/>
          <w:lang w:eastAsia="zh-CN"/>
        </w:rPr>
      </w:pPr>
      <w:bookmarkStart w:id="3" w:name="OLE_LINK14"/>
      <w:bookmarkStart w:id="4" w:name="OLE_LINK15"/>
      <w:r>
        <w:rPr>
          <w:rFonts w:eastAsiaTheme="minorEastAsia" w:cs="Calibri"/>
          <w:color w:val="000000"/>
          <w:sz w:val="20"/>
          <w:szCs w:val="20"/>
          <w:lang w:eastAsia="zh-CN"/>
        </w:rPr>
        <w:t>Th</w:t>
      </w:r>
      <w:r>
        <w:rPr>
          <w:rFonts w:eastAsiaTheme="minorEastAsia" w:cs="Calibri" w:hint="eastAsia"/>
          <w:color w:val="000000"/>
          <w:sz w:val="20"/>
          <w:szCs w:val="20"/>
          <w:lang w:eastAsia="zh-CN"/>
        </w:rPr>
        <w:t>is CB will be organized in two phases,</w:t>
      </w:r>
    </w:p>
    <w:p w14:paraId="0D42E0F7" w14:textId="77777777" w:rsidR="00634470" w:rsidRDefault="00B5186A">
      <w:pPr>
        <w:rPr>
          <w:rFonts w:eastAsiaTheme="minorEastAsia" w:cs="Calibri"/>
          <w:color w:val="000000"/>
          <w:sz w:val="20"/>
          <w:szCs w:val="20"/>
          <w:lang w:eastAsia="zh-CN"/>
        </w:rPr>
      </w:pPr>
      <w:r>
        <w:rPr>
          <w:rFonts w:eastAsiaTheme="minorEastAsia" w:cs="Calibri" w:hint="eastAsia"/>
          <w:color w:val="000000"/>
          <w:sz w:val="20"/>
          <w:szCs w:val="20"/>
          <w:lang w:eastAsia="zh-CN"/>
        </w:rPr>
        <w:t>Phase I: Try to achieve some agreements on the remaining authorization issues</w:t>
      </w:r>
    </w:p>
    <w:p w14:paraId="0D42E0F8" w14:textId="77777777" w:rsidR="00634470" w:rsidRDefault="00B5186A">
      <w:pPr>
        <w:rPr>
          <w:rFonts w:eastAsiaTheme="minorEastAsia" w:cs="Calibri"/>
          <w:color w:val="000000"/>
          <w:sz w:val="20"/>
          <w:szCs w:val="20"/>
          <w:lang w:eastAsia="zh-CN"/>
        </w:rPr>
      </w:pPr>
      <w:r>
        <w:rPr>
          <w:rFonts w:eastAsiaTheme="minorEastAsia" w:cs="Calibri" w:hint="eastAsia"/>
          <w:color w:val="000000"/>
          <w:sz w:val="20"/>
          <w:szCs w:val="20"/>
          <w:lang w:eastAsia="zh-CN"/>
        </w:rPr>
        <w:t xml:space="preserve">Phase II: Work on the BL CRs/TPs </w:t>
      </w:r>
      <w:r>
        <w:rPr>
          <w:rFonts w:eastAsiaTheme="minorEastAsia" w:cs="Calibri"/>
          <w:color w:val="000000"/>
          <w:sz w:val="20"/>
          <w:szCs w:val="20"/>
          <w:lang w:eastAsia="zh-CN"/>
        </w:rPr>
        <w:t>and potential reply LS to RAN2 and SA2</w:t>
      </w:r>
    </w:p>
    <w:bookmarkEnd w:id="3"/>
    <w:bookmarkEnd w:id="4"/>
    <w:p w14:paraId="0D42E0F9" w14:textId="77777777" w:rsidR="00634470" w:rsidRDefault="00634470">
      <w:pPr>
        <w:rPr>
          <w:rFonts w:eastAsiaTheme="minorEastAsia" w:cs="Calibri"/>
          <w:color w:val="000000"/>
          <w:sz w:val="20"/>
          <w:szCs w:val="20"/>
          <w:lang w:eastAsia="zh-CN"/>
        </w:rPr>
      </w:pPr>
    </w:p>
    <w:p w14:paraId="0D42E0FA" w14:textId="77777777" w:rsidR="00634470" w:rsidRDefault="00B5186A">
      <w:pPr>
        <w:rPr>
          <w:rFonts w:eastAsiaTheme="minorEastAsia"/>
          <w:sz w:val="20"/>
          <w:szCs w:val="20"/>
          <w:lang w:eastAsia="zh-CN"/>
        </w:rPr>
      </w:pPr>
      <w:bookmarkStart w:id="5" w:name="_Hlk71889059"/>
      <w:r>
        <w:rPr>
          <w:color w:val="FF0000"/>
          <w:sz w:val="20"/>
          <w:szCs w:val="20"/>
        </w:rPr>
        <w:t>Please provide your views by</w:t>
      </w:r>
      <w:bookmarkStart w:id="6" w:name="OLE_LINK13"/>
      <w:bookmarkStart w:id="7" w:name="OLE_LINK12"/>
      <w:r>
        <w:rPr>
          <w:color w:val="FF0000"/>
          <w:sz w:val="20"/>
          <w:szCs w:val="20"/>
        </w:rPr>
        <w:t xml:space="preserve"> </w:t>
      </w:r>
      <w:r>
        <w:rPr>
          <w:rFonts w:eastAsiaTheme="minorEastAsia" w:hint="eastAsia"/>
          <w:b/>
          <w:bCs/>
          <w:color w:val="FF0000"/>
          <w:sz w:val="20"/>
          <w:szCs w:val="20"/>
          <w:u w:val="single"/>
          <w:lang w:eastAsia="zh-CN"/>
        </w:rPr>
        <w:t>23</w:t>
      </w:r>
      <w:r>
        <w:rPr>
          <w:b/>
          <w:bCs/>
          <w:color w:val="FF0000"/>
          <w:sz w:val="20"/>
          <w:szCs w:val="20"/>
          <w:u w:val="single"/>
        </w:rPr>
        <w:t>:</w:t>
      </w:r>
      <w:r>
        <w:rPr>
          <w:rFonts w:eastAsiaTheme="minorEastAsia" w:hint="eastAsia"/>
          <w:b/>
          <w:bCs/>
          <w:color w:val="FF0000"/>
          <w:sz w:val="20"/>
          <w:szCs w:val="20"/>
          <w:u w:val="single"/>
          <w:lang w:eastAsia="zh-CN"/>
        </w:rPr>
        <w:t>59</w:t>
      </w:r>
      <w:r>
        <w:rPr>
          <w:b/>
          <w:bCs/>
          <w:color w:val="FF0000"/>
          <w:sz w:val="20"/>
          <w:szCs w:val="20"/>
          <w:u w:val="single"/>
        </w:rPr>
        <w:t xml:space="preserve"> UTC </w:t>
      </w:r>
      <w:r>
        <w:rPr>
          <w:rFonts w:eastAsiaTheme="minorEastAsia" w:hint="eastAsia"/>
          <w:b/>
          <w:bCs/>
          <w:color w:val="FF0000"/>
          <w:sz w:val="20"/>
          <w:szCs w:val="20"/>
          <w:u w:val="single"/>
          <w:lang w:eastAsia="zh-CN"/>
        </w:rPr>
        <w:t>Wednesday,</w:t>
      </w:r>
      <w:r>
        <w:rPr>
          <w:b/>
          <w:bCs/>
          <w:color w:val="FF0000"/>
          <w:sz w:val="20"/>
          <w:szCs w:val="20"/>
          <w:u w:val="single"/>
        </w:rPr>
        <w:t xml:space="preserve"> </w:t>
      </w:r>
      <w:r>
        <w:rPr>
          <w:rFonts w:hint="eastAsia"/>
          <w:b/>
          <w:bCs/>
          <w:color w:val="FF0000"/>
          <w:sz w:val="20"/>
          <w:szCs w:val="20"/>
          <w:u w:val="single"/>
        </w:rPr>
        <w:t>January</w:t>
      </w:r>
      <w:r>
        <w:rPr>
          <w:b/>
          <w:bCs/>
          <w:color w:val="FF0000"/>
          <w:sz w:val="20"/>
          <w:szCs w:val="20"/>
          <w:u w:val="single"/>
        </w:rPr>
        <w:t xml:space="preserve"> 19</w:t>
      </w:r>
      <w:r>
        <w:rPr>
          <w:rFonts w:asciiTheme="minorEastAsia" w:eastAsiaTheme="minorEastAsia" w:hAnsiTheme="minorEastAsia" w:hint="eastAsia"/>
          <w:b/>
          <w:bCs/>
          <w:color w:val="FF0000"/>
          <w:sz w:val="20"/>
          <w:szCs w:val="20"/>
          <w:u w:val="single"/>
          <w:vertAlign w:val="superscript"/>
          <w:lang w:eastAsia="zh-CN"/>
        </w:rPr>
        <w:t>th</w:t>
      </w:r>
      <w:r>
        <w:rPr>
          <w:color w:val="FF0000"/>
          <w:sz w:val="20"/>
          <w:szCs w:val="20"/>
          <w:u w:val="single"/>
        </w:rPr>
        <w:t>,</w:t>
      </w:r>
      <w:bookmarkEnd w:id="6"/>
      <w:bookmarkEnd w:id="7"/>
      <w:r>
        <w:rPr>
          <w:color w:val="FF0000"/>
          <w:sz w:val="20"/>
          <w:szCs w:val="20"/>
        </w:rPr>
        <w:t xml:space="preserve"> so that they may be taken into account </w:t>
      </w:r>
      <w:bookmarkEnd w:id="5"/>
      <w:r>
        <w:rPr>
          <w:color w:val="FF0000"/>
          <w:sz w:val="20"/>
          <w:szCs w:val="20"/>
        </w:rPr>
        <w:t>during the online session.</w:t>
      </w:r>
    </w:p>
    <w:p w14:paraId="0D42E0FB" w14:textId="77777777" w:rsidR="00634470" w:rsidRDefault="00B5186A">
      <w:pPr>
        <w:pStyle w:val="Heading1"/>
        <w:rPr>
          <w:lang w:val="en-GB"/>
        </w:rPr>
      </w:pPr>
      <w:r>
        <w:rPr>
          <w:lang w:val="en-GB"/>
        </w:rPr>
        <w:t>For the Chairman’s Notes</w:t>
      </w:r>
    </w:p>
    <w:p w14:paraId="0D42E0FC" w14:textId="77777777" w:rsidR="00634470" w:rsidRDefault="00B5186A">
      <w:pPr>
        <w:rPr>
          <w:rFonts w:eastAsiaTheme="minorEastAsia"/>
          <w:color w:val="000000"/>
          <w:sz w:val="20"/>
          <w:szCs w:val="20"/>
          <w:lang w:eastAsia="zh-CN"/>
        </w:rPr>
      </w:pPr>
      <w:r>
        <w:rPr>
          <w:color w:val="000000"/>
          <w:sz w:val="20"/>
          <w:szCs w:val="20"/>
        </w:rPr>
        <w:t>Propose to capture the following:</w:t>
      </w:r>
      <w:r>
        <w:rPr>
          <w:rFonts w:eastAsiaTheme="minorEastAsia" w:hint="eastAsia"/>
          <w:color w:val="000000"/>
          <w:sz w:val="20"/>
          <w:szCs w:val="20"/>
          <w:lang w:eastAsia="zh-CN"/>
        </w:rPr>
        <w:t xml:space="preserve"> [TBD]</w:t>
      </w:r>
    </w:p>
    <w:p w14:paraId="0D42E0FD" w14:textId="77777777" w:rsidR="00634470" w:rsidRDefault="00B5186A">
      <w:pPr>
        <w:rPr>
          <w:rFonts w:ascii="Calibri" w:hAnsi="Calibri" w:cs="Calibri"/>
          <w:color w:val="000000"/>
          <w:sz w:val="18"/>
        </w:rPr>
      </w:pPr>
      <w:r>
        <w:rPr>
          <w:rFonts w:ascii="Calibri" w:hAnsi="Calibri" w:cs="Calibri" w:hint="eastAsia"/>
          <w:color w:val="000000"/>
          <w:sz w:val="18"/>
        </w:rPr>
        <w:t xml:space="preserve"> </w:t>
      </w:r>
    </w:p>
    <w:p w14:paraId="0D42E0FE" w14:textId="77777777" w:rsidR="00634470" w:rsidRDefault="00634470">
      <w:pPr>
        <w:rPr>
          <w:rFonts w:ascii="Calibri" w:hAnsi="Calibri" w:cs="Calibri"/>
          <w:color w:val="000000"/>
          <w:sz w:val="18"/>
        </w:rPr>
      </w:pPr>
    </w:p>
    <w:p w14:paraId="0D42E0FF" w14:textId="77777777" w:rsidR="00634470" w:rsidRDefault="00B5186A">
      <w:pPr>
        <w:pStyle w:val="Heading1"/>
        <w:rPr>
          <w:rFonts w:eastAsiaTheme="minorEastAsia"/>
          <w:lang w:val="en-GB" w:eastAsia="zh-CN"/>
        </w:rPr>
      </w:pPr>
      <w:r>
        <w:rPr>
          <w:lang w:val="en-GB"/>
        </w:rPr>
        <w:t>Discussion</w:t>
      </w:r>
      <w:r>
        <w:rPr>
          <w:rFonts w:eastAsiaTheme="minorEastAsia" w:hint="eastAsia"/>
          <w:lang w:val="en-GB" w:eastAsia="zh-CN"/>
        </w:rPr>
        <w:t xml:space="preserve"> </w:t>
      </w:r>
    </w:p>
    <w:p w14:paraId="0D42E100" w14:textId="77777777" w:rsidR="00634470" w:rsidRDefault="00B5186A">
      <w:pPr>
        <w:rPr>
          <w:sz w:val="20"/>
          <w:szCs w:val="20"/>
        </w:rPr>
      </w:pPr>
      <w:r>
        <w:rPr>
          <w:sz w:val="20"/>
          <w:szCs w:val="20"/>
        </w:rPr>
        <w:t>A</w:t>
      </w:r>
      <w:r>
        <w:rPr>
          <w:rFonts w:hint="eastAsia"/>
          <w:sz w:val="20"/>
          <w:szCs w:val="20"/>
        </w:rPr>
        <w:t>uthorization for relay UE and remote UE for L2 and L3 UE to network relay has</w:t>
      </w:r>
      <w:r>
        <w:rPr>
          <w:sz w:val="20"/>
          <w:szCs w:val="20"/>
        </w:rPr>
        <w:t xml:space="preserve"> been</w:t>
      </w:r>
      <w:r>
        <w:rPr>
          <w:rFonts w:hint="eastAsia"/>
          <w:sz w:val="20"/>
          <w:szCs w:val="20"/>
        </w:rPr>
        <w:t xml:space="preserve"> discussed in last RAN3 meeting. </w:t>
      </w:r>
      <w:r>
        <w:rPr>
          <w:sz w:val="20"/>
          <w:szCs w:val="20"/>
        </w:rPr>
        <w:t>T</w:t>
      </w:r>
      <w:r>
        <w:rPr>
          <w:rFonts w:hint="eastAsia"/>
          <w:sz w:val="20"/>
          <w:szCs w:val="20"/>
        </w:rPr>
        <w:t xml:space="preserve">he </w:t>
      </w:r>
      <w:r>
        <w:rPr>
          <w:sz w:val="20"/>
          <w:szCs w:val="20"/>
        </w:rPr>
        <w:t>following</w:t>
      </w:r>
      <w:r>
        <w:rPr>
          <w:rFonts w:hint="eastAsia"/>
          <w:sz w:val="20"/>
          <w:szCs w:val="20"/>
        </w:rPr>
        <w:t xml:space="preserve"> agreements had been achieved and some open issues had been left for this meeting: </w:t>
      </w:r>
    </w:p>
    <w:p w14:paraId="0D42E101"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Define a new IE to indicate whether UE is authorized to use 5G </w:t>
      </w:r>
      <w:proofErr w:type="spellStart"/>
      <w:r>
        <w:rPr>
          <w:color w:val="009644"/>
          <w:sz w:val="20"/>
          <w:szCs w:val="20"/>
        </w:rPr>
        <w:t>ProSe</w:t>
      </w:r>
      <w:proofErr w:type="spellEnd"/>
      <w:r>
        <w:rPr>
          <w:color w:val="009644"/>
          <w:sz w:val="20"/>
          <w:szCs w:val="20"/>
        </w:rPr>
        <w:t xml:space="preserve"> services. The type of authorization information includes at least one or more items as below:</w:t>
      </w:r>
    </w:p>
    <w:p w14:paraId="0D42E102"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- 5G </w:t>
      </w:r>
      <w:proofErr w:type="spellStart"/>
      <w:r>
        <w:rPr>
          <w:color w:val="009644"/>
          <w:sz w:val="20"/>
          <w:szCs w:val="20"/>
        </w:rPr>
        <w:t>ProSe</w:t>
      </w:r>
      <w:proofErr w:type="spellEnd"/>
      <w:r>
        <w:rPr>
          <w:color w:val="009644"/>
          <w:sz w:val="20"/>
          <w:szCs w:val="20"/>
        </w:rPr>
        <w:t xml:space="preserve"> Direct Discovery</w:t>
      </w:r>
    </w:p>
    <w:p w14:paraId="0D42E103"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- 5G </w:t>
      </w:r>
      <w:proofErr w:type="spellStart"/>
      <w:r>
        <w:rPr>
          <w:color w:val="009644"/>
          <w:sz w:val="20"/>
          <w:szCs w:val="20"/>
        </w:rPr>
        <w:t>ProSe</w:t>
      </w:r>
      <w:proofErr w:type="spellEnd"/>
      <w:r>
        <w:rPr>
          <w:color w:val="009644"/>
          <w:sz w:val="20"/>
          <w:szCs w:val="20"/>
        </w:rPr>
        <w:t xml:space="preserve"> Direct Communication</w:t>
      </w:r>
    </w:p>
    <w:p w14:paraId="0D42E104"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lastRenderedPageBreak/>
        <w:t xml:space="preserve">- 5G </w:t>
      </w:r>
      <w:proofErr w:type="spellStart"/>
      <w:r>
        <w:rPr>
          <w:color w:val="009644"/>
          <w:sz w:val="20"/>
          <w:szCs w:val="20"/>
        </w:rPr>
        <w:t>ProSe</w:t>
      </w:r>
      <w:proofErr w:type="spellEnd"/>
      <w:r>
        <w:rPr>
          <w:color w:val="009644"/>
          <w:sz w:val="20"/>
          <w:szCs w:val="20"/>
        </w:rPr>
        <w:t xml:space="preserve"> Layer-2 UE-to-Network Relay</w:t>
      </w:r>
    </w:p>
    <w:p w14:paraId="0D42E105"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- 5G </w:t>
      </w:r>
      <w:proofErr w:type="spellStart"/>
      <w:r>
        <w:rPr>
          <w:color w:val="009644"/>
          <w:sz w:val="20"/>
          <w:szCs w:val="20"/>
        </w:rPr>
        <w:t>ProSe</w:t>
      </w:r>
      <w:proofErr w:type="spellEnd"/>
      <w:r>
        <w:rPr>
          <w:color w:val="009644"/>
          <w:sz w:val="20"/>
          <w:szCs w:val="20"/>
        </w:rPr>
        <w:t xml:space="preserve"> Layer-3 UE-to-Network Relay</w:t>
      </w:r>
    </w:p>
    <w:p w14:paraId="0D42E106"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- 5G </w:t>
      </w:r>
      <w:proofErr w:type="spellStart"/>
      <w:r>
        <w:rPr>
          <w:color w:val="009644"/>
          <w:sz w:val="20"/>
          <w:szCs w:val="20"/>
        </w:rPr>
        <w:t>ProSe</w:t>
      </w:r>
      <w:proofErr w:type="spellEnd"/>
      <w:r>
        <w:rPr>
          <w:color w:val="009644"/>
          <w:sz w:val="20"/>
          <w:szCs w:val="20"/>
        </w:rPr>
        <w:t xml:space="preserve"> Layer-2 Remote UE</w:t>
      </w:r>
    </w:p>
    <w:p w14:paraId="0D42E107"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Include 5G </w:t>
      </w:r>
      <w:proofErr w:type="spellStart"/>
      <w:r>
        <w:rPr>
          <w:color w:val="009644"/>
          <w:sz w:val="20"/>
          <w:szCs w:val="20"/>
        </w:rPr>
        <w:t>ProSe</w:t>
      </w:r>
      <w:proofErr w:type="spellEnd"/>
      <w:r>
        <w:rPr>
          <w:color w:val="009644"/>
          <w:sz w:val="20"/>
          <w:szCs w:val="20"/>
        </w:rPr>
        <w:t xml:space="preserve"> authorized information in the listed NGAP messages.</w:t>
      </w:r>
    </w:p>
    <w:p w14:paraId="0D42E108" w14:textId="77777777" w:rsidR="00634470" w:rsidRDefault="00B5186A">
      <w:pPr>
        <w:pStyle w:val="ListParagraph"/>
        <w:numPr>
          <w:ilvl w:val="0"/>
          <w:numId w:val="3"/>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INITIAL CONTEXT SETUP REQUEST</w:t>
      </w:r>
    </w:p>
    <w:p w14:paraId="0D42E109" w14:textId="77777777" w:rsidR="00634470" w:rsidRDefault="00B5186A">
      <w:pPr>
        <w:pStyle w:val="ListParagraph"/>
        <w:numPr>
          <w:ilvl w:val="0"/>
          <w:numId w:val="3"/>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UE CONTEXT MODIFICATION REQUEST</w:t>
      </w:r>
    </w:p>
    <w:p w14:paraId="0D42E10A" w14:textId="77777777" w:rsidR="00634470" w:rsidRDefault="00B5186A">
      <w:pPr>
        <w:pStyle w:val="ListParagraph"/>
        <w:numPr>
          <w:ilvl w:val="0"/>
          <w:numId w:val="3"/>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HANDOVER REQUEST</w:t>
      </w:r>
    </w:p>
    <w:p w14:paraId="0D42E10B" w14:textId="77777777" w:rsidR="00634470" w:rsidRDefault="00B5186A">
      <w:pPr>
        <w:pStyle w:val="ListParagraph"/>
        <w:numPr>
          <w:ilvl w:val="0"/>
          <w:numId w:val="3"/>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PATH SWITCH REQUEST ACKNOWLEDGE</w:t>
      </w:r>
    </w:p>
    <w:p w14:paraId="0D42E10C"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 </w:t>
      </w:r>
    </w:p>
    <w:p w14:paraId="0D42E10D"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Include 5G </w:t>
      </w:r>
      <w:proofErr w:type="spellStart"/>
      <w:r>
        <w:rPr>
          <w:color w:val="009644"/>
          <w:sz w:val="20"/>
          <w:szCs w:val="20"/>
        </w:rPr>
        <w:t>ProSe</w:t>
      </w:r>
      <w:proofErr w:type="spellEnd"/>
      <w:r>
        <w:rPr>
          <w:color w:val="009644"/>
          <w:sz w:val="20"/>
          <w:szCs w:val="20"/>
        </w:rPr>
        <w:t xml:space="preserve"> authorized information in the listed XnAP messages.</w:t>
      </w:r>
    </w:p>
    <w:p w14:paraId="0D42E10E" w14:textId="77777777" w:rsidR="00634470" w:rsidRDefault="00B5186A">
      <w:pPr>
        <w:pStyle w:val="ListParagraph"/>
        <w:numPr>
          <w:ilvl w:val="0"/>
          <w:numId w:val="4"/>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HANDOVER REQUEST</w:t>
      </w:r>
    </w:p>
    <w:p w14:paraId="0D42E10F" w14:textId="77777777" w:rsidR="00634470" w:rsidRDefault="00B5186A">
      <w:pPr>
        <w:pStyle w:val="ListParagraph"/>
        <w:numPr>
          <w:ilvl w:val="0"/>
          <w:numId w:val="4"/>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RETRIEVE UE CONTEXT RESPONSE</w:t>
      </w:r>
    </w:p>
    <w:p w14:paraId="0D42E110"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 </w:t>
      </w:r>
    </w:p>
    <w:p w14:paraId="0D42E111"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Support SL relay in split architecture in R17.</w:t>
      </w:r>
    </w:p>
    <w:p w14:paraId="0D42E112" w14:textId="77777777" w:rsidR="00634470" w:rsidRDefault="00B5186A">
      <w:pPr>
        <w:pBdr>
          <w:top w:val="single" w:sz="4" w:space="1" w:color="auto"/>
          <w:left w:val="single" w:sz="4" w:space="4" w:color="auto"/>
          <w:bottom w:val="single" w:sz="4" w:space="1" w:color="auto"/>
          <w:right w:val="single" w:sz="4" w:space="4" w:color="auto"/>
        </w:pBdr>
        <w:spacing w:before="120" w:after="0" w:line="280" w:lineRule="atLeast"/>
        <w:rPr>
          <w:color w:val="009644"/>
          <w:sz w:val="20"/>
          <w:szCs w:val="20"/>
        </w:rPr>
      </w:pPr>
      <w:r>
        <w:rPr>
          <w:color w:val="009644"/>
          <w:sz w:val="20"/>
          <w:szCs w:val="20"/>
        </w:rPr>
        <w:t xml:space="preserve">Include 5G </w:t>
      </w:r>
      <w:proofErr w:type="spellStart"/>
      <w:r>
        <w:rPr>
          <w:color w:val="009644"/>
          <w:sz w:val="20"/>
          <w:szCs w:val="20"/>
        </w:rPr>
        <w:t>ProSe</w:t>
      </w:r>
      <w:proofErr w:type="spellEnd"/>
      <w:r>
        <w:rPr>
          <w:color w:val="009644"/>
          <w:sz w:val="20"/>
          <w:szCs w:val="20"/>
        </w:rPr>
        <w:t xml:space="preserve"> authorized information in the listed F1AP messages.</w:t>
      </w:r>
    </w:p>
    <w:p w14:paraId="0D42E113" w14:textId="77777777" w:rsidR="00634470" w:rsidRDefault="00B5186A">
      <w:pPr>
        <w:pStyle w:val="ListParagraph"/>
        <w:numPr>
          <w:ilvl w:val="0"/>
          <w:numId w:val="5"/>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UE CONTEXT SETUP REQUEST</w:t>
      </w:r>
    </w:p>
    <w:p w14:paraId="0D42E114" w14:textId="77777777" w:rsidR="00634470" w:rsidRDefault="00B5186A">
      <w:pPr>
        <w:pStyle w:val="ListParagraph"/>
        <w:numPr>
          <w:ilvl w:val="0"/>
          <w:numId w:val="5"/>
        </w:numPr>
        <w:pBdr>
          <w:top w:val="single" w:sz="4" w:space="1" w:color="auto"/>
          <w:left w:val="single" w:sz="4" w:space="4" w:color="auto"/>
          <w:bottom w:val="single" w:sz="4" w:space="1" w:color="auto"/>
          <w:right w:val="single" w:sz="4" w:space="4" w:color="auto"/>
        </w:pBdr>
        <w:spacing w:before="120" w:after="0" w:line="280" w:lineRule="atLeast"/>
        <w:textAlignment w:val="auto"/>
        <w:rPr>
          <w:rFonts w:ascii="Times New Roman" w:hAnsi="Times New Roman"/>
          <w:color w:val="009644"/>
        </w:rPr>
      </w:pPr>
      <w:r>
        <w:rPr>
          <w:rFonts w:ascii="Times New Roman" w:hAnsi="Times New Roman"/>
          <w:color w:val="009644"/>
        </w:rPr>
        <w:t>UE CONTEXT MODIFICATION REQUEST</w:t>
      </w:r>
    </w:p>
    <w:p w14:paraId="0D42E115" w14:textId="77777777" w:rsidR="00634470" w:rsidRDefault="00634470">
      <w:pPr>
        <w:rPr>
          <w:rFonts w:eastAsia="宋体"/>
          <w:sz w:val="20"/>
          <w:szCs w:val="20"/>
          <w:lang w:eastAsia="zh-CN"/>
        </w:rPr>
      </w:pPr>
    </w:p>
    <w:p w14:paraId="0D42E116" w14:textId="77777777" w:rsidR="00634470" w:rsidRDefault="00B5186A">
      <w:pPr>
        <w:pStyle w:val="Heading2"/>
      </w:pPr>
      <w:r>
        <w:rPr>
          <w:rFonts w:hint="eastAsia"/>
        </w:rPr>
        <w:t>Issue 1-</w:t>
      </w:r>
      <w:r>
        <w:rPr>
          <w:rFonts w:eastAsiaTheme="minorEastAsia" w:hint="eastAsia"/>
          <w:lang w:eastAsia="zh-CN"/>
        </w:rPr>
        <w:t>L3 remote UE</w:t>
      </w:r>
      <w:r>
        <w:rPr>
          <w:rFonts w:hint="eastAsia"/>
        </w:rPr>
        <w:t xml:space="preserve"> </w:t>
      </w:r>
      <w:r>
        <w:t>Authori</w:t>
      </w:r>
      <w:r>
        <w:rPr>
          <w:rFonts w:eastAsiaTheme="minorEastAsia"/>
          <w:lang w:eastAsia="zh-CN"/>
        </w:rPr>
        <w:t>z</w:t>
      </w:r>
      <w:r>
        <w:t>ed</w:t>
      </w:r>
    </w:p>
    <w:p w14:paraId="0D42E117" w14:textId="77777777" w:rsidR="00634470" w:rsidRDefault="00B5186A">
      <w:pPr>
        <w:rPr>
          <w:rFonts w:eastAsia="宋体"/>
          <w:sz w:val="20"/>
          <w:szCs w:val="20"/>
          <w:lang w:eastAsia="zh-CN"/>
        </w:rPr>
      </w:pPr>
      <w:r>
        <w:rPr>
          <w:rFonts w:hint="eastAsia"/>
          <w:sz w:val="20"/>
          <w:szCs w:val="20"/>
        </w:rPr>
        <w:t xml:space="preserve">Authorization information for L3 remote UE issue had been raised in LS from RAN2 [1]. </w:t>
      </w:r>
      <w:r>
        <w:rPr>
          <w:sz w:val="20"/>
          <w:szCs w:val="20"/>
        </w:rPr>
        <w:t>F</w:t>
      </w:r>
      <w:r>
        <w:rPr>
          <w:rFonts w:hint="eastAsia"/>
          <w:sz w:val="20"/>
          <w:szCs w:val="20"/>
        </w:rPr>
        <w:t>rom RAN2</w:t>
      </w:r>
      <w:r>
        <w:rPr>
          <w:sz w:val="20"/>
          <w:szCs w:val="20"/>
        </w:rPr>
        <w:t>’</w:t>
      </w:r>
      <w:r>
        <w:rPr>
          <w:rFonts w:hint="eastAsia"/>
          <w:sz w:val="20"/>
          <w:szCs w:val="20"/>
        </w:rPr>
        <w:t xml:space="preserve">s </w:t>
      </w:r>
      <w:r>
        <w:rPr>
          <w:sz w:val="20"/>
          <w:szCs w:val="20"/>
        </w:rPr>
        <w:t>perspective</w:t>
      </w:r>
      <w:r>
        <w:rPr>
          <w:rFonts w:hint="eastAsia"/>
          <w:sz w:val="20"/>
          <w:szCs w:val="20"/>
        </w:rPr>
        <w:t>, w</w:t>
      </w:r>
      <w:r>
        <w:rPr>
          <w:sz w:val="20"/>
          <w:szCs w:val="20"/>
        </w:rPr>
        <w:t>hether authorization information for L3 remote UE is needed for NG-RAN can be decided by RAN3.</w:t>
      </w:r>
      <w:r>
        <w:rPr>
          <w:rFonts w:hint="eastAsia"/>
          <w:sz w:val="20"/>
          <w:szCs w:val="20"/>
        </w:rPr>
        <w:t xml:space="preserve"> </w:t>
      </w:r>
      <w:r>
        <w:rPr>
          <w:rFonts w:eastAsiaTheme="minorEastAsia"/>
          <w:sz w:val="20"/>
          <w:szCs w:val="20"/>
          <w:lang w:eastAsia="zh-CN"/>
        </w:rPr>
        <w:t>C</w:t>
      </w:r>
      <w:r>
        <w:rPr>
          <w:rFonts w:eastAsiaTheme="minorEastAsia" w:hint="eastAsia"/>
          <w:sz w:val="20"/>
          <w:szCs w:val="20"/>
          <w:lang w:eastAsia="zh-CN"/>
        </w:rPr>
        <w:t xml:space="preserve">ompanies share their view in </w:t>
      </w:r>
      <w:r>
        <w:rPr>
          <w:rFonts w:eastAsia="宋体" w:hint="eastAsia"/>
          <w:sz w:val="20"/>
          <w:szCs w:val="20"/>
          <w:lang w:val="en-GB" w:eastAsia="zh-CN"/>
        </w:rPr>
        <w:t>contributions [2] [8] [11] [12] [13] [15] [19] for that issue.</w:t>
      </w:r>
      <w:r>
        <w:rPr>
          <w:rFonts w:eastAsia="宋体" w:hint="eastAsia"/>
          <w:sz w:val="20"/>
          <w:szCs w:val="20"/>
          <w:lang w:eastAsia="zh-CN"/>
        </w:rPr>
        <w:t xml:space="preserve"> Some companies think it is not needed to include L3 remote UE authorization. </w:t>
      </w:r>
      <w:r>
        <w:rPr>
          <w:rFonts w:eastAsia="宋体" w:hint="eastAsia"/>
          <w:sz w:val="20"/>
          <w:szCs w:val="20"/>
          <w:lang w:val="en-GB" w:eastAsia="zh-CN"/>
        </w:rPr>
        <w:t xml:space="preserve"> </w:t>
      </w:r>
      <w:r>
        <w:rPr>
          <w:rFonts w:eastAsia="宋体"/>
          <w:sz w:val="20"/>
          <w:szCs w:val="20"/>
          <w:lang w:val="en-GB" w:eastAsia="zh-CN"/>
        </w:rPr>
        <w:t>A</w:t>
      </w:r>
      <w:r>
        <w:rPr>
          <w:rFonts w:eastAsia="宋体" w:hint="eastAsia"/>
          <w:sz w:val="20"/>
          <w:szCs w:val="20"/>
          <w:lang w:val="en-GB" w:eastAsia="zh-CN"/>
        </w:rPr>
        <w:t xml:space="preserve">s mentioned in their papers, such </w:t>
      </w:r>
      <w:r>
        <w:rPr>
          <w:rFonts w:eastAsia="宋体" w:hint="eastAsia"/>
          <w:sz w:val="20"/>
          <w:szCs w:val="20"/>
          <w:lang w:eastAsia="zh-CN"/>
        </w:rPr>
        <w:t xml:space="preserve">similar question has been discussed in LTE D2D relay, the L3 remote UE could be provided with discovery configuration via dedicated </w:t>
      </w:r>
      <w:r>
        <w:rPr>
          <w:rFonts w:eastAsia="宋体"/>
          <w:sz w:val="20"/>
          <w:szCs w:val="20"/>
          <w:lang w:eastAsia="zh-CN"/>
        </w:rPr>
        <w:t>signaling</w:t>
      </w:r>
      <w:r>
        <w:rPr>
          <w:rFonts w:eastAsia="宋体" w:hint="eastAsia"/>
          <w:sz w:val="20"/>
          <w:szCs w:val="20"/>
          <w:lang w:eastAsia="zh-CN"/>
        </w:rPr>
        <w:t xml:space="preserve">, but eNB does not need to perform authorization for the remote UE. </w:t>
      </w:r>
      <w:r>
        <w:rPr>
          <w:rFonts w:eastAsia="宋体"/>
          <w:sz w:val="20"/>
          <w:szCs w:val="20"/>
          <w:lang w:eastAsia="zh-CN"/>
        </w:rPr>
        <w:t>H</w:t>
      </w:r>
      <w:r>
        <w:rPr>
          <w:rFonts w:eastAsia="宋体" w:hint="eastAsia"/>
          <w:sz w:val="20"/>
          <w:szCs w:val="20"/>
          <w:lang w:eastAsia="zh-CN"/>
        </w:rPr>
        <w:t xml:space="preserve">owever, there are still </w:t>
      </w:r>
      <w:r>
        <w:rPr>
          <w:rFonts w:eastAsia="宋体"/>
          <w:sz w:val="20"/>
          <w:szCs w:val="20"/>
          <w:lang w:eastAsia="zh-CN"/>
        </w:rPr>
        <w:t>opposite</w:t>
      </w:r>
      <w:r>
        <w:rPr>
          <w:rFonts w:eastAsia="宋体" w:hint="eastAsia"/>
          <w:sz w:val="20"/>
          <w:szCs w:val="20"/>
          <w:lang w:eastAsia="zh-CN"/>
        </w:rPr>
        <w:t xml:space="preserve"> views.</w:t>
      </w:r>
    </w:p>
    <w:p w14:paraId="0D42E118" w14:textId="77777777" w:rsidR="00634470" w:rsidRDefault="00B5186A">
      <w:pPr>
        <w:jc w:val="both"/>
        <w:rPr>
          <w:rFonts w:eastAsia="宋体"/>
          <w:sz w:val="20"/>
          <w:szCs w:val="20"/>
          <w:lang w:eastAsia="zh-CN"/>
        </w:rPr>
      </w:pPr>
      <w:r>
        <w:rPr>
          <w:rFonts w:eastAsia="宋体"/>
          <w:sz w:val="20"/>
          <w:szCs w:val="20"/>
          <w:lang w:eastAsia="zh-CN"/>
        </w:rPr>
        <w:t>H</w:t>
      </w:r>
      <w:r>
        <w:rPr>
          <w:rFonts w:eastAsia="宋体" w:hint="eastAsia"/>
          <w:sz w:val="20"/>
          <w:szCs w:val="20"/>
          <w:lang w:eastAsia="zh-CN"/>
        </w:rPr>
        <w:t xml:space="preserve">ere we discuss about </w:t>
      </w:r>
      <w:r>
        <w:rPr>
          <w:rFonts w:eastAsiaTheme="minorEastAsia" w:hint="eastAsia"/>
          <w:sz w:val="20"/>
          <w:szCs w:val="20"/>
          <w:lang w:eastAsia="zh-CN"/>
        </w:rPr>
        <w:t xml:space="preserve">whether L3 remote UE </w:t>
      </w:r>
      <w:r>
        <w:rPr>
          <w:rFonts w:eastAsiaTheme="minorEastAsia"/>
          <w:sz w:val="20"/>
          <w:szCs w:val="20"/>
          <w:lang w:eastAsia="zh-CN"/>
        </w:rPr>
        <w:t>authorization</w:t>
      </w:r>
      <w:r>
        <w:rPr>
          <w:rFonts w:eastAsiaTheme="minorEastAsia" w:hint="eastAsia"/>
          <w:sz w:val="20"/>
          <w:szCs w:val="20"/>
          <w:lang w:eastAsia="zh-CN"/>
        </w:rPr>
        <w:t xml:space="preserve"> is</w:t>
      </w:r>
      <w:r>
        <w:rPr>
          <w:rFonts w:eastAsia="宋体" w:hint="eastAsia"/>
          <w:sz w:val="20"/>
          <w:szCs w:val="20"/>
          <w:lang w:eastAsia="zh-CN"/>
        </w:rPr>
        <w:t xml:space="preserve"> needed.  </w:t>
      </w:r>
      <w:r>
        <w:rPr>
          <w:rFonts w:eastAsia="宋体"/>
          <w:sz w:val="20"/>
          <w:szCs w:val="20"/>
          <w:lang w:eastAsia="zh-CN"/>
        </w:rPr>
        <w:t>C</w:t>
      </w:r>
      <w:r>
        <w:rPr>
          <w:rFonts w:eastAsia="宋体" w:hint="eastAsia"/>
          <w:sz w:val="20"/>
          <w:szCs w:val="20"/>
          <w:lang w:eastAsia="zh-CN"/>
        </w:rPr>
        <w:t>ompanies are encouraged to show their views on it.</w:t>
      </w:r>
    </w:p>
    <w:p w14:paraId="0D42E119" w14:textId="77777777" w:rsidR="00634470" w:rsidRDefault="00B5186A">
      <w:pPr>
        <w:rPr>
          <w:rFonts w:eastAsia="宋体"/>
          <w:b/>
          <w:bCs/>
          <w:sz w:val="20"/>
          <w:szCs w:val="20"/>
          <w:lang w:val="en-GB" w:eastAsia="zh-CN"/>
        </w:rPr>
      </w:pPr>
      <w:r>
        <w:rPr>
          <w:b/>
          <w:bCs/>
          <w:sz w:val="20"/>
          <w:szCs w:val="20"/>
          <w:lang w:val="en-GB"/>
        </w:rPr>
        <w:t>Question 1</w:t>
      </w:r>
      <w:r>
        <w:rPr>
          <w:rFonts w:eastAsia="宋体" w:hint="eastAsia"/>
          <w:b/>
          <w:bCs/>
          <w:sz w:val="20"/>
          <w:szCs w:val="20"/>
          <w:lang w:val="en-GB" w:eastAsia="zh-CN"/>
        </w:rPr>
        <w:t>: Do companies agree</w:t>
      </w:r>
      <w:r>
        <w:rPr>
          <w:rFonts w:eastAsia="宋体" w:hint="eastAsia"/>
          <w:b/>
          <w:bCs/>
          <w:sz w:val="20"/>
          <w:szCs w:val="20"/>
          <w:lang w:eastAsia="zh-CN"/>
        </w:rPr>
        <w:t xml:space="preserve"> the authorization of L3 remote UE by NG-RAN is necessary for NR SL relay?  </w:t>
      </w:r>
    </w:p>
    <w:p w14:paraId="0D42E11A" w14:textId="77777777" w:rsidR="00634470" w:rsidRDefault="00634470">
      <w:pPr>
        <w:rPr>
          <w:rFonts w:eastAsia="宋体"/>
          <w:b/>
          <w:bCs/>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634470" w14:paraId="0D42E11D" w14:textId="77777777">
        <w:tc>
          <w:tcPr>
            <w:tcW w:w="2235" w:type="dxa"/>
          </w:tcPr>
          <w:p w14:paraId="0D42E11B" w14:textId="77777777" w:rsidR="00634470" w:rsidRDefault="00B5186A">
            <w:pPr>
              <w:rPr>
                <w:rFonts w:eastAsia="宋体"/>
                <w:lang w:val="en-GB" w:eastAsia="zh-CN"/>
              </w:rPr>
            </w:pPr>
            <w:r>
              <w:rPr>
                <w:rFonts w:eastAsia="宋体" w:hint="eastAsia"/>
                <w:lang w:val="en-GB" w:eastAsia="zh-CN"/>
              </w:rPr>
              <w:t>Company</w:t>
            </w:r>
          </w:p>
        </w:tc>
        <w:tc>
          <w:tcPr>
            <w:tcW w:w="7196" w:type="dxa"/>
          </w:tcPr>
          <w:p w14:paraId="0D42E11C" w14:textId="77777777" w:rsidR="00634470" w:rsidRDefault="00B5186A">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634470" w14:paraId="0D42E122" w14:textId="77777777">
        <w:tc>
          <w:tcPr>
            <w:tcW w:w="2235" w:type="dxa"/>
          </w:tcPr>
          <w:p w14:paraId="0D42E11E" w14:textId="77777777" w:rsidR="00634470" w:rsidRDefault="00B5186A">
            <w:pPr>
              <w:rPr>
                <w:rFonts w:eastAsia="宋体"/>
                <w:lang w:val="en-GB" w:eastAsia="zh-CN"/>
              </w:rPr>
            </w:pPr>
            <w:r>
              <w:rPr>
                <w:rFonts w:eastAsia="宋体"/>
                <w:lang w:val="en-GB" w:eastAsia="zh-CN"/>
              </w:rPr>
              <w:t>Qualcomm</w:t>
            </w:r>
          </w:p>
        </w:tc>
        <w:tc>
          <w:tcPr>
            <w:tcW w:w="7196" w:type="dxa"/>
          </w:tcPr>
          <w:p w14:paraId="0D42E11F" w14:textId="77777777" w:rsidR="00634470" w:rsidRDefault="00B5186A">
            <w:pPr>
              <w:rPr>
                <w:rFonts w:eastAsia="宋体"/>
                <w:lang w:val="en-GB" w:eastAsia="zh-CN"/>
              </w:rPr>
            </w:pPr>
            <w:r>
              <w:rPr>
                <w:rFonts w:eastAsia="宋体"/>
                <w:lang w:val="en-GB" w:eastAsia="zh-CN"/>
              </w:rPr>
              <w:t>Not needed. SA2 already discussed this and don’t have any requirement. So RAN3 need not define any authorization of L3 remote UE by NG-RAN.</w:t>
            </w:r>
          </w:p>
          <w:p w14:paraId="0D42E120" w14:textId="77777777" w:rsidR="00634470" w:rsidRDefault="00B5186A">
            <w:pPr>
              <w:rPr>
                <w:rFonts w:eastAsia="宋体"/>
                <w:b/>
                <w:bCs/>
                <w:lang w:val="en-GB" w:eastAsia="zh-CN"/>
              </w:rPr>
            </w:pPr>
            <w:r>
              <w:rPr>
                <w:rFonts w:eastAsia="宋体"/>
                <w:lang w:val="en-GB" w:eastAsia="zh-CN"/>
              </w:rPr>
              <w:t xml:space="preserve">Also, it is possible that network can reuse the authorization IE of direct discovery for L3 Remote UE as well. In other words, network can allocate resource for L3 remote UE (provide discovery configuration via dedicated </w:t>
            </w:r>
            <w:proofErr w:type="spellStart"/>
            <w:r>
              <w:rPr>
                <w:rFonts w:eastAsia="宋体"/>
                <w:lang w:val="en-GB" w:eastAsia="zh-CN"/>
              </w:rPr>
              <w:t>signaling</w:t>
            </w:r>
            <w:proofErr w:type="spellEnd"/>
            <w:r>
              <w:rPr>
                <w:rFonts w:eastAsia="宋体"/>
                <w:lang w:val="en-GB" w:eastAsia="zh-CN"/>
              </w:rPr>
              <w:t xml:space="preserve">) if </w:t>
            </w:r>
            <w:r>
              <w:rPr>
                <w:rFonts w:eastAsia="宋体"/>
                <w:b/>
                <w:bCs/>
                <w:lang w:val="en-GB" w:eastAsia="zh-CN"/>
              </w:rPr>
              <w:t xml:space="preserve">NR </w:t>
            </w:r>
            <w:proofErr w:type="spellStart"/>
            <w:r>
              <w:rPr>
                <w:rFonts w:eastAsia="宋体"/>
                <w:b/>
                <w:bCs/>
                <w:lang w:val="en-GB" w:eastAsia="zh-CN"/>
              </w:rPr>
              <w:t>ProSe</w:t>
            </w:r>
            <w:proofErr w:type="spellEnd"/>
            <w:r>
              <w:rPr>
                <w:rFonts w:eastAsia="宋体"/>
                <w:b/>
                <w:bCs/>
                <w:lang w:val="en-GB" w:eastAsia="zh-CN"/>
              </w:rPr>
              <w:t xml:space="preserve"> Direct Discovery</w:t>
            </w:r>
            <w:r>
              <w:rPr>
                <w:rFonts w:eastAsia="宋体"/>
                <w:lang w:val="en-GB" w:eastAsia="zh-CN"/>
              </w:rPr>
              <w:t xml:space="preserve"> IE is set to “authorized” in </w:t>
            </w:r>
            <w:r>
              <w:rPr>
                <w:rFonts w:eastAsia="宋体"/>
                <w:b/>
                <w:bCs/>
                <w:lang w:val="en-GB" w:eastAsia="zh-CN"/>
              </w:rPr>
              <w:t xml:space="preserve">NR </w:t>
            </w:r>
            <w:proofErr w:type="spellStart"/>
            <w:r>
              <w:rPr>
                <w:rFonts w:eastAsia="宋体"/>
                <w:b/>
                <w:bCs/>
                <w:lang w:val="en-GB" w:eastAsia="zh-CN"/>
              </w:rPr>
              <w:t>ProSe</w:t>
            </w:r>
            <w:proofErr w:type="spellEnd"/>
            <w:r>
              <w:rPr>
                <w:rFonts w:eastAsia="宋体"/>
                <w:b/>
                <w:bCs/>
                <w:lang w:val="en-GB" w:eastAsia="zh-CN"/>
              </w:rPr>
              <w:t xml:space="preserve"> authorized information.</w:t>
            </w:r>
          </w:p>
          <w:p w14:paraId="0D42E121" w14:textId="77777777" w:rsidR="00634470" w:rsidRDefault="00634470">
            <w:pPr>
              <w:rPr>
                <w:rFonts w:eastAsia="宋体"/>
                <w:b/>
                <w:bCs/>
                <w:lang w:val="en-GB" w:eastAsia="zh-CN"/>
              </w:rPr>
            </w:pPr>
          </w:p>
        </w:tc>
      </w:tr>
      <w:tr w:rsidR="00634470" w14:paraId="0D42E125" w14:textId="77777777">
        <w:tc>
          <w:tcPr>
            <w:tcW w:w="2235" w:type="dxa"/>
          </w:tcPr>
          <w:p w14:paraId="0D42E123" w14:textId="77777777" w:rsidR="00634470" w:rsidRDefault="00B5186A">
            <w:pPr>
              <w:rPr>
                <w:rFonts w:eastAsia="宋体"/>
                <w:lang w:eastAsia="zh-CN"/>
              </w:rPr>
            </w:pPr>
            <w:r>
              <w:rPr>
                <w:rFonts w:eastAsia="宋体" w:hint="eastAsia"/>
                <w:lang w:eastAsia="zh-CN"/>
              </w:rPr>
              <w:t>ZTE</w:t>
            </w:r>
          </w:p>
        </w:tc>
        <w:tc>
          <w:tcPr>
            <w:tcW w:w="7196" w:type="dxa"/>
          </w:tcPr>
          <w:p w14:paraId="0D42E124" w14:textId="77777777" w:rsidR="00634470" w:rsidRDefault="00B5186A">
            <w:pPr>
              <w:rPr>
                <w:rFonts w:eastAsia="宋体"/>
                <w:lang w:eastAsia="zh-CN"/>
              </w:rPr>
            </w:pPr>
            <w:r>
              <w:rPr>
                <w:rFonts w:eastAsia="宋体" w:hint="eastAsia"/>
                <w:lang w:eastAsia="zh-CN"/>
              </w:rPr>
              <w:t xml:space="preserve">Not necessary. </w:t>
            </w:r>
            <w:r>
              <w:rPr>
                <w:rFonts w:hint="eastAsia"/>
                <w:sz w:val="20"/>
                <w:szCs w:val="20"/>
                <w:lang w:eastAsia="zh-CN"/>
              </w:rPr>
              <w:t>In the NR SL relay WID, it guides that the Relay and Remote UE authorization shall re-use LTE as baseline. As we know, i</w:t>
            </w:r>
            <w:r>
              <w:rPr>
                <w:rFonts w:eastAsia="宋体" w:hint="eastAsia"/>
                <w:sz w:val="20"/>
                <w:szCs w:val="20"/>
                <w:lang w:eastAsia="zh-CN"/>
              </w:rPr>
              <w:t xml:space="preserve">n legacy LTE D2D relay, the L3 remote UE could be provided with discovery configuration via dedicated </w:t>
            </w:r>
            <w:proofErr w:type="spellStart"/>
            <w:r>
              <w:rPr>
                <w:rFonts w:eastAsia="宋体" w:hint="eastAsia"/>
                <w:sz w:val="20"/>
                <w:szCs w:val="20"/>
                <w:lang w:eastAsia="zh-CN"/>
              </w:rPr>
              <w:lastRenderedPageBreak/>
              <w:t>signalling</w:t>
            </w:r>
            <w:proofErr w:type="spellEnd"/>
            <w:r>
              <w:rPr>
                <w:rFonts w:eastAsia="宋体" w:hint="eastAsia"/>
                <w:sz w:val="20"/>
                <w:szCs w:val="20"/>
                <w:lang w:eastAsia="zh-CN"/>
              </w:rPr>
              <w:t xml:space="preserve">, but eNB does not need to perform authorization for the remote UE. </w:t>
            </w:r>
            <w:r>
              <w:rPr>
                <w:rFonts w:hint="eastAsia"/>
                <w:sz w:val="20"/>
                <w:szCs w:val="20"/>
                <w:lang w:eastAsia="zh-CN"/>
              </w:rPr>
              <w:t>When it comes to</w:t>
            </w:r>
            <w:r>
              <w:rPr>
                <w:rFonts w:eastAsia="宋体" w:hint="eastAsia"/>
                <w:sz w:val="20"/>
                <w:szCs w:val="20"/>
                <w:lang w:eastAsia="zh-CN"/>
              </w:rPr>
              <w:t xml:space="preserve"> NR SL relay, the situation of L3 remote UE has no difference from LTE D2D relay, so we can follow the conclusion of authorization of LTE L3 remote UE. </w:t>
            </w:r>
            <w:r>
              <w:rPr>
                <w:rFonts w:hint="eastAsia"/>
                <w:sz w:val="20"/>
                <w:szCs w:val="20"/>
                <w:lang w:eastAsia="zh-CN"/>
              </w:rPr>
              <w:t xml:space="preserve"> </w:t>
            </w:r>
          </w:p>
        </w:tc>
      </w:tr>
      <w:tr w:rsidR="00786BAA" w14:paraId="0D42E128" w14:textId="77777777">
        <w:tc>
          <w:tcPr>
            <w:tcW w:w="2235" w:type="dxa"/>
          </w:tcPr>
          <w:p w14:paraId="0D42E126" w14:textId="08F06C79" w:rsidR="00786BAA" w:rsidRDefault="00786BAA" w:rsidP="00786BAA">
            <w:pPr>
              <w:rPr>
                <w:rFonts w:eastAsia="宋体"/>
                <w:lang w:val="en-GB" w:eastAsia="zh-CN"/>
              </w:rPr>
            </w:pPr>
            <w:r>
              <w:rPr>
                <w:rFonts w:eastAsia="宋体"/>
                <w:lang w:val="en-GB" w:eastAsia="zh-CN"/>
              </w:rPr>
              <w:lastRenderedPageBreak/>
              <w:t>Lenovo, Motorola Mobility</w:t>
            </w:r>
          </w:p>
        </w:tc>
        <w:tc>
          <w:tcPr>
            <w:tcW w:w="7196" w:type="dxa"/>
          </w:tcPr>
          <w:p w14:paraId="0D42E127" w14:textId="0A7E05AC" w:rsidR="00786BAA" w:rsidRDefault="00786BAA" w:rsidP="00786BAA">
            <w:pPr>
              <w:rPr>
                <w:rFonts w:eastAsia="宋体"/>
                <w:lang w:val="en-GB" w:eastAsia="zh-CN"/>
              </w:rPr>
            </w:pPr>
            <w:r>
              <w:rPr>
                <w:rFonts w:eastAsia="宋体"/>
                <w:lang w:val="en-GB" w:eastAsia="zh-CN"/>
              </w:rPr>
              <w:t xml:space="preserve">No, we can follow LTE principle. </w:t>
            </w:r>
          </w:p>
        </w:tc>
      </w:tr>
      <w:tr w:rsidR="00786BAA" w14:paraId="0D42E12B" w14:textId="77777777">
        <w:tc>
          <w:tcPr>
            <w:tcW w:w="2235" w:type="dxa"/>
          </w:tcPr>
          <w:p w14:paraId="0D42E129" w14:textId="7726E665" w:rsidR="00786BAA" w:rsidRDefault="00877030" w:rsidP="00786BAA">
            <w:pPr>
              <w:rPr>
                <w:rFonts w:eastAsia="宋体"/>
                <w:lang w:val="en-GB" w:eastAsia="zh-CN"/>
              </w:rPr>
            </w:pPr>
            <w:r>
              <w:rPr>
                <w:rFonts w:eastAsia="宋体" w:hint="eastAsia"/>
                <w:lang w:val="en-GB" w:eastAsia="zh-CN"/>
              </w:rPr>
              <w:t>CATT</w:t>
            </w:r>
          </w:p>
        </w:tc>
        <w:tc>
          <w:tcPr>
            <w:tcW w:w="7196" w:type="dxa"/>
          </w:tcPr>
          <w:p w14:paraId="2DA4A980" w14:textId="77777777" w:rsidR="00786BAA" w:rsidRDefault="00877030" w:rsidP="00877030">
            <w:pPr>
              <w:rPr>
                <w:rFonts w:eastAsiaTheme="minorEastAsia" w:cstheme="minorHAnsi"/>
                <w:lang w:val="en-GB" w:eastAsia="zh-CN"/>
              </w:rPr>
            </w:pPr>
            <w:r>
              <w:rPr>
                <w:rFonts w:eastAsia="宋体" w:hint="eastAsia"/>
                <w:lang w:val="en-GB" w:eastAsia="zh-CN"/>
              </w:rPr>
              <w:t xml:space="preserve">No. </w:t>
            </w:r>
            <w:r>
              <w:rPr>
                <w:rFonts w:cs="Arial"/>
                <w:lang w:val="en-GB" w:eastAsia="zh-CN"/>
              </w:rPr>
              <w:t>network</w:t>
            </w:r>
            <w:r>
              <w:rPr>
                <w:rFonts w:cs="Arial" w:hint="eastAsia"/>
                <w:lang w:val="en-GB" w:eastAsia="zh-CN"/>
              </w:rPr>
              <w:t xml:space="preserve"> can allocate resource for L3 remote UE based on </w:t>
            </w:r>
            <w:r w:rsidRPr="002F3363">
              <w:rPr>
                <w:rFonts w:cs="Arial"/>
                <w:i/>
                <w:lang w:val="en-GB" w:eastAsia="zh-CN"/>
              </w:rPr>
              <w:t xml:space="preserve">NR </w:t>
            </w:r>
            <w:proofErr w:type="spellStart"/>
            <w:r w:rsidRPr="002F3363">
              <w:rPr>
                <w:rFonts w:cs="Arial"/>
                <w:i/>
                <w:lang w:val="en-GB" w:eastAsia="zh-CN"/>
              </w:rPr>
              <w:t>ProSe</w:t>
            </w:r>
            <w:proofErr w:type="spellEnd"/>
            <w:r w:rsidRPr="002F3363">
              <w:rPr>
                <w:rFonts w:cs="Arial"/>
                <w:i/>
                <w:lang w:val="en-GB" w:eastAsia="zh-CN"/>
              </w:rPr>
              <w:t xml:space="preserve"> Direct Discovery</w:t>
            </w:r>
            <w:r>
              <w:rPr>
                <w:rFonts w:cs="Arial" w:hint="eastAsia"/>
                <w:lang w:val="en-GB" w:eastAsia="zh-CN"/>
              </w:rPr>
              <w:t xml:space="preserve"> IE included in</w:t>
            </w:r>
            <w:r w:rsidRPr="00A32EC7">
              <w:rPr>
                <w:rFonts w:cstheme="minorHAnsi"/>
                <w:lang w:val="en-GB" w:eastAsia="zh-CN"/>
              </w:rPr>
              <w:t xml:space="preserve"> </w:t>
            </w:r>
            <w:r w:rsidRPr="00B664A1">
              <w:rPr>
                <w:rFonts w:cstheme="minorHAnsi"/>
                <w:lang w:val="en-GB" w:eastAsia="zh-CN"/>
              </w:rPr>
              <w:t xml:space="preserve">NR </w:t>
            </w:r>
            <w:proofErr w:type="spellStart"/>
            <w:r w:rsidRPr="00B664A1">
              <w:rPr>
                <w:rFonts w:cs="Arial"/>
                <w:lang w:val="en-GB" w:eastAsia="zh-CN"/>
              </w:rPr>
              <w:t>ProSe</w:t>
            </w:r>
            <w:proofErr w:type="spellEnd"/>
            <w:r w:rsidRPr="00B664A1">
              <w:rPr>
                <w:rFonts w:cs="Arial"/>
                <w:lang w:val="en-GB" w:eastAsia="zh-CN"/>
              </w:rPr>
              <w:t xml:space="preserve"> authorized information</w:t>
            </w:r>
            <w:r>
              <w:rPr>
                <w:rFonts w:cs="Arial" w:hint="eastAsia"/>
                <w:lang w:val="en-GB" w:eastAsia="zh-CN"/>
              </w:rPr>
              <w:t>.</w:t>
            </w:r>
            <w:r>
              <w:rPr>
                <w:rFonts w:cstheme="minorHAnsi"/>
                <w:lang w:val="en-GB" w:eastAsia="zh-CN"/>
              </w:rPr>
              <w:t xml:space="preserve"> A</w:t>
            </w:r>
            <w:r>
              <w:rPr>
                <w:rFonts w:cstheme="minorHAnsi" w:hint="eastAsia"/>
                <w:lang w:val="en-GB" w:eastAsia="zh-CN"/>
              </w:rPr>
              <w:t>lso,</w:t>
            </w:r>
            <w:r w:rsidRPr="00A32EC7">
              <w:rPr>
                <w:rFonts w:cstheme="minorHAnsi" w:hint="eastAsia"/>
                <w:lang w:val="en-GB" w:eastAsia="zh-CN"/>
              </w:rPr>
              <w:t xml:space="preserve"> </w:t>
            </w:r>
            <w:r w:rsidRPr="00A32EC7">
              <w:rPr>
                <w:rFonts w:cstheme="minorHAnsi"/>
                <w:lang w:val="en-GB" w:eastAsia="zh-CN"/>
              </w:rPr>
              <w:t>authoriz</w:t>
            </w:r>
            <w:r>
              <w:rPr>
                <w:rFonts w:cstheme="minorHAnsi"/>
                <w:lang w:val="en-GB" w:eastAsia="zh-CN"/>
              </w:rPr>
              <w:t>at</w:t>
            </w:r>
            <w:r w:rsidRPr="00A32EC7">
              <w:rPr>
                <w:rFonts w:cstheme="minorHAnsi"/>
                <w:lang w:val="en-GB" w:eastAsia="zh-CN"/>
              </w:rPr>
              <w:t>ion</w:t>
            </w:r>
            <w:r w:rsidRPr="00A32EC7">
              <w:rPr>
                <w:rFonts w:cstheme="minorHAnsi" w:hint="eastAsia"/>
                <w:lang w:val="en-GB" w:eastAsia="zh-CN"/>
              </w:rPr>
              <w:t xml:space="preserve"> </w:t>
            </w:r>
            <w:r>
              <w:rPr>
                <w:rFonts w:cstheme="minorHAnsi" w:hint="eastAsia"/>
                <w:lang w:val="en-GB" w:eastAsia="zh-CN"/>
              </w:rPr>
              <w:t xml:space="preserve">information for L3 remote UE was not contained </w:t>
            </w:r>
            <w:r w:rsidRPr="00A32EC7">
              <w:rPr>
                <w:rFonts w:cstheme="minorHAnsi" w:hint="eastAsia"/>
                <w:lang w:val="en-GB" w:eastAsia="zh-CN"/>
              </w:rPr>
              <w:t>in LTE.</w:t>
            </w:r>
          </w:p>
          <w:p w14:paraId="0D42E12A" w14:textId="782353B6" w:rsidR="00877030" w:rsidRPr="00877030" w:rsidRDefault="00877030" w:rsidP="00877030">
            <w:pPr>
              <w:rPr>
                <w:rFonts w:eastAsiaTheme="minorEastAsia"/>
                <w:lang w:val="en-GB" w:eastAsia="zh-CN"/>
              </w:rPr>
            </w:pPr>
            <w:r>
              <w:rPr>
                <w:rFonts w:eastAsiaTheme="minorEastAsia" w:cstheme="minorHAnsi"/>
                <w:lang w:val="en-GB" w:eastAsia="zh-CN"/>
              </w:rPr>
              <w:t>W</w:t>
            </w:r>
            <w:r>
              <w:rPr>
                <w:rFonts w:eastAsiaTheme="minorEastAsia" w:cstheme="minorHAnsi" w:hint="eastAsia"/>
                <w:lang w:val="en-GB" w:eastAsia="zh-CN"/>
              </w:rPr>
              <w:t xml:space="preserve">e provide a draft reply LS in R3-220239 including </w:t>
            </w:r>
            <w:r>
              <w:rPr>
                <w:rFonts w:eastAsiaTheme="minorEastAsia" w:cstheme="minorHAnsi"/>
                <w:lang w:val="en-GB" w:eastAsia="zh-CN"/>
              </w:rPr>
              <w:t>“</w:t>
            </w:r>
            <w:r w:rsidRPr="00877030">
              <w:rPr>
                <w:rFonts w:eastAsiaTheme="minorEastAsia" w:cstheme="minorHAnsi"/>
                <w:lang w:val="en-GB" w:eastAsia="zh-CN"/>
              </w:rPr>
              <w:t xml:space="preserve">Do not introduce 5G </w:t>
            </w:r>
            <w:proofErr w:type="spellStart"/>
            <w:r w:rsidRPr="00877030">
              <w:rPr>
                <w:rFonts w:eastAsiaTheme="minorEastAsia" w:cstheme="minorHAnsi"/>
                <w:lang w:val="en-GB" w:eastAsia="zh-CN"/>
              </w:rPr>
              <w:t>ProSe</w:t>
            </w:r>
            <w:proofErr w:type="spellEnd"/>
            <w:r w:rsidRPr="00877030">
              <w:rPr>
                <w:rFonts w:eastAsiaTheme="minorEastAsia" w:cstheme="minorHAnsi"/>
                <w:lang w:val="en-GB" w:eastAsia="zh-CN"/>
              </w:rPr>
              <w:t xml:space="preserve"> Layer-3 Remote UE in </w:t>
            </w:r>
            <w:proofErr w:type="spellStart"/>
            <w:r w:rsidRPr="00877030">
              <w:rPr>
                <w:rFonts w:eastAsiaTheme="minorEastAsia" w:cstheme="minorHAnsi"/>
                <w:lang w:val="en-GB" w:eastAsia="zh-CN"/>
              </w:rPr>
              <w:t>ProSe</w:t>
            </w:r>
            <w:proofErr w:type="spellEnd"/>
            <w:r w:rsidRPr="00877030">
              <w:rPr>
                <w:rFonts w:eastAsiaTheme="minorEastAsia" w:cstheme="minorHAnsi"/>
                <w:lang w:val="en-GB" w:eastAsia="zh-CN"/>
              </w:rPr>
              <w:t xml:space="preserve"> authorized information unless RAN2 and SA2 have further requirement.</w:t>
            </w:r>
            <w:r>
              <w:rPr>
                <w:rFonts w:eastAsiaTheme="minorEastAsia" w:cstheme="minorHAnsi"/>
                <w:lang w:val="en-GB" w:eastAsia="zh-CN"/>
              </w:rPr>
              <w:t>”</w:t>
            </w:r>
          </w:p>
        </w:tc>
      </w:tr>
      <w:tr w:rsidR="00786BAA" w14:paraId="0D42E12E" w14:textId="77777777">
        <w:tc>
          <w:tcPr>
            <w:tcW w:w="2235" w:type="dxa"/>
          </w:tcPr>
          <w:p w14:paraId="0D42E12C" w14:textId="36A106BF" w:rsidR="00786BAA" w:rsidRDefault="00692BB0" w:rsidP="00786BAA">
            <w:pPr>
              <w:rPr>
                <w:rFonts w:eastAsia="宋体"/>
                <w:lang w:val="en-GB" w:eastAsia="zh-CN"/>
              </w:rPr>
            </w:pPr>
            <w:r>
              <w:rPr>
                <w:rFonts w:eastAsia="宋体"/>
                <w:lang w:val="en-GB" w:eastAsia="zh-CN"/>
              </w:rPr>
              <w:t>Nokia</w:t>
            </w:r>
          </w:p>
        </w:tc>
        <w:tc>
          <w:tcPr>
            <w:tcW w:w="7196" w:type="dxa"/>
          </w:tcPr>
          <w:p w14:paraId="0D42E12D" w14:textId="32B0DA70" w:rsidR="00786BAA" w:rsidRDefault="00692BB0" w:rsidP="00786BAA">
            <w:pPr>
              <w:rPr>
                <w:rFonts w:eastAsia="宋体"/>
                <w:lang w:val="en-GB" w:eastAsia="zh-CN"/>
              </w:rPr>
            </w:pPr>
            <w:r>
              <w:rPr>
                <w:rFonts w:eastAsia="宋体"/>
                <w:lang w:val="en-GB" w:eastAsia="zh-CN"/>
              </w:rPr>
              <w:t>No</w:t>
            </w:r>
            <w:r w:rsidR="002F397A">
              <w:rPr>
                <w:rFonts w:eastAsia="宋体"/>
                <w:lang w:val="en-GB" w:eastAsia="zh-CN"/>
              </w:rPr>
              <w:t xml:space="preserve">t needed. </w:t>
            </w:r>
          </w:p>
        </w:tc>
      </w:tr>
      <w:tr w:rsidR="00786BAA" w14:paraId="0D42E131" w14:textId="77777777">
        <w:tc>
          <w:tcPr>
            <w:tcW w:w="2235" w:type="dxa"/>
          </w:tcPr>
          <w:p w14:paraId="0D42E12F" w14:textId="77777777" w:rsidR="00786BAA" w:rsidRDefault="00786BAA" w:rsidP="00786BAA">
            <w:pPr>
              <w:rPr>
                <w:rFonts w:eastAsia="宋体"/>
                <w:lang w:val="en-GB" w:eastAsia="zh-CN"/>
              </w:rPr>
            </w:pPr>
          </w:p>
        </w:tc>
        <w:tc>
          <w:tcPr>
            <w:tcW w:w="7196" w:type="dxa"/>
          </w:tcPr>
          <w:p w14:paraId="0D42E130" w14:textId="77777777" w:rsidR="00786BAA" w:rsidRDefault="00786BAA" w:rsidP="00786BAA">
            <w:pPr>
              <w:rPr>
                <w:rFonts w:eastAsia="宋体"/>
                <w:lang w:val="en-GB" w:eastAsia="zh-CN"/>
              </w:rPr>
            </w:pPr>
          </w:p>
        </w:tc>
      </w:tr>
    </w:tbl>
    <w:p w14:paraId="0D42E132" w14:textId="77777777" w:rsidR="00634470" w:rsidRDefault="00634470">
      <w:pPr>
        <w:rPr>
          <w:rFonts w:eastAsiaTheme="minorEastAsia"/>
          <w:b/>
          <w:bCs/>
          <w:sz w:val="20"/>
          <w:szCs w:val="20"/>
          <w:lang w:val="en-GB" w:eastAsia="zh-CN"/>
        </w:rPr>
      </w:pPr>
    </w:p>
    <w:p w14:paraId="0D42E133" w14:textId="77777777" w:rsidR="00634470" w:rsidRDefault="00B5186A">
      <w:pPr>
        <w:rPr>
          <w:rFonts w:eastAsia="宋体"/>
          <w:b/>
          <w:sz w:val="20"/>
          <w:szCs w:val="20"/>
          <w:lang w:eastAsia="zh-CN"/>
        </w:rPr>
      </w:pPr>
      <w:r>
        <w:rPr>
          <w:b/>
          <w:bCs/>
          <w:sz w:val="20"/>
          <w:szCs w:val="20"/>
          <w:lang w:val="en-GB"/>
        </w:rPr>
        <w:t xml:space="preserve">Question </w:t>
      </w:r>
      <w:r>
        <w:rPr>
          <w:rFonts w:eastAsiaTheme="minorEastAsia" w:hint="eastAsia"/>
          <w:b/>
          <w:bCs/>
          <w:sz w:val="20"/>
          <w:szCs w:val="20"/>
          <w:lang w:val="en-GB" w:eastAsia="zh-CN"/>
        </w:rPr>
        <w:t>2</w:t>
      </w:r>
      <w:r>
        <w:rPr>
          <w:rFonts w:eastAsia="宋体" w:hint="eastAsia"/>
          <w:b/>
          <w:bCs/>
          <w:sz w:val="20"/>
          <w:szCs w:val="20"/>
          <w:lang w:val="en-GB" w:eastAsia="zh-CN"/>
        </w:rPr>
        <w:t>: If answer for Q1 is yes, do companies agree</w:t>
      </w:r>
      <w:r>
        <w:rPr>
          <w:rFonts w:eastAsia="宋体" w:hint="eastAsia"/>
          <w:b/>
          <w:bCs/>
          <w:sz w:val="20"/>
          <w:szCs w:val="20"/>
          <w:lang w:eastAsia="zh-CN"/>
        </w:rPr>
        <w:t xml:space="preserve"> </w:t>
      </w:r>
      <w:r>
        <w:rPr>
          <w:rFonts w:eastAsia="宋体" w:hint="eastAsia"/>
          <w:b/>
          <w:sz w:val="20"/>
          <w:szCs w:val="20"/>
          <w:lang w:eastAsia="zh-CN"/>
        </w:rPr>
        <w:t>i</w:t>
      </w:r>
      <w:r>
        <w:rPr>
          <w:b/>
          <w:sz w:val="20"/>
          <w:szCs w:val="20"/>
        </w:rPr>
        <w:t xml:space="preserve">nclude </w:t>
      </w:r>
      <w:r>
        <w:rPr>
          <w:rFonts w:eastAsiaTheme="minorEastAsia" w:hint="eastAsia"/>
          <w:b/>
          <w:sz w:val="20"/>
          <w:szCs w:val="20"/>
          <w:lang w:eastAsia="zh-CN"/>
        </w:rPr>
        <w:t>it</w:t>
      </w:r>
      <w:r>
        <w:rPr>
          <w:b/>
          <w:sz w:val="20"/>
          <w:szCs w:val="20"/>
        </w:rPr>
        <w:t xml:space="preserve"> in the</w:t>
      </w:r>
      <w:r>
        <w:rPr>
          <w:rFonts w:eastAsia="宋体" w:hint="eastAsia"/>
          <w:b/>
          <w:sz w:val="20"/>
          <w:szCs w:val="20"/>
          <w:lang w:eastAsia="zh-CN"/>
        </w:rPr>
        <w:t xml:space="preserve"> listed NGAP, XnAP and F1AP?</w:t>
      </w:r>
    </w:p>
    <w:p w14:paraId="0D42E134" w14:textId="77777777" w:rsidR="00634470" w:rsidRDefault="00B5186A">
      <w:pPr>
        <w:rPr>
          <w:rFonts w:eastAsiaTheme="minorEastAsia"/>
          <w:b/>
          <w:bCs/>
          <w:sz w:val="20"/>
          <w:szCs w:val="20"/>
          <w:lang w:val="en-GB" w:eastAsia="zh-CN"/>
        </w:rPr>
      </w:pPr>
      <w:r>
        <w:rPr>
          <w:b/>
          <w:bCs/>
          <w:sz w:val="20"/>
          <w:szCs w:val="20"/>
          <w:lang w:val="en-GB"/>
        </w:rPr>
        <w:t>NGAP</w:t>
      </w:r>
      <w:r>
        <w:rPr>
          <w:rFonts w:eastAsiaTheme="minorEastAsia" w:hint="eastAsia"/>
          <w:b/>
          <w:bCs/>
          <w:sz w:val="20"/>
          <w:szCs w:val="20"/>
          <w:lang w:val="en-GB" w:eastAsia="zh-CN"/>
        </w:rPr>
        <w:t>:</w:t>
      </w:r>
    </w:p>
    <w:p w14:paraId="0D42E135" w14:textId="77777777" w:rsidR="00634470" w:rsidRDefault="00B5186A">
      <w:pPr>
        <w:rPr>
          <w:b/>
          <w:bCs/>
          <w:sz w:val="20"/>
          <w:szCs w:val="20"/>
          <w:lang w:val="en-GB"/>
        </w:rPr>
      </w:pPr>
      <w:r>
        <w:rPr>
          <w:b/>
          <w:bCs/>
          <w:sz w:val="20"/>
          <w:szCs w:val="20"/>
          <w:lang w:val="en-GB"/>
        </w:rPr>
        <w:t>INITIAL CONTEXT SETUP REQUEST</w:t>
      </w:r>
    </w:p>
    <w:p w14:paraId="0D42E136" w14:textId="77777777" w:rsidR="00634470" w:rsidRDefault="00B5186A">
      <w:pPr>
        <w:rPr>
          <w:b/>
          <w:bCs/>
          <w:sz w:val="20"/>
          <w:szCs w:val="20"/>
          <w:lang w:val="en-GB"/>
        </w:rPr>
      </w:pPr>
      <w:r>
        <w:rPr>
          <w:b/>
          <w:bCs/>
          <w:sz w:val="20"/>
          <w:szCs w:val="20"/>
          <w:lang w:val="en-GB"/>
        </w:rPr>
        <w:t>UE CONTEXT MODIFICATION REQUEST</w:t>
      </w:r>
    </w:p>
    <w:p w14:paraId="0D42E137" w14:textId="77777777" w:rsidR="00634470" w:rsidRDefault="00B5186A">
      <w:pPr>
        <w:rPr>
          <w:b/>
          <w:bCs/>
          <w:sz w:val="20"/>
          <w:szCs w:val="20"/>
          <w:lang w:val="en-GB"/>
        </w:rPr>
      </w:pPr>
      <w:r>
        <w:rPr>
          <w:b/>
          <w:bCs/>
          <w:sz w:val="20"/>
          <w:szCs w:val="20"/>
          <w:lang w:val="en-GB"/>
        </w:rPr>
        <w:t>HANDOVER REQUEST</w:t>
      </w:r>
    </w:p>
    <w:p w14:paraId="0D42E138" w14:textId="77777777" w:rsidR="00634470" w:rsidRDefault="00B5186A">
      <w:pPr>
        <w:rPr>
          <w:b/>
          <w:bCs/>
          <w:sz w:val="20"/>
          <w:szCs w:val="20"/>
          <w:lang w:val="en-GB"/>
        </w:rPr>
      </w:pPr>
      <w:r>
        <w:rPr>
          <w:b/>
          <w:bCs/>
          <w:sz w:val="20"/>
          <w:szCs w:val="20"/>
          <w:lang w:val="en-GB"/>
        </w:rPr>
        <w:t>PATH SWITCH REQUEST ACKNOWLEDGE</w:t>
      </w:r>
    </w:p>
    <w:p w14:paraId="0D42E139" w14:textId="77777777" w:rsidR="00634470" w:rsidRDefault="00B5186A">
      <w:pPr>
        <w:rPr>
          <w:b/>
          <w:bCs/>
          <w:sz w:val="20"/>
          <w:szCs w:val="20"/>
          <w:lang w:val="en-GB"/>
        </w:rPr>
      </w:pPr>
      <w:r>
        <w:rPr>
          <w:b/>
          <w:bCs/>
          <w:sz w:val="20"/>
          <w:szCs w:val="20"/>
          <w:lang w:val="en-GB"/>
        </w:rPr>
        <w:t xml:space="preserve"> </w:t>
      </w:r>
    </w:p>
    <w:p w14:paraId="0D42E13A" w14:textId="77777777" w:rsidR="00634470" w:rsidRDefault="00B5186A">
      <w:pPr>
        <w:rPr>
          <w:rFonts w:eastAsiaTheme="minorEastAsia"/>
          <w:b/>
          <w:bCs/>
          <w:sz w:val="20"/>
          <w:szCs w:val="20"/>
          <w:lang w:val="en-GB" w:eastAsia="zh-CN"/>
        </w:rPr>
      </w:pPr>
      <w:r>
        <w:rPr>
          <w:b/>
          <w:bCs/>
          <w:sz w:val="20"/>
          <w:szCs w:val="20"/>
          <w:lang w:val="en-GB"/>
        </w:rPr>
        <w:t>XnAP</w:t>
      </w:r>
      <w:r>
        <w:rPr>
          <w:rFonts w:eastAsiaTheme="minorEastAsia" w:hint="eastAsia"/>
          <w:b/>
          <w:bCs/>
          <w:sz w:val="20"/>
          <w:szCs w:val="20"/>
          <w:lang w:val="en-GB" w:eastAsia="zh-CN"/>
        </w:rPr>
        <w:t>:</w:t>
      </w:r>
    </w:p>
    <w:p w14:paraId="0D42E13B" w14:textId="77777777" w:rsidR="00634470" w:rsidRDefault="00B5186A">
      <w:pPr>
        <w:rPr>
          <w:b/>
          <w:bCs/>
          <w:sz w:val="20"/>
          <w:szCs w:val="20"/>
          <w:lang w:val="en-GB"/>
        </w:rPr>
      </w:pPr>
      <w:r>
        <w:rPr>
          <w:b/>
          <w:bCs/>
          <w:sz w:val="20"/>
          <w:szCs w:val="20"/>
          <w:lang w:val="en-GB"/>
        </w:rPr>
        <w:t>HANDOVER REQUEST</w:t>
      </w:r>
    </w:p>
    <w:p w14:paraId="0D42E13C" w14:textId="77777777" w:rsidR="00634470" w:rsidRDefault="00B5186A">
      <w:pPr>
        <w:rPr>
          <w:b/>
          <w:bCs/>
          <w:sz w:val="20"/>
          <w:szCs w:val="20"/>
          <w:lang w:val="en-GB"/>
        </w:rPr>
      </w:pPr>
      <w:r>
        <w:rPr>
          <w:b/>
          <w:bCs/>
          <w:sz w:val="20"/>
          <w:szCs w:val="20"/>
          <w:lang w:val="en-GB"/>
        </w:rPr>
        <w:t>RETRIEVE UE CONTEXT RESPONSE</w:t>
      </w:r>
    </w:p>
    <w:p w14:paraId="0D42E13D" w14:textId="77777777" w:rsidR="00634470" w:rsidRDefault="00B5186A">
      <w:pPr>
        <w:rPr>
          <w:b/>
          <w:bCs/>
          <w:sz w:val="20"/>
          <w:szCs w:val="20"/>
          <w:lang w:val="en-GB"/>
        </w:rPr>
      </w:pPr>
      <w:r>
        <w:rPr>
          <w:b/>
          <w:bCs/>
          <w:sz w:val="20"/>
          <w:szCs w:val="20"/>
          <w:lang w:val="en-GB"/>
        </w:rPr>
        <w:t xml:space="preserve"> </w:t>
      </w:r>
    </w:p>
    <w:p w14:paraId="0D42E13E" w14:textId="77777777" w:rsidR="00634470" w:rsidRDefault="00B5186A">
      <w:pPr>
        <w:rPr>
          <w:rFonts w:eastAsiaTheme="minorEastAsia"/>
          <w:b/>
          <w:bCs/>
          <w:sz w:val="20"/>
          <w:szCs w:val="20"/>
          <w:lang w:val="en-GB" w:eastAsia="zh-CN"/>
        </w:rPr>
      </w:pPr>
      <w:r>
        <w:rPr>
          <w:b/>
          <w:bCs/>
          <w:sz w:val="20"/>
          <w:szCs w:val="20"/>
          <w:lang w:val="en-GB"/>
        </w:rPr>
        <w:t>F1AP</w:t>
      </w:r>
      <w:r>
        <w:rPr>
          <w:rFonts w:eastAsiaTheme="minorEastAsia" w:hint="eastAsia"/>
          <w:b/>
          <w:bCs/>
          <w:sz w:val="20"/>
          <w:szCs w:val="20"/>
          <w:lang w:val="en-GB" w:eastAsia="zh-CN"/>
        </w:rPr>
        <w:t>:</w:t>
      </w:r>
    </w:p>
    <w:p w14:paraId="0D42E13F" w14:textId="77777777" w:rsidR="00634470" w:rsidRDefault="00B5186A">
      <w:pPr>
        <w:rPr>
          <w:b/>
          <w:bCs/>
          <w:sz w:val="20"/>
          <w:szCs w:val="20"/>
          <w:lang w:val="en-GB"/>
        </w:rPr>
      </w:pPr>
      <w:r>
        <w:rPr>
          <w:b/>
          <w:bCs/>
          <w:sz w:val="20"/>
          <w:szCs w:val="20"/>
          <w:lang w:val="en-GB"/>
        </w:rPr>
        <w:t>UE CONTEXT SETUP REQUEST</w:t>
      </w:r>
    </w:p>
    <w:p w14:paraId="0D42E140" w14:textId="77777777" w:rsidR="00634470" w:rsidRDefault="00B5186A">
      <w:pPr>
        <w:rPr>
          <w:b/>
          <w:bCs/>
          <w:sz w:val="20"/>
          <w:szCs w:val="20"/>
          <w:lang w:val="en-GB"/>
        </w:rPr>
      </w:pPr>
      <w:r>
        <w:rPr>
          <w:b/>
          <w:bCs/>
          <w:sz w:val="20"/>
          <w:szCs w:val="20"/>
          <w:lang w:val="en-GB"/>
        </w:rPr>
        <w:t>UE CONTEXT MODIFICATION REQUEST</w:t>
      </w:r>
    </w:p>
    <w:p w14:paraId="0D42E141" w14:textId="77777777" w:rsidR="00634470" w:rsidRDefault="00634470">
      <w:pPr>
        <w:rPr>
          <w:rFonts w:eastAsia="宋体"/>
          <w:b/>
          <w:bCs/>
          <w:sz w:val="20"/>
          <w:szCs w:val="20"/>
          <w:lang w:val="en-GB"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634470" w14:paraId="0D42E144" w14:textId="77777777">
        <w:tc>
          <w:tcPr>
            <w:tcW w:w="2235" w:type="dxa"/>
          </w:tcPr>
          <w:p w14:paraId="0D42E142" w14:textId="77777777" w:rsidR="00634470" w:rsidRDefault="00B5186A">
            <w:pPr>
              <w:rPr>
                <w:rFonts w:eastAsia="宋体"/>
                <w:lang w:val="en-GB" w:eastAsia="zh-CN"/>
              </w:rPr>
            </w:pPr>
            <w:r>
              <w:rPr>
                <w:rFonts w:eastAsia="宋体" w:hint="eastAsia"/>
                <w:lang w:val="en-GB" w:eastAsia="zh-CN"/>
              </w:rPr>
              <w:t>Company</w:t>
            </w:r>
          </w:p>
        </w:tc>
        <w:tc>
          <w:tcPr>
            <w:tcW w:w="7196" w:type="dxa"/>
          </w:tcPr>
          <w:p w14:paraId="0D42E143" w14:textId="77777777" w:rsidR="00634470" w:rsidRDefault="00B5186A">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634470" w14:paraId="0D42E147" w14:textId="77777777">
        <w:tc>
          <w:tcPr>
            <w:tcW w:w="2235" w:type="dxa"/>
          </w:tcPr>
          <w:p w14:paraId="0D42E145" w14:textId="77777777" w:rsidR="00634470" w:rsidRDefault="00634470">
            <w:pPr>
              <w:rPr>
                <w:rFonts w:eastAsia="宋体"/>
                <w:lang w:val="en-GB" w:eastAsia="zh-CN"/>
              </w:rPr>
            </w:pPr>
          </w:p>
        </w:tc>
        <w:tc>
          <w:tcPr>
            <w:tcW w:w="7196" w:type="dxa"/>
          </w:tcPr>
          <w:p w14:paraId="0D42E146" w14:textId="77777777" w:rsidR="00634470" w:rsidRDefault="00634470">
            <w:pPr>
              <w:rPr>
                <w:rFonts w:eastAsia="宋体"/>
                <w:lang w:val="en-GB" w:eastAsia="zh-CN"/>
              </w:rPr>
            </w:pPr>
          </w:p>
        </w:tc>
      </w:tr>
      <w:tr w:rsidR="00634470" w14:paraId="0D42E14A" w14:textId="77777777">
        <w:tc>
          <w:tcPr>
            <w:tcW w:w="2235" w:type="dxa"/>
          </w:tcPr>
          <w:p w14:paraId="0D42E148" w14:textId="77777777" w:rsidR="00634470" w:rsidRDefault="00634470">
            <w:pPr>
              <w:rPr>
                <w:rFonts w:eastAsia="宋体"/>
                <w:lang w:val="en-GB" w:eastAsia="zh-CN"/>
              </w:rPr>
            </w:pPr>
          </w:p>
        </w:tc>
        <w:tc>
          <w:tcPr>
            <w:tcW w:w="7196" w:type="dxa"/>
          </w:tcPr>
          <w:p w14:paraId="0D42E149" w14:textId="77777777" w:rsidR="00634470" w:rsidRDefault="00634470">
            <w:pPr>
              <w:rPr>
                <w:rFonts w:eastAsia="宋体"/>
                <w:lang w:val="en-GB" w:eastAsia="zh-CN"/>
              </w:rPr>
            </w:pPr>
          </w:p>
        </w:tc>
      </w:tr>
      <w:tr w:rsidR="00634470" w14:paraId="0D42E14D" w14:textId="77777777">
        <w:tc>
          <w:tcPr>
            <w:tcW w:w="2235" w:type="dxa"/>
          </w:tcPr>
          <w:p w14:paraId="0D42E14B" w14:textId="77777777" w:rsidR="00634470" w:rsidRDefault="00634470">
            <w:pPr>
              <w:rPr>
                <w:rFonts w:eastAsia="宋体"/>
                <w:lang w:val="en-GB" w:eastAsia="zh-CN"/>
              </w:rPr>
            </w:pPr>
          </w:p>
        </w:tc>
        <w:tc>
          <w:tcPr>
            <w:tcW w:w="7196" w:type="dxa"/>
          </w:tcPr>
          <w:p w14:paraId="0D42E14C" w14:textId="77777777" w:rsidR="00634470" w:rsidRDefault="00634470">
            <w:pPr>
              <w:rPr>
                <w:rFonts w:eastAsia="宋体"/>
                <w:lang w:val="en-GB" w:eastAsia="zh-CN"/>
              </w:rPr>
            </w:pPr>
          </w:p>
        </w:tc>
      </w:tr>
      <w:tr w:rsidR="00634470" w14:paraId="0D42E150" w14:textId="77777777">
        <w:tc>
          <w:tcPr>
            <w:tcW w:w="2235" w:type="dxa"/>
          </w:tcPr>
          <w:p w14:paraId="0D42E14E" w14:textId="77777777" w:rsidR="00634470" w:rsidRDefault="00634470">
            <w:pPr>
              <w:rPr>
                <w:rFonts w:eastAsia="宋体"/>
                <w:lang w:val="en-GB" w:eastAsia="zh-CN"/>
              </w:rPr>
            </w:pPr>
          </w:p>
        </w:tc>
        <w:tc>
          <w:tcPr>
            <w:tcW w:w="7196" w:type="dxa"/>
          </w:tcPr>
          <w:p w14:paraId="0D42E14F" w14:textId="77777777" w:rsidR="00634470" w:rsidRDefault="00634470">
            <w:pPr>
              <w:rPr>
                <w:rFonts w:eastAsia="宋体"/>
                <w:lang w:val="en-GB" w:eastAsia="zh-CN"/>
              </w:rPr>
            </w:pPr>
          </w:p>
        </w:tc>
      </w:tr>
      <w:tr w:rsidR="00634470" w14:paraId="0D42E153" w14:textId="77777777">
        <w:tc>
          <w:tcPr>
            <w:tcW w:w="2235" w:type="dxa"/>
          </w:tcPr>
          <w:p w14:paraId="0D42E151" w14:textId="77777777" w:rsidR="00634470" w:rsidRDefault="00634470">
            <w:pPr>
              <w:rPr>
                <w:rFonts w:eastAsia="宋体"/>
                <w:lang w:val="en-GB" w:eastAsia="zh-CN"/>
              </w:rPr>
            </w:pPr>
          </w:p>
        </w:tc>
        <w:tc>
          <w:tcPr>
            <w:tcW w:w="7196" w:type="dxa"/>
          </w:tcPr>
          <w:p w14:paraId="0D42E152" w14:textId="77777777" w:rsidR="00634470" w:rsidRDefault="00634470">
            <w:pPr>
              <w:rPr>
                <w:rFonts w:eastAsia="宋体"/>
                <w:lang w:val="en-GB" w:eastAsia="zh-CN"/>
              </w:rPr>
            </w:pPr>
          </w:p>
        </w:tc>
      </w:tr>
      <w:tr w:rsidR="00634470" w14:paraId="0D42E156" w14:textId="77777777">
        <w:tc>
          <w:tcPr>
            <w:tcW w:w="2235" w:type="dxa"/>
          </w:tcPr>
          <w:p w14:paraId="0D42E154" w14:textId="77777777" w:rsidR="00634470" w:rsidRDefault="00634470">
            <w:pPr>
              <w:rPr>
                <w:rFonts w:eastAsia="宋体"/>
                <w:lang w:val="en-GB" w:eastAsia="zh-CN"/>
              </w:rPr>
            </w:pPr>
          </w:p>
        </w:tc>
        <w:tc>
          <w:tcPr>
            <w:tcW w:w="7196" w:type="dxa"/>
          </w:tcPr>
          <w:p w14:paraId="0D42E155" w14:textId="77777777" w:rsidR="00634470" w:rsidRDefault="00634470">
            <w:pPr>
              <w:rPr>
                <w:rFonts w:eastAsia="宋体"/>
                <w:lang w:val="en-GB" w:eastAsia="zh-CN"/>
              </w:rPr>
            </w:pPr>
          </w:p>
        </w:tc>
      </w:tr>
    </w:tbl>
    <w:p w14:paraId="0D42E157" w14:textId="77777777" w:rsidR="00634470" w:rsidRDefault="00634470">
      <w:pPr>
        <w:jc w:val="both"/>
        <w:rPr>
          <w:rFonts w:eastAsiaTheme="minorEastAsia"/>
          <w:sz w:val="20"/>
          <w:szCs w:val="20"/>
          <w:lang w:eastAsia="zh-CN"/>
        </w:rPr>
      </w:pPr>
    </w:p>
    <w:p w14:paraId="0D42E158" w14:textId="77777777" w:rsidR="00634470" w:rsidRDefault="00B5186A">
      <w:pPr>
        <w:pStyle w:val="Heading2"/>
        <w:rPr>
          <w:rFonts w:eastAsia="宋体"/>
          <w:lang w:eastAsia="zh-CN"/>
        </w:rPr>
      </w:pPr>
      <w:r>
        <w:rPr>
          <w:rFonts w:hint="eastAsia"/>
        </w:rPr>
        <w:t xml:space="preserve">Issue 2- IE structure of 5G </w:t>
      </w:r>
      <w:proofErr w:type="spellStart"/>
      <w:r>
        <w:rPr>
          <w:rFonts w:hint="eastAsia"/>
        </w:rPr>
        <w:t>ProSe</w:t>
      </w:r>
      <w:proofErr w:type="spellEnd"/>
      <w:r>
        <w:rPr>
          <w:rFonts w:hint="eastAsia"/>
        </w:rPr>
        <w:t xml:space="preserve"> authorized IEs</w:t>
      </w:r>
    </w:p>
    <w:p w14:paraId="0D42E159" w14:textId="77777777" w:rsidR="00634470" w:rsidRDefault="00B5186A">
      <w:pPr>
        <w:jc w:val="both"/>
        <w:rPr>
          <w:rFonts w:eastAsiaTheme="minorEastAsia"/>
          <w:sz w:val="20"/>
          <w:szCs w:val="20"/>
          <w:lang w:eastAsia="zh-CN"/>
        </w:rPr>
      </w:pPr>
      <w:r>
        <w:rPr>
          <w:rFonts w:hint="eastAsia"/>
          <w:sz w:val="20"/>
          <w:szCs w:val="20"/>
          <w:lang w:eastAsia="zh-CN"/>
        </w:rPr>
        <w:t xml:space="preserve">In last RAN3 meeting, it was agreed to define a new IE to indicate whether UE is authorized to use 5G </w:t>
      </w:r>
      <w:proofErr w:type="spellStart"/>
      <w:r>
        <w:rPr>
          <w:rFonts w:hint="eastAsia"/>
          <w:sz w:val="20"/>
          <w:szCs w:val="20"/>
          <w:lang w:eastAsia="zh-CN"/>
        </w:rPr>
        <w:t>ProSe</w:t>
      </w:r>
      <w:proofErr w:type="spellEnd"/>
      <w:r>
        <w:rPr>
          <w:rFonts w:hint="eastAsia"/>
          <w:sz w:val="20"/>
          <w:szCs w:val="20"/>
          <w:lang w:eastAsia="zh-CN"/>
        </w:rPr>
        <w:t xml:space="preserve"> services. The type of authorization information includes at least one or more </w:t>
      </w:r>
      <w:r>
        <w:rPr>
          <w:rFonts w:eastAsiaTheme="minorEastAsia" w:hint="eastAsia"/>
          <w:sz w:val="20"/>
          <w:szCs w:val="20"/>
          <w:lang w:eastAsia="zh-CN"/>
        </w:rPr>
        <w:t>authorization IEs.</w:t>
      </w:r>
    </w:p>
    <w:p w14:paraId="0D42E15A" w14:textId="77777777" w:rsidR="00634470" w:rsidRDefault="00B5186A">
      <w:pPr>
        <w:jc w:val="both"/>
        <w:rPr>
          <w:rFonts w:eastAsiaTheme="minorEastAsia"/>
          <w:sz w:val="20"/>
          <w:szCs w:val="20"/>
          <w:lang w:eastAsia="zh-CN"/>
        </w:rPr>
      </w:pPr>
      <w:r>
        <w:rPr>
          <w:rFonts w:hint="eastAsia"/>
          <w:sz w:val="20"/>
          <w:szCs w:val="20"/>
          <w:lang w:eastAsia="zh-CN"/>
        </w:rPr>
        <w:lastRenderedPageBreak/>
        <w:t xml:space="preserve">Regarding the IE structure of 5G </w:t>
      </w:r>
      <w:proofErr w:type="spellStart"/>
      <w:r>
        <w:rPr>
          <w:rFonts w:hint="eastAsia"/>
          <w:sz w:val="20"/>
          <w:szCs w:val="20"/>
          <w:lang w:eastAsia="zh-CN"/>
        </w:rPr>
        <w:t>ProSe</w:t>
      </w:r>
      <w:proofErr w:type="spellEnd"/>
      <w:r>
        <w:rPr>
          <w:rFonts w:hint="eastAsia"/>
          <w:sz w:val="20"/>
          <w:szCs w:val="20"/>
          <w:lang w:eastAsia="zh-CN"/>
        </w:rPr>
        <w:t xml:space="preserve"> authorized IEs, </w:t>
      </w:r>
      <w:r>
        <w:rPr>
          <w:rFonts w:eastAsiaTheme="minorEastAsia" w:hint="eastAsia"/>
          <w:sz w:val="20"/>
          <w:szCs w:val="20"/>
          <w:lang w:eastAsia="zh-CN"/>
        </w:rPr>
        <w:t>two options on the table,</w:t>
      </w:r>
    </w:p>
    <w:p w14:paraId="0D42E15B" w14:textId="77777777" w:rsidR="00634470" w:rsidRDefault="00B5186A">
      <w:pPr>
        <w:pStyle w:val="ListParagraph"/>
        <w:numPr>
          <w:ilvl w:val="0"/>
          <w:numId w:val="6"/>
        </w:numPr>
        <w:rPr>
          <w:rFonts w:eastAsia="MS Mincho"/>
          <w:lang w:eastAsia="zh-CN"/>
        </w:rPr>
      </w:pPr>
      <w:r>
        <w:rPr>
          <w:rFonts w:ascii="Times New Roman" w:eastAsiaTheme="minorEastAsia" w:hAnsi="Times New Roman" w:hint="eastAsia"/>
          <w:lang w:val="en-US" w:eastAsia="zh-CN"/>
        </w:rPr>
        <w:t xml:space="preserve">Option 1: </w:t>
      </w:r>
      <w:r>
        <w:rPr>
          <w:rFonts w:ascii="Times New Roman" w:eastAsia="MS Mincho" w:hAnsi="Times New Roman"/>
          <w:lang w:val="en-US" w:eastAsia="zh-CN"/>
        </w:rPr>
        <w:t xml:space="preserve">each item of authorization information is included as individual IEs under a parent IE; </w:t>
      </w:r>
    </w:p>
    <w:p w14:paraId="0D42E15C" w14:textId="77777777" w:rsidR="00634470" w:rsidRDefault="00B5186A">
      <w:pPr>
        <w:pStyle w:val="ListParagraph"/>
        <w:numPr>
          <w:ilvl w:val="0"/>
          <w:numId w:val="6"/>
        </w:numPr>
        <w:rPr>
          <w:rFonts w:eastAsia="MS Mincho"/>
          <w:lang w:eastAsia="zh-CN"/>
        </w:rPr>
      </w:pPr>
      <w:r>
        <w:rPr>
          <w:rFonts w:ascii="Times New Roman" w:eastAsiaTheme="minorEastAsia" w:hAnsi="Times New Roman" w:hint="eastAsia"/>
          <w:lang w:val="en-US" w:eastAsia="zh-CN"/>
        </w:rPr>
        <w:t xml:space="preserve">Option 2: </w:t>
      </w:r>
      <w:r>
        <w:rPr>
          <w:rFonts w:ascii="Times New Roman" w:eastAsia="MS Mincho" w:hAnsi="Times New Roman"/>
          <w:lang w:val="en-US" w:eastAsia="zh-CN"/>
        </w:rPr>
        <w:t xml:space="preserve">the new 5G </w:t>
      </w:r>
      <w:proofErr w:type="spellStart"/>
      <w:r>
        <w:rPr>
          <w:rFonts w:ascii="Times New Roman" w:eastAsia="MS Mincho" w:hAnsi="Times New Roman"/>
          <w:lang w:val="en-US" w:eastAsia="zh-CN"/>
        </w:rPr>
        <w:t>ProSe</w:t>
      </w:r>
      <w:proofErr w:type="spellEnd"/>
      <w:r>
        <w:rPr>
          <w:rFonts w:ascii="Times New Roman" w:eastAsia="MS Mincho" w:hAnsi="Times New Roman"/>
          <w:lang w:val="en-US" w:eastAsia="zh-CN"/>
        </w:rPr>
        <w:t xml:space="preserve"> authorized IE is defined in a bit string and each bit represents an authorized service related to 5G </w:t>
      </w:r>
      <w:proofErr w:type="spellStart"/>
      <w:r>
        <w:rPr>
          <w:rFonts w:ascii="Times New Roman" w:eastAsia="MS Mincho" w:hAnsi="Times New Roman"/>
          <w:lang w:val="en-US" w:eastAsia="zh-CN"/>
        </w:rPr>
        <w:t>ProSe</w:t>
      </w:r>
      <w:proofErr w:type="spellEnd"/>
      <w:r>
        <w:rPr>
          <w:rFonts w:ascii="Times New Roman" w:eastAsia="MS Mincho" w:hAnsi="Times New Roman"/>
          <w:lang w:val="en-US" w:eastAsia="zh-CN"/>
        </w:rPr>
        <w:t>.</w:t>
      </w:r>
    </w:p>
    <w:p w14:paraId="0D42E15D" w14:textId="77777777" w:rsidR="00634470" w:rsidRDefault="00B5186A">
      <w:pPr>
        <w:jc w:val="both"/>
        <w:rPr>
          <w:rFonts w:eastAsiaTheme="minorEastAsia"/>
          <w:sz w:val="20"/>
          <w:szCs w:val="20"/>
          <w:lang w:eastAsia="zh-CN"/>
        </w:rPr>
      </w:pPr>
      <w:r>
        <w:rPr>
          <w:rFonts w:eastAsiaTheme="minorEastAsia" w:hint="eastAsia"/>
          <w:sz w:val="20"/>
          <w:szCs w:val="20"/>
          <w:lang w:eastAsia="zh-CN"/>
        </w:rPr>
        <w:t>Based on the reference papers, majority companies support Option 1.</w:t>
      </w:r>
    </w:p>
    <w:p w14:paraId="0D42E15E" w14:textId="77777777" w:rsidR="00634470" w:rsidRDefault="00B5186A">
      <w:pPr>
        <w:jc w:val="both"/>
        <w:rPr>
          <w:rFonts w:eastAsiaTheme="minorEastAsia"/>
          <w:sz w:val="20"/>
          <w:szCs w:val="20"/>
          <w:lang w:eastAsia="zh-CN"/>
        </w:rPr>
      </w:pPr>
      <w:r>
        <w:rPr>
          <w:rFonts w:eastAsiaTheme="minorEastAsia" w:hint="eastAsia"/>
          <w:sz w:val="20"/>
          <w:szCs w:val="20"/>
          <w:lang w:eastAsia="zh-CN"/>
        </w:rPr>
        <w:t>The moderator proposes to follow the majority views.</w:t>
      </w:r>
    </w:p>
    <w:p w14:paraId="0D42E15F" w14:textId="77777777" w:rsidR="00634470" w:rsidRDefault="00B5186A">
      <w:pPr>
        <w:jc w:val="both"/>
        <w:rPr>
          <w:rFonts w:eastAsiaTheme="minorEastAsia"/>
          <w:b/>
          <w:sz w:val="20"/>
          <w:szCs w:val="20"/>
          <w:lang w:eastAsia="zh-CN"/>
        </w:rPr>
      </w:pPr>
      <w:r>
        <w:rPr>
          <w:b/>
          <w:bCs/>
          <w:sz w:val="20"/>
          <w:szCs w:val="20"/>
          <w:lang w:val="en-GB"/>
        </w:rPr>
        <w:t xml:space="preserve">Question </w:t>
      </w:r>
      <w:r>
        <w:rPr>
          <w:rFonts w:eastAsia="宋体" w:hint="eastAsia"/>
          <w:b/>
          <w:bCs/>
          <w:sz w:val="20"/>
          <w:szCs w:val="20"/>
          <w:lang w:val="en-GB" w:eastAsia="zh-CN"/>
        </w:rPr>
        <w:t>3: Do companies agree</w:t>
      </w:r>
      <w:r>
        <w:rPr>
          <w:rFonts w:eastAsia="宋体" w:hint="eastAsia"/>
          <w:b/>
          <w:sz w:val="20"/>
          <w:szCs w:val="20"/>
          <w:lang w:eastAsia="zh-CN"/>
        </w:rPr>
        <w:t xml:space="preserve"> to follow the </w:t>
      </w:r>
      <w:r>
        <w:rPr>
          <w:rFonts w:eastAsiaTheme="minorEastAsia" w:hint="eastAsia"/>
          <w:b/>
          <w:sz w:val="20"/>
          <w:szCs w:val="20"/>
          <w:lang w:eastAsia="zh-CN"/>
        </w:rPr>
        <w:t xml:space="preserve">majority view that including </w:t>
      </w:r>
      <w:r>
        <w:rPr>
          <w:rFonts w:hint="eastAsia"/>
          <w:b/>
          <w:sz w:val="20"/>
          <w:szCs w:val="20"/>
          <w:lang w:eastAsia="zh-CN"/>
        </w:rPr>
        <w:t>authorization</w:t>
      </w:r>
      <w:r>
        <w:rPr>
          <w:rFonts w:eastAsiaTheme="minorEastAsia" w:hint="eastAsia"/>
          <w:b/>
          <w:sz w:val="20"/>
          <w:szCs w:val="20"/>
          <w:lang w:eastAsia="zh-CN"/>
        </w:rPr>
        <w:t xml:space="preserve"> IEs </w:t>
      </w:r>
      <w:r>
        <w:rPr>
          <w:rFonts w:hint="eastAsia"/>
          <w:b/>
          <w:sz w:val="20"/>
          <w:szCs w:val="20"/>
          <w:lang w:eastAsia="zh-CN"/>
        </w:rPr>
        <w:t xml:space="preserve">as </w:t>
      </w:r>
      <w:r>
        <w:rPr>
          <w:b/>
          <w:sz w:val="20"/>
          <w:szCs w:val="20"/>
          <w:lang w:eastAsia="zh-CN"/>
        </w:rPr>
        <w:t>individual</w:t>
      </w:r>
      <w:r>
        <w:rPr>
          <w:rFonts w:hint="eastAsia"/>
          <w:b/>
          <w:sz w:val="20"/>
          <w:szCs w:val="20"/>
          <w:lang w:eastAsia="zh-CN"/>
        </w:rPr>
        <w:t xml:space="preserve"> IEs under a parent IE</w:t>
      </w:r>
      <w:r>
        <w:rPr>
          <w:rFonts w:eastAsiaTheme="minorEastAsia" w:hint="eastAsia"/>
          <w:b/>
          <w:sz w:val="20"/>
          <w:szCs w:val="20"/>
          <w:lang w:eastAsia="zh-CN"/>
        </w:rPr>
        <w:t>?</w:t>
      </w:r>
    </w:p>
    <w:p w14:paraId="0D42E160" w14:textId="77777777" w:rsidR="00634470" w:rsidRDefault="00634470">
      <w:pPr>
        <w:rPr>
          <w:rFonts w:eastAsia="宋体"/>
          <w:b/>
          <w:sz w:val="20"/>
          <w:szCs w:val="20"/>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634470" w14:paraId="0D42E163" w14:textId="77777777">
        <w:tc>
          <w:tcPr>
            <w:tcW w:w="2235" w:type="dxa"/>
          </w:tcPr>
          <w:p w14:paraId="0D42E161" w14:textId="77777777" w:rsidR="00634470" w:rsidRDefault="00B5186A">
            <w:pPr>
              <w:rPr>
                <w:rFonts w:eastAsia="宋体"/>
                <w:lang w:val="en-GB" w:eastAsia="zh-CN"/>
              </w:rPr>
            </w:pPr>
            <w:r>
              <w:rPr>
                <w:rFonts w:eastAsia="宋体" w:hint="eastAsia"/>
                <w:lang w:val="en-GB" w:eastAsia="zh-CN"/>
              </w:rPr>
              <w:t>Company</w:t>
            </w:r>
          </w:p>
        </w:tc>
        <w:tc>
          <w:tcPr>
            <w:tcW w:w="7196" w:type="dxa"/>
          </w:tcPr>
          <w:p w14:paraId="0D42E162" w14:textId="77777777" w:rsidR="00634470" w:rsidRDefault="00B5186A">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634470" w14:paraId="0D42E169" w14:textId="77777777">
        <w:tc>
          <w:tcPr>
            <w:tcW w:w="2235" w:type="dxa"/>
          </w:tcPr>
          <w:p w14:paraId="0D42E164" w14:textId="77777777" w:rsidR="00634470" w:rsidRDefault="00B5186A">
            <w:pPr>
              <w:rPr>
                <w:rFonts w:eastAsia="宋体"/>
                <w:lang w:val="en-GB" w:eastAsia="zh-CN"/>
              </w:rPr>
            </w:pPr>
            <w:r>
              <w:rPr>
                <w:rFonts w:eastAsia="宋体"/>
                <w:lang w:val="en-GB" w:eastAsia="zh-CN"/>
              </w:rPr>
              <w:t>Qualcomm</w:t>
            </w:r>
          </w:p>
        </w:tc>
        <w:tc>
          <w:tcPr>
            <w:tcW w:w="7196" w:type="dxa"/>
          </w:tcPr>
          <w:p w14:paraId="0D42E165" w14:textId="77777777" w:rsidR="00634470" w:rsidRDefault="00B5186A">
            <w:pPr>
              <w:rPr>
                <w:rFonts w:eastAsia="宋体"/>
                <w:lang w:val="en-GB" w:eastAsia="zh-CN"/>
              </w:rPr>
            </w:pPr>
            <w:r>
              <w:rPr>
                <w:rFonts w:eastAsia="宋体"/>
                <w:lang w:val="en-GB" w:eastAsia="zh-CN"/>
              </w:rPr>
              <w:t>Yes, prefer Option 1.</w:t>
            </w:r>
          </w:p>
          <w:p w14:paraId="0D42E166" w14:textId="77777777" w:rsidR="00634470" w:rsidRDefault="00B5186A">
            <w:pPr>
              <w:rPr>
                <w:rFonts w:eastAsia="宋体"/>
                <w:lang w:val="en-GB" w:eastAsia="zh-CN"/>
              </w:rPr>
            </w:pPr>
            <w:r>
              <w:rPr>
                <w:rFonts w:eastAsia="宋体"/>
                <w:lang w:val="en-GB" w:eastAsia="zh-CN"/>
              </w:rPr>
              <w:t xml:space="preserve">Although bit string (Option 2) would work, it’s probably easier to use the same format as the Core network and LTE specs, which also use individual IEs for </w:t>
            </w:r>
            <w:proofErr w:type="spellStart"/>
            <w:r>
              <w:rPr>
                <w:rFonts w:eastAsia="宋体"/>
                <w:lang w:val="en-GB" w:eastAsia="zh-CN"/>
              </w:rPr>
              <w:t>ProSe</w:t>
            </w:r>
            <w:proofErr w:type="spellEnd"/>
            <w:r>
              <w:rPr>
                <w:rFonts w:eastAsia="宋体"/>
                <w:lang w:val="en-GB" w:eastAsia="zh-CN"/>
              </w:rPr>
              <w:t xml:space="preserve"> authorization information (Option 1). </w:t>
            </w:r>
          </w:p>
          <w:p w14:paraId="0D42E167" w14:textId="77777777" w:rsidR="00634470" w:rsidRDefault="00B5186A">
            <w:pPr>
              <w:rPr>
                <w:rFonts w:eastAsia="宋体"/>
                <w:lang w:val="en-GB" w:eastAsia="zh-CN"/>
              </w:rPr>
            </w:pPr>
            <w:r>
              <w:rPr>
                <w:rFonts w:eastAsia="宋体"/>
                <w:lang w:val="en-GB" w:eastAsia="zh-CN"/>
              </w:rPr>
              <w:t>We agree that using a bit string (Option 2) will help in saving bits e.g., 3 bits can be used for 8 authorization IEs. But there is not a lot of saving for the currently agreed 5 authorization IEs (only 2 bits saving). Also, it is not clear whether the UE-to-UE relays in Rel-18 would need new authorization IEs (this is up to SA2 decision), if we are looking to do future proofing.</w:t>
            </w:r>
          </w:p>
          <w:p w14:paraId="0D42E168" w14:textId="77777777" w:rsidR="00634470" w:rsidRDefault="00634470">
            <w:pPr>
              <w:rPr>
                <w:rFonts w:eastAsia="宋体"/>
                <w:lang w:val="en-GB" w:eastAsia="zh-CN"/>
              </w:rPr>
            </w:pPr>
          </w:p>
        </w:tc>
      </w:tr>
      <w:tr w:rsidR="00634470" w14:paraId="0D42E16D" w14:textId="77777777">
        <w:tc>
          <w:tcPr>
            <w:tcW w:w="2235" w:type="dxa"/>
          </w:tcPr>
          <w:p w14:paraId="0D42E16A" w14:textId="77777777" w:rsidR="00634470" w:rsidRDefault="00B5186A">
            <w:pPr>
              <w:rPr>
                <w:rFonts w:eastAsia="宋体"/>
                <w:lang w:eastAsia="zh-CN"/>
              </w:rPr>
            </w:pPr>
            <w:r>
              <w:rPr>
                <w:rFonts w:eastAsia="宋体" w:hint="eastAsia"/>
                <w:lang w:eastAsia="zh-CN"/>
              </w:rPr>
              <w:t>ZTE</w:t>
            </w:r>
          </w:p>
        </w:tc>
        <w:tc>
          <w:tcPr>
            <w:tcW w:w="7196" w:type="dxa"/>
          </w:tcPr>
          <w:p w14:paraId="0D42E16B" w14:textId="77777777" w:rsidR="00634470" w:rsidRDefault="00B5186A">
            <w:pPr>
              <w:rPr>
                <w:rFonts w:eastAsia="宋体"/>
                <w:lang w:eastAsia="zh-CN"/>
              </w:rPr>
            </w:pPr>
            <w:r>
              <w:rPr>
                <w:rFonts w:eastAsia="宋体" w:hint="eastAsia"/>
                <w:lang w:eastAsia="zh-CN"/>
              </w:rPr>
              <w:t>Yes, agree to adopt Option 1.</w:t>
            </w:r>
          </w:p>
          <w:p w14:paraId="0D42E16C" w14:textId="77777777" w:rsidR="00634470" w:rsidRDefault="00B5186A">
            <w:pPr>
              <w:rPr>
                <w:rFonts w:eastAsia="宋体"/>
                <w:lang w:eastAsia="zh-CN"/>
              </w:rPr>
            </w:pPr>
            <w:r>
              <w:rPr>
                <w:rFonts w:eastAsia="宋体" w:hint="eastAsia"/>
                <w:lang w:eastAsia="zh-CN"/>
              </w:rPr>
              <w:t xml:space="preserve">We shall simply follow the IE structure of LTE </w:t>
            </w:r>
            <w:proofErr w:type="spellStart"/>
            <w:r>
              <w:rPr>
                <w:rFonts w:eastAsia="宋体" w:hint="eastAsia"/>
                <w:lang w:eastAsia="zh-CN"/>
              </w:rPr>
              <w:t>ProSe</w:t>
            </w:r>
            <w:proofErr w:type="spellEnd"/>
            <w:r>
              <w:rPr>
                <w:rFonts w:eastAsia="宋体" w:hint="eastAsia"/>
                <w:lang w:eastAsia="zh-CN"/>
              </w:rPr>
              <w:t xml:space="preserve">/NR V2X authorized IEs. Generally, only the legacy way is not applicable for the new feature or serious issue is foreseen if legacy way is reused, new method would be introduced. However, there is no problem to reuse legacy IE structure for 5G </w:t>
            </w:r>
            <w:proofErr w:type="spellStart"/>
            <w:r>
              <w:rPr>
                <w:rFonts w:eastAsia="宋体" w:hint="eastAsia"/>
                <w:lang w:eastAsia="zh-CN"/>
              </w:rPr>
              <w:t>ProSe</w:t>
            </w:r>
            <w:proofErr w:type="spellEnd"/>
            <w:r>
              <w:rPr>
                <w:rFonts w:eastAsia="宋体" w:hint="eastAsia"/>
                <w:lang w:eastAsia="zh-CN"/>
              </w:rPr>
              <w:t xml:space="preserve"> authorized IE. Therefore, it has no strong reason to break the tradition and introduce a new IE structure.</w:t>
            </w:r>
          </w:p>
        </w:tc>
      </w:tr>
      <w:tr w:rsidR="00267B04" w14:paraId="0D42E170" w14:textId="77777777">
        <w:tc>
          <w:tcPr>
            <w:tcW w:w="2235" w:type="dxa"/>
          </w:tcPr>
          <w:p w14:paraId="0D42E16E" w14:textId="42917102" w:rsidR="00267B04" w:rsidRDefault="00267B04" w:rsidP="00267B04">
            <w:pPr>
              <w:rPr>
                <w:rFonts w:eastAsia="宋体"/>
                <w:lang w:val="en-GB" w:eastAsia="zh-CN"/>
              </w:rPr>
            </w:pPr>
            <w:r>
              <w:rPr>
                <w:rFonts w:eastAsia="宋体"/>
                <w:lang w:val="en-GB" w:eastAsia="zh-CN"/>
              </w:rPr>
              <w:t>Lenovo, Motorola Mobility</w:t>
            </w:r>
          </w:p>
        </w:tc>
        <w:tc>
          <w:tcPr>
            <w:tcW w:w="7196" w:type="dxa"/>
          </w:tcPr>
          <w:p w14:paraId="0D42E16F" w14:textId="2708B5F2" w:rsidR="00267B04" w:rsidRDefault="002F4C49" w:rsidP="00267B04">
            <w:pPr>
              <w:rPr>
                <w:rFonts w:eastAsia="宋体"/>
                <w:lang w:val="en-GB" w:eastAsia="zh-CN"/>
              </w:rPr>
            </w:pPr>
            <w:r>
              <w:rPr>
                <w:rFonts w:eastAsia="宋体"/>
                <w:lang w:val="en-GB" w:eastAsia="zh-CN"/>
              </w:rPr>
              <w:t xml:space="preserve">Agree with QC and ZTE, don’t see strong need to adopt option 2. </w:t>
            </w:r>
            <w:r w:rsidR="00267B04">
              <w:rPr>
                <w:rFonts w:eastAsia="宋体"/>
                <w:lang w:val="en-GB" w:eastAsia="zh-CN"/>
              </w:rPr>
              <w:t xml:space="preserve"> </w:t>
            </w:r>
          </w:p>
        </w:tc>
      </w:tr>
      <w:tr w:rsidR="00267B04" w14:paraId="0D42E173" w14:textId="77777777">
        <w:tc>
          <w:tcPr>
            <w:tcW w:w="2235" w:type="dxa"/>
          </w:tcPr>
          <w:p w14:paraId="0D42E171" w14:textId="74D4F8A9" w:rsidR="00267B04" w:rsidRDefault="00B06304" w:rsidP="00267B04">
            <w:pPr>
              <w:rPr>
                <w:rFonts w:eastAsia="宋体"/>
                <w:lang w:val="en-GB" w:eastAsia="zh-CN"/>
              </w:rPr>
            </w:pPr>
            <w:r>
              <w:rPr>
                <w:rFonts w:eastAsia="宋体" w:hint="eastAsia"/>
                <w:lang w:val="en-GB" w:eastAsia="zh-CN"/>
              </w:rPr>
              <w:t>CATT</w:t>
            </w:r>
          </w:p>
        </w:tc>
        <w:tc>
          <w:tcPr>
            <w:tcW w:w="7196" w:type="dxa"/>
          </w:tcPr>
          <w:p w14:paraId="0D42E172" w14:textId="5BF587A4" w:rsidR="00267B04" w:rsidRDefault="00B06304" w:rsidP="00B06304">
            <w:pPr>
              <w:rPr>
                <w:rFonts w:eastAsia="宋体"/>
                <w:lang w:val="en-GB" w:eastAsia="zh-CN"/>
              </w:rPr>
            </w:pPr>
            <w:r>
              <w:rPr>
                <w:rFonts w:eastAsia="宋体"/>
                <w:lang w:val="en-GB" w:eastAsia="zh-CN"/>
              </w:rPr>
              <w:t>O</w:t>
            </w:r>
            <w:r>
              <w:rPr>
                <w:rFonts w:eastAsia="宋体" w:hint="eastAsia"/>
                <w:lang w:val="en-GB" w:eastAsia="zh-CN"/>
              </w:rPr>
              <w:t xml:space="preserve">ption 1. </w:t>
            </w:r>
            <w:r>
              <w:rPr>
                <w:rFonts w:eastAsia="宋体"/>
                <w:lang w:val="en-GB" w:eastAsia="zh-CN"/>
              </w:rPr>
              <w:t>T</w:t>
            </w:r>
            <w:r>
              <w:rPr>
                <w:rFonts w:eastAsia="宋体" w:hint="eastAsia"/>
                <w:lang w:val="en-GB" w:eastAsia="zh-CN"/>
              </w:rPr>
              <w:t xml:space="preserve">he bit consumption is not a </w:t>
            </w:r>
            <w:r>
              <w:rPr>
                <w:rFonts w:eastAsia="宋体"/>
                <w:lang w:val="en-GB" w:eastAsia="zh-CN"/>
              </w:rPr>
              <w:t>serious</w:t>
            </w:r>
            <w:r>
              <w:rPr>
                <w:rFonts w:eastAsia="宋体" w:hint="eastAsia"/>
                <w:lang w:val="en-GB" w:eastAsia="zh-CN"/>
              </w:rPr>
              <w:t xml:space="preserve"> issue in interface. </w:t>
            </w:r>
            <w:r>
              <w:rPr>
                <w:rFonts w:eastAsia="宋体"/>
                <w:lang w:val="en-GB" w:eastAsia="zh-CN"/>
              </w:rPr>
              <w:t>W</w:t>
            </w:r>
            <w:r>
              <w:rPr>
                <w:rFonts w:eastAsia="宋体" w:hint="eastAsia"/>
                <w:lang w:val="en-GB" w:eastAsia="zh-CN"/>
              </w:rPr>
              <w:t xml:space="preserve">e </w:t>
            </w:r>
            <w:r>
              <w:rPr>
                <w:rFonts w:eastAsia="宋体"/>
                <w:lang w:val="en-GB" w:eastAsia="zh-CN"/>
              </w:rPr>
              <w:t>prefer</w:t>
            </w:r>
            <w:r>
              <w:rPr>
                <w:rFonts w:eastAsia="宋体" w:hint="eastAsia"/>
                <w:lang w:val="en-GB" w:eastAsia="zh-CN"/>
              </w:rPr>
              <w:t xml:space="preserve"> to </w:t>
            </w:r>
            <w:r>
              <w:rPr>
                <w:rFonts w:eastAsia="宋体"/>
                <w:lang w:val="en-GB" w:eastAsia="zh-CN"/>
              </w:rPr>
              <w:t>follow</w:t>
            </w:r>
            <w:r>
              <w:rPr>
                <w:rFonts w:eastAsia="宋体" w:hint="eastAsia"/>
                <w:lang w:val="en-GB" w:eastAsia="zh-CN"/>
              </w:rPr>
              <w:t xml:space="preserve"> the structure of LTE.</w:t>
            </w:r>
          </w:p>
        </w:tc>
      </w:tr>
      <w:tr w:rsidR="00267B04" w14:paraId="0D42E176" w14:textId="77777777">
        <w:tc>
          <w:tcPr>
            <w:tcW w:w="2235" w:type="dxa"/>
          </w:tcPr>
          <w:p w14:paraId="0D42E174" w14:textId="4F76563A" w:rsidR="00267B04" w:rsidRDefault="00692BB0" w:rsidP="00267B04">
            <w:pPr>
              <w:rPr>
                <w:rFonts w:eastAsia="宋体"/>
                <w:lang w:val="en-GB" w:eastAsia="zh-CN"/>
              </w:rPr>
            </w:pPr>
            <w:r>
              <w:rPr>
                <w:rFonts w:eastAsia="宋体"/>
                <w:lang w:val="en-GB" w:eastAsia="zh-CN"/>
              </w:rPr>
              <w:t>Nokia</w:t>
            </w:r>
          </w:p>
        </w:tc>
        <w:tc>
          <w:tcPr>
            <w:tcW w:w="7196" w:type="dxa"/>
          </w:tcPr>
          <w:p w14:paraId="126F7779" w14:textId="77777777" w:rsidR="00267B04" w:rsidRDefault="00692BB0" w:rsidP="00267B04">
            <w:pPr>
              <w:rPr>
                <w:rFonts w:eastAsia="宋体"/>
                <w:lang w:val="en-GB" w:eastAsia="zh-CN"/>
              </w:rPr>
            </w:pPr>
            <w:r>
              <w:rPr>
                <w:rFonts w:eastAsia="宋体"/>
                <w:lang w:val="en-GB" w:eastAsia="zh-CN"/>
              </w:rPr>
              <w:t>Option 1</w:t>
            </w:r>
            <w:r w:rsidR="00236580">
              <w:rPr>
                <w:rFonts w:eastAsia="宋体"/>
                <w:lang w:val="en-GB" w:eastAsia="zh-CN"/>
              </w:rPr>
              <w:t xml:space="preserve">. </w:t>
            </w:r>
          </w:p>
          <w:p w14:paraId="0D42E175" w14:textId="34F3EBE8" w:rsidR="00236580" w:rsidRPr="00B06304" w:rsidRDefault="00236580" w:rsidP="00267B04">
            <w:pPr>
              <w:rPr>
                <w:rFonts w:eastAsia="宋体"/>
                <w:lang w:val="en-GB" w:eastAsia="zh-CN"/>
              </w:rPr>
            </w:pPr>
            <w:r>
              <w:rPr>
                <w:rFonts w:eastAsia="宋体"/>
                <w:lang w:val="en-GB" w:eastAsia="zh-CN"/>
              </w:rPr>
              <w:t>Better to align with CN</w:t>
            </w:r>
            <w:r w:rsidR="0048474B">
              <w:rPr>
                <w:rFonts w:eastAsia="宋体"/>
                <w:lang w:val="en-GB" w:eastAsia="zh-CN"/>
              </w:rPr>
              <w:t xml:space="preserve">, and other specs. </w:t>
            </w:r>
          </w:p>
        </w:tc>
      </w:tr>
      <w:tr w:rsidR="00267B04" w14:paraId="0D42E179" w14:textId="77777777">
        <w:tc>
          <w:tcPr>
            <w:tcW w:w="2235" w:type="dxa"/>
          </w:tcPr>
          <w:p w14:paraId="0D42E177" w14:textId="77777777" w:rsidR="00267B04" w:rsidRDefault="00267B04" w:rsidP="00267B04">
            <w:pPr>
              <w:rPr>
                <w:rFonts w:eastAsia="宋体"/>
                <w:lang w:val="en-GB" w:eastAsia="zh-CN"/>
              </w:rPr>
            </w:pPr>
          </w:p>
        </w:tc>
        <w:tc>
          <w:tcPr>
            <w:tcW w:w="7196" w:type="dxa"/>
          </w:tcPr>
          <w:p w14:paraId="0D42E178" w14:textId="77777777" w:rsidR="00267B04" w:rsidRDefault="00267B04" w:rsidP="00267B04">
            <w:pPr>
              <w:rPr>
                <w:rFonts w:eastAsia="宋体"/>
                <w:lang w:val="en-GB" w:eastAsia="zh-CN"/>
              </w:rPr>
            </w:pPr>
          </w:p>
        </w:tc>
      </w:tr>
    </w:tbl>
    <w:p w14:paraId="0D42E17A" w14:textId="77777777" w:rsidR="00634470" w:rsidRDefault="00634470">
      <w:pPr>
        <w:jc w:val="both"/>
        <w:rPr>
          <w:rFonts w:eastAsia="宋体"/>
          <w:sz w:val="20"/>
          <w:szCs w:val="20"/>
          <w:lang w:eastAsia="zh-CN"/>
        </w:rPr>
      </w:pPr>
    </w:p>
    <w:p w14:paraId="0D42E17B" w14:textId="77777777" w:rsidR="00634470" w:rsidRDefault="00B5186A">
      <w:pPr>
        <w:pStyle w:val="Heading2"/>
        <w:rPr>
          <w:rFonts w:eastAsia="宋体"/>
          <w:lang w:eastAsia="zh-CN"/>
        </w:rPr>
      </w:pPr>
      <w:r>
        <w:rPr>
          <w:rFonts w:hint="eastAsia"/>
        </w:rPr>
        <w:t xml:space="preserve">Issue 3- </w:t>
      </w:r>
      <w:proofErr w:type="spellStart"/>
      <w:r>
        <w:t>ProSe</w:t>
      </w:r>
      <w:proofErr w:type="spellEnd"/>
      <w:r>
        <w:t xml:space="preserve"> NR UE-PC5-AMBR and PC5 QoS parameters</w:t>
      </w:r>
    </w:p>
    <w:p w14:paraId="0D42E17C" w14:textId="77777777" w:rsidR="00634470" w:rsidRDefault="00B5186A">
      <w:pPr>
        <w:jc w:val="both"/>
        <w:rPr>
          <w:rFonts w:eastAsia="宋体"/>
          <w:sz w:val="20"/>
          <w:szCs w:val="20"/>
          <w:lang w:eastAsia="zh-CN"/>
        </w:rPr>
      </w:pPr>
      <w:r>
        <w:rPr>
          <w:rFonts w:eastAsiaTheme="minorEastAsia"/>
          <w:sz w:val="20"/>
          <w:szCs w:val="20"/>
          <w:lang w:eastAsia="zh-CN"/>
        </w:rPr>
        <w:t>I</w:t>
      </w:r>
      <w:r>
        <w:rPr>
          <w:rFonts w:eastAsiaTheme="minorEastAsia" w:hint="eastAsia"/>
          <w:sz w:val="20"/>
          <w:szCs w:val="20"/>
          <w:lang w:eastAsia="zh-CN"/>
        </w:rPr>
        <w:t xml:space="preserve">n last RAN3 meeting, </w:t>
      </w:r>
      <w:proofErr w:type="spellStart"/>
      <w:r>
        <w:rPr>
          <w:rFonts w:eastAsia="宋体" w:hint="eastAsia"/>
          <w:sz w:val="20"/>
          <w:szCs w:val="20"/>
          <w:lang w:eastAsia="en-US"/>
        </w:rPr>
        <w:t>ProSe</w:t>
      </w:r>
      <w:proofErr w:type="spellEnd"/>
      <w:r>
        <w:rPr>
          <w:rFonts w:eastAsia="宋体" w:hint="eastAsia"/>
          <w:sz w:val="20"/>
          <w:szCs w:val="20"/>
          <w:lang w:eastAsia="en-US"/>
        </w:rPr>
        <w:t xml:space="preserve"> NR UE-PC5-AMBR and PC5 QoS parameters for </w:t>
      </w:r>
      <w:proofErr w:type="spellStart"/>
      <w:r>
        <w:rPr>
          <w:rFonts w:eastAsia="宋体" w:hint="eastAsia"/>
          <w:sz w:val="20"/>
          <w:szCs w:val="20"/>
          <w:lang w:eastAsia="en-US"/>
        </w:rPr>
        <w:t>ProSe</w:t>
      </w:r>
      <w:proofErr w:type="spellEnd"/>
      <w:r>
        <w:rPr>
          <w:rFonts w:eastAsia="宋体" w:hint="eastAsia"/>
          <w:sz w:val="20"/>
          <w:szCs w:val="20"/>
          <w:lang w:eastAsia="zh-CN"/>
        </w:rPr>
        <w:t xml:space="preserve"> are supported for SL relay</w:t>
      </w:r>
      <w:r>
        <w:rPr>
          <w:rFonts w:eastAsia="宋体" w:hint="eastAsia"/>
          <w:sz w:val="20"/>
          <w:szCs w:val="20"/>
          <w:lang w:eastAsia="en-US"/>
        </w:rPr>
        <w:t>.</w:t>
      </w:r>
      <w:r>
        <w:rPr>
          <w:rFonts w:eastAsia="宋体" w:hint="eastAsia"/>
          <w:sz w:val="20"/>
          <w:szCs w:val="20"/>
          <w:lang w:eastAsia="zh-CN"/>
        </w:rPr>
        <w:t xml:space="preserve"> </w:t>
      </w:r>
      <w:r>
        <w:rPr>
          <w:sz w:val="20"/>
          <w:szCs w:val="20"/>
        </w:rPr>
        <w:t xml:space="preserve">In Rel-16, the NR UE </w:t>
      </w:r>
      <w:proofErr w:type="spellStart"/>
      <w:r>
        <w:rPr>
          <w:sz w:val="20"/>
          <w:szCs w:val="20"/>
        </w:rPr>
        <w:t>Sidelink</w:t>
      </w:r>
      <w:proofErr w:type="spellEnd"/>
      <w:r>
        <w:rPr>
          <w:sz w:val="20"/>
          <w:szCs w:val="20"/>
        </w:rPr>
        <w:t xml:space="preserve"> Aggregate Maximum Bit Rate and PC5 QoS Parameters were introduced to support V2X services.</w:t>
      </w:r>
      <w:r>
        <w:rPr>
          <w:rFonts w:eastAsia="宋体"/>
          <w:sz w:val="20"/>
          <w:szCs w:val="20"/>
          <w:lang w:eastAsia="zh-CN"/>
        </w:rPr>
        <w:t xml:space="preserve"> I</w:t>
      </w:r>
      <w:r>
        <w:rPr>
          <w:rFonts w:eastAsia="宋体" w:hint="eastAsia"/>
          <w:sz w:val="20"/>
          <w:szCs w:val="20"/>
          <w:lang w:eastAsia="zh-CN"/>
        </w:rPr>
        <w:t xml:space="preserve">n </w:t>
      </w:r>
      <w:r>
        <w:rPr>
          <w:rFonts w:eastAsia="宋体"/>
          <w:sz w:val="20"/>
          <w:szCs w:val="20"/>
          <w:lang w:eastAsia="zh-CN"/>
        </w:rPr>
        <w:t>contribution</w:t>
      </w:r>
      <w:r>
        <w:rPr>
          <w:rFonts w:eastAsia="宋体" w:hint="eastAsia"/>
          <w:sz w:val="20"/>
          <w:szCs w:val="20"/>
          <w:lang w:eastAsia="zh-CN"/>
        </w:rPr>
        <w:t xml:space="preserve"> [12], it suggested both of them </w:t>
      </w:r>
      <w:r>
        <w:rPr>
          <w:sz w:val="20"/>
          <w:szCs w:val="20"/>
        </w:rPr>
        <w:t xml:space="preserve">can be reused for Rel-17 </w:t>
      </w:r>
      <w:proofErr w:type="spellStart"/>
      <w:r>
        <w:rPr>
          <w:sz w:val="20"/>
          <w:szCs w:val="20"/>
        </w:rPr>
        <w:t>ProSe</w:t>
      </w:r>
      <w:proofErr w:type="spellEnd"/>
      <w:r>
        <w:rPr>
          <w:rFonts w:eastAsia="宋体" w:hint="eastAsia"/>
          <w:sz w:val="20"/>
          <w:szCs w:val="20"/>
          <w:lang w:eastAsia="zh-CN"/>
        </w:rPr>
        <w:t xml:space="preserve"> and </w:t>
      </w:r>
      <w:r>
        <w:rPr>
          <w:sz w:val="20"/>
          <w:szCs w:val="20"/>
        </w:rPr>
        <w:t xml:space="preserve">clarify the NR UE </w:t>
      </w:r>
      <w:proofErr w:type="spellStart"/>
      <w:r>
        <w:rPr>
          <w:sz w:val="20"/>
          <w:szCs w:val="20"/>
        </w:rPr>
        <w:t>Sidelink</w:t>
      </w:r>
      <w:proofErr w:type="spellEnd"/>
      <w:r>
        <w:rPr>
          <w:sz w:val="20"/>
          <w:szCs w:val="20"/>
        </w:rPr>
        <w:t xml:space="preserve"> Aggregate Maximum Bit Rate and PC5 QoS Parameters are also applicable to 5G </w:t>
      </w:r>
      <w:proofErr w:type="spellStart"/>
      <w:r>
        <w:rPr>
          <w:sz w:val="20"/>
          <w:szCs w:val="20"/>
        </w:rPr>
        <w:t>ProSe</w:t>
      </w:r>
      <w:proofErr w:type="spellEnd"/>
      <w:r>
        <w:rPr>
          <w:sz w:val="20"/>
          <w:szCs w:val="20"/>
        </w:rPr>
        <w:t>.</w:t>
      </w:r>
      <w:r>
        <w:rPr>
          <w:rFonts w:eastAsia="宋体" w:hint="eastAsia"/>
          <w:sz w:val="20"/>
          <w:szCs w:val="20"/>
          <w:lang w:eastAsia="zh-CN"/>
        </w:rPr>
        <w:t xml:space="preserve"> Contribution [13] indicated that </w:t>
      </w:r>
      <w:r>
        <w:rPr>
          <w:rFonts w:eastAsiaTheme="minorEastAsia"/>
          <w:sz w:val="21"/>
          <w:szCs w:val="21"/>
          <w:lang w:eastAsia="zh-CN"/>
        </w:rPr>
        <w:t xml:space="preserve">V2X services and 5G </w:t>
      </w:r>
      <w:proofErr w:type="spellStart"/>
      <w:r>
        <w:rPr>
          <w:rFonts w:eastAsiaTheme="minorEastAsia"/>
          <w:sz w:val="21"/>
          <w:szCs w:val="21"/>
          <w:lang w:eastAsia="zh-CN"/>
        </w:rPr>
        <w:t>ProSe</w:t>
      </w:r>
      <w:proofErr w:type="spellEnd"/>
      <w:r>
        <w:rPr>
          <w:rFonts w:eastAsiaTheme="minorEastAsia"/>
          <w:sz w:val="21"/>
          <w:szCs w:val="21"/>
          <w:lang w:eastAsia="zh-CN"/>
        </w:rPr>
        <w:t xml:space="preserve"> services are two completely different services. It is possible to set different PC5 QoS parameters in the future.</w:t>
      </w:r>
    </w:p>
    <w:p w14:paraId="0D42E17D" w14:textId="77777777" w:rsidR="00634470" w:rsidRDefault="00B5186A">
      <w:pPr>
        <w:jc w:val="both"/>
        <w:rPr>
          <w:rFonts w:eastAsia="宋体"/>
          <w:sz w:val="20"/>
          <w:szCs w:val="20"/>
          <w:lang w:eastAsia="zh-CN"/>
        </w:rPr>
      </w:pPr>
      <w:r>
        <w:rPr>
          <w:rFonts w:eastAsia="宋体"/>
          <w:sz w:val="20"/>
          <w:szCs w:val="20"/>
          <w:lang w:eastAsia="zh-CN"/>
        </w:rPr>
        <w:t>H</w:t>
      </w:r>
      <w:r>
        <w:rPr>
          <w:rFonts w:eastAsia="宋体" w:hint="eastAsia"/>
          <w:sz w:val="20"/>
          <w:szCs w:val="20"/>
          <w:lang w:eastAsia="zh-CN"/>
        </w:rPr>
        <w:t xml:space="preserve">ere we discuss about whether R16 </w:t>
      </w:r>
      <w:r>
        <w:rPr>
          <w:sz w:val="20"/>
          <w:szCs w:val="20"/>
        </w:rPr>
        <w:t xml:space="preserve">NR UE </w:t>
      </w:r>
      <w:proofErr w:type="spellStart"/>
      <w:r>
        <w:rPr>
          <w:sz w:val="20"/>
          <w:szCs w:val="20"/>
        </w:rPr>
        <w:t>Sidelink</w:t>
      </w:r>
      <w:proofErr w:type="spellEnd"/>
      <w:r>
        <w:rPr>
          <w:sz w:val="20"/>
          <w:szCs w:val="20"/>
        </w:rPr>
        <w:t xml:space="preserve"> Aggregate Maximum Bit Rate and PC5 QoS Parameters</w:t>
      </w:r>
      <w:r>
        <w:rPr>
          <w:rFonts w:eastAsia="宋体" w:hint="eastAsia"/>
          <w:sz w:val="20"/>
          <w:szCs w:val="20"/>
          <w:lang w:eastAsia="zh-CN"/>
        </w:rPr>
        <w:t xml:space="preserve"> can be reused for </w:t>
      </w:r>
      <w:proofErr w:type="spellStart"/>
      <w:r>
        <w:rPr>
          <w:rFonts w:eastAsia="宋体" w:hint="eastAsia"/>
          <w:sz w:val="20"/>
          <w:szCs w:val="20"/>
          <w:lang w:eastAsia="zh-CN"/>
        </w:rPr>
        <w:t>ProSe</w:t>
      </w:r>
      <w:proofErr w:type="spellEnd"/>
      <w:r>
        <w:rPr>
          <w:rFonts w:eastAsia="宋体" w:hint="eastAsia"/>
          <w:sz w:val="20"/>
          <w:szCs w:val="20"/>
          <w:lang w:eastAsia="zh-CN"/>
        </w:rPr>
        <w:t xml:space="preserve">.  </w:t>
      </w:r>
      <w:r>
        <w:rPr>
          <w:rFonts w:eastAsia="宋体"/>
          <w:sz w:val="20"/>
          <w:szCs w:val="20"/>
          <w:lang w:eastAsia="zh-CN"/>
        </w:rPr>
        <w:t>C</w:t>
      </w:r>
      <w:r>
        <w:rPr>
          <w:rFonts w:eastAsia="宋体" w:hint="eastAsia"/>
          <w:sz w:val="20"/>
          <w:szCs w:val="20"/>
          <w:lang w:eastAsia="zh-CN"/>
        </w:rPr>
        <w:t>ompanies are encouraged to show their views on it.</w:t>
      </w:r>
    </w:p>
    <w:p w14:paraId="0D42E17E" w14:textId="77777777" w:rsidR="00634470" w:rsidRDefault="00B5186A">
      <w:pPr>
        <w:rPr>
          <w:rFonts w:eastAsia="宋体"/>
          <w:b/>
          <w:sz w:val="20"/>
          <w:szCs w:val="20"/>
          <w:lang w:eastAsia="zh-CN"/>
        </w:rPr>
      </w:pPr>
      <w:r>
        <w:rPr>
          <w:b/>
          <w:bCs/>
          <w:sz w:val="20"/>
          <w:szCs w:val="20"/>
          <w:lang w:val="en-GB"/>
        </w:rPr>
        <w:lastRenderedPageBreak/>
        <w:t xml:space="preserve">Question </w:t>
      </w:r>
      <w:r>
        <w:rPr>
          <w:rFonts w:eastAsia="宋体" w:hint="eastAsia"/>
          <w:b/>
          <w:bCs/>
          <w:sz w:val="20"/>
          <w:szCs w:val="20"/>
          <w:lang w:val="en-GB" w:eastAsia="zh-CN"/>
        </w:rPr>
        <w:t>2: Do companies agree</w:t>
      </w:r>
      <w:r>
        <w:rPr>
          <w:rFonts w:eastAsia="宋体" w:hint="eastAsia"/>
          <w:b/>
          <w:sz w:val="20"/>
          <w:szCs w:val="20"/>
          <w:lang w:eastAsia="zh-CN"/>
        </w:rPr>
        <w:t xml:space="preserve"> that R16 </w:t>
      </w:r>
      <w:r>
        <w:rPr>
          <w:b/>
          <w:sz w:val="20"/>
          <w:szCs w:val="20"/>
        </w:rPr>
        <w:t xml:space="preserve">NR UE </w:t>
      </w:r>
      <w:proofErr w:type="spellStart"/>
      <w:r>
        <w:rPr>
          <w:b/>
          <w:sz w:val="20"/>
          <w:szCs w:val="20"/>
        </w:rPr>
        <w:t>Sidelink</w:t>
      </w:r>
      <w:proofErr w:type="spellEnd"/>
      <w:r>
        <w:rPr>
          <w:b/>
          <w:sz w:val="20"/>
          <w:szCs w:val="20"/>
        </w:rPr>
        <w:t xml:space="preserve"> Aggregate Maximum Bit Rate and PC5 QoS Parameters</w:t>
      </w:r>
      <w:r>
        <w:rPr>
          <w:rFonts w:eastAsia="宋体" w:hint="eastAsia"/>
          <w:b/>
          <w:sz w:val="20"/>
          <w:szCs w:val="20"/>
          <w:lang w:eastAsia="zh-CN"/>
        </w:rPr>
        <w:t xml:space="preserve"> can be reused for </w:t>
      </w:r>
      <w:proofErr w:type="spellStart"/>
      <w:r>
        <w:rPr>
          <w:rFonts w:eastAsia="宋体" w:hint="eastAsia"/>
          <w:b/>
          <w:sz w:val="20"/>
          <w:szCs w:val="20"/>
          <w:lang w:eastAsia="zh-CN"/>
        </w:rPr>
        <w:t>ProSe</w:t>
      </w:r>
      <w:proofErr w:type="spellEnd"/>
      <w:r>
        <w:rPr>
          <w:rFonts w:eastAsia="宋体" w:hint="eastAsia"/>
          <w:b/>
          <w:sz w:val="20"/>
          <w:szCs w:val="20"/>
          <w:lang w:eastAsia="zh-C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196"/>
      </w:tblGrid>
      <w:tr w:rsidR="00634470" w14:paraId="0D42E181" w14:textId="77777777">
        <w:tc>
          <w:tcPr>
            <w:tcW w:w="2235" w:type="dxa"/>
          </w:tcPr>
          <w:p w14:paraId="0D42E17F" w14:textId="77777777" w:rsidR="00634470" w:rsidRDefault="00B5186A">
            <w:pPr>
              <w:rPr>
                <w:rFonts w:eastAsia="宋体"/>
                <w:lang w:val="en-GB" w:eastAsia="zh-CN"/>
              </w:rPr>
            </w:pPr>
            <w:r>
              <w:rPr>
                <w:rFonts w:eastAsia="宋体" w:hint="eastAsia"/>
                <w:lang w:val="en-GB" w:eastAsia="zh-CN"/>
              </w:rPr>
              <w:t>Company</w:t>
            </w:r>
          </w:p>
        </w:tc>
        <w:tc>
          <w:tcPr>
            <w:tcW w:w="7196" w:type="dxa"/>
          </w:tcPr>
          <w:p w14:paraId="0D42E180" w14:textId="77777777" w:rsidR="00634470" w:rsidRDefault="00B5186A">
            <w:pPr>
              <w:rPr>
                <w:rFonts w:eastAsia="宋体"/>
                <w:lang w:val="en-GB" w:eastAsia="zh-CN"/>
              </w:rPr>
            </w:pPr>
            <w:r>
              <w:rPr>
                <w:rFonts w:eastAsia="宋体"/>
                <w:lang w:val="en-GB" w:eastAsia="zh-CN"/>
              </w:rPr>
              <w:t>C</w:t>
            </w:r>
            <w:r>
              <w:rPr>
                <w:rFonts w:eastAsia="宋体" w:hint="eastAsia"/>
                <w:lang w:val="en-GB" w:eastAsia="zh-CN"/>
              </w:rPr>
              <w:t xml:space="preserve">omment </w:t>
            </w:r>
          </w:p>
        </w:tc>
      </w:tr>
      <w:tr w:rsidR="00634470" w14:paraId="0D42E186" w14:textId="77777777">
        <w:tc>
          <w:tcPr>
            <w:tcW w:w="2235" w:type="dxa"/>
          </w:tcPr>
          <w:p w14:paraId="0D42E182" w14:textId="77777777" w:rsidR="00634470" w:rsidRDefault="00B5186A">
            <w:pPr>
              <w:rPr>
                <w:rFonts w:eastAsia="宋体"/>
                <w:lang w:val="en-GB" w:eastAsia="zh-CN"/>
              </w:rPr>
            </w:pPr>
            <w:r>
              <w:rPr>
                <w:rFonts w:eastAsia="宋体"/>
                <w:lang w:val="en-GB" w:eastAsia="zh-CN"/>
              </w:rPr>
              <w:t xml:space="preserve">Qualcomm </w:t>
            </w:r>
          </w:p>
        </w:tc>
        <w:tc>
          <w:tcPr>
            <w:tcW w:w="7196" w:type="dxa"/>
          </w:tcPr>
          <w:p w14:paraId="0D42E183" w14:textId="77777777" w:rsidR="00634470" w:rsidRDefault="00B5186A">
            <w:pPr>
              <w:rPr>
                <w:rFonts w:eastAsia="宋体"/>
                <w:lang w:val="en-GB" w:eastAsia="zh-CN"/>
              </w:rPr>
            </w:pPr>
            <w:r>
              <w:rPr>
                <w:rFonts w:eastAsia="宋体"/>
                <w:lang w:val="en-GB" w:eastAsia="zh-CN"/>
              </w:rPr>
              <w:t xml:space="preserve">Prefer dedicated IEs for </w:t>
            </w:r>
            <w:proofErr w:type="spellStart"/>
            <w:r>
              <w:rPr>
                <w:rFonts w:eastAsia="宋体"/>
                <w:lang w:val="en-GB" w:eastAsia="zh-CN"/>
              </w:rPr>
              <w:t>ProSe</w:t>
            </w:r>
            <w:proofErr w:type="spellEnd"/>
            <w:r>
              <w:rPr>
                <w:rFonts w:eastAsia="宋体"/>
                <w:lang w:val="en-GB" w:eastAsia="zh-CN"/>
              </w:rPr>
              <w:t>.</w:t>
            </w:r>
          </w:p>
          <w:p w14:paraId="0D42E184" w14:textId="77777777" w:rsidR="00634470" w:rsidRDefault="00B5186A">
            <w:pPr>
              <w:rPr>
                <w:rFonts w:eastAsia="宋体"/>
                <w:lang w:val="en-GB" w:eastAsia="zh-CN"/>
              </w:rPr>
            </w:pPr>
            <w:r>
              <w:rPr>
                <w:rFonts w:eastAsia="宋体"/>
                <w:lang w:val="en-GB" w:eastAsia="zh-CN"/>
              </w:rPr>
              <w:t xml:space="preserve">It might be possible that a UE can use </w:t>
            </w:r>
            <w:proofErr w:type="spellStart"/>
            <w:r>
              <w:rPr>
                <w:rFonts w:eastAsia="宋体"/>
                <w:lang w:val="en-GB" w:eastAsia="zh-CN"/>
              </w:rPr>
              <w:t>sidelink</w:t>
            </w:r>
            <w:proofErr w:type="spellEnd"/>
            <w:r>
              <w:rPr>
                <w:rFonts w:eastAsia="宋体"/>
                <w:lang w:val="en-GB" w:eastAsia="zh-CN"/>
              </w:rPr>
              <w:t xml:space="preserve"> for both V2X and </w:t>
            </w:r>
            <w:proofErr w:type="spellStart"/>
            <w:r>
              <w:rPr>
                <w:rFonts w:eastAsia="宋体"/>
                <w:lang w:val="en-GB" w:eastAsia="zh-CN"/>
              </w:rPr>
              <w:t>ProSe</w:t>
            </w:r>
            <w:proofErr w:type="spellEnd"/>
            <w:r>
              <w:rPr>
                <w:rFonts w:eastAsia="宋体"/>
                <w:lang w:val="en-GB" w:eastAsia="zh-CN"/>
              </w:rPr>
              <w:t xml:space="preserve"> at the same time (if not possible now, at least in the future). In such a case, dedicated IEs can help distinguish AMBR/QoS for V2X and </w:t>
            </w:r>
            <w:proofErr w:type="spellStart"/>
            <w:r>
              <w:rPr>
                <w:rFonts w:eastAsia="宋体"/>
                <w:lang w:val="en-GB" w:eastAsia="zh-CN"/>
              </w:rPr>
              <w:t>ProSe</w:t>
            </w:r>
            <w:proofErr w:type="spellEnd"/>
            <w:r>
              <w:rPr>
                <w:rFonts w:eastAsia="宋体"/>
                <w:lang w:val="en-GB" w:eastAsia="zh-CN"/>
              </w:rPr>
              <w:t xml:space="preserve"> instead of reusing the same IEs. </w:t>
            </w:r>
          </w:p>
          <w:p w14:paraId="0D42E185" w14:textId="77777777" w:rsidR="00634470" w:rsidRDefault="00B5186A">
            <w:pPr>
              <w:rPr>
                <w:rFonts w:eastAsia="宋体"/>
                <w:lang w:val="en-GB" w:eastAsia="zh-CN"/>
              </w:rPr>
            </w:pPr>
            <w:r>
              <w:rPr>
                <w:rFonts w:eastAsia="宋体"/>
                <w:lang w:val="en-GB" w:eastAsia="zh-CN"/>
              </w:rPr>
              <w:t xml:space="preserve">Also core network specs too distinguish V2X and </w:t>
            </w:r>
            <w:proofErr w:type="spellStart"/>
            <w:r>
              <w:rPr>
                <w:rFonts w:eastAsia="宋体"/>
                <w:lang w:val="en-GB" w:eastAsia="zh-CN"/>
              </w:rPr>
              <w:t>ProSe</w:t>
            </w:r>
            <w:proofErr w:type="spellEnd"/>
            <w:r>
              <w:rPr>
                <w:rFonts w:eastAsia="宋体"/>
                <w:lang w:val="en-GB" w:eastAsia="zh-CN"/>
              </w:rPr>
              <w:t xml:space="preserve"> subscription data (including AMBR), hence better to allow dedicated IEs for </w:t>
            </w:r>
            <w:proofErr w:type="spellStart"/>
            <w:r>
              <w:rPr>
                <w:rFonts w:eastAsia="宋体"/>
                <w:lang w:val="en-GB" w:eastAsia="zh-CN"/>
              </w:rPr>
              <w:t>ProSe</w:t>
            </w:r>
            <w:proofErr w:type="spellEnd"/>
            <w:r>
              <w:rPr>
                <w:rFonts w:eastAsia="宋体"/>
                <w:lang w:val="en-GB" w:eastAsia="zh-CN"/>
              </w:rPr>
              <w:t>.</w:t>
            </w:r>
          </w:p>
        </w:tc>
      </w:tr>
      <w:tr w:rsidR="00634470" w14:paraId="0D42E18B" w14:textId="77777777">
        <w:tc>
          <w:tcPr>
            <w:tcW w:w="2235" w:type="dxa"/>
          </w:tcPr>
          <w:p w14:paraId="0D42E187" w14:textId="77777777" w:rsidR="00634470" w:rsidRDefault="00B5186A">
            <w:pPr>
              <w:rPr>
                <w:rFonts w:eastAsia="宋体"/>
                <w:lang w:eastAsia="zh-CN"/>
              </w:rPr>
            </w:pPr>
            <w:r>
              <w:rPr>
                <w:rFonts w:eastAsia="宋体" w:hint="eastAsia"/>
                <w:lang w:eastAsia="zh-CN"/>
              </w:rPr>
              <w:t>ZTE</w:t>
            </w:r>
          </w:p>
        </w:tc>
        <w:tc>
          <w:tcPr>
            <w:tcW w:w="7196" w:type="dxa"/>
          </w:tcPr>
          <w:p w14:paraId="0D42E188" w14:textId="77777777" w:rsidR="00634470" w:rsidRDefault="00B5186A">
            <w:pPr>
              <w:rPr>
                <w:rFonts w:eastAsia="宋体"/>
                <w:lang w:eastAsia="zh-CN"/>
              </w:rPr>
            </w:pPr>
            <w:r>
              <w:rPr>
                <w:rFonts w:eastAsia="宋体" w:hint="eastAsia"/>
                <w:lang w:eastAsia="zh-CN"/>
              </w:rPr>
              <w:t xml:space="preserve">Yes, we think R16 NR UE-SL-AMBR and PC5 QoS parameters can be reused for </w:t>
            </w:r>
            <w:proofErr w:type="spellStart"/>
            <w:r>
              <w:rPr>
                <w:rFonts w:eastAsia="宋体" w:hint="eastAsia"/>
                <w:lang w:eastAsia="zh-CN"/>
              </w:rPr>
              <w:t>ProSe</w:t>
            </w:r>
            <w:proofErr w:type="spellEnd"/>
            <w:r>
              <w:rPr>
                <w:rFonts w:eastAsia="宋体" w:hint="eastAsia"/>
                <w:lang w:eastAsia="zh-CN"/>
              </w:rPr>
              <w:t>.</w:t>
            </w:r>
          </w:p>
          <w:p w14:paraId="0D42E189" w14:textId="77777777" w:rsidR="00634470" w:rsidRDefault="00B5186A">
            <w:pPr>
              <w:rPr>
                <w:lang w:eastAsia="zh-CN"/>
              </w:rPr>
            </w:pPr>
            <w:r>
              <w:rPr>
                <w:rFonts w:hint="eastAsia"/>
                <w:szCs w:val="22"/>
                <w:lang w:eastAsia="zh-CN"/>
              </w:rPr>
              <w:t xml:space="preserve">In </w:t>
            </w:r>
            <w:proofErr w:type="spellStart"/>
            <w:r>
              <w:rPr>
                <w:rFonts w:hint="eastAsia"/>
                <w:szCs w:val="22"/>
                <w:lang w:eastAsia="zh-CN"/>
              </w:rPr>
              <w:t>Uu</w:t>
            </w:r>
            <w:proofErr w:type="spellEnd"/>
            <w:r>
              <w:rPr>
                <w:rFonts w:hint="eastAsia"/>
                <w:szCs w:val="22"/>
                <w:lang w:eastAsia="zh-CN"/>
              </w:rPr>
              <w:t xml:space="preserve">, the UE-AMBR </w:t>
            </w:r>
            <w:r>
              <w:rPr>
                <w:szCs w:val="22"/>
              </w:rPr>
              <w:t>limits the aggregate bit rate that can be expected to be provided across all Non-GBR QoS Flows of a UE.</w:t>
            </w:r>
            <w:r>
              <w:rPr>
                <w:rFonts w:hint="eastAsia"/>
                <w:szCs w:val="22"/>
                <w:lang w:eastAsia="zh-CN"/>
              </w:rPr>
              <w:t xml:space="preserve"> That is, it is applied for all Non-GBR QoS Flows </w:t>
            </w:r>
            <w:r>
              <w:rPr>
                <w:rFonts w:hint="eastAsia"/>
                <w:b/>
                <w:bCs/>
                <w:szCs w:val="22"/>
                <w:lang w:eastAsia="zh-CN"/>
              </w:rPr>
              <w:t xml:space="preserve">for all kind of services of a UE over </w:t>
            </w:r>
            <w:proofErr w:type="spellStart"/>
            <w:r>
              <w:rPr>
                <w:rFonts w:hint="eastAsia"/>
                <w:b/>
                <w:bCs/>
                <w:szCs w:val="22"/>
                <w:lang w:eastAsia="zh-CN"/>
              </w:rPr>
              <w:t>Uu</w:t>
            </w:r>
            <w:proofErr w:type="spellEnd"/>
            <w:r>
              <w:rPr>
                <w:rFonts w:hint="eastAsia"/>
                <w:szCs w:val="22"/>
                <w:lang w:eastAsia="zh-CN"/>
              </w:rPr>
              <w:t>. Similarly, the UE-SL-AMBR shall be used to limit the aggregate maximum</w:t>
            </w:r>
            <w:r>
              <w:rPr>
                <w:rFonts w:hint="eastAsia"/>
                <w:lang w:eastAsia="zh-CN"/>
              </w:rPr>
              <w:t xml:space="preserve"> bitrate of the UE</w:t>
            </w:r>
            <w:r>
              <w:rPr>
                <w:lang w:eastAsia="zh-CN"/>
              </w:rPr>
              <w:t>’</w:t>
            </w:r>
            <w:r>
              <w:rPr>
                <w:rFonts w:hint="eastAsia"/>
                <w:lang w:eastAsia="zh-CN"/>
              </w:rPr>
              <w:t xml:space="preserve">s </w:t>
            </w:r>
            <w:proofErr w:type="spellStart"/>
            <w:r>
              <w:rPr>
                <w:rFonts w:hint="eastAsia"/>
                <w:lang w:eastAsia="zh-CN"/>
              </w:rPr>
              <w:t>sidelink</w:t>
            </w:r>
            <w:proofErr w:type="spellEnd"/>
            <w:r>
              <w:rPr>
                <w:rFonts w:hint="eastAsia"/>
                <w:lang w:eastAsia="zh-CN"/>
              </w:rPr>
              <w:t xml:space="preserve"> communication for all services over PC5 interface including V2X services and </w:t>
            </w:r>
            <w:proofErr w:type="spellStart"/>
            <w:r>
              <w:rPr>
                <w:rFonts w:hint="eastAsia"/>
                <w:lang w:eastAsia="zh-CN"/>
              </w:rPr>
              <w:t>ProSe</w:t>
            </w:r>
            <w:proofErr w:type="spellEnd"/>
            <w:r>
              <w:rPr>
                <w:rFonts w:hint="eastAsia"/>
                <w:lang w:eastAsia="zh-CN"/>
              </w:rPr>
              <w:t xml:space="preserve"> services. On the other hand, if separate UE-SL-AMBR is defined, NG-RAN shall further be able to distinguish V2X services and 5G </w:t>
            </w:r>
            <w:proofErr w:type="spellStart"/>
            <w:r>
              <w:rPr>
                <w:rFonts w:hint="eastAsia"/>
                <w:lang w:eastAsia="zh-CN"/>
              </w:rPr>
              <w:t>ProSe</w:t>
            </w:r>
            <w:proofErr w:type="spellEnd"/>
            <w:r>
              <w:rPr>
                <w:rFonts w:hint="eastAsia"/>
                <w:lang w:eastAsia="zh-CN"/>
              </w:rPr>
              <w:t xml:space="preserve"> services of a UE so as to enable different control for NR V2X services and for </w:t>
            </w:r>
            <w:proofErr w:type="spellStart"/>
            <w:r>
              <w:rPr>
                <w:rFonts w:hint="eastAsia"/>
                <w:lang w:eastAsia="zh-CN"/>
              </w:rPr>
              <w:t>ProSe</w:t>
            </w:r>
            <w:proofErr w:type="spellEnd"/>
            <w:r>
              <w:rPr>
                <w:rFonts w:hint="eastAsia"/>
                <w:lang w:eastAsia="zh-CN"/>
              </w:rPr>
              <w:t xml:space="preserve"> services, which may bring extra specification impact. Therefore, it is suggested that the R16 NR UE-SL-AMBR is reused for </w:t>
            </w:r>
            <w:proofErr w:type="spellStart"/>
            <w:r>
              <w:rPr>
                <w:rFonts w:hint="eastAsia"/>
                <w:lang w:eastAsia="zh-CN"/>
              </w:rPr>
              <w:t>ProSe</w:t>
            </w:r>
            <w:proofErr w:type="spellEnd"/>
            <w:r>
              <w:rPr>
                <w:rFonts w:hint="eastAsia"/>
                <w:lang w:eastAsia="zh-CN"/>
              </w:rPr>
              <w:t>.</w:t>
            </w:r>
          </w:p>
          <w:p w14:paraId="0D42E18A" w14:textId="77777777" w:rsidR="00634470" w:rsidRDefault="00B5186A">
            <w:pPr>
              <w:rPr>
                <w:lang w:eastAsia="zh-CN"/>
              </w:rPr>
            </w:pPr>
            <w:r>
              <w:rPr>
                <w:rFonts w:eastAsia="宋体" w:hint="eastAsia"/>
                <w:szCs w:val="22"/>
                <w:lang w:eastAsia="zh-CN"/>
              </w:rPr>
              <w:t xml:space="preserve">The PC5 QoS parameters for </w:t>
            </w:r>
            <w:proofErr w:type="spellStart"/>
            <w:r>
              <w:rPr>
                <w:rFonts w:eastAsia="宋体" w:hint="eastAsia"/>
                <w:szCs w:val="22"/>
                <w:lang w:eastAsia="zh-CN"/>
              </w:rPr>
              <w:t>ProSe</w:t>
            </w:r>
            <w:proofErr w:type="spellEnd"/>
            <w:r>
              <w:rPr>
                <w:rFonts w:eastAsia="宋体" w:hint="eastAsia"/>
                <w:szCs w:val="22"/>
                <w:lang w:eastAsia="zh-CN"/>
              </w:rPr>
              <w:t xml:space="preserve"> is one kind of subscription data to give the user permission to use 5G </w:t>
            </w:r>
            <w:proofErr w:type="spellStart"/>
            <w:r>
              <w:rPr>
                <w:rFonts w:eastAsia="宋体" w:hint="eastAsia"/>
                <w:szCs w:val="22"/>
                <w:lang w:eastAsia="zh-CN"/>
              </w:rPr>
              <w:t>ProSe</w:t>
            </w:r>
            <w:proofErr w:type="spellEnd"/>
            <w:r>
              <w:rPr>
                <w:rFonts w:eastAsia="宋体" w:hint="eastAsia"/>
                <w:szCs w:val="22"/>
                <w:lang w:eastAsia="zh-CN"/>
              </w:rPr>
              <w:t xml:space="preserve">. </w:t>
            </w:r>
            <w:r>
              <w:rPr>
                <w:rFonts w:hint="eastAsia"/>
                <w:szCs w:val="22"/>
                <w:lang w:eastAsia="zh-CN"/>
              </w:rPr>
              <w:t xml:space="preserve">The R16 PC5 QoS parameters IE is defined to </w:t>
            </w:r>
            <w:r>
              <w:rPr>
                <w:szCs w:val="22"/>
              </w:rPr>
              <w:t xml:space="preserve">provide </w:t>
            </w:r>
            <w:r>
              <w:rPr>
                <w:szCs w:val="22"/>
                <w:lang w:eastAsia="zh-CN"/>
              </w:rPr>
              <w:t xml:space="preserve">information on the </w:t>
            </w:r>
            <w:r>
              <w:rPr>
                <w:rFonts w:hint="eastAsia"/>
                <w:szCs w:val="22"/>
                <w:lang w:eastAsia="zh-CN"/>
              </w:rPr>
              <w:t>PC5 QoS parameters</w:t>
            </w:r>
            <w:r>
              <w:rPr>
                <w:szCs w:val="22"/>
                <w:lang w:eastAsia="zh-CN"/>
              </w:rPr>
              <w:t xml:space="preserve"> of the UE’s </w:t>
            </w:r>
            <w:proofErr w:type="spellStart"/>
            <w:r>
              <w:rPr>
                <w:szCs w:val="22"/>
                <w:lang w:eastAsia="zh-CN"/>
              </w:rPr>
              <w:t>sidelink</w:t>
            </w:r>
            <w:proofErr w:type="spellEnd"/>
            <w:r>
              <w:rPr>
                <w:szCs w:val="22"/>
                <w:lang w:eastAsia="zh-CN"/>
              </w:rPr>
              <w:t xml:space="preserve"> communication</w:t>
            </w:r>
            <w:r>
              <w:rPr>
                <w:rFonts w:hint="eastAsia"/>
                <w:szCs w:val="22"/>
                <w:lang w:eastAsia="zh-CN"/>
              </w:rPr>
              <w:t xml:space="preserve">, which can be reused for 5G </w:t>
            </w:r>
            <w:proofErr w:type="spellStart"/>
            <w:r>
              <w:rPr>
                <w:rFonts w:hint="eastAsia"/>
                <w:szCs w:val="22"/>
                <w:lang w:eastAsia="zh-CN"/>
              </w:rPr>
              <w:t>ProSe</w:t>
            </w:r>
            <w:proofErr w:type="spellEnd"/>
            <w:r>
              <w:rPr>
                <w:rFonts w:hint="eastAsia"/>
                <w:szCs w:val="22"/>
                <w:lang w:eastAsia="zh-CN"/>
              </w:rPr>
              <w:t xml:space="preserve"> by adding a list of PC5 QoS flows for 5G </w:t>
            </w:r>
            <w:proofErr w:type="spellStart"/>
            <w:r>
              <w:rPr>
                <w:rFonts w:hint="eastAsia"/>
                <w:szCs w:val="22"/>
                <w:lang w:eastAsia="zh-CN"/>
              </w:rPr>
              <w:t>ProSe</w:t>
            </w:r>
            <w:proofErr w:type="spellEnd"/>
            <w:r>
              <w:rPr>
                <w:rFonts w:hint="eastAsia"/>
                <w:szCs w:val="22"/>
                <w:lang w:eastAsia="zh-CN"/>
              </w:rPr>
              <w:t xml:space="preserve"> services in addition to NR V2X services. </w:t>
            </w:r>
          </w:p>
        </w:tc>
      </w:tr>
      <w:tr w:rsidR="00B5186A" w14:paraId="0D42E18E" w14:textId="77777777">
        <w:tc>
          <w:tcPr>
            <w:tcW w:w="2235" w:type="dxa"/>
          </w:tcPr>
          <w:p w14:paraId="0D42E18C" w14:textId="3FBD268C" w:rsidR="00B5186A" w:rsidRDefault="00B5186A" w:rsidP="00B5186A">
            <w:pPr>
              <w:rPr>
                <w:rFonts w:eastAsia="宋体"/>
                <w:lang w:val="en-GB" w:eastAsia="zh-CN"/>
              </w:rPr>
            </w:pPr>
            <w:r>
              <w:rPr>
                <w:rFonts w:eastAsia="宋体"/>
                <w:lang w:val="en-GB" w:eastAsia="zh-CN"/>
              </w:rPr>
              <w:t>Lenovo, Motorola Mobility</w:t>
            </w:r>
          </w:p>
        </w:tc>
        <w:tc>
          <w:tcPr>
            <w:tcW w:w="7196" w:type="dxa"/>
          </w:tcPr>
          <w:p w14:paraId="0D42E18D" w14:textId="3893F722" w:rsidR="00B5186A" w:rsidRDefault="00B5186A" w:rsidP="00B5186A">
            <w:pPr>
              <w:rPr>
                <w:rFonts w:eastAsia="宋体"/>
                <w:lang w:val="en-GB" w:eastAsia="zh-CN"/>
              </w:rPr>
            </w:pPr>
            <w:r>
              <w:rPr>
                <w:rFonts w:eastAsia="宋体"/>
                <w:lang w:val="en-GB" w:eastAsia="zh-CN"/>
              </w:rPr>
              <w:t xml:space="preserve">Maybe not for now, since there is no clear requirement from SA2.  </w:t>
            </w:r>
          </w:p>
        </w:tc>
      </w:tr>
      <w:tr w:rsidR="00B5186A" w14:paraId="0D42E191" w14:textId="77777777">
        <w:tc>
          <w:tcPr>
            <w:tcW w:w="2235" w:type="dxa"/>
          </w:tcPr>
          <w:p w14:paraId="0D42E18F" w14:textId="7A209BF6" w:rsidR="00B5186A" w:rsidRDefault="00067CDC" w:rsidP="00B5186A">
            <w:pPr>
              <w:rPr>
                <w:rFonts w:eastAsia="宋体"/>
                <w:lang w:val="en-GB" w:eastAsia="zh-CN"/>
              </w:rPr>
            </w:pPr>
            <w:r>
              <w:rPr>
                <w:rFonts w:eastAsia="宋体" w:hint="eastAsia"/>
                <w:lang w:val="en-GB" w:eastAsia="zh-CN"/>
              </w:rPr>
              <w:t>CATT</w:t>
            </w:r>
          </w:p>
        </w:tc>
        <w:tc>
          <w:tcPr>
            <w:tcW w:w="7196" w:type="dxa"/>
          </w:tcPr>
          <w:p w14:paraId="21FE6255" w14:textId="77777777" w:rsidR="00067CDC" w:rsidRDefault="00067CDC" w:rsidP="00067CDC">
            <w:pPr>
              <w:rPr>
                <w:rFonts w:eastAsia="宋体"/>
                <w:lang w:val="en-GB" w:eastAsia="zh-CN"/>
              </w:rPr>
            </w:pPr>
            <w:r>
              <w:rPr>
                <w:rFonts w:eastAsia="宋体"/>
                <w:lang w:val="en-GB" w:eastAsia="zh-CN"/>
              </w:rPr>
              <w:t xml:space="preserve">Prefer dedicated IEs for </w:t>
            </w:r>
            <w:proofErr w:type="spellStart"/>
            <w:r>
              <w:rPr>
                <w:rFonts w:eastAsia="宋体"/>
                <w:lang w:val="en-GB" w:eastAsia="zh-CN"/>
              </w:rPr>
              <w:t>ProSe</w:t>
            </w:r>
            <w:proofErr w:type="spellEnd"/>
            <w:r>
              <w:rPr>
                <w:rFonts w:eastAsia="宋体"/>
                <w:lang w:val="en-GB" w:eastAsia="zh-CN"/>
              </w:rPr>
              <w:t>.</w:t>
            </w:r>
          </w:p>
          <w:p w14:paraId="0D42E190" w14:textId="32F457D9" w:rsidR="00B5186A" w:rsidRPr="00067CDC" w:rsidRDefault="00067CDC" w:rsidP="00E46E59">
            <w:pPr>
              <w:rPr>
                <w:rFonts w:eastAsia="宋体"/>
                <w:lang w:val="en-GB" w:eastAsia="zh-CN"/>
              </w:rPr>
            </w:pPr>
            <w:r>
              <w:rPr>
                <w:rFonts w:eastAsia="宋体"/>
                <w:lang w:val="en-GB" w:eastAsia="zh-CN"/>
              </w:rPr>
              <w:t>W</w:t>
            </w:r>
            <w:r>
              <w:rPr>
                <w:rFonts w:eastAsia="宋体" w:hint="eastAsia"/>
                <w:lang w:val="en-GB" w:eastAsia="zh-CN"/>
              </w:rPr>
              <w:t xml:space="preserve">e cannot exclude that a UE support both V2X and </w:t>
            </w:r>
            <w:proofErr w:type="spellStart"/>
            <w:r>
              <w:rPr>
                <w:rFonts w:eastAsia="宋体" w:hint="eastAsia"/>
                <w:lang w:val="en-GB" w:eastAsia="zh-CN"/>
              </w:rPr>
              <w:t>ProSe</w:t>
            </w:r>
            <w:proofErr w:type="spellEnd"/>
            <w:r w:rsidR="00F25E73">
              <w:rPr>
                <w:rFonts w:eastAsia="宋体" w:hint="eastAsia"/>
                <w:lang w:val="en-GB" w:eastAsia="zh-CN"/>
              </w:rPr>
              <w:t>.</w:t>
            </w:r>
            <w:r w:rsidR="00C23092">
              <w:rPr>
                <w:rFonts w:eastAsia="宋体" w:hint="eastAsia"/>
                <w:lang w:val="en-GB" w:eastAsia="zh-CN"/>
              </w:rPr>
              <w:t xml:space="preserve"> </w:t>
            </w:r>
            <w:r>
              <w:rPr>
                <w:rFonts w:eastAsia="宋体"/>
                <w:lang w:val="en-GB" w:eastAsia="zh-CN"/>
              </w:rPr>
              <w:t>T</w:t>
            </w:r>
            <w:r>
              <w:rPr>
                <w:rFonts w:eastAsia="宋体" w:hint="eastAsia"/>
                <w:lang w:val="en-GB" w:eastAsia="zh-CN"/>
              </w:rPr>
              <w:t>hese are two features in SA2</w:t>
            </w:r>
            <w:r>
              <w:rPr>
                <w:rFonts w:eastAsia="宋体"/>
                <w:lang w:val="en-GB" w:eastAsia="zh-CN"/>
              </w:rPr>
              <w:t>’</w:t>
            </w:r>
            <w:r>
              <w:rPr>
                <w:rFonts w:eastAsia="宋体" w:hint="eastAsia"/>
                <w:lang w:val="en-GB" w:eastAsia="zh-CN"/>
              </w:rPr>
              <w:t>s specifications</w:t>
            </w:r>
            <w:r w:rsidR="00E46E59">
              <w:rPr>
                <w:rFonts w:eastAsia="宋体" w:hint="eastAsia"/>
                <w:lang w:val="en-GB" w:eastAsia="zh-CN"/>
              </w:rPr>
              <w:t xml:space="preserve">. </w:t>
            </w:r>
            <w:r w:rsidR="00E46E59">
              <w:rPr>
                <w:rFonts w:eastAsia="宋体"/>
                <w:lang w:val="en-GB" w:eastAsia="zh-CN"/>
              </w:rPr>
              <w:t>The</w:t>
            </w:r>
            <w:r w:rsidR="00F25E73">
              <w:rPr>
                <w:rFonts w:eastAsia="宋体" w:hint="eastAsia"/>
                <w:lang w:val="en-GB" w:eastAsia="zh-CN"/>
              </w:rPr>
              <w:t xml:space="preserve"> value </w:t>
            </w:r>
            <w:r w:rsidR="00E46E59">
              <w:rPr>
                <w:rFonts w:eastAsia="宋体" w:hint="eastAsia"/>
                <w:lang w:val="en-GB" w:eastAsia="zh-CN"/>
              </w:rPr>
              <w:t>configured to UE</w:t>
            </w:r>
            <w:r w:rsidR="00F25E73">
              <w:rPr>
                <w:rFonts w:eastAsia="宋体" w:hint="eastAsia"/>
                <w:lang w:val="en-GB" w:eastAsia="zh-CN"/>
              </w:rPr>
              <w:t xml:space="preserve"> also can be different</w:t>
            </w:r>
            <w:r w:rsidR="00E46E59">
              <w:rPr>
                <w:rFonts w:eastAsia="宋体" w:hint="eastAsia"/>
                <w:lang w:val="en-GB" w:eastAsia="zh-CN"/>
              </w:rPr>
              <w:t xml:space="preserve"> for different service</w:t>
            </w:r>
            <w:r w:rsidR="00F25E73">
              <w:rPr>
                <w:rFonts w:eastAsia="宋体" w:hint="eastAsia"/>
                <w:lang w:val="en-GB" w:eastAsia="zh-CN"/>
              </w:rPr>
              <w:t>.</w:t>
            </w:r>
            <w:r w:rsidR="00EE3353">
              <w:rPr>
                <w:rFonts w:eastAsia="宋体" w:hint="eastAsia"/>
                <w:lang w:val="en-GB" w:eastAsia="zh-CN"/>
              </w:rPr>
              <w:t xml:space="preserve"> </w:t>
            </w:r>
          </w:p>
        </w:tc>
      </w:tr>
      <w:tr w:rsidR="00B5186A" w14:paraId="0D42E194" w14:textId="77777777">
        <w:tc>
          <w:tcPr>
            <w:tcW w:w="2235" w:type="dxa"/>
          </w:tcPr>
          <w:p w14:paraId="0D42E192" w14:textId="64342EA6" w:rsidR="00B5186A" w:rsidRDefault="00DB4A58" w:rsidP="00B5186A">
            <w:pPr>
              <w:rPr>
                <w:rFonts w:eastAsia="宋体"/>
                <w:lang w:val="en-GB" w:eastAsia="zh-CN"/>
              </w:rPr>
            </w:pPr>
            <w:r>
              <w:rPr>
                <w:rFonts w:eastAsia="宋体"/>
                <w:lang w:val="en-GB" w:eastAsia="zh-CN"/>
              </w:rPr>
              <w:t>Nokia</w:t>
            </w:r>
          </w:p>
        </w:tc>
        <w:tc>
          <w:tcPr>
            <w:tcW w:w="7196" w:type="dxa"/>
          </w:tcPr>
          <w:p w14:paraId="2547F58F" w14:textId="77777777" w:rsidR="00B5186A" w:rsidRDefault="00DB4A58" w:rsidP="00B5186A">
            <w:pPr>
              <w:rPr>
                <w:rFonts w:eastAsia="宋体"/>
                <w:lang w:val="en-GB" w:eastAsia="zh-CN"/>
              </w:rPr>
            </w:pPr>
            <w:r>
              <w:rPr>
                <w:rFonts w:eastAsia="宋体"/>
                <w:lang w:val="en-GB" w:eastAsia="zh-CN"/>
              </w:rPr>
              <w:t xml:space="preserve">Prefer dedicated IEs for </w:t>
            </w:r>
            <w:proofErr w:type="spellStart"/>
            <w:r>
              <w:rPr>
                <w:rFonts w:eastAsia="宋体"/>
                <w:lang w:val="en-GB" w:eastAsia="zh-CN"/>
              </w:rPr>
              <w:t>ProSe</w:t>
            </w:r>
            <w:proofErr w:type="spellEnd"/>
            <w:r>
              <w:rPr>
                <w:rFonts w:eastAsia="宋体"/>
                <w:lang w:val="en-GB" w:eastAsia="zh-CN"/>
              </w:rPr>
              <w:t>.</w:t>
            </w:r>
          </w:p>
          <w:p w14:paraId="0D42E193" w14:textId="6B50C85F" w:rsidR="00DB4A58" w:rsidRDefault="00DB4A58" w:rsidP="00B5186A">
            <w:pPr>
              <w:rPr>
                <w:rFonts w:eastAsia="宋体"/>
                <w:lang w:val="en-GB" w:eastAsia="zh-CN"/>
              </w:rPr>
            </w:pPr>
            <w:r>
              <w:rPr>
                <w:rFonts w:eastAsia="宋体"/>
                <w:lang w:val="en-GB" w:eastAsia="zh-CN"/>
              </w:rPr>
              <w:t xml:space="preserve">As discussed in </w:t>
            </w:r>
            <w:r w:rsidRPr="00DB4A58">
              <w:rPr>
                <w:rFonts w:eastAsia="宋体"/>
                <w:lang w:val="en-GB" w:eastAsia="zh-CN"/>
              </w:rPr>
              <w:t>R3-220829</w:t>
            </w:r>
            <w:r>
              <w:rPr>
                <w:rFonts w:eastAsia="宋体"/>
                <w:lang w:val="en-GB" w:eastAsia="zh-CN"/>
              </w:rPr>
              <w:t xml:space="preserve">, V2X subscription data and </w:t>
            </w:r>
            <w:proofErr w:type="spellStart"/>
            <w:r>
              <w:rPr>
                <w:rFonts w:eastAsia="宋体"/>
                <w:lang w:val="en-GB" w:eastAsia="zh-CN"/>
              </w:rPr>
              <w:t>ProSe</w:t>
            </w:r>
            <w:proofErr w:type="spellEnd"/>
            <w:r>
              <w:rPr>
                <w:rFonts w:eastAsia="宋体"/>
                <w:lang w:val="en-GB" w:eastAsia="zh-CN"/>
              </w:rPr>
              <w:t xml:space="preserve"> subscription data are separate in core network and other specs. So it is preferred to align with core network and other specs. </w:t>
            </w:r>
          </w:p>
        </w:tc>
      </w:tr>
      <w:tr w:rsidR="00B5186A" w14:paraId="0D42E197" w14:textId="77777777">
        <w:tc>
          <w:tcPr>
            <w:tcW w:w="2235" w:type="dxa"/>
          </w:tcPr>
          <w:p w14:paraId="0D42E195" w14:textId="77777777" w:rsidR="00B5186A" w:rsidRDefault="00B5186A" w:rsidP="00B5186A">
            <w:pPr>
              <w:rPr>
                <w:rFonts w:eastAsia="宋体"/>
                <w:lang w:val="en-GB" w:eastAsia="zh-CN"/>
              </w:rPr>
            </w:pPr>
          </w:p>
        </w:tc>
        <w:tc>
          <w:tcPr>
            <w:tcW w:w="7196" w:type="dxa"/>
          </w:tcPr>
          <w:p w14:paraId="0D42E196" w14:textId="77777777" w:rsidR="00B5186A" w:rsidRDefault="00B5186A" w:rsidP="00B5186A">
            <w:pPr>
              <w:rPr>
                <w:rFonts w:eastAsia="宋体"/>
                <w:lang w:val="en-GB" w:eastAsia="zh-CN"/>
              </w:rPr>
            </w:pPr>
          </w:p>
        </w:tc>
      </w:tr>
    </w:tbl>
    <w:p w14:paraId="0D42E198" w14:textId="77777777" w:rsidR="00634470" w:rsidRDefault="00634470">
      <w:pPr>
        <w:jc w:val="both"/>
        <w:rPr>
          <w:rFonts w:eastAsia="宋体"/>
          <w:sz w:val="20"/>
          <w:szCs w:val="20"/>
          <w:lang w:eastAsia="zh-CN"/>
        </w:rPr>
      </w:pPr>
    </w:p>
    <w:p w14:paraId="0D42E199" w14:textId="77777777" w:rsidR="00634470" w:rsidRDefault="00634470">
      <w:pPr>
        <w:rPr>
          <w:rFonts w:eastAsia="宋体"/>
          <w:lang w:val="en-GB" w:eastAsia="zh-CN"/>
        </w:rPr>
      </w:pPr>
    </w:p>
    <w:p w14:paraId="0D42E19A" w14:textId="77777777" w:rsidR="00634470" w:rsidRDefault="00634470">
      <w:pPr>
        <w:rPr>
          <w:rFonts w:eastAsia="宋体"/>
          <w:lang w:eastAsia="zh-CN"/>
        </w:rPr>
      </w:pPr>
    </w:p>
    <w:p w14:paraId="0D42E19B" w14:textId="77777777" w:rsidR="00634470" w:rsidRDefault="00B5186A">
      <w:pPr>
        <w:pStyle w:val="Heading1"/>
        <w:rPr>
          <w:rFonts w:eastAsiaTheme="minorEastAsia"/>
          <w:lang w:val="en-GB" w:eastAsia="zh-CN"/>
        </w:rPr>
      </w:pPr>
      <w:r>
        <w:rPr>
          <w:lang w:val="en-GB"/>
        </w:rPr>
        <w:t>Conclusion, Recommendations [if needed]</w:t>
      </w:r>
    </w:p>
    <w:p w14:paraId="0D42E19C" w14:textId="77777777" w:rsidR="00634470" w:rsidRDefault="00B5186A">
      <w:pPr>
        <w:rPr>
          <w:rFonts w:eastAsiaTheme="minorEastAsia"/>
          <w:lang w:val="en-GB" w:eastAsia="zh-CN"/>
        </w:rPr>
      </w:pPr>
      <w:r>
        <w:rPr>
          <w:rFonts w:eastAsiaTheme="minorEastAsia" w:hint="eastAsia"/>
          <w:lang w:val="en-GB" w:eastAsia="zh-CN"/>
        </w:rPr>
        <w:t>[TBD]</w:t>
      </w:r>
    </w:p>
    <w:p w14:paraId="0D42E19D" w14:textId="77777777" w:rsidR="00634470" w:rsidRDefault="00B5186A">
      <w:pPr>
        <w:pStyle w:val="Heading1"/>
        <w:rPr>
          <w:lang w:val="en-GB"/>
        </w:rPr>
      </w:pPr>
      <w:r>
        <w:rPr>
          <w:lang w:val="en-GB"/>
        </w:rPr>
        <w:lastRenderedPageBreak/>
        <w:t>References</w:t>
      </w:r>
    </w:p>
    <w:p w14:paraId="0D42E19E" w14:textId="77777777" w:rsidR="00634470" w:rsidRDefault="00634470">
      <w:pPr>
        <w:pStyle w:val="Reference"/>
        <w:numPr>
          <w:ilvl w:val="0"/>
          <w:numId w:val="0"/>
        </w:numPr>
        <w:ind w:left="567" w:hanging="567"/>
      </w:pPr>
    </w:p>
    <w:tbl>
      <w:tblPr>
        <w:tblW w:w="8930" w:type="dxa"/>
        <w:tblInd w:w="250" w:type="dxa"/>
        <w:tblLayout w:type="fixed"/>
        <w:tblLook w:val="04A0" w:firstRow="1" w:lastRow="0" w:firstColumn="1" w:lastColumn="0" w:noHBand="0" w:noVBand="1"/>
      </w:tblPr>
      <w:tblGrid>
        <w:gridCol w:w="843"/>
        <w:gridCol w:w="1132"/>
        <w:gridCol w:w="6955"/>
      </w:tblGrid>
      <w:tr w:rsidR="00634470" w14:paraId="0D42E1A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9F"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[1]</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A0" w14:textId="77777777" w:rsidR="00634470" w:rsidRDefault="00952B40">
            <w:pPr>
              <w:widowControl w:val="0"/>
              <w:ind w:left="144" w:hanging="144"/>
              <w:rPr>
                <w:rFonts w:ascii="Calibri" w:hAnsi="Calibri" w:cs="Calibri"/>
                <w:sz w:val="18"/>
                <w:lang w:eastAsia="en-US"/>
              </w:rPr>
            </w:pPr>
            <w:hyperlink r:id="rId9" w:history="1">
              <w:r w:rsidR="00B5186A">
                <w:rPr>
                  <w:rFonts w:ascii="Calibri" w:hAnsi="Calibri" w:cs="Calibri"/>
                  <w:sz w:val="18"/>
                  <w:lang w:eastAsia="en-US"/>
                </w:rPr>
                <w:t>R3-220137</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A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Reply LS on discovery and relay (re)selection (RAN2)</w:t>
            </w:r>
          </w:p>
        </w:tc>
      </w:tr>
      <w:tr w:rsidR="00634470" w14:paraId="0D42E1A6"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A3"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[2]</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A4" w14:textId="77777777" w:rsidR="00634470" w:rsidRDefault="00952B40">
            <w:pPr>
              <w:widowControl w:val="0"/>
              <w:ind w:left="144" w:hanging="144"/>
              <w:rPr>
                <w:rFonts w:ascii="Calibri" w:hAnsi="Calibri" w:cs="Calibri"/>
                <w:sz w:val="18"/>
                <w:lang w:eastAsia="en-US"/>
              </w:rPr>
            </w:pPr>
            <w:hyperlink r:id="rId10" w:history="1">
              <w:r w:rsidR="00B5186A">
                <w:rPr>
                  <w:rFonts w:ascii="Calibri" w:hAnsi="Calibri" w:cs="Calibri"/>
                  <w:sz w:val="18"/>
                  <w:lang w:eastAsia="en-US"/>
                </w:rPr>
                <w:t>R3-220238</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A5"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Discussion on </w:t>
            </w:r>
            <w:proofErr w:type="spellStart"/>
            <w:r>
              <w:rPr>
                <w:rFonts w:ascii="Calibri" w:hAnsi="Calibri" w:cs="Calibri"/>
                <w:sz w:val="18"/>
                <w:lang w:eastAsia="en-US"/>
              </w:rPr>
              <w:t>Authorisation</w:t>
            </w:r>
            <w:proofErr w:type="spellEnd"/>
            <w:r>
              <w:rPr>
                <w:rFonts w:ascii="Calibri" w:hAnsi="Calibri" w:cs="Calibri"/>
                <w:sz w:val="18"/>
                <w:lang w:eastAsia="en-US"/>
              </w:rPr>
              <w:t xml:space="preserve"> for 5G </w:t>
            </w:r>
            <w:proofErr w:type="spellStart"/>
            <w:r>
              <w:rPr>
                <w:rFonts w:ascii="Calibri" w:hAnsi="Calibri" w:cs="Calibri"/>
                <w:sz w:val="18"/>
                <w:lang w:eastAsia="en-US"/>
              </w:rPr>
              <w:t>ProSe</w:t>
            </w:r>
            <w:proofErr w:type="spellEnd"/>
            <w:r>
              <w:rPr>
                <w:rFonts w:ascii="Calibri" w:hAnsi="Calibri" w:cs="Calibri"/>
                <w:sz w:val="18"/>
                <w:lang w:eastAsia="en-US"/>
              </w:rPr>
              <w:t xml:space="preserve"> Layer-3 Remote UE (CATT)</w:t>
            </w:r>
          </w:p>
        </w:tc>
      </w:tr>
      <w:tr w:rsidR="00634470" w14:paraId="0D42E1AA"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A7"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[3]</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A8" w14:textId="77777777" w:rsidR="00634470" w:rsidRDefault="00952B40">
            <w:pPr>
              <w:widowControl w:val="0"/>
              <w:ind w:left="144" w:hanging="144"/>
              <w:rPr>
                <w:rFonts w:ascii="Calibri" w:hAnsi="Calibri" w:cs="Calibri"/>
                <w:sz w:val="18"/>
                <w:lang w:eastAsia="en-US"/>
              </w:rPr>
            </w:pPr>
            <w:hyperlink r:id="rId11" w:history="1">
              <w:r w:rsidR="00B5186A">
                <w:rPr>
                  <w:rFonts w:ascii="Calibri" w:hAnsi="Calibri" w:cs="Calibri"/>
                  <w:sz w:val="18"/>
                  <w:lang w:eastAsia="en-US"/>
                </w:rPr>
                <w:t>R3-220239</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A9"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Reply LS for </w:t>
            </w:r>
            <w:proofErr w:type="spellStart"/>
            <w:r>
              <w:rPr>
                <w:rFonts w:ascii="Calibri" w:hAnsi="Calibri" w:cs="Calibri"/>
                <w:sz w:val="18"/>
                <w:lang w:eastAsia="en-US"/>
              </w:rPr>
              <w:t>authorisation</w:t>
            </w:r>
            <w:proofErr w:type="spellEnd"/>
            <w:r>
              <w:rPr>
                <w:rFonts w:ascii="Calibri" w:hAnsi="Calibri" w:cs="Calibri"/>
                <w:sz w:val="18"/>
                <w:lang w:eastAsia="en-US"/>
              </w:rPr>
              <w:t xml:space="preserve"> information for 5G </w:t>
            </w:r>
            <w:proofErr w:type="spellStart"/>
            <w:r>
              <w:rPr>
                <w:rFonts w:ascii="Calibri" w:hAnsi="Calibri" w:cs="Calibri"/>
                <w:sz w:val="18"/>
                <w:lang w:eastAsia="en-US"/>
              </w:rPr>
              <w:t>ProSe</w:t>
            </w:r>
            <w:proofErr w:type="spellEnd"/>
            <w:r>
              <w:rPr>
                <w:rFonts w:ascii="Calibri" w:hAnsi="Calibri" w:cs="Calibri"/>
                <w:sz w:val="18"/>
                <w:lang w:eastAsia="en-US"/>
              </w:rPr>
              <w:t xml:space="preserve"> Layer-3 Remote UE (CATT)</w:t>
            </w:r>
          </w:p>
        </w:tc>
      </w:tr>
      <w:tr w:rsidR="00634470" w14:paraId="0D42E1AE"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AB"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[4]</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AC" w14:textId="77777777" w:rsidR="00634470" w:rsidRDefault="00952B40">
            <w:pPr>
              <w:widowControl w:val="0"/>
              <w:ind w:left="144" w:hanging="144"/>
              <w:rPr>
                <w:rFonts w:ascii="Calibri" w:hAnsi="Calibri" w:cs="Calibri"/>
                <w:sz w:val="18"/>
                <w:lang w:eastAsia="en-US"/>
              </w:rPr>
            </w:pPr>
            <w:hyperlink r:id="rId12" w:history="1">
              <w:r w:rsidR="00B5186A">
                <w:rPr>
                  <w:rFonts w:ascii="Calibri" w:hAnsi="Calibri" w:cs="Calibri"/>
                  <w:sz w:val="18"/>
                  <w:lang w:eastAsia="en-US"/>
                </w:rPr>
                <w:t>R3-220240</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AD"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Support of NR </w:t>
            </w:r>
            <w:proofErr w:type="spellStart"/>
            <w:r>
              <w:rPr>
                <w:rFonts w:ascii="Calibri" w:hAnsi="Calibri" w:cs="Calibri"/>
                <w:sz w:val="18"/>
                <w:lang w:eastAsia="en-US"/>
              </w:rPr>
              <w:t>ProSe</w:t>
            </w:r>
            <w:proofErr w:type="spellEnd"/>
            <w:r>
              <w:rPr>
                <w:rFonts w:ascii="Calibri" w:hAnsi="Calibri" w:cs="Calibri"/>
                <w:sz w:val="18"/>
                <w:lang w:eastAsia="en-US"/>
              </w:rPr>
              <w:t xml:space="preserve"> Authorized for F1AP (CATT)</w:t>
            </w:r>
          </w:p>
        </w:tc>
      </w:tr>
      <w:tr w:rsidR="00634470" w14:paraId="0D42E1B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AF"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[5]</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B0" w14:textId="77777777" w:rsidR="00634470" w:rsidRDefault="00952B40">
            <w:pPr>
              <w:widowControl w:val="0"/>
              <w:ind w:left="144" w:hanging="144"/>
              <w:rPr>
                <w:rFonts w:ascii="Calibri" w:hAnsi="Calibri" w:cs="Calibri"/>
                <w:sz w:val="18"/>
                <w:lang w:eastAsia="en-US"/>
              </w:rPr>
            </w:pPr>
            <w:hyperlink r:id="rId13" w:history="1">
              <w:r w:rsidR="00B5186A">
                <w:rPr>
                  <w:rFonts w:ascii="Calibri" w:hAnsi="Calibri" w:cs="Calibri"/>
                  <w:sz w:val="18"/>
                  <w:lang w:eastAsia="en-US"/>
                </w:rPr>
                <w:t>R3-220241</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B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Support of NR </w:t>
            </w:r>
            <w:proofErr w:type="spellStart"/>
            <w:r>
              <w:rPr>
                <w:rFonts w:ascii="Calibri" w:hAnsi="Calibri" w:cs="Calibri"/>
                <w:sz w:val="18"/>
                <w:lang w:eastAsia="en-US"/>
              </w:rPr>
              <w:t>ProSe</w:t>
            </w:r>
            <w:proofErr w:type="spellEnd"/>
            <w:r>
              <w:rPr>
                <w:rFonts w:ascii="Calibri" w:hAnsi="Calibri" w:cs="Calibri"/>
                <w:sz w:val="18"/>
                <w:lang w:eastAsia="en-US"/>
              </w:rPr>
              <w:t xml:space="preserve"> Authorized for </w:t>
            </w:r>
            <w:proofErr w:type="spellStart"/>
            <w:r>
              <w:rPr>
                <w:rFonts w:ascii="Calibri" w:hAnsi="Calibri" w:cs="Calibri"/>
                <w:sz w:val="18"/>
                <w:lang w:eastAsia="en-US"/>
              </w:rPr>
              <w:t>XnAP</w:t>
            </w:r>
            <w:proofErr w:type="spellEnd"/>
            <w:r>
              <w:rPr>
                <w:rFonts w:ascii="Calibri" w:hAnsi="Calibri" w:cs="Calibri"/>
                <w:sz w:val="18"/>
                <w:lang w:eastAsia="en-US"/>
              </w:rPr>
              <w:t xml:space="preserve"> (CATT)</w:t>
            </w:r>
          </w:p>
        </w:tc>
      </w:tr>
      <w:tr w:rsidR="00634470" w14:paraId="0D42E1B6"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B3"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[6]</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B4" w14:textId="77777777" w:rsidR="00634470" w:rsidRDefault="00952B40">
            <w:pPr>
              <w:widowControl w:val="0"/>
              <w:ind w:left="144" w:hanging="144"/>
              <w:rPr>
                <w:rFonts w:ascii="Calibri" w:hAnsi="Calibri" w:cs="Calibri"/>
                <w:sz w:val="18"/>
                <w:lang w:eastAsia="en-US"/>
              </w:rPr>
            </w:pPr>
            <w:hyperlink r:id="rId14" w:history="1">
              <w:r w:rsidR="00B5186A">
                <w:rPr>
                  <w:rFonts w:ascii="Calibri" w:hAnsi="Calibri" w:cs="Calibri"/>
                  <w:sz w:val="18"/>
                  <w:lang w:eastAsia="en-US"/>
                </w:rPr>
                <w:t>R3-220322</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B5"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Introduction of </w:t>
            </w:r>
            <w:proofErr w:type="spellStart"/>
            <w:r>
              <w:rPr>
                <w:rFonts w:ascii="Calibri" w:hAnsi="Calibri" w:cs="Calibri"/>
                <w:sz w:val="18"/>
                <w:lang w:eastAsia="en-US"/>
              </w:rPr>
              <w:t>ProSe</w:t>
            </w:r>
            <w:proofErr w:type="spellEnd"/>
            <w:r>
              <w:rPr>
                <w:rFonts w:ascii="Calibri" w:hAnsi="Calibri" w:cs="Calibri"/>
                <w:sz w:val="18"/>
                <w:lang w:eastAsia="en-US"/>
              </w:rPr>
              <w:t xml:space="preserve"> authorization information (Huawei)</w:t>
            </w:r>
          </w:p>
        </w:tc>
      </w:tr>
      <w:tr w:rsidR="00634470" w14:paraId="0D42E1BA"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B7"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[7]</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B8" w14:textId="77777777" w:rsidR="00634470" w:rsidRDefault="00952B40">
            <w:pPr>
              <w:widowControl w:val="0"/>
              <w:ind w:left="144" w:hanging="144"/>
              <w:rPr>
                <w:rFonts w:ascii="Calibri" w:hAnsi="Calibri" w:cs="Calibri"/>
                <w:sz w:val="18"/>
                <w:lang w:eastAsia="en-US"/>
              </w:rPr>
            </w:pPr>
            <w:hyperlink r:id="rId15" w:history="1">
              <w:r w:rsidR="00B5186A">
                <w:rPr>
                  <w:rFonts w:ascii="Calibri" w:hAnsi="Calibri" w:cs="Calibri"/>
                  <w:sz w:val="18"/>
                  <w:lang w:eastAsia="en-US"/>
                </w:rPr>
                <w:t>R3-220323</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B9"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(TP for </w:t>
            </w:r>
            <w:proofErr w:type="spellStart"/>
            <w:r>
              <w:rPr>
                <w:rFonts w:ascii="Calibri" w:hAnsi="Calibri" w:cs="Calibri"/>
                <w:sz w:val="18"/>
                <w:lang w:eastAsia="en-US"/>
              </w:rPr>
              <w:t>SLrelay</w:t>
            </w:r>
            <w:proofErr w:type="spellEnd"/>
            <w:r>
              <w:rPr>
                <w:rFonts w:ascii="Calibri" w:hAnsi="Calibri" w:cs="Calibri"/>
                <w:sz w:val="18"/>
                <w:lang w:eastAsia="en-US"/>
              </w:rPr>
              <w:t xml:space="preserve"> BLCR for 38.413, 38.423) Introduction of </w:t>
            </w:r>
            <w:proofErr w:type="spellStart"/>
            <w:r>
              <w:rPr>
                <w:rFonts w:ascii="Calibri" w:hAnsi="Calibri" w:cs="Calibri"/>
                <w:sz w:val="18"/>
                <w:lang w:eastAsia="en-US"/>
              </w:rPr>
              <w:t>ProSe</w:t>
            </w:r>
            <w:proofErr w:type="spellEnd"/>
            <w:r>
              <w:rPr>
                <w:rFonts w:ascii="Calibri" w:hAnsi="Calibri" w:cs="Calibri"/>
                <w:sz w:val="18"/>
                <w:lang w:eastAsia="en-US"/>
              </w:rPr>
              <w:t xml:space="preserve"> authorization information (Huawei)</w:t>
            </w:r>
          </w:p>
        </w:tc>
      </w:tr>
      <w:tr w:rsidR="00634470" w14:paraId="0D42E1BE"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BB"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[8]</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BC" w14:textId="77777777" w:rsidR="00634470" w:rsidRDefault="00952B40">
            <w:pPr>
              <w:widowControl w:val="0"/>
              <w:ind w:left="144" w:hanging="144"/>
              <w:rPr>
                <w:rFonts w:ascii="Calibri" w:hAnsi="Calibri" w:cs="Calibri"/>
                <w:sz w:val="18"/>
                <w:lang w:eastAsia="en-US"/>
              </w:rPr>
            </w:pPr>
            <w:hyperlink r:id="rId16" w:history="1">
              <w:r w:rsidR="00B5186A">
                <w:rPr>
                  <w:rFonts w:ascii="Calibri" w:hAnsi="Calibri" w:cs="Calibri"/>
                  <w:sz w:val="18"/>
                  <w:lang w:eastAsia="en-US"/>
                </w:rPr>
                <w:t>R3-220324</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BD"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[draft] Reply LS on discovery and relay (re)selection (Huawei)</w:t>
            </w:r>
          </w:p>
        </w:tc>
      </w:tr>
      <w:tr w:rsidR="00634470" w14:paraId="0D42E1C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BF" w14:textId="77777777" w:rsidR="00634470" w:rsidRDefault="00B5186A">
            <w:pPr>
              <w:widowControl w:val="0"/>
              <w:ind w:left="144" w:hanging="144"/>
              <w:jc w:val="center"/>
              <w:rPr>
                <w:rFonts w:eastAsia="宋体" w:cs="Calibri"/>
                <w:sz w:val="18"/>
                <w:lang w:eastAsia="zh-CN"/>
              </w:rPr>
            </w:pPr>
            <w:r>
              <w:rPr>
                <w:rFonts w:eastAsia="宋体" w:cs="Calibri" w:hint="eastAsia"/>
                <w:sz w:val="18"/>
                <w:lang w:eastAsia="zh-CN"/>
              </w:rPr>
              <w:t>[9]</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C0" w14:textId="77777777" w:rsidR="00634470" w:rsidRDefault="00952B40">
            <w:pPr>
              <w:widowControl w:val="0"/>
              <w:ind w:left="144" w:hanging="144"/>
              <w:rPr>
                <w:rFonts w:ascii="Calibri" w:hAnsi="Calibri" w:cs="Calibri"/>
                <w:sz w:val="18"/>
                <w:lang w:eastAsia="en-US"/>
              </w:rPr>
            </w:pPr>
            <w:hyperlink r:id="rId17" w:history="1">
              <w:r w:rsidR="00B5186A">
                <w:rPr>
                  <w:rFonts w:ascii="Calibri" w:hAnsi="Calibri" w:cs="Calibri"/>
                  <w:sz w:val="18"/>
                  <w:lang w:eastAsia="en-US"/>
                </w:rPr>
                <w:t>R3-220340</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C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Introduction of service authorization for SL Relay over NG (Ericsson)</w:t>
            </w:r>
          </w:p>
        </w:tc>
      </w:tr>
      <w:tr w:rsidR="00634470" w14:paraId="0D42E1C6"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C3" w14:textId="77777777" w:rsidR="00634470" w:rsidRDefault="00B5186A">
            <w:pPr>
              <w:widowControl w:val="0"/>
              <w:ind w:left="144" w:hanging="144"/>
              <w:jc w:val="center"/>
              <w:rPr>
                <w:rFonts w:eastAsia="宋体"/>
                <w:sz w:val="18"/>
                <w:lang w:eastAsia="zh-CN"/>
              </w:rPr>
            </w:pPr>
            <w:r>
              <w:rPr>
                <w:rFonts w:eastAsia="宋体"/>
                <w:sz w:val="18"/>
                <w:lang w:eastAsia="zh-CN"/>
              </w:rPr>
              <w:t>[10]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C4" w14:textId="77777777" w:rsidR="00634470" w:rsidRDefault="00952B40">
            <w:pPr>
              <w:widowControl w:val="0"/>
              <w:ind w:left="144" w:hanging="144"/>
              <w:rPr>
                <w:rFonts w:ascii="Calibri" w:hAnsi="Calibri" w:cs="Calibri"/>
                <w:sz w:val="18"/>
                <w:lang w:eastAsia="en-US"/>
              </w:rPr>
            </w:pPr>
            <w:hyperlink r:id="rId18" w:history="1">
              <w:r w:rsidR="00B5186A">
                <w:rPr>
                  <w:rFonts w:ascii="Calibri" w:hAnsi="Calibri" w:cs="Calibri"/>
                  <w:sz w:val="18"/>
                  <w:lang w:eastAsia="en-US"/>
                </w:rPr>
                <w:t>R3-220341</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C5"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Introduction of service authorization for SL Relay over Xn (Ericsson)</w:t>
            </w:r>
          </w:p>
        </w:tc>
      </w:tr>
      <w:tr w:rsidR="00634470" w14:paraId="0D42E1CA"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C7" w14:textId="77777777" w:rsidR="00634470" w:rsidRDefault="00B5186A">
            <w:pPr>
              <w:widowControl w:val="0"/>
              <w:ind w:left="144" w:hanging="144"/>
              <w:jc w:val="center"/>
              <w:rPr>
                <w:rFonts w:eastAsia="宋体"/>
                <w:sz w:val="18"/>
                <w:lang w:eastAsia="zh-CN"/>
              </w:rPr>
            </w:pPr>
            <w:r>
              <w:rPr>
                <w:rFonts w:eastAsia="宋体"/>
                <w:sz w:val="18"/>
                <w:lang w:eastAsia="zh-CN"/>
              </w:rPr>
              <w:t>[11]</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C8" w14:textId="77777777" w:rsidR="00634470" w:rsidRDefault="00952B40">
            <w:pPr>
              <w:widowControl w:val="0"/>
              <w:ind w:left="144" w:hanging="144"/>
              <w:rPr>
                <w:rFonts w:ascii="Calibri" w:hAnsi="Calibri" w:cs="Calibri"/>
                <w:sz w:val="18"/>
                <w:lang w:eastAsia="en-US"/>
              </w:rPr>
            </w:pPr>
            <w:hyperlink r:id="rId19" w:history="1">
              <w:r w:rsidR="00B5186A">
                <w:rPr>
                  <w:rFonts w:ascii="Calibri" w:hAnsi="Calibri" w:cs="Calibri"/>
                  <w:sz w:val="18"/>
                  <w:lang w:eastAsia="en-US"/>
                </w:rPr>
                <w:t>R3-220349</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C9"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Authorization for Relay and Remote UE (Ericsson)</w:t>
            </w:r>
          </w:p>
        </w:tc>
      </w:tr>
      <w:tr w:rsidR="00634470" w14:paraId="0D42E1CE"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CB" w14:textId="77777777" w:rsidR="00634470" w:rsidRDefault="00B5186A">
            <w:pPr>
              <w:widowControl w:val="0"/>
              <w:ind w:left="144" w:hanging="144"/>
              <w:jc w:val="center"/>
              <w:rPr>
                <w:rFonts w:eastAsia="宋体"/>
                <w:sz w:val="18"/>
                <w:lang w:eastAsia="zh-CN"/>
              </w:rPr>
            </w:pPr>
            <w:r>
              <w:rPr>
                <w:rFonts w:eastAsia="宋体"/>
                <w:sz w:val="18"/>
                <w:lang w:eastAsia="zh-CN"/>
              </w:rPr>
              <w:t>[12]</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CC" w14:textId="77777777" w:rsidR="00634470" w:rsidRDefault="00952B40">
            <w:pPr>
              <w:widowControl w:val="0"/>
              <w:ind w:left="144" w:hanging="144"/>
              <w:rPr>
                <w:rFonts w:ascii="Calibri" w:hAnsi="Calibri" w:cs="Calibri"/>
                <w:sz w:val="18"/>
                <w:lang w:eastAsia="en-US"/>
              </w:rPr>
            </w:pPr>
            <w:hyperlink r:id="rId20" w:history="1">
              <w:r w:rsidR="00B5186A">
                <w:rPr>
                  <w:rFonts w:ascii="Calibri" w:hAnsi="Calibri" w:cs="Calibri"/>
                  <w:sz w:val="18"/>
                  <w:lang w:eastAsia="en-US"/>
                </w:rPr>
                <w:t>R3-220374</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CD"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Discussion on NR </w:t>
            </w:r>
            <w:proofErr w:type="spellStart"/>
            <w:r>
              <w:rPr>
                <w:rFonts w:ascii="Calibri" w:hAnsi="Calibri" w:cs="Calibri"/>
                <w:sz w:val="18"/>
                <w:lang w:eastAsia="en-US"/>
              </w:rPr>
              <w:t>ProSe</w:t>
            </w:r>
            <w:proofErr w:type="spellEnd"/>
            <w:r>
              <w:rPr>
                <w:rFonts w:ascii="Calibri" w:hAnsi="Calibri" w:cs="Calibri"/>
                <w:sz w:val="18"/>
                <w:lang w:eastAsia="en-US"/>
              </w:rPr>
              <w:t xml:space="preserve"> authorization (ZTE)</w:t>
            </w:r>
          </w:p>
        </w:tc>
      </w:tr>
      <w:tr w:rsidR="00634470" w14:paraId="0D42E1D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CF" w14:textId="77777777" w:rsidR="00634470" w:rsidRDefault="00B5186A">
            <w:pPr>
              <w:widowControl w:val="0"/>
              <w:ind w:left="144" w:hanging="144"/>
              <w:jc w:val="center"/>
              <w:rPr>
                <w:rFonts w:eastAsia="宋体"/>
                <w:sz w:val="18"/>
                <w:lang w:eastAsia="zh-CN"/>
              </w:rPr>
            </w:pPr>
            <w:r>
              <w:rPr>
                <w:rFonts w:eastAsia="宋体"/>
                <w:sz w:val="18"/>
                <w:lang w:eastAsia="zh-CN"/>
              </w:rPr>
              <w:t>[13]</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D0" w14:textId="77777777" w:rsidR="00634470" w:rsidRDefault="00952B40">
            <w:pPr>
              <w:widowControl w:val="0"/>
              <w:ind w:left="144" w:hanging="144"/>
              <w:rPr>
                <w:rFonts w:ascii="Calibri" w:hAnsi="Calibri" w:cs="Calibri"/>
                <w:sz w:val="18"/>
                <w:lang w:eastAsia="en-US"/>
              </w:rPr>
            </w:pPr>
            <w:hyperlink r:id="rId21" w:history="1">
              <w:r w:rsidR="00B5186A">
                <w:rPr>
                  <w:rFonts w:ascii="Calibri" w:hAnsi="Calibri" w:cs="Calibri"/>
                  <w:sz w:val="18"/>
                  <w:lang w:eastAsia="en-US"/>
                </w:rPr>
                <w:t>R3-220395</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D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Discussion on UE authorization for SL Relay (China Telecommunication)</w:t>
            </w:r>
          </w:p>
        </w:tc>
      </w:tr>
      <w:tr w:rsidR="00634470" w14:paraId="0D42E1D6"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D3" w14:textId="77777777" w:rsidR="00634470" w:rsidRDefault="00B5186A">
            <w:pPr>
              <w:widowControl w:val="0"/>
              <w:ind w:left="144" w:hanging="144"/>
              <w:jc w:val="center"/>
              <w:rPr>
                <w:rFonts w:eastAsia="宋体"/>
                <w:sz w:val="18"/>
                <w:lang w:eastAsia="zh-CN"/>
              </w:rPr>
            </w:pPr>
            <w:r>
              <w:rPr>
                <w:rFonts w:eastAsia="宋体"/>
                <w:sz w:val="18"/>
                <w:lang w:eastAsia="zh-CN"/>
              </w:rPr>
              <w:t>[14]</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D4" w14:textId="77777777" w:rsidR="00634470" w:rsidRDefault="00952B40">
            <w:pPr>
              <w:widowControl w:val="0"/>
              <w:ind w:left="144" w:hanging="144"/>
              <w:rPr>
                <w:rFonts w:ascii="Calibri" w:hAnsi="Calibri" w:cs="Calibri"/>
                <w:sz w:val="18"/>
                <w:lang w:eastAsia="en-US"/>
              </w:rPr>
            </w:pPr>
            <w:hyperlink r:id="rId22" w:history="1">
              <w:r w:rsidR="00B5186A">
                <w:rPr>
                  <w:rFonts w:ascii="Calibri" w:hAnsi="Calibri" w:cs="Calibri"/>
                  <w:sz w:val="18"/>
                  <w:lang w:eastAsia="en-US"/>
                </w:rPr>
                <w:t>R3-220457</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D5"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Support of NR </w:t>
            </w:r>
            <w:proofErr w:type="spellStart"/>
            <w:r>
              <w:rPr>
                <w:rFonts w:ascii="Calibri" w:hAnsi="Calibri" w:cs="Calibri"/>
                <w:sz w:val="18"/>
                <w:lang w:eastAsia="en-US"/>
              </w:rPr>
              <w:t>ProSe</w:t>
            </w:r>
            <w:proofErr w:type="spellEnd"/>
            <w:r>
              <w:rPr>
                <w:rFonts w:ascii="Calibri" w:hAnsi="Calibri" w:cs="Calibri"/>
                <w:sz w:val="18"/>
                <w:lang w:eastAsia="en-US"/>
              </w:rPr>
              <w:t xml:space="preserve"> Authorized for NGAP (CATT)</w:t>
            </w:r>
          </w:p>
        </w:tc>
      </w:tr>
      <w:tr w:rsidR="00634470" w14:paraId="0D42E1DA"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D7" w14:textId="77777777" w:rsidR="00634470" w:rsidRDefault="00B5186A">
            <w:pPr>
              <w:widowControl w:val="0"/>
              <w:ind w:left="144" w:hanging="144"/>
              <w:jc w:val="center"/>
              <w:rPr>
                <w:rFonts w:ascii="Calibri" w:hAnsi="Calibri" w:cs="Calibri"/>
                <w:sz w:val="18"/>
                <w:highlight w:val="yellow"/>
                <w:lang w:eastAsia="en-US"/>
              </w:rPr>
            </w:pPr>
            <w:r>
              <w:rPr>
                <w:rFonts w:eastAsia="宋体"/>
                <w:sz w:val="18"/>
                <w:lang w:eastAsia="zh-CN"/>
              </w:rPr>
              <w:t>[15]</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D8" w14:textId="77777777" w:rsidR="00634470" w:rsidRDefault="00952B40">
            <w:pPr>
              <w:widowControl w:val="0"/>
              <w:ind w:left="144" w:hanging="144"/>
              <w:rPr>
                <w:rFonts w:ascii="Calibri" w:hAnsi="Calibri" w:cs="Calibri"/>
                <w:sz w:val="18"/>
                <w:lang w:eastAsia="en-US"/>
              </w:rPr>
            </w:pPr>
            <w:hyperlink r:id="rId23" w:history="1">
              <w:r w:rsidR="00B5186A">
                <w:rPr>
                  <w:rFonts w:ascii="Calibri" w:hAnsi="Calibri" w:cs="Calibri"/>
                  <w:sz w:val="18"/>
                  <w:lang w:eastAsia="en-US"/>
                </w:rPr>
                <w:t>R3-220829</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D9"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Discussion on Relay and Remote UE authorization (Nokia, Nokia Shanghai Bell)</w:t>
            </w:r>
          </w:p>
        </w:tc>
      </w:tr>
      <w:tr w:rsidR="00634470" w14:paraId="0D42E1DE"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DB" w14:textId="77777777" w:rsidR="00634470" w:rsidRDefault="00B5186A">
            <w:pPr>
              <w:widowControl w:val="0"/>
              <w:ind w:left="144" w:hanging="144"/>
              <w:jc w:val="center"/>
              <w:rPr>
                <w:rFonts w:ascii="Calibri" w:hAnsi="Calibri" w:cs="Calibri"/>
                <w:sz w:val="18"/>
                <w:highlight w:val="yellow"/>
                <w:lang w:eastAsia="en-US"/>
              </w:rPr>
            </w:pPr>
            <w:r>
              <w:rPr>
                <w:rFonts w:eastAsia="宋体"/>
                <w:sz w:val="18"/>
                <w:lang w:eastAsia="zh-CN"/>
              </w:rPr>
              <w:t>[16]</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DC" w14:textId="77777777" w:rsidR="00634470" w:rsidRDefault="00952B40">
            <w:pPr>
              <w:widowControl w:val="0"/>
              <w:ind w:left="144" w:hanging="144"/>
              <w:rPr>
                <w:rFonts w:ascii="Calibri" w:hAnsi="Calibri" w:cs="Calibri"/>
                <w:sz w:val="18"/>
                <w:lang w:eastAsia="en-US"/>
              </w:rPr>
            </w:pPr>
            <w:hyperlink r:id="rId24" w:history="1">
              <w:r w:rsidR="00B5186A">
                <w:rPr>
                  <w:rFonts w:ascii="Calibri" w:hAnsi="Calibri" w:cs="Calibri"/>
                  <w:sz w:val="18"/>
                  <w:lang w:eastAsia="en-US"/>
                </w:rPr>
                <w:t>R3-220830</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DD"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(NGAP CR) support for NR </w:t>
            </w:r>
            <w:proofErr w:type="spellStart"/>
            <w:r>
              <w:rPr>
                <w:rFonts w:ascii="Calibri" w:hAnsi="Calibri" w:cs="Calibri"/>
                <w:sz w:val="18"/>
                <w:lang w:eastAsia="en-US"/>
              </w:rPr>
              <w:t>Sidelink</w:t>
            </w:r>
            <w:proofErr w:type="spellEnd"/>
            <w:r>
              <w:rPr>
                <w:rFonts w:ascii="Calibri" w:hAnsi="Calibri" w:cs="Calibri"/>
                <w:sz w:val="18"/>
                <w:lang w:eastAsia="en-US"/>
              </w:rPr>
              <w:t xml:space="preserve"> Relay (Nokia, Nokia Shanghai Bell)</w:t>
            </w:r>
          </w:p>
        </w:tc>
      </w:tr>
      <w:tr w:rsidR="00634470" w14:paraId="0D42E1E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DF" w14:textId="77777777" w:rsidR="00634470" w:rsidRDefault="00B5186A">
            <w:pPr>
              <w:widowControl w:val="0"/>
              <w:ind w:left="144" w:hanging="144"/>
              <w:jc w:val="center"/>
              <w:rPr>
                <w:rFonts w:ascii="Calibri" w:hAnsi="Calibri" w:cs="Calibri"/>
                <w:sz w:val="18"/>
                <w:highlight w:val="yellow"/>
                <w:lang w:eastAsia="en-US"/>
              </w:rPr>
            </w:pPr>
            <w:r>
              <w:rPr>
                <w:rFonts w:eastAsia="宋体"/>
                <w:sz w:val="18"/>
                <w:lang w:eastAsia="zh-CN"/>
              </w:rPr>
              <w:t>[17]</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E0" w14:textId="77777777" w:rsidR="00634470" w:rsidRDefault="00952B40">
            <w:pPr>
              <w:widowControl w:val="0"/>
              <w:ind w:left="144" w:hanging="144"/>
              <w:rPr>
                <w:rFonts w:ascii="Calibri" w:hAnsi="Calibri" w:cs="Calibri"/>
                <w:sz w:val="18"/>
                <w:lang w:eastAsia="en-US"/>
              </w:rPr>
            </w:pPr>
            <w:hyperlink r:id="rId25" w:history="1">
              <w:r w:rsidR="00B5186A">
                <w:rPr>
                  <w:rFonts w:ascii="Calibri" w:hAnsi="Calibri" w:cs="Calibri"/>
                  <w:sz w:val="18"/>
                  <w:lang w:eastAsia="en-US"/>
                </w:rPr>
                <w:t>R3-220831</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E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(XnAP CR) support for NR </w:t>
            </w:r>
            <w:proofErr w:type="spellStart"/>
            <w:r>
              <w:rPr>
                <w:rFonts w:ascii="Calibri" w:hAnsi="Calibri" w:cs="Calibri"/>
                <w:sz w:val="18"/>
                <w:lang w:eastAsia="en-US"/>
              </w:rPr>
              <w:t>Sidelink</w:t>
            </w:r>
            <w:proofErr w:type="spellEnd"/>
            <w:r>
              <w:rPr>
                <w:rFonts w:ascii="Calibri" w:hAnsi="Calibri" w:cs="Calibri"/>
                <w:sz w:val="18"/>
                <w:lang w:eastAsia="en-US"/>
              </w:rPr>
              <w:t xml:space="preserve"> Relay (Nokia, Nokia Shanghai Bell)</w:t>
            </w:r>
          </w:p>
        </w:tc>
      </w:tr>
      <w:tr w:rsidR="00634470" w14:paraId="0D42E1E6"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E3" w14:textId="77777777" w:rsidR="00634470" w:rsidRDefault="00B5186A">
            <w:pPr>
              <w:widowControl w:val="0"/>
              <w:ind w:left="144" w:hanging="144"/>
              <w:jc w:val="center"/>
              <w:rPr>
                <w:rFonts w:ascii="Calibri" w:hAnsi="Calibri" w:cs="Calibri"/>
                <w:sz w:val="18"/>
                <w:highlight w:val="yellow"/>
                <w:lang w:eastAsia="en-US"/>
              </w:rPr>
            </w:pPr>
            <w:r>
              <w:rPr>
                <w:rFonts w:eastAsia="宋体"/>
                <w:sz w:val="18"/>
                <w:lang w:eastAsia="zh-CN"/>
              </w:rPr>
              <w:t>[18]</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E4" w14:textId="77777777" w:rsidR="00634470" w:rsidRDefault="00952B40">
            <w:pPr>
              <w:widowControl w:val="0"/>
              <w:ind w:left="144" w:hanging="144"/>
              <w:rPr>
                <w:rFonts w:ascii="Calibri" w:hAnsi="Calibri" w:cs="Calibri"/>
                <w:sz w:val="18"/>
                <w:lang w:eastAsia="en-US"/>
              </w:rPr>
            </w:pPr>
            <w:hyperlink r:id="rId26" w:history="1">
              <w:r w:rsidR="00B5186A">
                <w:rPr>
                  <w:rFonts w:ascii="Calibri" w:hAnsi="Calibri" w:cs="Calibri"/>
                  <w:sz w:val="18"/>
                  <w:lang w:eastAsia="en-US"/>
                </w:rPr>
                <w:t>R3-220832</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E5"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(F1AP CR) support for NR </w:t>
            </w:r>
            <w:proofErr w:type="spellStart"/>
            <w:r>
              <w:rPr>
                <w:rFonts w:ascii="Calibri" w:hAnsi="Calibri" w:cs="Calibri"/>
                <w:sz w:val="18"/>
                <w:lang w:eastAsia="en-US"/>
              </w:rPr>
              <w:t>Sidelink</w:t>
            </w:r>
            <w:proofErr w:type="spellEnd"/>
            <w:r>
              <w:rPr>
                <w:rFonts w:ascii="Calibri" w:hAnsi="Calibri" w:cs="Calibri"/>
                <w:sz w:val="18"/>
                <w:lang w:eastAsia="en-US"/>
              </w:rPr>
              <w:t xml:space="preserve"> Relay (Nokia, Nokia Shanghai Bell)</w:t>
            </w:r>
          </w:p>
        </w:tc>
      </w:tr>
      <w:tr w:rsidR="00634470" w14:paraId="0D42E1EA"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E7" w14:textId="77777777" w:rsidR="00634470" w:rsidRDefault="00B5186A">
            <w:pPr>
              <w:widowControl w:val="0"/>
              <w:ind w:left="144" w:hanging="144"/>
              <w:jc w:val="center"/>
              <w:rPr>
                <w:rFonts w:ascii="Calibri" w:hAnsi="Calibri" w:cs="Calibri"/>
                <w:sz w:val="18"/>
                <w:highlight w:val="yellow"/>
                <w:lang w:eastAsia="en-US"/>
              </w:rPr>
            </w:pPr>
            <w:r>
              <w:rPr>
                <w:rFonts w:eastAsia="宋体"/>
                <w:sz w:val="18"/>
                <w:lang w:eastAsia="zh-CN"/>
              </w:rPr>
              <w:t>[19]</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E8" w14:textId="77777777" w:rsidR="00634470" w:rsidRDefault="00952B40">
            <w:pPr>
              <w:widowControl w:val="0"/>
              <w:ind w:left="144" w:hanging="144"/>
              <w:rPr>
                <w:rFonts w:ascii="Calibri" w:hAnsi="Calibri" w:cs="Calibri"/>
                <w:sz w:val="18"/>
                <w:lang w:eastAsia="en-US"/>
              </w:rPr>
            </w:pPr>
            <w:hyperlink r:id="rId27" w:history="1">
              <w:r w:rsidR="00B5186A">
                <w:rPr>
                  <w:rFonts w:ascii="Calibri" w:hAnsi="Calibri" w:cs="Calibri"/>
                  <w:sz w:val="18"/>
                  <w:lang w:eastAsia="en-US"/>
                </w:rPr>
                <w:t>R3-220864</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E9"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Consideration on authorization for SL relay (CMCC)</w:t>
            </w:r>
          </w:p>
        </w:tc>
      </w:tr>
      <w:tr w:rsidR="00634470" w14:paraId="0D42E1EE"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EB" w14:textId="77777777" w:rsidR="00634470" w:rsidRDefault="00B5186A">
            <w:pPr>
              <w:widowControl w:val="0"/>
              <w:ind w:left="144" w:hanging="144"/>
              <w:jc w:val="center"/>
              <w:rPr>
                <w:rFonts w:ascii="Calibri" w:hAnsi="Calibri" w:cs="Calibri"/>
                <w:sz w:val="18"/>
                <w:highlight w:val="yellow"/>
                <w:lang w:eastAsia="en-US"/>
              </w:rPr>
            </w:pPr>
            <w:r>
              <w:rPr>
                <w:rFonts w:eastAsia="宋体"/>
                <w:sz w:val="18"/>
                <w:lang w:eastAsia="zh-CN"/>
              </w:rPr>
              <w:t>[20]</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EC" w14:textId="77777777" w:rsidR="00634470" w:rsidRDefault="00952B40">
            <w:pPr>
              <w:widowControl w:val="0"/>
              <w:ind w:left="144" w:hanging="144"/>
              <w:rPr>
                <w:rFonts w:ascii="Calibri" w:hAnsi="Calibri" w:cs="Calibri"/>
                <w:sz w:val="18"/>
                <w:lang w:eastAsia="en-US"/>
              </w:rPr>
            </w:pPr>
            <w:hyperlink r:id="rId28" w:history="1">
              <w:r w:rsidR="00B5186A">
                <w:rPr>
                  <w:rFonts w:ascii="Calibri" w:hAnsi="Calibri" w:cs="Calibri"/>
                  <w:sz w:val="18"/>
                  <w:lang w:eastAsia="en-US"/>
                </w:rPr>
                <w:t>R3-220865</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ED"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Support of 5G </w:t>
            </w:r>
            <w:proofErr w:type="spellStart"/>
            <w:r>
              <w:rPr>
                <w:rFonts w:ascii="Calibri" w:hAnsi="Calibri" w:cs="Calibri"/>
                <w:sz w:val="18"/>
                <w:lang w:eastAsia="en-US"/>
              </w:rPr>
              <w:t>ProSe</w:t>
            </w:r>
            <w:proofErr w:type="spellEnd"/>
            <w:r>
              <w:rPr>
                <w:rFonts w:ascii="Calibri" w:hAnsi="Calibri" w:cs="Calibri"/>
                <w:sz w:val="18"/>
                <w:lang w:eastAsia="en-US"/>
              </w:rPr>
              <w:t xml:space="preserve"> Authorization for NG-AP (CMCC)</w:t>
            </w:r>
          </w:p>
        </w:tc>
      </w:tr>
      <w:tr w:rsidR="00634470" w14:paraId="0D42E1F2" w14:textId="77777777">
        <w:tc>
          <w:tcPr>
            <w:tcW w:w="843" w:type="dxa"/>
            <w:tcBorders>
              <w:top w:val="single" w:sz="4" w:space="0" w:color="000000"/>
              <w:left w:val="single" w:sz="4" w:space="0" w:color="000000"/>
              <w:bottom w:val="single" w:sz="4" w:space="0" w:color="000000"/>
              <w:right w:val="single" w:sz="4" w:space="0" w:color="000000"/>
            </w:tcBorders>
            <w:shd w:val="clear" w:color="auto" w:fill="FFFFFF"/>
          </w:tcPr>
          <w:p w14:paraId="0D42E1EF" w14:textId="77777777" w:rsidR="00634470" w:rsidRDefault="00B5186A">
            <w:pPr>
              <w:widowControl w:val="0"/>
              <w:ind w:left="144" w:hanging="144"/>
              <w:jc w:val="center"/>
              <w:rPr>
                <w:rFonts w:ascii="Calibri" w:hAnsi="Calibri" w:cs="Calibri"/>
                <w:sz w:val="18"/>
                <w:highlight w:val="yellow"/>
                <w:lang w:eastAsia="en-US"/>
              </w:rPr>
            </w:pPr>
            <w:r>
              <w:rPr>
                <w:rFonts w:eastAsia="宋体"/>
                <w:sz w:val="18"/>
                <w:lang w:eastAsia="zh-CN"/>
              </w:rPr>
              <w:t>[21]</w:t>
            </w:r>
          </w:p>
        </w:tc>
        <w:tc>
          <w:tcPr>
            <w:tcW w:w="1132" w:type="dxa"/>
            <w:tcBorders>
              <w:top w:val="single" w:sz="4" w:space="0" w:color="000000"/>
              <w:left w:val="single" w:sz="4" w:space="0" w:color="000000"/>
              <w:bottom w:val="single" w:sz="4" w:space="0" w:color="000000"/>
              <w:right w:val="single" w:sz="4" w:space="0" w:color="000000"/>
            </w:tcBorders>
            <w:shd w:val="clear" w:color="auto" w:fill="FFFFFF"/>
          </w:tcPr>
          <w:p w14:paraId="0D42E1F0" w14:textId="77777777" w:rsidR="00634470" w:rsidRDefault="00952B40">
            <w:pPr>
              <w:widowControl w:val="0"/>
              <w:ind w:left="144" w:hanging="144"/>
              <w:rPr>
                <w:rFonts w:ascii="Calibri" w:hAnsi="Calibri" w:cs="Calibri"/>
                <w:sz w:val="18"/>
                <w:lang w:eastAsia="en-US"/>
              </w:rPr>
            </w:pPr>
            <w:hyperlink r:id="rId29" w:history="1">
              <w:r w:rsidR="00B5186A">
                <w:rPr>
                  <w:rFonts w:ascii="Calibri" w:hAnsi="Calibri" w:cs="Calibri"/>
                  <w:sz w:val="18"/>
                  <w:lang w:eastAsia="en-US"/>
                </w:rPr>
                <w:t>R3-220866</w:t>
              </w:r>
            </w:hyperlink>
          </w:p>
        </w:tc>
        <w:tc>
          <w:tcPr>
            <w:tcW w:w="6955" w:type="dxa"/>
            <w:tcBorders>
              <w:top w:val="single" w:sz="4" w:space="0" w:color="000000"/>
              <w:left w:val="single" w:sz="4" w:space="0" w:color="000000"/>
              <w:bottom w:val="single" w:sz="4" w:space="0" w:color="000000"/>
              <w:right w:val="single" w:sz="4" w:space="0" w:color="000000"/>
            </w:tcBorders>
            <w:shd w:val="clear" w:color="auto" w:fill="FFFFFF"/>
          </w:tcPr>
          <w:p w14:paraId="0D42E1F1" w14:textId="77777777" w:rsidR="00634470" w:rsidRDefault="00B5186A">
            <w:pPr>
              <w:widowControl w:val="0"/>
              <w:ind w:left="144" w:hanging="144"/>
              <w:rPr>
                <w:rFonts w:ascii="Calibri" w:hAnsi="Calibri" w:cs="Calibri"/>
                <w:sz w:val="18"/>
                <w:lang w:eastAsia="en-US"/>
              </w:rPr>
            </w:pPr>
            <w:r>
              <w:rPr>
                <w:rFonts w:ascii="Calibri" w:hAnsi="Calibri" w:cs="Calibri"/>
                <w:sz w:val="18"/>
                <w:lang w:eastAsia="en-US"/>
              </w:rPr>
              <w:t xml:space="preserve">Support of 5G </w:t>
            </w:r>
            <w:proofErr w:type="spellStart"/>
            <w:r>
              <w:rPr>
                <w:rFonts w:ascii="Calibri" w:hAnsi="Calibri" w:cs="Calibri"/>
                <w:sz w:val="18"/>
                <w:lang w:eastAsia="en-US"/>
              </w:rPr>
              <w:t>ProSe</w:t>
            </w:r>
            <w:proofErr w:type="spellEnd"/>
            <w:r>
              <w:rPr>
                <w:rFonts w:ascii="Calibri" w:hAnsi="Calibri" w:cs="Calibri"/>
                <w:sz w:val="18"/>
                <w:lang w:eastAsia="en-US"/>
              </w:rPr>
              <w:t xml:space="preserve"> Authorization for </w:t>
            </w:r>
            <w:proofErr w:type="spellStart"/>
            <w:r>
              <w:rPr>
                <w:rFonts w:ascii="Calibri" w:hAnsi="Calibri" w:cs="Calibri"/>
                <w:sz w:val="18"/>
                <w:lang w:eastAsia="en-US"/>
              </w:rPr>
              <w:t>Xn</w:t>
            </w:r>
            <w:proofErr w:type="spellEnd"/>
            <w:r>
              <w:rPr>
                <w:rFonts w:ascii="Calibri" w:hAnsi="Calibri" w:cs="Calibri"/>
                <w:sz w:val="18"/>
                <w:lang w:eastAsia="en-US"/>
              </w:rPr>
              <w:t>-AP (CMCC)</w:t>
            </w:r>
          </w:p>
        </w:tc>
      </w:tr>
    </w:tbl>
    <w:p w14:paraId="0D42E1F3" w14:textId="77777777" w:rsidR="00634470" w:rsidRDefault="00634470">
      <w:pPr>
        <w:pStyle w:val="Reference"/>
        <w:numPr>
          <w:ilvl w:val="0"/>
          <w:numId w:val="0"/>
        </w:numPr>
        <w:ind w:left="567" w:hanging="567"/>
        <w:rPr>
          <w:lang w:val="en-GB"/>
        </w:rPr>
      </w:pPr>
    </w:p>
    <w:sectPr w:rsidR="00634470">
      <w:pgSz w:w="11906" w:h="16838"/>
      <w:pgMar w:top="1417" w:right="1274" w:bottom="1417" w:left="1417"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9A7059" w14:textId="77777777" w:rsidR="00952B40" w:rsidRDefault="00952B40">
      <w:pPr>
        <w:spacing w:after="0"/>
      </w:pPr>
      <w:r>
        <w:separator/>
      </w:r>
    </w:p>
  </w:endnote>
  <w:endnote w:type="continuationSeparator" w:id="0">
    <w:p w14:paraId="7E04F106" w14:textId="77777777" w:rsidR="00952B40" w:rsidRDefault="00952B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8F8F43" w14:textId="77777777" w:rsidR="00952B40" w:rsidRDefault="00952B40">
      <w:pPr>
        <w:spacing w:after="0"/>
      </w:pPr>
      <w:r>
        <w:separator/>
      </w:r>
    </w:p>
  </w:footnote>
  <w:footnote w:type="continuationSeparator" w:id="0">
    <w:p w14:paraId="7B784684" w14:textId="77777777" w:rsidR="00952B40" w:rsidRDefault="00952B40">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6C3AA4"/>
    <w:multiLevelType w:val="multilevel"/>
    <w:tmpl w:val="1E6C3AA4"/>
    <w:lvl w:ilvl="0">
      <w:start w:val="1"/>
      <w:numFmt w:val="decimal"/>
      <w:pStyle w:val="Heading1"/>
      <w:lvlText w:val="%1"/>
      <w:lvlJc w:val="left"/>
      <w:pPr>
        <w:tabs>
          <w:tab w:val="left" w:pos="432"/>
        </w:tabs>
        <w:ind w:left="432" w:hanging="432"/>
      </w:pPr>
    </w:lvl>
    <w:lvl w:ilvl="1">
      <w:start w:val="1"/>
      <w:numFmt w:val="decimal"/>
      <w:pStyle w:val="Heading2"/>
      <w:lvlText w:val="%1.%2"/>
      <w:lvlJc w:val="left"/>
      <w:pPr>
        <w:tabs>
          <w:tab w:val="left" w:pos="2844"/>
        </w:tabs>
        <w:ind w:left="2844" w:hanging="576"/>
      </w:pPr>
    </w:lvl>
    <w:lvl w:ilvl="2">
      <w:start w:val="1"/>
      <w:numFmt w:val="decimal"/>
      <w:pStyle w:val="Heading3"/>
      <w:lvlText w:val="%1.%2.%3"/>
      <w:lvlJc w:val="left"/>
      <w:pPr>
        <w:tabs>
          <w:tab w:val="left" w:pos="720"/>
        </w:tabs>
        <w:ind w:left="720" w:hanging="720"/>
      </w:pPr>
    </w:lvl>
    <w:lvl w:ilvl="3">
      <w:start w:val="1"/>
      <w:numFmt w:val="decimal"/>
      <w:pStyle w:val="Heading4"/>
      <w:lvlText w:val="%1.%2.%3.%4"/>
      <w:lvlJc w:val="left"/>
      <w:pPr>
        <w:tabs>
          <w:tab w:val="left" w:pos="864"/>
        </w:tabs>
        <w:ind w:left="864" w:hanging="864"/>
      </w:pPr>
    </w:lvl>
    <w:lvl w:ilvl="4">
      <w:start w:val="1"/>
      <w:numFmt w:val="decimal"/>
      <w:pStyle w:val="Heading5"/>
      <w:lvlText w:val="%1.%2.%3.%4.%5"/>
      <w:lvlJc w:val="left"/>
      <w:pPr>
        <w:tabs>
          <w:tab w:val="left" w:pos="1008"/>
        </w:tabs>
        <w:ind w:left="1008" w:hanging="1008"/>
      </w:pPr>
    </w:lvl>
    <w:lvl w:ilvl="5">
      <w:start w:val="1"/>
      <w:numFmt w:val="decimal"/>
      <w:pStyle w:val="Heading6"/>
      <w:lvlText w:val="%1.%2.%3.%4.%5.%6"/>
      <w:lvlJc w:val="left"/>
      <w:pPr>
        <w:tabs>
          <w:tab w:val="left" w:pos="1152"/>
        </w:tabs>
        <w:ind w:left="1152" w:hanging="1152"/>
      </w:pPr>
    </w:lvl>
    <w:lvl w:ilvl="6">
      <w:start w:val="1"/>
      <w:numFmt w:val="decimal"/>
      <w:pStyle w:val="Heading7"/>
      <w:lvlText w:val="%1.%2.%3.%4.%5.%6.%7"/>
      <w:lvlJc w:val="left"/>
      <w:pPr>
        <w:tabs>
          <w:tab w:val="left" w:pos="1296"/>
        </w:tabs>
        <w:ind w:left="1296" w:hanging="1296"/>
      </w:pPr>
    </w:lvl>
    <w:lvl w:ilvl="7">
      <w:start w:val="1"/>
      <w:numFmt w:val="decimal"/>
      <w:pStyle w:val="Heading8"/>
      <w:lvlText w:val="%1.%2.%3.%4.%5.%6.%7.%8"/>
      <w:lvlJc w:val="left"/>
      <w:pPr>
        <w:tabs>
          <w:tab w:val="left" w:pos="1440"/>
        </w:tabs>
        <w:ind w:left="1440" w:hanging="1440"/>
      </w:pPr>
    </w:lvl>
    <w:lvl w:ilvl="8">
      <w:start w:val="1"/>
      <w:numFmt w:val="decimal"/>
      <w:pStyle w:val="Heading9"/>
      <w:lvlText w:val="%1.%2.%3.%4.%5.%6.%7.%8.%9"/>
      <w:lvlJc w:val="left"/>
      <w:pPr>
        <w:tabs>
          <w:tab w:val="left" w:pos="1584"/>
        </w:tabs>
        <w:ind w:left="1584" w:hanging="1584"/>
      </w:pPr>
    </w:lvl>
  </w:abstractNum>
  <w:abstractNum w:abstractNumId="1" w15:restartNumberingAfterBreak="0">
    <w:nsid w:val="32D377D9"/>
    <w:multiLevelType w:val="multilevel"/>
    <w:tmpl w:val="32D377D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15:restartNumberingAfterBreak="0">
    <w:nsid w:val="4D435891"/>
    <w:multiLevelType w:val="multilevel"/>
    <w:tmpl w:val="4D435891"/>
    <w:lvl w:ilvl="0">
      <w:start w:val="1"/>
      <w:numFmt w:val="decimal"/>
      <w:pStyle w:val="Reference"/>
      <w:lvlText w:val="[%1]"/>
      <w:lvlJc w:val="left"/>
      <w:pPr>
        <w:tabs>
          <w:tab w:val="left" w:pos="567"/>
        </w:tabs>
        <w:ind w:left="567" w:hanging="56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3" w15:restartNumberingAfterBreak="0">
    <w:nsid w:val="65F0627F"/>
    <w:multiLevelType w:val="multilevel"/>
    <w:tmpl w:val="65F0627F"/>
    <w:lvl w:ilvl="0">
      <w:start w:val="1"/>
      <w:numFmt w:val="bullet"/>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66051B69"/>
    <w:multiLevelType w:val="multilevel"/>
    <w:tmpl w:val="66051B69"/>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9873939"/>
    <w:multiLevelType w:val="multilevel"/>
    <w:tmpl w:val="69873939"/>
    <w:lvl w:ilvl="0">
      <w:start w:val="1"/>
      <w:numFmt w:val="decimal"/>
      <w:lvlText w:val="%1."/>
      <w:lvlJc w:val="left"/>
      <w:pPr>
        <w:ind w:left="420" w:hanging="420"/>
      </w:pPr>
      <w:rPr>
        <w:rFont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4"/>
  </w:num>
  <w:num w:numId="4">
    <w:abstractNumId w:val="1"/>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774A"/>
    <w:rsid w:val="00005FCA"/>
    <w:rsid w:val="00010D87"/>
    <w:rsid w:val="00012036"/>
    <w:rsid w:val="000129AB"/>
    <w:rsid w:val="00013A99"/>
    <w:rsid w:val="00016142"/>
    <w:rsid w:val="00020A2C"/>
    <w:rsid w:val="00036A86"/>
    <w:rsid w:val="00046B8F"/>
    <w:rsid w:val="0005524F"/>
    <w:rsid w:val="000621C1"/>
    <w:rsid w:val="00067CDC"/>
    <w:rsid w:val="000713E2"/>
    <w:rsid w:val="0007347D"/>
    <w:rsid w:val="00075EDE"/>
    <w:rsid w:val="00076B75"/>
    <w:rsid w:val="000907A7"/>
    <w:rsid w:val="00096FB2"/>
    <w:rsid w:val="000A2641"/>
    <w:rsid w:val="000A6ED3"/>
    <w:rsid w:val="000A6F7B"/>
    <w:rsid w:val="000A7F9B"/>
    <w:rsid w:val="000B111F"/>
    <w:rsid w:val="000B1695"/>
    <w:rsid w:val="000B3602"/>
    <w:rsid w:val="000B67E6"/>
    <w:rsid w:val="000B6FAD"/>
    <w:rsid w:val="000C0578"/>
    <w:rsid w:val="000C0806"/>
    <w:rsid w:val="000C244B"/>
    <w:rsid w:val="000C4600"/>
    <w:rsid w:val="000C5230"/>
    <w:rsid w:val="000D4145"/>
    <w:rsid w:val="000D659F"/>
    <w:rsid w:val="000D7CCC"/>
    <w:rsid w:val="000E173B"/>
    <w:rsid w:val="000E1E27"/>
    <w:rsid w:val="000E51FE"/>
    <w:rsid w:val="000F1B6D"/>
    <w:rsid w:val="00100216"/>
    <w:rsid w:val="00103B76"/>
    <w:rsid w:val="00103FD0"/>
    <w:rsid w:val="00107CEC"/>
    <w:rsid w:val="00111F50"/>
    <w:rsid w:val="00114A81"/>
    <w:rsid w:val="00117712"/>
    <w:rsid w:val="00120F8D"/>
    <w:rsid w:val="001256B7"/>
    <w:rsid w:val="0013001D"/>
    <w:rsid w:val="00130E5C"/>
    <w:rsid w:val="00132A63"/>
    <w:rsid w:val="0013456A"/>
    <w:rsid w:val="00136668"/>
    <w:rsid w:val="001416EF"/>
    <w:rsid w:val="0014525B"/>
    <w:rsid w:val="001453C1"/>
    <w:rsid w:val="001457A5"/>
    <w:rsid w:val="001475B7"/>
    <w:rsid w:val="00151CDE"/>
    <w:rsid w:val="00153462"/>
    <w:rsid w:val="001543C2"/>
    <w:rsid w:val="00156AFB"/>
    <w:rsid w:val="00165E1D"/>
    <w:rsid w:val="00172B84"/>
    <w:rsid w:val="00173491"/>
    <w:rsid w:val="001765F4"/>
    <w:rsid w:val="001823D9"/>
    <w:rsid w:val="001824D7"/>
    <w:rsid w:val="00182600"/>
    <w:rsid w:val="00191168"/>
    <w:rsid w:val="001920C1"/>
    <w:rsid w:val="001A0BD0"/>
    <w:rsid w:val="001A25DE"/>
    <w:rsid w:val="001A2D65"/>
    <w:rsid w:val="001A570E"/>
    <w:rsid w:val="001B33D7"/>
    <w:rsid w:val="001C2E04"/>
    <w:rsid w:val="001C40E8"/>
    <w:rsid w:val="001C6268"/>
    <w:rsid w:val="001E0251"/>
    <w:rsid w:val="001E3922"/>
    <w:rsid w:val="001E3F7A"/>
    <w:rsid w:val="001E49C8"/>
    <w:rsid w:val="001E6DC0"/>
    <w:rsid w:val="001F39CD"/>
    <w:rsid w:val="001F411B"/>
    <w:rsid w:val="001F48F3"/>
    <w:rsid w:val="001F55EE"/>
    <w:rsid w:val="001F6FD6"/>
    <w:rsid w:val="00207396"/>
    <w:rsid w:val="00210DE0"/>
    <w:rsid w:val="00210F98"/>
    <w:rsid w:val="00213649"/>
    <w:rsid w:val="00221956"/>
    <w:rsid w:val="00223B3A"/>
    <w:rsid w:val="00225BDF"/>
    <w:rsid w:val="00232901"/>
    <w:rsid w:val="00236580"/>
    <w:rsid w:val="00241B26"/>
    <w:rsid w:val="00243D21"/>
    <w:rsid w:val="00244453"/>
    <w:rsid w:val="00246273"/>
    <w:rsid w:val="00250B34"/>
    <w:rsid w:val="00254977"/>
    <w:rsid w:val="00260842"/>
    <w:rsid w:val="00260CDB"/>
    <w:rsid w:val="00266104"/>
    <w:rsid w:val="00266F73"/>
    <w:rsid w:val="00267867"/>
    <w:rsid w:val="00267B04"/>
    <w:rsid w:val="00271984"/>
    <w:rsid w:val="002828D9"/>
    <w:rsid w:val="00290F21"/>
    <w:rsid w:val="002911E9"/>
    <w:rsid w:val="00293B8C"/>
    <w:rsid w:val="00294D28"/>
    <w:rsid w:val="002B3029"/>
    <w:rsid w:val="002B69D4"/>
    <w:rsid w:val="002B7975"/>
    <w:rsid w:val="002C070B"/>
    <w:rsid w:val="002C777A"/>
    <w:rsid w:val="002C7E7C"/>
    <w:rsid w:val="002D38A9"/>
    <w:rsid w:val="002D7CFA"/>
    <w:rsid w:val="002E1DB5"/>
    <w:rsid w:val="002E2294"/>
    <w:rsid w:val="002F1C3C"/>
    <w:rsid w:val="002F2305"/>
    <w:rsid w:val="002F32CA"/>
    <w:rsid w:val="002F397A"/>
    <w:rsid w:val="002F3A6C"/>
    <w:rsid w:val="002F41AA"/>
    <w:rsid w:val="002F4C49"/>
    <w:rsid w:val="00301FB6"/>
    <w:rsid w:val="00302688"/>
    <w:rsid w:val="00303C6B"/>
    <w:rsid w:val="00306088"/>
    <w:rsid w:val="00307F58"/>
    <w:rsid w:val="00311E05"/>
    <w:rsid w:val="00320EC5"/>
    <w:rsid w:val="00320F48"/>
    <w:rsid w:val="00324DA7"/>
    <w:rsid w:val="00326041"/>
    <w:rsid w:val="00327D85"/>
    <w:rsid w:val="00332DA0"/>
    <w:rsid w:val="003344F3"/>
    <w:rsid w:val="003470CB"/>
    <w:rsid w:val="00347203"/>
    <w:rsid w:val="00351D83"/>
    <w:rsid w:val="00351EFB"/>
    <w:rsid w:val="003526F0"/>
    <w:rsid w:val="0036346D"/>
    <w:rsid w:val="0036368C"/>
    <w:rsid w:val="003666C6"/>
    <w:rsid w:val="003670B2"/>
    <w:rsid w:val="00382F45"/>
    <w:rsid w:val="0038317E"/>
    <w:rsid w:val="00384283"/>
    <w:rsid w:val="00385670"/>
    <w:rsid w:val="00387C63"/>
    <w:rsid w:val="00387CA9"/>
    <w:rsid w:val="003905B3"/>
    <w:rsid w:val="003A026F"/>
    <w:rsid w:val="003A7168"/>
    <w:rsid w:val="003A79AB"/>
    <w:rsid w:val="003B163E"/>
    <w:rsid w:val="003B7571"/>
    <w:rsid w:val="003C0E64"/>
    <w:rsid w:val="003C1EEA"/>
    <w:rsid w:val="003C372C"/>
    <w:rsid w:val="003D1339"/>
    <w:rsid w:val="003D3A36"/>
    <w:rsid w:val="003D5C70"/>
    <w:rsid w:val="003F02A2"/>
    <w:rsid w:val="003F3C26"/>
    <w:rsid w:val="00404E93"/>
    <w:rsid w:val="00406810"/>
    <w:rsid w:val="00410E8D"/>
    <w:rsid w:val="00412125"/>
    <w:rsid w:val="0041795E"/>
    <w:rsid w:val="0042082E"/>
    <w:rsid w:val="00434AAD"/>
    <w:rsid w:val="00435D11"/>
    <w:rsid w:val="00436BD2"/>
    <w:rsid w:val="00440F0F"/>
    <w:rsid w:val="00441264"/>
    <w:rsid w:val="00445F96"/>
    <w:rsid w:val="0045093C"/>
    <w:rsid w:val="00454971"/>
    <w:rsid w:val="0045676E"/>
    <w:rsid w:val="00457823"/>
    <w:rsid w:val="004660F1"/>
    <w:rsid w:val="0047019C"/>
    <w:rsid w:val="004738A1"/>
    <w:rsid w:val="004769BB"/>
    <w:rsid w:val="0048060A"/>
    <w:rsid w:val="00481C6D"/>
    <w:rsid w:val="00484241"/>
    <w:rsid w:val="0048474B"/>
    <w:rsid w:val="004848E6"/>
    <w:rsid w:val="00487384"/>
    <w:rsid w:val="004901C7"/>
    <w:rsid w:val="00492325"/>
    <w:rsid w:val="00495BCD"/>
    <w:rsid w:val="00496CD6"/>
    <w:rsid w:val="004A18E2"/>
    <w:rsid w:val="004B07D3"/>
    <w:rsid w:val="004B0C25"/>
    <w:rsid w:val="004B5AFB"/>
    <w:rsid w:val="004B7470"/>
    <w:rsid w:val="004B7E2C"/>
    <w:rsid w:val="004C321C"/>
    <w:rsid w:val="004C43EC"/>
    <w:rsid w:val="004D31DE"/>
    <w:rsid w:val="004D50ED"/>
    <w:rsid w:val="004E0589"/>
    <w:rsid w:val="004E525F"/>
    <w:rsid w:val="004F068E"/>
    <w:rsid w:val="004F1A79"/>
    <w:rsid w:val="004F342F"/>
    <w:rsid w:val="004F36AF"/>
    <w:rsid w:val="004F42FB"/>
    <w:rsid w:val="004F4897"/>
    <w:rsid w:val="0050131E"/>
    <w:rsid w:val="00502083"/>
    <w:rsid w:val="00503D70"/>
    <w:rsid w:val="00506903"/>
    <w:rsid w:val="0051403E"/>
    <w:rsid w:val="00517092"/>
    <w:rsid w:val="00542A11"/>
    <w:rsid w:val="00543219"/>
    <w:rsid w:val="005478B0"/>
    <w:rsid w:val="00551443"/>
    <w:rsid w:val="00552672"/>
    <w:rsid w:val="005549B8"/>
    <w:rsid w:val="00556425"/>
    <w:rsid w:val="0055722F"/>
    <w:rsid w:val="00562800"/>
    <w:rsid w:val="005628A1"/>
    <w:rsid w:val="00563810"/>
    <w:rsid w:val="00563AE7"/>
    <w:rsid w:val="00573F63"/>
    <w:rsid w:val="00574D27"/>
    <w:rsid w:val="005752A8"/>
    <w:rsid w:val="005756DB"/>
    <w:rsid w:val="005809F6"/>
    <w:rsid w:val="00581348"/>
    <w:rsid w:val="00585A8F"/>
    <w:rsid w:val="00587AEC"/>
    <w:rsid w:val="00587BFF"/>
    <w:rsid w:val="0059047A"/>
    <w:rsid w:val="005930FC"/>
    <w:rsid w:val="0059359B"/>
    <w:rsid w:val="005968C1"/>
    <w:rsid w:val="005A3773"/>
    <w:rsid w:val="005A6779"/>
    <w:rsid w:val="005B31F4"/>
    <w:rsid w:val="005B3F1D"/>
    <w:rsid w:val="005B43FF"/>
    <w:rsid w:val="005B4E0D"/>
    <w:rsid w:val="005B5E16"/>
    <w:rsid w:val="005C17BE"/>
    <w:rsid w:val="005C43AF"/>
    <w:rsid w:val="005C740B"/>
    <w:rsid w:val="005D2DBA"/>
    <w:rsid w:val="005D51C1"/>
    <w:rsid w:val="005D5BC8"/>
    <w:rsid w:val="005D60FD"/>
    <w:rsid w:val="005D7A30"/>
    <w:rsid w:val="005D7B8A"/>
    <w:rsid w:val="005E0FC0"/>
    <w:rsid w:val="005E4565"/>
    <w:rsid w:val="005F3908"/>
    <w:rsid w:val="005F50CF"/>
    <w:rsid w:val="005F7392"/>
    <w:rsid w:val="00601EA7"/>
    <w:rsid w:val="00603552"/>
    <w:rsid w:val="00603F6B"/>
    <w:rsid w:val="00603F85"/>
    <w:rsid w:val="006040BD"/>
    <w:rsid w:val="00613A6A"/>
    <w:rsid w:val="00615464"/>
    <w:rsid w:val="006163CF"/>
    <w:rsid w:val="00616968"/>
    <w:rsid w:val="00616EE2"/>
    <w:rsid w:val="00621434"/>
    <w:rsid w:val="00622627"/>
    <w:rsid w:val="00627C45"/>
    <w:rsid w:val="0063012D"/>
    <w:rsid w:val="006319E3"/>
    <w:rsid w:val="00634470"/>
    <w:rsid w:val="0063464D"/>
    <w:rsid w:val="006354CC"/>
    <w:rsid w:val="00635CD0"/>
    <w:rsid w:val="00636BFC"/>
    <w:rsid w:val="00637089"/>
    <w:rsid w:val="006442F8"/>
    <w:rsid w:val="0064637B"/>
    <w:rsid w:val="0064706F"/>
    <w:rsid w:val="00652411"/>
    <w:rsid w:val="00652BC7"/>
    <w:rsid w:val="006534BC"/>
    <w:rsid w:val="006535DD"/>
    <w:rsid w:val="00653B0D"/>
    <w:rsid w:val="006548D5"/>
    <w:rsid w:val="00657F29"/>
    <w:rsid w:val="00660825"/>
    <w:rsid w:val="00661FEC"/>
    <w:rsid w:val="00666853"/>
    <w:rsid w:val="00666C45"/>
    <w:rsid w:val="00673AF5"/>
    <w:rsid w:val="00676517"/>
    <w:rsid w:val="006849CE"/>
    <w:rsid w:val="00684FEA"/>
    <w:rsid w:val="0068749C"/>
    <w:rsid w:val="006902C7"/>
    <w:rsid w:val="00692BB0"/>
    <w:rsid w:val="006A149F"/>
    <w:rsid w:val="006A3A54"/>
    <w:rsid w:val="006A621C"/>
    <w:rsid w:val="006B3F0B"/>
    <w:rsid w:val="006C0849"/>
    <w:rsid w:val="006C3ABE"/>
    <w:rsid w:val="006C59C7"/>
    <w:rsid w:val="006D1688"/>
    <w:rsid w:val="006D1CC4"/>
    <w:rsid w:val="006D482D"/>
    <w:rsid w:val="006D774A"/>
    <w:rsid w:val="006E2F57"/>
    <w:rsid w:val="006E48D6"/>
    <w:rsid w:val="006F2251"/>
    <w:rsid w:val="00700143"/>
    <w:rsid w:val="007038AB"/>
    <w:rsid w:val="00706DA4"/>
    <w:rsid w:val="0071311E"/>
    <w:rsid w:val="007175B5"/>
    <w:rsid w:val="00720FAB"/>
    <w:rsid w:val="0072464D"/>
    <w:rsid w:val="00735C73"/>
    <w:rsid w:val="00735E25"/>
    <w:rsid w:val="0074094A"/>
    <w:rsid w:val="00740E57"/>
    <w:rsid w:val="00742EE4"/>
    <w:rsid w:val="00743170"/>
    <w:rsid w:val="007441B6"/>
    <w:rsid w:val="00752444"/>
    <w:rsid w:val="007618BB"/>
    <w:rsid w:val="00761D18"/>
    <w:rsid w:val="007730B3"/>
    <w:rsid w:val="00781D20"/>
    <w:rsid w:val="0078397C"/>
    <w:rsid w:val="0078542A"/>
    <w:rsid w:val="00786BAA"/>
    <w:rsid w:val="007871A4"/>
    <w:rsid w:val="007876CF"/>
    <w:rsid w:val="007938BE"/>
    <w:rsid w:val="00797B4E"/>
    <w:rsid w:val="00797C3B"/>
    <w:rsid w:val="007A0BC4"/>
    <w:rsid w:val="007A1774"/>
    <w:rsid w:val="007A6534"/>
    <w:rsid w:val="007C0300"/>
    <w:rsid w:val="007C08D4"/>
    <w:rsid w:val="007C5560"/>
    <w:rsid w:val="007C5E1F"/>
    <w:rsid w:val="007C7729"/>
    <w:rsid w:val="007D6512"/>
    <w:rsid w:val="007D7851"/>
    <w:rsid w:val="007E1658"/>
    <w:rsid w:val="007E42E9"/>
    <w:rsid w:val="007E57F8"/>
    <w:rsid w:val="007E6159"/>
    <w:rsid w:val="007E6456"/>
    <w:rsid w:val="007F1998"/>
    <w:rsid w:val="007F452C"/>
    <w:rsid w:val="007F6408"/>
    <w:rsid w:val="007F6ACA"/>
    <w:rsid w:val="00807936"/>
    <w:rsid w:val="00812644"/>
    <w:rsid w:val="00814A75"/>
    <w:rsid w:val="00823B95"/>
    <w:rsid w:val="00826896"/>
    <w:rsid w:val="00830A42"/>
    <w:rsid w:val="00833FFF"/>
    <w:rsid w:val="0083516A"/>
    <w:rsid w:val="00836275"/>
    <w:rsid w:val="0085047E"/>
    <w:rsid w:val="00850C3F"/>
    <w:rsid w:val="00852CD3"/>
    <w:rsid w:val="008569ED"/>
    <w:rsid w:val="00856ABE"/>
    <w:rsid w:val="008641BF"/>
    <w:rsid w:val="008660D5"/>
    <w:rsid w:val="00870432"/>
    <w:rsid w:val="00871B8C"/>
    <w:rsid w:val="0087401C"/>
    <w:rsid w:val="00877030"/>
    <w:rsid w:val="008832C1"/>
    <w:rsid w:val="0089284E"/>
    <w:rsid w:val="00893639"/>
    <w:rsid w:val="008A1390"/>
    <w:rsid w:val="008A57D4"/>
    <w:rsid w:val="008B2582"/>
    <w:rsid w:val="008B2615"/>
    <w:rsid w:val="008B37B2"/>
    <w:rsid w:val="008B56AE"/>
    <w:rsid w:val="008B73D6"/>
    <w:rsid w:val="008C0D0F"/>
    <w:rsid w:val="008C0EC7"/>
    <w:rsid w:val="008C3958"/>
    <w:rsid w:val="008C402E"/>
    <w:rsid w:val="008C40C8"/>
    <w:rsid w:val="008C5C7C"/>
    <w:rsid w:val="008D116E"/>
    <w:rsid w:val="008D3FB0"/>
    <w:rsid w:val="008D5EE7"/>
    <w:rsid w:val="008D655E"/>
    <w:rsid w:val="00906823"/>
    <w:rsid w:val="00907175"/>
    <w:rsid w:val="009122DC"/>
    <w:rsid w:val="0091260E"/>
    <w:rsid w:val="00912DA0"/>
    <w:rsid w:val="00930EE4"/>
    <w:rsid w:val="00932078"/>
    <w:rsid w:val="009336C5"/>
    <w:rsid w:val="00933FC9"/>
    <w:rsid w:val="00937805"/>
    <w:rsid w:val="00942214"/>
    <w:rsid w:val="00946939"/>
    <w:rsid w:val="009471DF"/>
    <w:rsid w:val="00947C61"/>
    <w:rsid w:val="00951FC2"/>
    <w:rsid w:val="00952B40"/>
    <w:rsid w:val="00955551"/>
    <w:rsid w:val="00955CF1"/>
    <w:rsid w:val="00970A99"/>
    <w:rsid w:val="009735B3"/>
    <w:rsid w:val="0097382B"/>
    <w:rsid w:val="009738B3"/>
    <w:rsid w:val="00973E3C"/>
    <w:rsid w:val="0097548B"/>
    <w:rsid w:val="009808B2"/>
    <w:rsid w:val="00981CB7"/>
    <w:rsid w:val="009900BB"/>
    <w:rsid w:val="00990318"/>
    <w:rsid w:val="00993E95"/>
    <w:rsid w:val="0099739A"/>
    <w:rsid w:val="00997DB6"/>
    <w:rsid w:val="009A1130"/>
    <w:rsid w:val="009A26FC"/>
    <w:rsid w:val="009A48F2"/>
    <w:rsid w:val="009A5DBA"/>
    <w:rsid w:val="009B0B09"/>
    <w:rsid w:val="009B0FB5"/>
    <w:rsid w:val="009C0295"/>
    <w:rsid w:val="009C2B24"/>
    <w:rsid w:val="009C3614"/>
    <w:rsid w:val="009D174B"/>
    <w:rsid w:val="009D1C69"/>
    <w:rsid w:val="009D1E84"/>
    <w:rsid w:val="009D73B5"/>
    <w:rsid w:val="009E1EBC"/>
    <w:rsid w:val="009E7544"/>
    <w:rsid w:val="009F39E3"/>
    <w:rsid w:val="009F523A"/>
    <w:rsid w:val="009F6E28"/>
    <w:rsid w:val="00A005CF"/>
    <w:rsid w:val="00A00ACF"/>
    <w:rsid w:val="00A14934"/>
    <w:rsid w:val="00A173D3"/>
    <w:rsid w:val="00A32761"/>
    <w:rsid w:val="00A36CD6"/>
    <w:rsid w:val="00A40685"/>
    <w:rsid w:val="00A443E2"/>
    <w:rsid w:val="00A534E4"/>
    <w:rsid w:val="00A5395E"/>
    <w:rsid w:val="00A652F5"/>
    <w:rsid w:val="00A66485"/>
    <w:rsid w:val="00A70C06"/>
    <w:rsid w:val="00A70D0A"/>
    <w:rsid w:val="00A72DBD"/>
    <w:rsid w:val="00A763A3"/>
    <w:rsid w:val="00A83209"/>
    <w:rsid w:val="00A83A46"/>
    <w:rsid w:val="00A8414D"/>
    <w:rsid w:val="00A85658"/>
    <w:rsid w:val="00A87410"/>
    <w:rsid w:val="00A90CCF"/>
    <w:rsid w:val="00A94FCC"/>
    <w:rsid w:val="00A9649D"/>
    <w:rsid w:val="00A967CC"/>
    <w:rsid w:val="00A96C78"/>
    <w:rsid w:val="00AA1362"/>
    <w:rsid w:val="00AA2F1A"/>
    <w:rsid w:val="00AA39FB"/>
    <w:rsid w:val="00AA6CB2"/>
    <w:rsid w:val="00AD2F6C"/>
    <w:rsid w:val="00AD6EBC"/>
    <w:rsid w:val="00AE38B4"/>
    <w:rsid w:val="00AE7B7A"/>
    <w:rsid w:val="00B013E9"/>
    <w:rsid w:val="00B01EEA"/>
    <w:rsid w:val="00B02DB0"/>
    <w:rsid w:val="00B06304"/>
    <w:rsid w:val="00B07250"/>
    <w:rsid w:val="00B13B5D"/>
    <w:rsid w:val="00B157E0"/>
    <w:rsid w:val="00B3501B"/>
    <w:rsid w:val="00B35582"/>
    <w:rsid w:val="00B3796B"/>
    <w:rsid w:val="00B45D8B"/>
    <w:rsid w:val="00B46ED1"/>
    <w:rsid w:val="00B47036"/>
    <w:rsid w:val="00B5186A"/>
    <w:rsid w:val="00B52620"/>
    <w:rsid w:val="00B56DC6"/>
    <w:rsid w:val="00B57D76"/>
    <w:rsid w:val="00B61F38"/>
    <w:rsid w:val="00B752B7"/>
    <w:rsid w:val="00B75C4A"/>
    <w:rsid w:val="00B82D33"/>
    <w:rsid w:val="00B906C3"/>
    <w:rsid w:val="00B90855"/>
    <w:rsid w:val="00B969DA"/>
    <w:rsid w:val="00BA43DF"/>
    <w:rsid w:val="00BA6190"/>
    <w:rsid w:val="00BB41F1"/>
    <w:rsid w:val="00BB7349"/>
    <w:rsid w:val="00BC0B8D"/>
    <w:rsid w:val="00BC0EF9"/>
    <w:rsid w:val="00BC163C"/>
    <w:rsid w:val="00BC187A"/>
    <w:rsid w:val="00BD1967"/>
    <w:rsid w:val="00BD6E1E"/>
    <w:rsid w:val="00BE10E7"/>
    <w:rsid w:val="00BE68EF"/>
    <w:rsid w:val="00BE7B3C"/>
    <w:rsid w:val="00C0282D"/>
    <w:rsid w:val="00C02D66"/>
    <w:rsid w:val="00C06B0F"/>
    <w:rsid w:val="00C23092"/>
    <w:rsid w:val="00C33678"/>
    <w:rsid w:val="00C40517"/>
    <w:rsid w:val="00C4112E"/>
    <w:rsid w:val="00C43944"/>
    <w:rsid w:val="00C44093"/>
    <w:rsid w:val="00C4523C"/>
    <w:rsid w:val="00C56176"/>
    <w:rsid w:val="00C57ABC"/>
    <w:rsid w:val="00C670AB"/>
    <w:rsid w:val="00C74E16"/>
    <w:rsid w:val="00C80FD6"/>
    <w:rsid w:val="00C819E0"/>
    <w:rsid w:val="00C82930"/>
    <w:rsid w:val="00C82EC5"/>
    <w:rsid w:val="00C86EA0"/>
    <w:rsid w:val="00C87B80"/>
    <w:rsid w:val="00C90774"/>
    <w:rsid w:val="00C95162"/>
    <w:rsid w:val="00C972F4"/>
    <w:rsid w:val="00CA7108"/>
    <w:rsid w:val="00CB31B2"/>
    <w:rsid w:val="00CB3CAE"/>
    <w:rsid w:val="00CC34FC"/>
    <w:rsid w:val="00CC3D40"/>
    <w:rsid w:val="00CC64ED"/>
    <w:rsid w:val="00CD631C"/>
    <w:rsid w:val="00CE0955"/>
    <w:rsid w:val="00CE1FE1"/>
    <w:rsid w:val="00CE31F2"/>
    <w:rsid w:val="00CE4035"/>
    <w:rsid w:val="00CE5D03"/>
    <w:rsid w:val="00CF0EC0"/>
    <w:rsid w:val="00CF17ED"/>
    <w:rsid w:val="00CF2153"/>
    <w:rsid w:val="00CF79C3"/>
    <w:rsid w:val="00D011A9"/>
    <w:rsid w:val="00D02E0D"/>
    <w:rsid w:val="00D042BC"/>
    <w:rsid w:val="00D07D86"/>
    <w:rsid w:val="00D07EBB"/>
    <w:rsid w:val="00D1108A"/>
    <w:rsid w:val="00D13386"/>
    <w:rsid w:val="00D237B1"/>
    <w:rsid w:val="00D3032B"/>
    <w:rsid w:val="00D37D84"/>
    <w:rsid w:val="00D41576"/>
    <w:rsid w:val="00D438C8"/>
    <w:rsid w:val="00D43D65"/>
    <w:rsid w:val="00D44844"/>
    <w:rsid w:val="00D463A2"/>
    <w:rsid w:val="00D46A0C"/>
    <w:rsid w:val="00D46A5B"/>
    <w:rsid w:val="00D47B89"/>
    <w:rsid w:val="00D53CD1"/>
    <w:rsid w:val="00D56897"/>
    <w:rsid w:val="00D57802"/>
    <w:rsid w:val="00D6027D"/>
    <w:rsid w:val="00D63807"/>
    <w:rsid w:val="00D66C10"/>
    <w:rsid w:val="00D67B5B"/>
    <w:rsid w:val="00D71762"/>
    <w:rsid w:val="00D74ACC"/>
    <w:rsid w:val="00D75EC3"/>
    <w:rsid w:val="00D80A7F"/>
    <w:rsid w:val="00D90AFD"/>
    <w:rsid w:val="00D90C67"/>
    <w:rsid w:val="00D95D74"/>
    <w:rsid w:val="00D96893"/>
    <w:rsid w:val="00DA5E21"/>
    <w:rsid w:val="00DA7EA3"/>
    <w:rsid w:val="00DB0D8D"/>
    <w:rsid w:val="00DB1E12"/>
    <w:rsid w:val="00DB2B80"/>
    <w:rsid w:val="00DB4A58"/>
    <w:rsid w:val="00DC0C98"/>
    <w:rsid w:val="00DC4196"/>
    <w:rsid w:val="00DD0EFA"/>
    <w:rsid w:val="00DE7649"/>
    <w:rsid w:val="00DF0755"/>
    <w:rsid w:val="00E0016A"/>
    <w:rsid w:val="00E101B8"/>
    <w:rsid w:val="00E1098B"/>
    <w:rsid w:val="00E136A8"/>
    <w:rsid w:val="00E17D54"/>
    <w:rsid w:val="00E250A8"/>
    <w:rsid w:val="00E349FE"/>
    <w:rsid w:val="00E34AC1"/>
    <w:rsid w:val="00E377FD"/>
    <w:rsid w:val="00E44019"/>
    <w:rsid w:val="00E45140"/>
    <w:rsid w:val="00E46E40"/>
    <w:rsid w:val="00E46E59"/>
    <w:rsid w:val="00E601E0"/>
    <w:rsid w:val="00E87533"/>
    <w:rsid w:val="00E92E27"/>
    <w:rsid w:val="00E97B4B"/>
    <w:rsid w:val="00EC1807"/>
    <w:rsid w:val="00EC2B28"/>
    <w:rsid w:val="00EC453A"/>
    <w:rsid w:val="00EC57F9"/>
    <w:rsid w:val="00ED2209"/>
    <w:rsid w:val="00ED31AB"/>
    <w:rsid w:val="00ED72F7"/>
    <w:rsid w:val="00ED7979"/>
    <w:rsid w:val="00EE3353"/>
    <w:rsid w:val="00EE4815"/>
    <w:rsid w:val="00EF0245"/>
    <w:rsid w:val="00EF517B"/>
    <w:rsid w:val="00EF53BA"/>
    <w:rsid w:val="00F00BE3"/>
    <w:rsid w:val="00F1519C"/>
    <w:rsid w:val="00F23664"/>
    <w:rsid w:val="00F25E73"/>
    <w:rsid w:val="00F273B6"/>
    <w:rsid w:val="00F2764D"/>
    <w:rsid w:val="00F40388"/>
    <w:rsid w:val="00F41B47"/>
    <w:rsid w:val="00F51811"/>
    <w:rsid w:val="00F529D8"/>
    <w:rsid w:val="00F5371A"/>
    <w:rsid w:val="00F6580A"/>
    <w:rsid w:val="00F65877"/>
    <w:rsid w:val="00F7000C"/>
    <w:rsid w:val="00F70636"/>
    <w:rsid w:val="00F75FAF"/>
    <w:rsid w:val="00F76308"/>
    <w:rsid w:val="00F8608F"/>
    <w:rsid w:val="00F87000"/>
    <w:rsid w:val="00F90D5C"/>
    <w:rsid w:val="00F95F98"/>
    <w:rsid w:val="00FA2E6E"/>
    <w:rsid w:val="00FA6012"/>
    <w:rsid w:val="00FC304E"/>
    <w:rsid w:val="00FC54C4"/>
    <w:rsid w:val="00FC59C2"/>
    <w:rsid w:val="00FC6C05"/>
    <w:rsid w:val="00FC6CF0"/>
    <w:rsid w:val="00FD0FD7"/>
    <w:rsid w:val="00FD4706"/>
    <w:rsid w:val="08C050A8"/>
    <w:rsid w:val="11800DB5"/>
    <w:rsid w:val="19141608"/>
    <w:rsid w:val="20D5423A"/>
    <w:rsid w:val="2F5721F1"/>
    <w:rsid w:val="3054022D"/>
    <w:rsid w:val="33390A9D"/>
    <w:rsid w:val="49A85C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42E0E5"/>
  <w15:docId w15:val="{67AB6A9E-5D04-4B3A-9E80-EF12034A6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qFormat="1"/>
    <w:lsdException w:name="Table Grid" w:qFormat="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pPr>
    <w:rPr>
      <w:sz w:val="22"/>
      <w:szCs w:val="24"/>
      <w:lang w:eastAsia="ja-JP"/>
    </w:rPr>
  </w:style>
  <w:style w:type="paragraph" w:styleId="Heading1">
    <w:name w:val="heading 1"/>
    <w:basedOn w:val="Normal"/>
    <w:next w:val="Normal"/>
    <w:qFormat/>
    <w:pPr>
      <w:keepNext/>
      <w:numPr>
        <w:numId w:val="1"/>
      </w:numPr>
      <w:pBdr>
        <w:top w:val="single" w:sz="12" w:space="3" w:color="auto"/>
      </w:pBdr>
      <w:spacing w:before="360" w:after="180"/>
      <w:ind w:left="431" w:hanging="431"/>
      <w:outlineLvl w:val="0"/>
    </w:pPr>
    <w:rPr>
      <w:rFonts w:ascii="Arial" w:hAnsi="Arial" w:cs="Arial"/>
      <w:bCs/>
      <w:sz w:val="36"/>
      <w:szCs w:val="32"/>
    </w:rPr>
  </w:style>
  <w:style w:type="paragraph" w:styleId="Heading2">
    <w:name w:val="heading 2"/>
    <w:basedOn w:val="Heading1"/>
    <w:next w:val="Normal"/>
    <w:link w:val="Heading2Char"/>
    <w:qFormat/>
    <w:pPr>
      <w:numPr>
        <w:ilvl w:val="1"/>
      </w:numPr>
      <w:pBdr>
        <w:top w:val="none" w:sz="0" w:space="0" w:color="auto"/>
      </w:pBdr>
      <w:tabs>
        <w:tab w:val="left" w:pos="576"/>
      </w:tabs>
      <w:spacing w:before="180"/>
      <w:ind w:left="578" w:hanging="578"/>
      <w:outlineLvl w:val="1"/>
    </w:pPr>
    <w:rPr>
      <w:rFonts w:cs="Times New Roman"/>
      <w:bCs w:val="0"/>
      <w:iCs/>
      <w:sz w:val="32"/>
      <w:szCs w:val="28"/>
    </w:rPr>
  </w:style>
  <w:style w:type="paragraph" w:styleId="Heading3">
    <w:name w:val="heading 3"/>
    <w:basedOn w:val="Heading2"/>
    <w:next w:val="Normal"/>
    <w:qFormat/>
    <w:pPr>
      <w:numPr>
        <w:ilvl w:val="2"/>
      </w:numPr>
      <w:spacing w:before="120" w:after="60"/>
      <w:outlineLvl w:val="2"/>
    </w:pPr>
    <w:rPr>
      <w:bCs/>
      <w:sz w:val="28"/>
      <w:szCs w:val="26"/>
    </w:rPr>
  </w:style>
  <w:style w:type="paragraph" w:styleId="Heading4">
    <w:name w:val="heading 4"/>
    <w:basedOn w:val="Heading3"/>
    <w:next w:val="Normal"/>
    <w:qFormat/>
    <w:pPr>
      <w:numPr>
        <w:ilvl w:val="3"/>
      </w:numPr>
      <w:spacing w:before="240"/>
      <w:outlineLvl w:val="3"/>
    </w:pPr>
    <w:rPr>
      <w:bCs w:val="0"/>
      <w:sz w:val="24"/>
      <w:szCs w:val="28"/>
    </w:rPr>
  </w:style>
  <w:style w:type="paragraph" w:styleId="Heading5">
    <w:name w:val="heading 5"/>
    <w:basedOn w:val="Heading4"/>
    <w:next w:val="Normal"/>
    <w:qFormat/>
    <w:pPr>
      <w:numPr>
        <w:ilvl w:val="4"/>
      </w:numPr>
      <w:outlineLvl w:val="4"/>
    </w:pPr>
    <w:rPr>
      <w:bCs/>
      <w:iCs w:val="0"/>
      <w:sz w:val="22"/>
      <w:szCs w:val="26"/>
    </w:rPr>
  </w:style>
  <w:style w:type="paragraph" w:styleId="Heading6">
    <w:name w:val="heading 6"/>
    <w:basedOn w:val="Normal"/>
    <w:next w:val="Normal"/>
    <w:qFormat/>
    <w:pPr>
      <w:numPr>
        <w:ilvl w:val="5"/>
        <w:numId w:val="1"/>
      </w:numPr>
      <w:spacing w:before="240" w:after="60"/>
      <w:outlineLvl w:val="5"/>
    </w:pPr>
    <w:rPr>
      <w:rFonts w:ascii="Arial" w:hAnsi="Arial"/>
      <w:bCs/>
      <w:szCs w:val="22"/>
    </w:rPr>
  </w:style>
  <w:style w:type="paragraph" w:styleId="Heading7">
    <w:name w:val="heading 7"/>
    <w:basedOn w:val="Normal"/>
    <w:next w:val="Normal"/>
    <w:qFormat/>
    <w:pPr>
      <w:numPr>
        <w:ilvl w:val="6"/>
        <w:numId w:val="1"/>
      </w:numPr>
      <w:spacing w:before="240" w:after="60"/>
      <w:outlineLvl w:val="6"/>
    </w:pPr>
    <w:rPr>
      <w:rFonts w:ascii="Arial" w:hAnsi="Arial"/>
    </w:rPr>
  </w:style>
  <w:style w:type="paragraph" w:styleId="Heading8">
    <w:name w:val="heading 8"/>
    <w:basedOn w:val="Normal"/>
    <w:next w:val="Normal"/>
    <w:qFormat/>
    <w:pPr>
      <w:numPr>
        <w:ilvl w:val="7"/>
        <w:numId w:val="1"/>
      </w:numPr>
      <w:spacing w:before="240" w:after="60"/>
      <w:outlineLvl w:val="7"/>
    </w:pPr>
    <w:rPr>
      <w:rFonts w:ascii="Arial" w:hAnsi="Arial"/>
      <w:iCs/>
    </w:rPr>
  </w:style>
  <w:style w:type="paragraph" w:styleId="Heading9">
    <w:name w:val="heading 9"/>
    <w:basedOn w:val="Normal"/>
    <w:next w:val="Normal"/>
    <w:qFormat/>
    <w:pPr>
      <w:numPr>
        <w:ilvl w:val="8"/>
        <w:numId w:val="1"/>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sz w:val="20"/>
      <w:szCs w:val="20"/>
    </w:rPr>
  </w:style>
  <w:style w:type="paragraph" w:styleId="DocumentMap">
    <w:name w:val="Document Map"/>
    <w:basedOn w:val="Normal"/>
    <w:link w:val="DocumentMapChar"/>
    <w:qFormat/>
    <w:rPr>
      <w:rFonts w:ascii="宋体" w:eastAsia="宋体"/>
      <w:sz w:val="18"/>
      <w:szCs w:val="18"/>
    </w:rPr>
  </w:style>
  <w:style w:type="paragraph" w:styleId="CommentText">
    <w:name w:val="annotation text"/>
    <w:basedOn w:val="Normal"/>
    <w:link w:val="CommentTextChar"/>
    <w:qFormat/>
  </w:style>
  <w:style w:type="paragraph" w:styleId="BalloonText">
    <w:name w:val="Balloon Text"/>
    <w:basedOn w:val="Normal"/>
    <w:link w:val="BalloonTextChar"/>
    <w:qFormat/>
    <w:pPr>
      <w:spacing w:after="0"/>
    </w:pPr>
    <w:rPr>
      <w:rFonts w:ascii="Segoe UI" w:hAnsi="Segoe UI"/>
      <w:sz w:val="18"/>
      <w:szCs w:val="18"/>
    </w:rPr>
  </w:style>
  <w:style w:type="paragraph" w:styleId="Footer">
    <w:name w:val="footer"/>
    <w:basedOn w:val="Normal"/>
    <w:link w:val="FooterChar"/>
    <w:qFormat/>
    <w:pPr>
      <w:tabs>
        <w:tab w:val="center" w:pos="4153"/>
        <w:tab w:val="right" w:pos="8306"/>
      </w:tabs>
      <w:snapToGrid w:val="0"/>
    </w:pPr>
    <w:rPr>
      <w:sz w:val="18"/>
      <w:szCs w:val="18"/>
    </w:rPr>
  </w:style>
  <w:style w:type="paragraph" w:styleId="Header">
    <w:name w:val="header"/>
    <w:basedOn w:val="Normal"/>
    <w:link w:val="HeaderChar"/>
    <w:qFormat/>
    <w:pPr>
      <w:pBdr>
        <w:bottom w:val="single" w:sz="6" w:space="1" w:color="auto"/>
      </w:pBdr>
      <w:tabs>
        <w:tab w:val="center" w:pos="4153"/>
        <w:tab w:val="right" w:pos="8306"/>
      </w:tabs>
      <w:snapToGrid w:val="0"/>
      <w:jc w:val="center"/>
    </w:pPr>
    <w:rPr>
      <w:sz w:val="18"/>
      <w:szCs w:val="18"/>
    </w:rPr>
  </w:style>
  <w:style w:type="paragraph" w:styleId="CommentSubject">
    <w:name w:val="annotation subject"/>
    <w:basedOn w:val="CommentText"/>
    <w:next w:val="CommentText"/>
    <w:link w:val="CommentSubjectChar"/>
    <w:qFormat/>
    <w:rPr>
      <w:b/>
      <w:bCs/>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qFormat/>
    <w:rPr>
      <w:color w:val="0000FF"/>
      <w:u w:val="single"/>
    </w:rPr>
  </w:style>
  <w:style w:type="character" w:styleId="CommentReference">
    <w:name w:val="annotation reference"/>
    <w:basedOn w:val="DefaultParagraphFont"/>
    <w:qFormat/>
    <w:rPr>
      <w:sz w:val="21"/>
      <w:szCs w:val="21"/>
    </w:rPr>
  </w:style>
  <w:style w:type="character" w:customStyle="1" w:styleId="DocumentMapChar">
    <w:name w:val="Document Map Char"/>
    <w:link w:val="DocumentMap"/>
    <w:qFormat/>
    <w:rPr>
      <w:rFonts w:ascii="宋体" w:eastAsia="宋体"/>
      <w:sz w:val="18"/>
      <w:szCs w:val="18"/>
      <w:lang w:eastAsia="ja-JP"/>
    </w:rPr>
  </w:style>
  <w:style w:type="character" w:customStyle="1" w:styleId="Heading2Char">
    <w:name w:val="Heading 2 Char"/>
    <w:link w:val="Heading2"/>
    <w:qFormat/>
    <w:rPr>
      <w:rFonts w:ascii="Arial" w:hAnsi="Arial" w:cs="Arial"/>
      <w:iCs/>
      <w:sz w:val="32"/>
      <w:szCs w:val="28"/>
      <w:lang w:val="en-US" w:eastAsia="ja-JP"/>
    </w:rPr>
  </w:style>
  <w:style w:type="character" w:customStyle="1" w:styleId="1">
    <w:name w:val="访问过的超链接1"/>
    <w:qFormat/>
    <w:rPr>
      <w:color w:val="954F72"/>
      <w:u w:val="single"/>
    </w:rPr>
  </w:style>
  <w:style w:type="character" w:customStyle="1" w:styleId="HeaderChar">
    <w:name w:val="Header Char"/>
    <w:link w:val="Header"/>
    <w:qFormat/>
    <w:rPr>
      <w:sz w:val="18"/>
      <w:szCs w:val="18"/>
      <w:lang w:eastAsia="ja-JP"/>
    </w:rPr>
  </w:style>
  <w:style w:type="character" w:customStyle="1" w:styleId="TAHChar">
    <w:name w:val="TAH Char"/>
    <w:link w:val="TAH"/>
    <w:qFormat/>
    <w:rPr>
      <w:rFonts w:ascii="Arial" w:eastAsia="Times New Roman" w:hAnsi="Arial"/>
      <w:b/>
      <w:sz w:val="18"/>
      <w:lang w:val="en-GB"/>
    </w:rPr>
  </w:style>
  <w:style w:type="paragraph" w:customStyle="1" w:styleId="TAH">
    <w:name w:val="TAH"/>
    <w:basedOn w:val="Normal"/>
    <w:link w:val="TAHChar"/>
    <w:qFormat/>
    <w:pPr>
      <w:keepNext/>
      <w:keepLines/>
      <w:spacing w:after="0"/>
      <w:jc w:val="center"/>
    </w:pPr>
    <w:rPr>
      <w:rFonts w:ascii="Arial" w:eastAsia="Times New Roman" w:hAnsi="Arial"/>
      <w:b/>
      <w:sz w:val="18"/>
      <w:szCs w:val="20"/>
      <w:lang w:val="en-GB"/>
    </w:rPr>
  </w:style>
  <w:style w:type="character" w:customStyle="1" w:styleId="BalloonTextChar">
    <w:name w:val="Balloon Text Char"/>
    <w:link w:val="BalloonText"/>
    <w:qFormat/>
    <w:rPr>
      <w:rFonts w:ascii="Segoe UI" w:hAnsi="Segoe UI" w:cs="Segoe UI"/>
      <w:sz w:val="18"/>
      <w:szCs w:val="18"/>
      <w:lang w:eastAsia="ja-JP"/>
    </w:rPr>
  </w:style>
  <w:style w:type="character" w:customStyle="1" w:styleId="TALChar">
    <w:name w:val="TAL Char"/>
    <w:link w:val="TAL"/>
    <w:qFormat/>
    <w:rPr>
      <w:rFonts w:ascii="Arial" w:eastAsia="Times New Roman" w:hAnsi="Arial"/>
      <w:sz w:val="18"/>
      <w:lang w:val="en-GB"/>
    </w:rPr>
  </w:style>
  <w:style w:type="paragraph" w:customStyle="1" w:styleId="TAL">
    <w:name w:val="TAL"/>
    <w:basedOn w:val="Normal"/>
    <w:link w:val="TALChar"/>
    <w:qFormat/>
    <w:pPr>
      <w:keepNext/>
      <w:keepLines/>
      <w:spacing w:after="0"/>
    </w:pPr>
    <w:rPr>
      <w:rFonts w:ascii="Arial" w:eastAsia="Times New Roman" w:hAnsi="Arial"/>
      <w:sz w:val="18"/>
      <w:szCs w:val="20"/>
      <w:lang w:val="en-GB"/>
    </w:rPr>
  </w:style>
  <w:style w:type="character" w:customStyle="1" w:styleId="FooterChar">
    <w:name w:val="Footer Char"/>
    <w:link w:val="Footer"/>
    <w:qFormat/>
    <w:rPr>
      <w:sz w:val="18"/>
      <w:szCs w:val="18"/>
      <w:lang w:eastAsia="ja-JP"/>
    </w:rPr>
  </w:style>
  <w:style w:type="paragraph" w:customStyle="1" w:styleId="3GPPHeader">
    <w:name w:val="3GPP_Header"/>
    <w:basedOn w:val="Normal"/>
    <w:qFormat/>
    <w:pPr>
      <w:tabs>
        <w:tab w:val="left" w:pos="1701"/>
        <w:tab w:val="right" w:pos="9639"/>
      </w:tabs>
      <w:spacing w:after="240"/>
    </w:pPr>
    <w:rPr>
      <w:b/>
      <w:sz w:val="24"/>
    </w:rPr>
  </w:style>
  <w:style w:type="paragraph" w:customStyle="1" w:styleId="Reference">
    <w:name w:val="Reference"/>
    <w:basedOn w:val="Normal"/>
    <w:qFormat/>
    <w:pPr>
      <w:numPr>
        <w:numId w:val="2"/>
      </w:numPr>
      <w:tabs>
        <w:tab w:val="left" w:pos="1701"/>
      </w:tabs>
    </w:pPr>
  </w:style>
  <w:style w:type="character" w:customStyle="1" w:styleId="a">
    <w:name w:val="首标题"/>
    <w:uiPriority w:val="99"/>
    <w:qFormat/>
    <w:rPr>
      <w:rFonts w:ascii="Arial" w:hAnsi="Arial" w:cs="Times New Roman"/>
      <w:sz w:val="24"/>
    </w:rPr>
  </w:style>
  <w:style w:type="character" w:customStyle="1" w:styleId="CRCoverPageZchn">
    <w:name w:val="CR Cover Page Zchn"/>
    <w:link w:val="CRCoverPage"/>
    <w:qFormat/>
    <w:rPr>
      <w:rFonts w:ascii="Arial" w:hAnsi="Arial"/>
      <w:lang w:val="en-GB" w:eastAsia="en-US" w:bidi="ar-SA"/>
    </w:rPr>
  </w:style>
  <w:style w:type="paragraph" w:customStyle="1" w:styleId="CRCoverPage">
    <w:name w:val="CR Cover Page"/>
    <w:link w:val="CRCoverPageZchn"/>
    <w:qFormat/>
    <w:pPr>
      <w:spacing w:after="120"/>
    </w:pPr>
    <w:rPr>
      <w:rFonts w:ascii="Arial" w:hAnsi="Arial"/>
      <w:lang w:val="en-GB" w:eastAsia="en-US"/>
    </w:rPr>
  </w:style>
  <w:style w:type="paragraph" w:styleId="ListParagraph">
    <w:name w:val="List Paragraph"/>
    <w:basedOn w:val="Normal"/>
    <w:link w:val="ListParagraphChar"/>
    <w:uiPriority w:val="34"/>
    <w:qFormat/>
    <w:pPr>
      <w:overflowPunct w:val="0"/>
      <w:autoSpaceDE w:val="0"/>
      <w:autoSpaceDN w:val="0"/>
      <w:adjustRightInd w:val="0"/>
      <w:ind w:left="720"/>
      <w:contextualSpacing/>
      <w:jc w:val="both"/>
      <w:textAlignment w:val="baseline"/>
    </w:pPr>
    <w:rPr>
      <w:rFonts w:ascii="Arial" w:eastAsia="宋体" w:hAnsi="Arial"/>
      <w:sz w:val="20"/>
      <w:szCs w:val="20"/>
      <w:lang w:val="en-GB"/>
    </w:rPr>
  </w:style>
  <w:style w:type="character" w:customStyle="1" w:styleId="ListParagraphChar">
    <w:name w:val="List Paragraph Char"/>
    <w:link w:val="ListParagraph"/>
    <w:uiPriority w:val="34"/>
    <w:qFormat/>
    <w:locked/>
    <w:rPr>
      <w:rFonts w:ascii="Arial" w:eastAsia="宋体" w:hAnsi="Arial"/>
      <w:lang w:val="en-GB"/>
    </w:rPr>
  </w:style>
  <w:style w:type="character" w:customStyle="1" w:styleId="CommentTextChar">
    <w:name w:val="Comment Text Char"/>
    <w:basedOn w:val="DefaultParagraphFont"/>
    <w:link w:val="CommentText"/>
    <w:qFormat/>
    <w:rPr>
      <w:sz w:val="22"/>
      <w:szCs w:val="24"/>
      <w:lang w:eastAsia="ja-JP"/>
    </w:rPr>
  </w:style>
  <w:style w:type="character" w:customStyle="1" w:styleId="CommentSubjectChar">
    <w:name w:val="Comment Subject Char"/>
    <w:basedOn w:val="CommentTextChar"/>
    <w:link w:val="CommentSubject"/>
    <w:qFormat/>
    <w:rPr>
      <w:b/>
      <w:bCs/>
      <w:sz w:val="22"/>
      <w:szCs w:val="24"/>
      <w:lang w:eastAsia="ja-JP"/>
    </w:rPr>
  </w:style>
  <w:style w:type="paragraph" w:customStyle="1" w:styleId="10">
    <w:name w:val="修订1"/>
    <w:hidden/>
    <w:uiPriority w:val="99"/>
    <w:unhideWhenUsed/>
    <w:qFormat/>
    <w:rPr>
      <w:sz w:val="22"/>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file:///C:\Users\cmcc\Documents\WeChat%20Files\wxid_4s5z34xevd1w21\FileStorage\File\2022-01\Inbox\R3-221081.zip" TargetMode="External"/><Relationship Id="rId13" Type="http://schemas.openxmlformats.org/officeDocument/2006/relationships/hyperlink" Target="file:///D:\&#20250;&#35758;&#30828;&#30424;\TSGR3_114bis-e\Docs\R3-220241.zip" TargetMode="External"/><Relationship Id="rId18" Type="http://schemas.openxmlformats.org/officeDocument/2006/relationships/hyperlink" Target="file:///D:\&#20250;&#35758;&#30828;&#30424;\TSGR3_114bis-e\Docs\R3-220341.zip" TargetMode="External"/><Relationship Id="rId26" Type="http://schemas.openxmlformats.org/officeDocument/2006/relationships/hyperlink" Target="file:///D:\&#20250;&#35758;&#30828;&#30424;\TSGR3_114bis-e\Docs\R3-220832.zip" TargetMode="External"/><Relationship Id="rId3" Type="http://schemas.openxmlformats.org/officeDocument/2006/relationships/styles" Target="styles.xml"/><Relationship Id="rId21" Type="http://schemas.openxmlformats.org/officeDocument/2006/relationships/hyperlink" Target="file:///D:\&#20250;&#35758;&#30828;&#30424;\TSGR3_114bis-e\Docs\R3-220395.zip" TargetMode="External"/><Relationship Id="rId7" Type="http://schemas.openxmlformats.org/officeDocument/2006/relationships/endnotes" Target="endnotes.xml"/><Relationship Id="rId12" Type="http://schemas.openxmlformats.org/officeDocument/2006/relationships/hyperlink" Target="file:///D:\&#20250;&#35758;&#30828;&#30424;\TSGR3_114bis-e\Docs\R3-220240.zip" TargetMode="External"/><Relationship Id="rId17" Type="http://schemas.openxmlformats.org/officeDocument/2006/relationships/hyperlink" Target="file:///D:\&#20250;&#35758;&#30828;&#30424;\TSGR3_114bis-e\Docs\R3-220340.zip" TargetMode="External"/><Relationship Id="rId25" Type="http://schemas.openxmlformats.org/officeDocument/2006/relationships/hyperlink" Target="file:///D:\&#20250;&#35758;&#30828;&#30424;\TSGR3_114bis-e\Docs\R3-220831.zip" TargetMode="External"/><Relationship Id="rId2" Type="http://schemas.openxmlformats.org/officeDocument/2006/relationships/numbering" Target="numbering.xml"/><Relationship Id="rId16" Type="http://schemas.openxmlformats.org/officeDocument/2006/relationships/hyperlink" Target="file:///D:\&#20250;&#35758;&#30828;&#30424;\TSGR3_114bis-e\Docs\R3-220324.zip" TargetMode="External"/><Relationship Id="rId20" Type="http://schemas.openxmlformats.org/officeDocument/2006/relationships/hyperlink" Target="file:///D:\&#20250;&#35758;&#30828;&#30424;\TSGR3_114bis-e\Docs\R3-220374.zip" TargetMode="External"/><Relationship Id="rId29" Type="http://schemas.openxmlformats.org/officeDocument/2006/relationships/hyperlink" Target="file:///D:\&#20250;&#35758;&#30828;&#30424;\TSGR3_114bis-e\Docs\R3-220866.zi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D:\&#20250;&#35758;&#30828;&#30424;\TSGR3_114bis-e\Docs\R3-220239.zip" TargetMode="External"/><Relationship Id="rId24" Type="http://schemas.openxmlformats.org/officeDocument/2006/relationships/hyperlink" Target="file:///D:\&#20250;&#35758;&#30828;&#30424;\TSGR3_114bis-e\Docs\R3-220830.zip" TargetMode="External"/><Relationship Id="rId5" Type="http://schemas.openxmlformats.org/officeDocument/2006/relationships/webSettings" Target="webSettings.xml"/><Relationship Id="rId15" Type="http://schemas.openxmlformats.org/officeDocument/2006/relationships/hyperlink" Target="file:///D:\&#20250;&#35758;&#30828;&#30424;\TSGR3_114bis-e\Docs\R3-220323.zip" TargetMode="External"/><Relationship Id="rId23" Type="http://schemas.openxmlformats.org/officeDocument/2006/relationships/hyperlink" Target="file:///D:\&#20250;&#35758;&#30828;&#30424;\TSGR3_114bis-e\Docs\R3-220829.zip" TargetMode="External"/><Relationship Id="rId28" Type="http://schemas.openxmlformats.org/officeDocument/2006/relationships/hyperlink" Target="file:///D:\&#20250;&#35758;&#30828;&#30424;\TSGR3_114bis-e\Docs\R3-220865.zip" TargetMode="External"/><Relationship Id="rId10" Type="http://schemas.openxmlformats.org/officeDocument/2006/relationships/hyperlink" Target="file:///D:\&#20250;&#35758;&#30828;&#30424;\TSGR3_114bis-e\Docs\R3-220238.zip" TargetMode="External"/><Relationship Id="rId19" Type="http://schemas.openxmlformats.org/officeDocument/2006/relationships/hyperlink" Target="file:///D:\&#20250;&#35758;&#30828;&#30424;\TSGR3_114bis-e\Docs\R3-220349.zip"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file:///D:\&#20250;&#35758;&#30828;&#30424;\TSGR3_114bis-e\Docs\R3-220137.zip" TargetMode="External"/><Relationship Id="rId14" Type="http://schemas.openxmlformats.org/officeDocument/2006/relationships/hyperlink" Target="file:///D:\&#20250;&#35758;&#30828;&#30424;\TSGR3_114bis-e\Docs\R3-220322.zip" TargetMode="External"/><Relationship Id="rId22" Type="http://schemas.openxmlformats.org/officeDocument/2006/relationships/hyperlink" Target="file:///D:\&#20250;&#35758;&#30828;&#30424;\TSGR3_114bis-e\Docs\R3-220457.zip" TargetMode="External"/><Relationship Id="rId27" Type="http://schemas.openxmlformats.org/officeDocument/2006/relationships/hyperlink" Target="file:///D:\&#20250;&#35758;&#30828;&#30424;\TSGR3_114bis-e\Docs\R3-220864.zip" TargetMode="External"/><Relationship Id="rId30"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2039</Words>
  <Characters>11625</Characters>
  <Application>Microsoft Office Word</Application>
  <DocSecurity>0</DocSecurity>
  <Lines>96</Lines>
  <Paragraphs>27</Paragraphs>
  <ScaleCrop>false</ScaleCrop>
  <Company/>
  <LinksUpToDate>false</LinksUpToDate>
  <CharactersWithSpaces>13637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Ericsson User</dc:creator>
  <cp:lastModifiedBy>Xu, Steven 1. (NSB - CN/Beijing)</cp:lastModifiedBy>
  <cp:revision>7</cp:revision>
  <dcterms:created xsi:type="dcterms:W3CDTF">2022-01-18T06:46:00Z</dcterms:created>
  <dcterms:modified xsi:type="dcterms:W3CDTF">2022-01-18T06:53:00Z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0x0101003AA7AC0C743A294CADF60F661720E3E6</vt:lpwstr>
  </property>
  <property fmtid="{D5CDD505-2E9C-101B-9397-08002B2CF9AE}" pid="3" name="MSIP_Label_55818d02-8d25-4bb9-b27c-e4db64670887_Enabled">
    <vt:lpwstr>true</vt:lpwstr>
  </property>
  <property fmtid="{D5CDD505-2E9C-101B-9397-08002B2CF9AE}" pid="4" name="MSIP_Label_55818d02-8d25-4bb9-b27c-e4db64670887_SetDate">
    <vt:lpwstr>2021-05-19T10:55:09Z</vt:lpwstr>
  </property>
  <property fmtid="{D5CDD505-2E9C-101B-9397-08002B2CF9AE}" pid="5" name="MSIP_Label_55818d02-8d25-4bb9-b27c-e4db64670887_Method">
    <vt:lpwstr>Standard</vt:lpwstr>
  </property>
  <property fmtid="{D5CDD505-2E9C-101B-9397-08002B2CF9AE}" pid="6" name="MSIP_Label_55818d02-8d25-4bb9-b27c-e4db64670887_Name">
    <vt:lpwstr>55818d02-8d25-4bb9-b27c-e4db64670887</vt:lpwstr>
  </property>
  <property fmtid="{D5CDD505-2E9C-101B-9397-08002B2CF9AE}" pid="7" name="MSIP_Label_55818d02-8d25-4bb9-b27c-e4db64670887_SiteId">
    <vt:lpwstr>a7f35688-9c00-4d5e-ba41-29f146377ab0</vt:lpwstr>
  </property>
  <property fmtid="{D5CDD505-2E9C-101B-9397-08002B2CF9AE}" pid="8" name="MSIP_Label_55818d02-8d25-4bb9-b27c-e4db64670887_ActionId">
    <vt:lpwstr>eadf12ef-2005-49b0-9968-d420caa981e9</vt:lpwstr>
  </property>
  <property fmtid="{D5CDD505-2E9C-101B-9397-08002B2CF9AE}" pid="9" name="MSIP_Label_55818d02-8d25-4bb9-b27c-e4db64670887_ContentBits">
    <vt:lpwstr>0</vt:lpwstr>
  </property>
  <property fmtid="{D5CDD505-2E9C-101B-9397-08002B2CF9AE}" pid="10" name="KSOProductBuildVer">
    <vt:lpwstr>2052-11.8.2.10393</vt:lpwstr>
  </property>
</Properties>
</file>