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E1D12" w14:textId="2241AA87" w:rsidR="00DC4196" w:rsidRPr="00A443E2" w:rsidRDefault="00DC4196" w:rsidP="005D2DBA">
      <w:pPr>
        <w:pStyle w:val="3GPPHeader"/>
        <w:spacing w:after="120"/>
      </w:pPr>
      <w:r w:rsidRPr="00A443E2">
        <w:t>3GPP TSG-RAN WG3</w:t>
      </w:r>
      <w:r w:rsidR="006D774A" w:rsidRPr="00A443E2">
        <w:t xml:space="preserve"> </w:t>
      </w:r>
      <w:r w:rsidR="00993E95">
        <w:t>#</w:t>
      </w:r>
      <w:r w:rsidR="00B47036">
        <w:t>1</w:t>
      </w:r>
      <w:r w:rsidR="00534407">
        <w:t>1</w:t>
      </w:r>
      <w:r w:rsidR="00F459B5">
        <w:t>4</w:t>
      </w:r>
      <w:r w:rsidR="006A7379">
        <w:t>bis</w:t>
      </w:r>
      <w:r w:rsidR="005D2DBA">
        <w:t>-e</w:t>
      </w:r>
      <w:r w:rsidRPr="00A443E2">
        <w:tab/>
      </w:r>
      <w:r w:rsidR="006D774A" w:rsidRPr="00A443E2">
        <w:rPr>
          <w:sz w:val="32"/>
          <w:szCs w:val="32"/>
        </w:rPr>
        <w:t>R3</w:t>
      </w:r>
      <w:r w:rsidR="005D2DBA">
        <w:rPr>
          <w:sz w:val="32"/>
          <w:szCs w:val="32"/>
        </w:rPr>
        <w:t>-2</w:t>
      </w:r>
      <w:r w:rsidR="00430060">
        <w:rPr>
          <w:sz w:val="32"/>
          <w:szCs w:val="32"/>
        </w:rPr>
        <w:t>21004</w:t>
      </w:r>
    </w:p>
    <w:p w14:paraId="3C4E1587" w14:textId="0F64B107" w:rsidR="005D2DBA" w:rsidRPr="00A36CD6" w:rsidRDefault="001F48F3" w:rsidP="005D2DBA">
      <w:pPr>
        <w:pStyle w:val="3GPPHeader"/>
        <w:spacing w:after="120"/>
      </w:pPr>
      <w:r>
        <w:t xml:space="preserve">Online, </w:t>
      </w:r>
      <w:r w:rsidR="00534407">
        <w:t>1</w:t>
      </w:r>
      <w:r w:rsidR="00430060">
        <w:t>7</w:t>
      </w:r>
      <w:r w:rsidR="00F459B5">
        <w:t xml:space="preserve"> </w:t>
      </w:r>
      <w:r>
        <w:t>-</w:t>
      </w:r>
      <w:r w:rsidR="00F459B5">
        <w:t xml:space="preserve"> </w:t>
      </w:r>
      <w:r w:rsidR="00430060">
        <w:t>26</w:t>
      </w:r>
      <w:r>
        <w:t xml:space="preserve"> </w:t>
      </w:r>
      <w:r w:rsidR="00430060">
        <w:t>January</w:t>
      </w:r>
      <w:r w:rsidR="00AE7B7A">
        <w:t xml:space="preserve"> 202</w:t>
      </w:r>
      <w:r w:rsidR="006A7379">
        <w:t>2</w:t>
      </w:r>
    </w:p>
    <w:p w14:paraId="1A9CBBA7" w14:textId="77777777" w:rsidR="00DC4196" w:rsidRPr="00A36CD6" w:rsidRDefault="00DC4196" w:rsidP="00DC4196">
      <w:pPr>
        <w:pStyle w:val="3GPPHeader"/>
      </w:pPr>
    </w:p>
    <w:p w14:paraId="09D7C6D2" w14:textId="4EBFF4F5" w:rsidR="00DC4196" w:rsidRDefault="00DC4196" w:rsidP="00DC4196">
      <w:pPr>
        <w:pStyle w:val="3GPPHeader"/>
      </w:pPr>
      <w:r>
        <w:t>Agenda Item:</w:t>
      </w:r>
      <w:r>
        <w:tab/>
      </w:r>
      <w:r w:rsidR="006A7379">
        <w:t>8.1</w:t>
      </w:r>
    </w:p>
    <w:p w14:paraId="35F30EE7" w14:textId="77777777" w:rsidR="00DC4196" w:rsidRDefault="00DC4196" w:rsidP="00DC4196">
      <w:pPr>
        <w:pStyle w:val="3GPPHeader"/>
      </w:pPr>
      <w:r>
        <w:t>Source:</w:t>
      </w:r>
      <w:r>
        <w:tab/>
      </w:r>
      <w:r w:rsidR="00491A22">
        <w:t>Qualcomm</w:t>
      </w:r>
      <w:r w:rsidR="001F48F3">
        <w:t xml:space="preserve"> (</w:t>
      </w:r>
      <w:r w:rsidR="00C0282D">
        <w:t>m</w:t>
      </w:r>
      <w:r w:rsidR="001F48F3">
        <w:t>oderator)</w:t>
      </w:r>
    </w:p>
    <w:p w14:paraId="488F78A1" w14:textId="77777777" w:rsidR="00DC4196" w:rsidRPr="00D44844" w:rsidRDefault="00DC4196" w:rsidP="00DC4196">
      <w:pPr>
        <w:pStyle w:val="3GPPHeader"/>
        <w:rPr>
          <w:lang w:val="it-IT"/>
        </w:rPr>
      </w:pPr>
      <w:r w:rsidRPr="00D44844">
        <w:rPr>
          <w:lang w:val="it-IT"/>
        </w:rPr>
        <w:t>Title:</w:t>
      </w:r>
      <w:r w:rsidRPr="00D44844">
        <w:rPr>
          <w:lang w:val="it-IT"/>
        </w:rPr>
        <w:tab/>
      </w:r>
      <w:r w:rsidR="005D2DBA">
        <w:rPr>
          <w:lang w:val="it-IT"/>
        </w:rPr>
        <w:t>Summary of Offline Discussion on</w:t>
      </w:r>
      <w:r w:rsidR="008832C1">
        <w:rPr>
          <w:lang w:val="it-IT"/>
        </w:rPr>
        <w:t xml:space="preserve"> </w:t>
      </w:r>
      <w:r w:rsidR="00BF67E8">
        <w:rPr>
          <w:lang w:val="it-IT"/>
        </w:rPr>
        <w:t>inter-MN resume without SN change</w:t>
      </w:r>
      <w:r w:rsidR="00491A22">
        <w:rPr>
          <w:lang w:val="it-IT"/>
        </w:rPr>
        <w:t xml:space="preserve"> </w:t>
      </w:r>
    </w:p>
    <w:p w14:paraId="4313819E" w14:textId="76AE724F" w:rsidR="004F1A79" w:rsidRDefault="00DC4196" w:rsidP="00DC4196">
      <w:pPr>
        <w:pStyle w:val="3GPPHeader"/>
      </w:pPr>
      <w:r>
        <w:t>Document for:</w:t>
      </w:r>
      <w:r>
        <w:tab/>
      </w:r>
      <w:r w:rsidR="00083088">
        <w:t>Agreement</w:t>
      </w:r>
    </w:p>
    <w:p w14:paraId="5E606F07" w14:textId="77777777" w:rsidR="00E250A8" w:rsidRDefault="00E250A8" w:rsidP="003E7A62">
      <w:pPr>
        <w:pStyle w:val="Heading1"/>
      </w:pPr>
      <w:r>
        <w:t>Introduction</w:t>
      </w:r>
    </w:p>
    <w:p w14:paraId="66BCC8E5" w14:textId="77777777" w:rsidR="00430060" w:rsidRDefault="00430060" w:rsidP="00430060">
      <w:pPr>
        <w:widowControl w:val="0"/>
        <w:ind w:left="144" w:hanging="144"/>
        <w:rPr>
          <w:rFonts w:ascii="Calibri" w:hAnsi="Calibri" w:cs="Calibri"/>
          <w:b/>
          <w:color w:val="FF00FF"/>
          <w:sz w:val="18"/>
          <w:lang w:eastAsia="en-US"/>
        </w:rPr>
      </w:pPr>
      <w:r w:rsidRPr="00556113">
        <w:rPr>
          <w:rFonts w:ascii="Calibri" w:hAnsi="Calibri" w:cs="Calibri"/>
          <w:b/>
          <w:color w:val="FF00FF"/>
          <w:sz w:val="18"/>
          <w:lang w:eastAsia="en-US"/>
        </w:rPr>
        <w:t xml:space="preserve">CB: # </w:t>
      </w:r>
      <w:r>
        <w:rPr>
          <w:rFonts w:ascii="Calibri" w:hAnsi="Calibri" w:cs="Calibri"/>
          <w:b/>
          <w:color w:val="FF00FF"/>
          <w:sz w:val="18"/>
          <w:lang w:eastAsia="en-US"/>
        </w:rPr>
        <w:t>12_InterMN_RRCResume</w:t>
      </w:r>
    </w:p>
    <w:p w14:paraId="7373D653" w14:textId="77777777" w:rsidR="00430060" w:rsidRPr="00692FCA" w:rsidRDefault="00430060" w:rsidP="00430060">
      <w:pPr>
        <w:rPr>
          <w:rFonts w:ascii="Calibri" w:hAnsi="Calibri" w:cs="Calibri"/>
          <w:b/>
          <w:color w:val="FF00FF"/>
          <w:sz w:val="18"/>
          <w:lang w:eastAsia="en-US"/>
        </w:rPr>
      </w:pPr>
      <w:r>
        <w:rPr>
          <w:rFonts w:ascii="Calibri" w:hAnsi="Calibri" w:cs="Calibri"/>
          <w:b/>
          <w:color w:val="FF00FF"/>
          <w:sz w:val="18"/>
          <w:lang w:eastAsia="en-US"/>
        </w:rPr>
        <w:t xml:space="preserve">- </w:t>
      </w:r>
      <w:r w:rsidRPr="00692FCA">
        <w:rPr>
          <w:rFonts w:ascii="Calibri" w:hAnsi="Calibri" w:cs="Calibri"/>
          <w:b/>
          <w:color w:val="FF00FF"/>
          <w:sz w:val="18"/>
          <w:lang w:eastAsia="en-US"/>
        </w:rPr>
        <w:t xml:space="preserve">Support inter MN RRC resume without SN Change in R17, with inter-MN handover without SN change procedure as reference? Define new </w:t>
      </w:r>
      <w:proofErr w:type="spellStart"/>
      <w:r w:rsidRPr="00692FCA">
        <w:rPr>
          <w:rFonts w:ascii="Calibri" w:hAnsi="Calibri" w:cs="Calibri"/>
          <w:b/>
          <w:color w:val="FF00FF"/>
          <w:sz w:val="18"/>
          <w:lang w:eastAsia="en-US"/>
        </w:rPr>
        <w:t>XnAP</w:t>
      </w:r>
      <w:proofErr w:type="spellEnd"/>
      <w:r w:rsidRPr="00692FCA">
        <w:rPr>
          <w:rFonts w:ascii="Calibri" w:hAnsi="Calibri" w:cs="Calibri"/>
          <w:b/>
          <w:color w:val="FF00FF"/>
          <w:sz w:val="18"/>
          <w:lang w:eastAsia="en-US"/>
        </w:rPr>
        <w:t xml:space="preserve"> message “Retrieve UE Context Confirm” to carry following IEs equivalent to Handover Request Acknowledge: SN UE Context Kept Indicator, DRBs transferred to MN?</w:t>
      </w:r>
    </w:p>
    <w:p w14:paraId="3DF225E3" w14:textId="77777777" w:rsidR="00430060" w:rsidRPr="00015890" w:rsidRDefault="00430060" w:rsidP="00430060">
      <w:pPr>
        <w:widowControl w:val="0"/>
        <w:ind w:left="144" w:hanging="144"/>
        <w:rPr>
          <w:rFonts w:ascii="Calibri" w:eastAsia="DengXian" w:hAnsi="Calibri" w:cs="Calibri"/>
          <w:b/>
          <w:color w:val="FF00FF"/>
          <w:sz w:val="18"/>
          <w:lang w:eastAsia="en-US"/>
        </w:rPr>
      </w:pPr>
      <w:r w:rsidRPr="00015890">
        <w:rPr>
          <w:rFonts w:ascii="Calibri" w:eastAsia="DengXian" w:hAnsi="Calibri" w:cs="Calibri" w:hint="eastAsia"/>
          <w:b/>
          <w:color w:val="FF00FF"/>
          <w:sz w:val="18"/>
          <w:lang w:eastAsia="en-US"/>
        </w:rPr>
        <w:t>-</w:t>
      </w:r>
      <w:r w:rsidRPr="00015890">
        <w:rPr>
          <w:rFonts w:ascii="Calibri" w:eastAsia="DengXian" w:hAnsi="Calibri" w:cs="Calibri"/>
          <w:b/>
          <w:color w:val="FF00FF"/>
          <w:sz w:val="18"/>
          <w:lang w:eastAsia="en-US"/>
        </w:rPr>
        <w:t xml:space="preserve"> Capture agreements and provide CRs if agreeable, LS reply to RAN2?</w:t>
      </w:r>
    </w:p>
    <w:p w14:paraId="0DA4597F" w14:textId="59F0D609" w:rsidR="00430060" w:rsidRDefault="00430060" w:rsidP="00430060">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lang w:eastAsia="en-US"/>
        </w:rPr>
        <w:t>Qualcomm - moderator</w:t>
      </w:r>
      <w:r>
        <w:rPr>
          <w:rFonts w:ascii="Calibri" w:hAnsi="Calibri" w:cs="Calibri"/>
          <w:color w:val="000000"/>
          <w:sz w:val="18"/>
          <w:lang w:eastAsia="en-US"/>
        </w:rPr>
        <w:t>)</w:t>
      </w:r>
    </w:p>
    <w:p w14:paraId="074FEE57" w14:textId="359CA30F" w:rsidR="00430060" w:rsidRDefault="00430060" w:rsidP="00430060">
      <w:pPr>
        <w:rPr>
          <w:rFonts w:ascii="Calibri" w:eastAsia="DengXian" w:hAnsi="Calibri" w:cs="Calibri"/>
          <w:color w:val="000000"/>
          <w:sz w:val="18"/>
          <w:lang w:eastAsia="en-US"/>
        </w:rPr>
      </w:pPr>
      <w:r w:rsidRPr="00220852">
        <w:rPr>
          <w:rFonts w:ascii="Calibri" w:eastAsia="DengXian" w:hAnsi="Calibri" w:cs="Calibri" w:hint="eastAsia"/>
          <w:color w:val="000000"/>
          <w:sz w:val="18"/>
          <w:lang w:eastAsia="en-US"/>
        </w:rPr>
        <w:t>S</w:t>
      </w:r>
      <w:r w:rsidRPr="00220852">
        <w:rPr>
          <w:rFonts w:ascii="Calibri" w:eastAsia="DengXian" w:hAnsi="Calibri" w:cs="Calibri"/>
          <w:color w:val="000000"/>
          <w:sz w:val="18"/>
          <w:lang w:eastAsia="en-US"/>
        </w:rPr>
        <w:t>ummary of offline disc</w:t>
      </w:r>
      <w:r>
        <w:rPr>
          <w:rFonts w:ascii="Calibri" w:eastAsia="DengXian" w:hAnsi="Calibri" w:cs="Calibri"/>
          <w:color w:val="000000"/>
          <w:sz w:val="18"/>
          <w:lang w:eastAsia="en-US"/>
        </w:rPr>
        <w:t xml:space="preserve"> </w:t>
      </w:r>
      <w:hyperlink r:id="rId11" w:history="1">
        <w:r>
          <w:rPr>
            <w:rStyle w:val="Hyperlink"/>
            <w:rFonts w:ascii="Calibri" w:eastAsia="DengXian" w:hAnsi="Calibri" w:cs="Calibri"/>
            <w:sz w:val="18"/>
            <w:lang w:eastAsia="en-US"/>
          </w:rPr>
          <w:t>R3-221004</w:t>
        </w:r>
      </w:hyperlink>
    </w:p>
    <w:p w14:paraId="0FDEF830" w14:textId="77E412A4" w:rsidR="00083088" w:rsidRDefault="00083088" w:rsidP="00430060">
      <w:pPr>
        <w:rPr>
          <w:rFonts w:ascii="Calibri" w:eastAsia="DengXian" w:hAnsi="Calibri" w:cs="Calibri"/>
          <w:color w:val="000000"/>
          <w:sz w:val="18"/>
          <w:lang w:eastAsia="en-US"/>
        </w:rPr>
      </w:pPr>
    </w:p>
    <w:p w14:paraId="03AC092E" w14:textId="22B210FA" w:rsidR="00083088" w:rsidRDefault="00083088" w:rsidP="00430060">
      <w:pPr>
        <w:rPr>
          <w:rFonts w:ascii="Calibri" w:eastAsia="DengXian" w:hAnsi="Calibri" w:cs="Calibri"/>
          <w:color w:val="000000"/>
          <w:sz w:val="18"/>
          <w:lang w:eastAsia="en-US"/>
        </w:rPr>
      </w:pPr>
      <w:r>
        <w:rPr>
          <w:rFonts w:ascii="Calibri" w:eastAsia="DengXian" w:hAnsi="Calibri" w:cs="Calibri"/>
          <w:color w:val="000000"/>
          <w:sz w:val="18"/>
          <w:lang w:eastAsia="en-US"/>
        </w:rPr>
        <w:t>Timeline</w:t>
      </w:r>
    </w:p>
    <w:p w14:paraId="2441FB32" w14:textId="0FA0C545" w:rsidR="00083088" w:rsidRDefault="00083088" w:rsidP="00083088">
      <w:pPr>
        <w:pStyle w:val="ListParagraph"/>
        <w:numPr>
          <w:ilvl w:val="0"/>
          <w:numId w:val="32"/>
        </w:numPr>
        <w:rPr>
          <w:rFonts w:ascii="Calibri" w:hAnsi="Calibri" w:cs="Calibri"/>
          <w:color w:val="000000"/>
          <w:sz w:val="18"/>
        </w:rPr>
      </w:pPr>
      <w:r>
        <w:rPr>
          <w:rFonts w:ascii="Calibri" w:hAnsi="Calibri" w:cs="Calibri"/>
          <w:color w:val="000000"/>
          <w:sz w:val="18"/>
        </w:rPr>
        <w:t>Phase 1: 17:00 UTC Thursday</w:t>
      </w:r>
    </w:p>
    <w:p w14:paraId="25BC97F3" w14:textId="6AD27630" w:rsidR="00083088" w:rsidRPr="00083088" w:rsidRDefault="00083088" w:rsidP="00083088">
      <w:pPr>
        <w:pStyle w:val="ListParagraph"/>
        <w:numPr>
          <w:ilvl w:val="0"/>
          <w:numId w:val="32"/>
        </w:numPr>
        <w:rPr>
          <w:rFonts w:ascii="Calibri" w:hAnsi="Calibri" w:cs="Calibri"/>
          <w:color w:val="000000"/>
          <w:sz w:val="18"/>
        </w:rPr>
      </w:pPr>
      <w:r>
        <w:rPr>
          <w:rFonts w:ascii="Calibri" w:hAnsi="Calibri" w:cs="Calibri"/>
          <w:color w:val="000000"/>
          <w:sz w:val="18"/>
        </w:rPr>
        <w:t xml:space="preserve">Phase 2: 17:00 </w:t>
      </w:r>
      <w:r w:rsidR="000F3CDD">
        <w:rPr>
          <w:rFonts w:ascii="Calibri" w:hAnsi="Calibri" w:cs="Calibri"/>
          <w:color w:val="000000"/>
          <w:sz w:val="18"/>
        </w:rPr>
        <w:t>UTC Monday.</w:t>
      </w:r>
    </w:p>
    <w:p w14:paraId="73187E55" w14:textId="20777EE7" w:rsidR="00E250A8" w:rsidRDefault="005D2DBA" w:rsidP="003E7A62">
      <w:pPr>
        <w:pStyle w:val="Heading1"/>
      </w:pPr>
      <w:r>
        <w:t>For the Chairman’s Notes</w:t>
      </w:r>
    </w:p>
    <w:p w14:paraId="13056180" w14:textId="77777777" w:rsidR="00D2756F" w:rsidRPr="0039568B" w:rsidRDefault="00D2756F" w:rsidP="00D2756F">
      <w:pPr>
        <w:rPr>
          <w:bCs/>
          <w:lang w:eastAsia="zh-CN"/>
        </w:rPr>
      </w:pPr>
      <w:r w:rsidRPr="0039568B">
        <w:rPr>
          <w:rFonts w:eastAsia="SimSun"/>
          <w:bCs/>
          <w:lang w:eastAsia="zh-CN"/>
        </w:rPr>
        <w:t>Proposed agreements:</w:t>
      </w:r>
    </w:p>
    <w:p w14:paraId="507A14EF" w14:textId="77777777" w:rsidR="00D2756F" w:rsidRPr="0039568B" w:rsidRDefault="00D2756F" w:rsidP="00D2756F">
      <w:pPr>
        <w:pStyle w:val="ListParagraph2"/>
        <w:numPr>
          <w:ilvl w:val="0"/>
          <w:numId w:val="35"/>
        </w:numPr>
        <w:spacing w:after="120"/>
        <w:rPr>
          <w:rFonts w:ascii="Calibri" w:hAnsi="Calibri" w:cs="Calibri"/>
          <w:b/>
          <w:bCs/>
          <w:iCs/>
          <w:color w:val="00B050"/>
          <w:sz w:val="20"/>
          <w:szCs w:val="20"/>
          <w:lang w:eastAsia="en-US"/>
        </w:rPr>
      </w:pPr>
      <w:r w:rsidRPr="0039568B">
        <w:rPr>
          <w:rFonts w:ascii="Calibri" w:hAnsi="Calibri" w:cs="Calibri"/>
          <w:b/>
          <w:bCs/>
          <w:iCs/>
          <w:color w:val="00B050"/>
          <w:sz w:val="20"/>
          <w:szCs w:val="20"/>
          <w:lang w:eastAsia="en-US"/>
        </w:rPr>
        <w:t>Support inter-MN RRC resume without SN change in R17 with inter-MN handover without SN change as</w:t>
      </w:r>
      <w:r>
        <w:rPr>
          <w:rFonts w:ascii="Calibri" w:hAnsi="Calibri" w:cs="Calibri"/>
          <w:b/>
          <w:bCs/>
          <w:iCs/>
          <w:color w:val="00B050"/>
          <w:sz w:val="20"/>
          <w:szCs w:val="20"/>
          <w:lang w:eastAsia="en-US"/>
        </w:rPr>
        <w:t xml:space="preserve"> </w:t>
      </w:r>
      <w:r w:rsidRPr="0039568B">
        <w:rPr>
          <w:rFonts w:ascii="Calibri" w:hAnsi="Calibri" w:cs="Calibri"/>
          <w:b/>
          <w:bCs/>
          <w:iCs/>
          <w:color w:val="00B050"/>
          <w:sz w:val="20"/>
          <w:szCs w:val="20"/>
          <w:lang w:eastAsia="en-US"/>
        </w:rPr>
        <w:t>reference.</w:t>
      </w:r>
    </w:p>
    <w:p w14:paraId="7681FFD2" w14:textId="77777777" w:rsidR="00D2756F" w:rsidRPr="0039568B" w:rsidRDefault="00D2756F" w:rsidP="00D2756F">
      <w:pPr>
        <w:pStyle w:val="ListParagraph2"/>
        <w:numPr>
          <w:ilvl w:val="0"/>
          <w:numId w:val="35"/>
        </w:numPr>
        <w:spacing w:after="120"/>
        <w:rPr>
          <w:rFonts w:ascii="Calibri" w:hAnsi="Calibri" w:cs="Calibri"/>
          <w:b/>
          <w:bCs/>
          <w:iCs/>
          <w:color w:val="00B050"/>
          <w:sz w:val="20"/>
          <w:szCs w:val="20"/>
          <w:lang w:eastAsia="en-US"/>
        </w:rPr>
      </w:pPr>
      <w:r w:rsidRPr="0039568B">
        <w:rPr>
          <w:rFonts w:ascii="Calibri" w:hAnsi="Calibri" w:cs="Calibri"/>
          <w:b/>
          <w:bCs/>
          <w:iCs/>
          <w:color w:val="00B050"/>
          <w:sz w:val="20"/>
          <w:szCs w:val="20"/>
          <w:lang w:eastAsia="en-US"/>
        </w:rPr>
        <w:t xml:space="preserve">Introduce “UE Context Reference at the S-NG-RAN node” (with SN node ID and SN </w:t>
      </w:r>
      <w:proofErr w:type="spellStart"/>
      <w:r w:rsidRPr="0039568B">
        <w:rPr>
          <w:rFonts w:ascii="Calibri" w:hAnsi="Calibri" w:cs="Calibri"/>
          <w:b/>
          <w:bCs/>
          <w:iCs/>
          <w:color w:val="00B050"/>
          <w:sz w:val="20"/>
          <w:szCs w:val="20"/>
          <w:lang w:eastAsia="en-US"/>
        </w:rPr>
        <w:t>XnAP</w:t>
      </w:r>
      <w:proofErr w:type="spellEnd"/>
      <w:r w:rsidRPr="0039568B">
        <w:rPr>
          <w:rFonts w:ascii="Calibri" w:hAnsi="Calibri" w:cs="Calibri"/>
          <w:b/>
          <w:bCs/>
          <w:iCs/>
          <w:color w:val="00B050"/>
          <w:sz w:val="20"/>
          <w:szCs w:val="20"/>
          <w:lang w:eastAsia="en-US"/>
        </w:rPr>
        <w:t xml:space="preserve"> UE ID, as defined in </w:t>
      </w:r>
      <w:r>
        <w:rPr>
          <w:rFonts w:ascii="Calibri" w:hAnsi="Calibri" w:cs="Calibri"/>
          <w:b/>
          <w:bCs/>
          <w:iCs/>
          <w:color w:val="00B050"/>
          <w:sz w:val="20"/>
          <w:szCs w:val="20"/>
          <w:lang w:eastAsia="en-US"/>
        </w:rPr>
        <w:t>HANDOVER REQUEST</w:t>
      </w:r>
      <w:r w:rsidRPr="0039568B">
        <w:rPr>
          <w:rFonts w:ascii="Calibri" w:hAnsi="Calibri" w:cs="Calibri"/>
          <w:b/>
          <w:bCs/>
          <w:iCs/>
          <w:color w:val="00B050"/>
          <w:sz w:val="20"/>
          <w:szCs w:val="20"/>
          <w:lang w:eastAsia="en-US"/>
        </w:rPr>
        <w:t xml:space="preserve">) into </w:t>
      </w:r>
      <w:r>
        <w:rPr>
          <w:rFonts w:ascii="Calibri" w:hAnsi="Calibri" w:cs="Calibri"/>
          <w:b/>
          <w:bCs/>
          <w:iCs/>
          <w:color w:val="00B050"/>
          <w:sz w:val="20"/>
          <w:szCs w:val="20"/>
          <w:lang w:eastAsia="en-US"/>
        </w:rPr>
        <w:t>RETRIEVE UE CONTEXT RESPONSE</w:t>
      </w:r>
      <w:r w:rsidRPr="0039568B">
        <w:rPr>
          <w:rFonts w:ascii="Calibri" w:hAnsi="Calibri" w:cs="Calibri"/>
          <w:b/>
          <w:bCs/>
          <w:iCs/>
          <w:color w:val="00B050"/>
          <w:sz w:val="20"/>
          <w:szCs w:val="20"/>
          <w:lang w:eastAsia="en-US"/>
        </w:rPr>
        <w:t xml:space="preserve"> message.</w:t>
      </w:r>
    </w:p>
    <w:p w14:paraId="744003D0" w14:textId="3D04C9B8" w:rsidR="00D2756F" w:rsidRPr="00E23159" w:rsidRDefault="00D2756F" w:rsidP="00D2756F">
      <w:pPr>
        <w:pStyle w:val="ListParagraph2"/>
        <w:numPr>
          <w:ilvl w:val="0"/>
          <w:numId w:val="35"/>
        </w:numPr>
        <w:spacing w:after="120"/>
        <w:rPr>
          <w:rFonts w:ascii="Calibri" w:hAnsi="Calibri" w:cs="Calibri"/>
          <w:b/>
          <w:bCs/>
          <w:color w:val="00B050"/>
          <w:sz w:val="20"/>
          <w:szCs w:val="20"/>
          <w:lang w:eastAsia="en-US"/>
        </w:rPr>
      </w:pPr>
      <w:r w:rsidRPr="0039568B">
        <w:rPr>
          <w:rFonts w:ascii="Calibri" w:hAnsi="Calibri" w:cs="Calibri"/>
          <w:b/>
          <w:bCs/>
          <w:iCs/>
          <w:color w:val="00B050"/>
          <w:sz w:val="20"/>
          <w:szCs w:val="20"/>
          <w:lang w:eastAsia="en-US"/>
        </w:rPr>
        <w:t xml:space="preserve">Define a new class 2 message carrying SN UE Context Kept Indicator </w:t>
      </w:r>
      <w:r>
        <w:rPr>
          <w:rFonts w:ascii="Calibri" w:hAnsi="Calibri" w:cs="Calibri"/>
          <w:b/>
          <w:bCs/>
          <w:iCs/>
          <w:color w:val="00B050"/>
          <w:sz w:val="20"/>
          <w:szCs w:val="20"/>
          <w:lang w:eastAsia="en-US"/>
        </w:rPr>
        <w:t xml:space="preserve">IE </w:t>
      </w:r>
      <w:r w:rsidRPr="0039568B">
        <w:rPr>
          <w:rFonts w:ascii="Calibri" w:hAnsi="Calibri" w:cs="Calibri"/>
          <w:b/>
          <w:bCs/>
          <w:iCs/>
          <w:color w:val="00B050"/>
          <w:sz w:val="20"/>
          <w:szCs w:val="20"/>
          <w:lang w:eastAsia="en-US"/>
        </w:rPr>
        <w:t>to indicate whether S-NG-RAN node was kept by target M-NG-RAN node.</w:t>
      </w:r>
      <w:r>
        <w:rPr>
          <w:rFonts w:ascii="Calibri" w:hAnsi="Calibri" w:cs="Calibri"/>
          <w:b/>
          <w:bCs/>
          <w:iCs/>
          <w:color w:val="00B050"/>
          <w:sz w:val="20"/>
          <w:szCs w:val="20"/>
          <w:lang w:eastAsia="en-US"/>
        </w:rPr>
        <w:t xml:space="preserve"> The message is always sent if </w:t>
      </w:r>
      <w:r w:rsidRPr="002250BF">
        <w:rPr>
          <w:rFonts w:ascii="Calibri" w:hAnsi="Calibri" w:cs="Calibri"/>
          <w:b/>
          <w:bCs/>
          <w:iCs/>
          <w:color w:val="00B050"/>
          <w:sz w:val="20"/>
          <w:szCs w:val="20"/>
          <w:lang w:eastAsia="en-US"/>
        </w:rPr>
        <w:t>“UE Context Reference at the S-NG-RAN node”</w:t>
      </w:r>
      <w:r>
        <w:rPr>
          <w:rFonts w:ascii="Calibri" w:hAnsi="Calibri" w:cs="Calibri"/>
          <w:b/>
          <w:bCs/>
          <w:iCs/>
          <w:color w:val="00B050"/>
          <w:sz w:val="20"/>
          <w:szCs w:val="20"/>
          <w:lang w:eastAsia="en-US"/>
        </w:rPr>
        <w:t xml:space="preserve"> is included in RETRIEVE UE CONTEXT RESPONSE</w:t>
      </w:r>
      <w:r w:rsidRPr="002250BF">
        <w:rPr>
          <w:rFonts w:ascii="Calibri" w:hAnsi="Calibri" w:cs="Calibri"/>
          <w:b/>
          <w:bCs/>
          <w:iCs/>
          <w:color w:val="00B050"/>
          <w:sz w:val="20"/>
          <w:szCs w:val="20"/>
          <w:lang w:eastAsia="en-US"/>
        </w:rPr>
        <w:t xml:space="preserve"> </w:t>
      </w:r>
      <w:r>
        <w:rPr>
          <w:rFonts w:ascii="Calibri" w:hAnsi="Calibri" w:cs="Calibri"/>
          <w:b/>
          <w:bCs/>
          <w:iCs/>
          <w:color w:val="00B050"/>
          <w:sz w:val="20"/>
          <w:szCs w:val="20"/>
          <w:lang w:eastAsia="en-US"/>
        </w:rPr>
        <w:t>message.</w:t>
      </w:r>
    </w:p>
    <w:p w14:paraId="7BBB7760" w14:textId="77777777" w:rsidR="00D2756F" w:rsidRPr="0039568B" w:rsidRDefault="00D2756F" w:rsidP="00E23159">
      <w:pPr>
        <w:pStyle w:val="ListParagraph2"/>
        <w:spacing w:after="120"/>
        <w:rPr>
          <w:rFonts w:ascii="Calibri" w:hAnsi="Calibri" w:cs="Calibri"/>
          <w:b/>
          <w:bCs/>
          <w:color w:val="00B050"/>
          <w:sz w:val="20"/>
          <w:szCs w:val="20"/>
          <w:lang w:eastAsia="en-US"/>
        </w:rPr>
      </w:pPr>
    </w:p>
    <w:p w14:paraId="4A90534D" w14:textId="11DF8654" w:rsidR="00D2756F" w:rsidRPr="00E23159" w:rsidRDefault="00D2756F" w:rsidP="00E23159">
      <w:pPr>
        <w:pStyle w:val="ListParagraph2"/>
        <w:numPr>
          <w:ilvl w:val="0"/>
          <w:numId w:val="35"/>
        </w:numPr>
        <w:spacing w:after="120"/>
        <w:rPr>
          <w:rFonts w:ascii="Calibri" w:hAnsi="Calibri" w:cs="Calibri"/>
          <w:b/>
          <w:bCs/>
          <w:iCs/>
          <w:color w:val="00B050"/>
          <w:sz w:val="20"/>
          <w:szCs w:val="20"/>
          <w:lang w:eastAsia="en-US"/>
        </w:rPr>
      </w:pPr>
      <w:r w:rsidRPr="00E23159">
        <w:rPr>
          <w:rFonts w:ascii="Calibri" w:hAnsi="Calibri" w:cs="Calibri"/>
          <w:b/>
          <w:bCs/>
          <w:iCs/>
          <w:color w:val="00B050"/>
          <w:sz w:val="20"/>
          <w:szCs w:val="20"/>
          <w:lang w:eastAsia="en-US"/>
        </w:rPr>
        <w:t>Agree the CRs and LS</w:t>
      </w:r>
    </w:p>
    <w:p w14:paraId="6CFB9D6F" w14:textId="5EEA25D1" w:rsidR="00D2756F" w:rsidRPr="00E23159" w:rsidRDefault="00D2756F" w:rsidP="00E23159">
      <w:pPr>
        <w:pStyle w:val="ListParagraph2"/>
        <w:numPr>
          <w:ilvl w:val="0"/>
          <w:numId w:val="36"/>
        </w:numPr>
        <w:spacing w:after="120"/>
        <w:rPr>
          <w:rFonts w:ascii="Calibri" w:hAnsi="Calibri" w:cs="Calibri"/>
          <w:bCs/>
          <w:iCs/>
        </w:rPr>
      </w:pPr>
      <w:r w:rsidRPr="00E23159">
        <w:rPr>
          <w:rFonts w:ascii="Calibri" w:hAnsi="Calibri" w:cs="Calibri"/>
          <w:bCs/>
          <w:iCs/>
          <w:sz w:val="20"/>
          <w:szCs w:val="20"/>
          <w:lang w:eastAsia="en-US"/>
        </w:rPr>
        <w:t>CR to 38.423: R3-221288</w:t>
      </w:r>
    </w:p>
    <w:p w14:paraId="57B9A142" w14:textId="1EADA052" w:rsidR="00D2756F" w:rsidRPr="00E23159" w:rsidRDefault="00D2756F" w:rsidP="00E23159">
      <w:pPr>
        <w:pStyle w:val="ListParagraph2"/>
        <w:numPr>
          <w:ilvl w:val="0"/>
          <w:numId w:val="36"/>
        </w:numPr>
        <w:spacing w:after="120"/>
        <w:rPr>
          <w:rFonts w:ascii="Calibri" w:hAnsi="Calibri" w:cs="Calibri"/>
          <w:bCs/>
          <w:iCs/>
        </w:rPr>
      </w:pPr>
      <w:r w:rsidRPr="00E23159">
        <w:rPr>
          <w:rFonts w:ascii="Calibri" w:hAnsi="Calibri" w:cs="Calibri"/>
          <w:bCs/>
          <w:iCs/>
          <w:sz w:val="20"/>
          <w:szCs w:val="20"/>
          <w:lang w:eastAsia="en-US"/>
        </w:rPr>
        <w:t>CR to 37.340: R3-221289</w:t>
      </w:r>
    </w:p>
    <w:p w14:paraId="05EC3924" w14:textId="21C11A23" w:rsidR="00D2756F" w:rsidRPr="00E23159" w:rsidRDefault="00D2756F" w:rsidP="00E23159">
      <w:pPr>
        <w:pStyle w:val="ListParagraph2"/>
        <w:numPr>
          <w:ilvl w:val="0"/>
          <w:numId w:val="36"/>
        </w:numPr>
        <w:spacing w:after="120"/>
        <w:rPr>
          <w:rFonts w:ascii="Calibri" w:hAnsi="Calibri" w:cs="Calibri"/>
          <w:bCs/>
          <w:iCs/>
        </w:rPr>
      </w:pPr>
      <w:r w:rsidRPr="00E23159">
        <w:rPr>
          <w:rFonts w:ascii="Calibri" w:hAnsi="Calibri" w:cs="Calibri"/>
          <w:bCs/>
          <w:iCs/>
          <w:sz w:val="20"/>
          <w:szCs w:val="20"/>
          <w:lang w:eastAsia="en-US"/>
        </w:rPr>
        <w:t>CR to 38.420: R3-22</w:t>
      </w:r>
      <w:r w:rsidR="00E23159">
        <w:rPr>
          <w:rFonts w:ascii="Calibri" w:hAnsi="Calibri" w:cs="Calibri"/>
          <w:bCs/>
          <w:iCs/>
          <w:sz w:val="20"/>
          <w:szCs w:val="20"/>
          <w:lang w:eastAsia="en-US"/>
        </w:rPr>
        <w:t>1322</w:t>
      </w:r>
    </w:p>
    <w:p w14:paraId="2410237B" w14:textId="4F289082" w:rsidR="00D2756F" w:rsidRPr="00E23159" w:rsidRDefault="00D2756F" w:rsidP="00E23159">
      <w:pPr>
        <w:pStyle w:val="ListParagraph2"/>
        <w:numPr>
          <w:ilvl w:val="0"/>
          <w:numId w:val="36"/>
        </w:numPr>
        <w:spacing w:after="120"/>
        <w:rPr>
          <w:rFonts w:ascii="Calibri" w:hAnsi="Calibri" w:cs="Calibri"/>
          <w:bCs/>
          <w:iCs/>
          <w:sz w:val="20"/>
          <w:szCs w:val="20"/>
          <w:lang w:eastAsia="en-US"/>
        </w:rPr>
      </w:pPr>
      <w:bookmarkStart w:id="0" w:name="_GoBack"/>
      <w:bookmarkEnd w:id="0"/>
      <w:r w:rsidRPr="00E23159">
        <w:rPr>
          <w:rFonts w:ascii="Calibri" w:hAnsi="Calibri" w:cs="Calibri"/>
          <w:bCs/>
          <w:iCs/>
          <w:sz w:val="20"/>
          <w:szCs w:val="20"/>
          <w:lang w:eastAsia="en-US"/>
        </w:rPr>
        <w:t>LS to RAN2: R3-221290.</w:t>
      </w:r>
    </w:p>
    <w:p w14:paraId="3BB582FF" w14:textId="1D4B74E0" w:rsidR="00E250A8" w:rsidRDefault="00EC57F9" w:rsidP="003E7A62">
      <w:pPr>
        <w:pStyle w:val="Heading1"/>
      </w:pPr>
      <w:r>
        <w:lastRenderedPageBreak/>
        <w:t>Discussion</w:t>
      </w:r>
      <w:r w:rsidR="003E7A62">
        <w:t xml:space="preserve"> (Phase 1)</w:t>
      </w:r>
    </w:p>
    <w:p w14:paraId="0F0860B3" w14:textId="5455733B" w:rsidR="00F459B5" w:rsidRDefault="00F459B5" w:rsidP="009462A5">
      <w:pPr>
        <w:pStyle w:val="Heading2"/>
      </w:pPr>
      <w:r>
        <w:t>Background</w:t>
      </w:r>
    </w:p>
    <w:p w14:paraId="3D6F3F9D" w14:textId="5CCFB896" w:rsidR="00CA7A5D" w:rsidRDefault="00CA7A5D" w:rsidP="00CA7A5D">
      <w:r>
        <w:t xml:space="preserve">MN and SN have different coverage. When MN changes, it is possible to keep SN unchanged. MN change without SN change has been supported for handover but not supported for RRC resume.  </w:t>
      </w:r>
    </w:p>
    <w:p w14:paraId="05E9EDC0" w14:textId="7236DC07" w:rsidR="00223075" w:rsidRDefault="00430060" w:rsidP="00223075">
      <w:r>
        <w:t xml:space="preserve">In previous meetings, </w:t>
      </w:r>
      <w:r w:rsidR="00F459B5">
        <w:t>RAN3 discuss</w:t>
      </w:r>
      <w:r>
        <w:t>ed</w:t>
      </w:r>
      <w:r w:rsidR="00F459B5">
        <w:t xml:space="preserve"> the feasibility and standard gap of supporting inter-MN RRC resume without SN change</w:t>
      </w:r>
      <w:r w:rsidR="00223075">
        <w:t xml:space="preserve">. </w:t>
      </w:r>
      <w:r w:rsidR="00B81125">
        <w:t xml:space="preserve">LS R3-214360 </w:t>
      </w:r>
      <w:r w:rsidR="00083088">
        <w:t xml:space="preserve">[9] </w:t>
      </w:r>
      <w:r w:rsidR="00B81125">
        <w:t xml:space="preserve">was sent to confirm RAN2 support status and consult RAN2 opinion on target 3GPP release for this feature. </w:t>
      </w:r>
      <w:r w:rsidR="00223075">
        <w:t>RAN2 repl</w:t>
      </w:r>
      <w:r w:rsidR="00083088">
        <w:t>ied</w:t>
      </w:r>
      <w:r w:rsidR="00223075">
        <w:t xml:space="preserve"> in </w:t>
      </w:r>
      <w:r w:rsidR="00083088">
        <w:t xml:space="preserve">LS </w:t>
      </w:r>
      <w:r w:rsidR="00223075" w:rsidRPr="00223075">
        <w:t>R3-220110</w:t>
      </w:r>
      <w:r w:rsidR="00223075">
        <w:t xml:space="preserve"> [1]</w:t>
      </w:r>
      <w:r w:rsidR="00083088">
        <w:t xml:space="preserve"> as below</w:t>
      </w:r>
      <w:r w:rsidR="00223075">
        <w:t>:</w:t>
      </w:r>
    </w:p>
    <w:tbl>
      <w:tblPr>
        <w:tblStyle w:val="TableGrid"/>
        <w:tblW w:w="0" w:type="auto"/>
        <w:tblLook w:val="04A0" w:firstRow="1" w:lastRow="0" w:firstColumn="1" w:lastColumn="0" w:noHBand="0" w:noVBand="1"/>
      </w:tblPr>
      <w:tblGrid>
        <w:gridCol w:w="9205"/>
      </w:tblGrid>
      <w:tr w:rsidR="00223075" w14:paraId="7C82F5C8" w14:textId="77777777" w:rsidTr="009462A5">
        <w:tc>
          <w:tcPr>
            <w:tcW w:w="9205" w:type="dxa"/>
          </w:tcPr>
          <w:p w14:paraId="6790B160" w14:textId="77777777" w:rsidR="00223075" w:rsidRDefault="00223075" w:rsidP="00223075">
            <w:r>
              <w:t xml:space="preserve">RAN2 discussed the issue and would like to inform RAN3 that, from RAN2 perspective, the current RRC signaling from Rel-16 can supports the use case of inter-MN RRC resume without SN change. </w:t>
            </w:r>
          </w:p>
          <w:p w14:paraId="34F19BD9" w14:textId="77777777" w:rsidR="00223075" w:rsidRDefault="00223075" w:rsidP="00223075"/>
          <w:p w14:paraId="4E826C56" w14:textId="33F4A3DB" w:rsidR="00223075" w:rsidRDefault="00223075" w:rsidP="00223075">
            <w:r>
              <w:t>RAN2 hopes that, if RAN3 decides to support this new use case, this will be introduced starting from Rel-17. However, the final decision is up to RAN3.</w:t>
            </w:r>
          </w:p>
        </w:tc>
      </w:tr>
    </w:tbl>
    <w:p w14:paraId="7064BFF9" w14:textId="77777777" w:rsidR="002D2946" w:rsidRDefault="00223075" w:rsidP="009462A5">
      <w:r>
        <w:t xml:space="preserve"> </w:t>
      </w:r>
    </w:p>
    <w:p w14:paraId="408A9F38" w14:textId="3D4E150F" w:rsidR="002D2946" w:rsidRPr="00196C06" w:rsidRDefault="002D2946" w:rsidP="009462A5">
      <w:pPr>
        <w:rPr>
          <w:b/>
          <w:bCs/>
        </w:rPr>
      </w:pPr>
      <w:r w:rsidRPr="00196C06">
        <w:rPr>
          <w:b/>
          <w:bCs/>
        </w:rPr>
        <w:t xml:space="preserve">Question </w:t>
      </w:r>
      <w:r>
        <w:rPr>
          <w:b/>
          <w:bCs/>
        </w:rPr>
        <w:t>1</w:t>
      </w:r>
      <w:r w:rsidRPr="00196C06">
        <w:rPr>
          <w:b/>
          <w:bCs/>
        </w:rPr>
        <w:t xml:space="preserve">: </w:t>
      </w:r>
      <w:r>
        <w:rPr>
          <w:b/>
          <w:bCs/>
        </w:rPr>
        <w:t>Do you agree to support inter-MN RRC resume without SN change in R17 with inter-MN handover without SN change as reference</w:t>
      </w:r>
      <w:r w:rsidRPr="00196C0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245"/>
        <w:gridCol w:w="5905"/>
      </w:tblGrid>
      <w:tr w:rsidR="002D2946" w14:paraId="252A9844" w14:textId="77777777" w:rsidTr="009462A5">
        <w:tc>
          <w:tcPr>
            <w:tcW w:w="2055" w:type="dxa"/>
            <w:shd w:val="clear" w:color="auto" w:fill="auto"/>
          </w:tcPr>
          <w:p w14:paraId="210AF4E6" w14:textId="77777777" w:rsidR="002D2946" w:rsidRDefault="002D2946" w:rsidP="002250BF">
            <w:r>
              <w:t>Company</w:t>
            </w:r>
          </w:p>
        </w:tc>
        <w:tc>
          <w:tcPr>
            <w:tcW w:w="1245" w:type="dxa"/>
          </w:tcPr>
          <w:p w14:paraId="3C61CEF5" w14:textId="77777777" w:rsidR="002D2946" w:rsidRDefault="002D2946" w:rsidP="002250BF">
            <w:r>
              <w:t>Yes/no</w:t>
            </w:r>
          </w:p>
        </w:tc>
        <w:tc>
          <w:tcPr>
            <w:tcW w:w="5905" w:type="dxa"/>
            <w:shd w:val="clear" w:color="auto" w:fill="auto"/>
          </w:tcPr>
          <w:p w14:paraId="0F4D57B6" w14:textId="77777777" w:rsidR="002D2946" w:rsidRDefault="002D2946" w:rsidP="002250BF">
            <w:r>
              <w:t>Comments</w:t>
            </w:r>
          </w:p>
        </w:tc>
      </w:tr>
      <w:tr w:rsidR="002D2946" w14:paraId="7DAFBF9C" w14:textId="77777777" w:rsidTr="009462A5">
        <w:tc>
          <w:tcPr>
            <w:tcW w:w="2055" w:type="dxa"/>
            <w:shd w:val="clear" w:color="auto" w:fill="auto"/>
          </w:tcPr>
          <w:p w14:paraId="6E20368D" w14:textId="4B219FD5" w:rsidR="002D2946" w:rsidRDefault="00C962C9" w:rsidP="002250BF">
            <w:r>
              <w:t>Qualcomm</w:t>
            </w:r>
          </w:p>
        </w:tc>
        <w:tc>
          <w:tcPr>
            <w:tcW w:w="1245" w:type="dxa"/>
          </w:tcPr>
          <w:p w14:paraId="64D9B4DC" w14:textId="06243149" w:rsidR="002D2946" w:rsidRDefault="00C962C9" w:rsidP="002250BF">
            <w:r>
              <w:t>Yes</w:t>
            </w:r>
          </w:p>
        </w:tc>
        <w:tc>
          <w:tcPr>
            <w:tcW w:w="5905" w:type="dxa"/>
            <w:shd w:val="clear" w:color="auto" w:fill="auto"/>
          </w:tcPr>
          <w:p w14:paraId="0EFC3CA8" w14:textId="6ADBDC29" w:rsidR="002D2946" w:rsidRDefault="00C962C9" w:rsidP="002250BF">
            <w:r>
              <w:t>Early support in R16 is also fine.</w:t>
            </w:r>
          </w:p>
        </w:tc>
      </w:tr>
      <w:tr w:rsidR="002D2946" w14:paraId="74E563D0" w14:textId="77777777" w:rsidTr="009462A5">
        <w:tc>
          <w:tcPr>
            <w:tcW w:w="2055" w:type="dxa"/>
            <w:shd w:val="clear" w:color="auto" w:fill="auto"/>
          </w:tcPr>
          <w:p w14:paraId="5A56C7EB" w14:textId="283B50A6" w:rsidR="002D2946" w:rsidRPr="00F66B85" w:rsidRDefault="00F66B85" w:rsidP="002250BF">
            <w:pPr>
              <w:rPr>
                <w:rFonts w:eastAsiaTheme="minorEastAsia"/>
                <w:lang w:eastAsia="zh-CN"/>
              </w:rPr>
            </w:pPr>
            <w:r>
              <w:rPr>
                <w:rFonts w:eastAsiaTheme="minorEastAsia" w:hint="eastAsia"/>
                <w:lang w:eastAsia="zh-CN"/>
              </w:rPr>
              <w:t>Z</w:t>
            </w:r>
            <w:r>
              <w:rPr>
                <w:rFonts w:eastAsiaTheme="minorEastAsia"/>
                <w:lang w:eastAsia="zh-CN"/>
              </w:rPr>
              <w:t>TE</w:t>
            </w:r>
          </w:p>
        </w:tc>
        <w:tc>
          <w:tcPr>
            <w:tcW w:w="1245" w:type="dxa"/>
          </w:tcPr>
          <w:p w14:paraId="4E407323" w14:textId="1C89FE3A" w:rsidR="002D2946" w:rsidRDefault="00F66B85" w:rsidP="002250BF">
            <w:r>
              <w:t>Yes</w:t>
            </w:r>
          </w:p>
        </w:tc>
        <w:tc>
          <w:tcPr>
            <w:tcW w:w="5905" w:type="dxa"/>
            <w:shd w:val="clear" w:color="auto" w:fill="auto"/>
          </w:tcPr>
          <w:p w14:paraId="198DEDB8" w14:textId="54A177B3" w:rsidR="002D2946" w:rsidRDefault="002D2946" w:rsidP="002250BF"/>
        </w:tc>
      </w:tr>
      <w:tr w:rsidR="002D2946" w14:paraId="06706C91" w14:textId="77777777" w:rsidTr="009462A5">
        <w:tc>
          <w:tcPr>
            <w:tcW w:w="2055" w:type="dxa"/>
            <w:shd w:val="clear" w:color="auto" w:fill="auto"/>
          </w:tcPr>
          <w:p w14:paraId="1F3316B4" w14:textId="4BD5EDC9" w:rsidR="002D2946" w:rsidRDefault="00017D93" w:rsidP="002250BF">
            <w:r>
              <w:t>Intel Corporation</w:t>
            </w:r>
          </w:p>
        </w:tc>
        <w:tc>
          <w:tcPr>
            <w:tcW w:w="1245" w:type="dxa"/>
          </w:tcPr>
          <w:p w14:paraId="05FABFDA" w14:textId="33EE62A5" w:rsidR="002D2946" w:rsidRDefault="00017D93" w:rsidP="002250BF">
            <w:r>
              <w:t>Yes</w:t>
            </w:r>
          </w:p>
        </w:tc>
        <w:tc>
          <w:tcPr>
            <w:tcW w:w="5905" w:type="dxa"/>
            <w:shd w:val="clear" w:color="auto" w:fill="auto"/>
          </w:tcPr>
          <w:p w14:paraId="7F9EB41B" w14:textId="4F056007" w:rsidR="002D2946" w:rsidRDefault="002D2946" w:rsidP="002250BF"/>
        </w:tc>
      </w:tr>
      <w:tr w:rsidR="002D2946" w14:paraId="3B769360" w14:textId="77777777" w:rsidTr="009462A5">
        <w:tc>
          <w:tcPr>
            <w:tcW w:w="2055" w:type="dxa"/>
            <w:shd w:val="clear" w:color="auto" w:fill="auto"/>
          </w:tcPr>
          <w:p w14:paraId="2201BACA" w14:textId="3020F7F6" w:rsidR="002D2946" w:rsidRDefault="00D825CF" w:rsidP="002250BF">
            <w:r>
              <w:t>Huawei</w:t>
            </w:r>
          </w:p>
        </w:tc>
        <w:tc>
          <w:tcPr>
            <w:tcW w:w="1245" w:type="dxa"/>
          </w:tcPr>
          <w:p w14:paraId="37678F21" w14:textId="7BD570EE" w:rsidR="002D2946" w:rsidRPr="0058663F" w:rsidRDefault="00D825CF" w:rsidP="002250BF">
            <w:pPr>
              <w:rPr>
                <w:rFonts w:eastAsiaTheme="minorEastAsia"/>
                <w:lang w:eastAsia="zh-CN"/>
              </w:rPr>
            </w:pPr>
            <w:r>
              <w:rPr>
                <w:rFonts w:eastAsiaTheme="minorEastAsia"/>
                <w:lang w:eastAsia="zh-CN"/>
              </w:rPr>
              <w:t>Yes</w:t>
            </w:r>
          </w:p>
        </w:tc>
        <w:tc>
          <w:tcPr>
            <w:tcW w:w="5905" w:type="dxa"/>
            <w:shd w:val="clear" w:color="auto" w:fill="auto"/>
          </w:tcPr>
          <w:p w14:paraId="1AEAC43A" w14:textId="15D0B627" w:rsidR="002D2946" w:rsidRPr="0058663F" w:rsidRDefault="002D2946" w:rsidP="002250BF">
            <w:pPr>
              <w:rPr>
                <w:rFonts w:eastAsiaTheme="minorEastAsia"/>
                <w:lang w:eastAsia="zh-CN"/>
              </w:rPr>
            </w:pPr>
          </w:p>
        </w:tc>
      </w:tr>
      <w:tr w:rsidR="002D2946" w14:paraId="11AD208A" w14:textId="77777777" w:rsidTr="009462A5">
        <w:tc>
          <w:tcPr>
            <w:tcW w:w="2055" w:type="dxa"/>
            <w:shd w:val="clear" w:color="auto" w:fill="auto"/>
          </w:tcPr>
          <w:p w14:paraId="4F00AD74" w14:textId="13C184A7" w:rsidR="002D2946" w:rsidRPr="001C7369" w:rsidRDefault="008A5312" w:rsidP="002250BF">
            <w:pPr>
              <w:rPr>
                <w:rFonts w:eastAsia="DengXian"/>
                <w:lang w:eastAsia="zh-CN"/>
              </w:rPr>
            </w:pPr>
            <w:r>
              <w:rPr>
                <w:rFonts w:eastAsia="DengXian"/>
                <w:lang w:eastAsia="zh-CN"/>
              </w:rPr>
              <w:t>Nokia</w:t>
            </w:r>
          </w:p>
        </w:tc>
        <w:tc>
          <w:tcPr>
            <w:tcW w:w="1245" w:type="dxa"/>
          </w:tcPr>
          <w:p w14:paraId="680B2456" w14:textId="0B3C4C26" w:rsidR="002D2946" w:rsidRPr="001C7369" w:rsidRDefault="008A5312" w:rsidP="002250BF">
            <w:pPr>
              <w:rPr>
                <w:rFonts w:eastAsia="DengXian"/>
                <w:lang w:eastAsia="zh-CN"/>
              </w:rPr>
            </w:pPr>
            <w:r>
              <w:rPr>
                <w:rFonts w:eastAsia="DengXian"/>
                <w:lang w:eastAsia="zh-CN"/>
              </w:rPr>
              <w:t>Yes</w:t>
            </w:r>
          </w:p>
        </w:tc>
        <w:tc>
          <w:tcPr>
            <w:tcW w:w="5905" w:type="dxa"/>
            <w:shd w:val="clear" w:color="auto" w:fill="auto"/>
          </w:tcPr>
          <w:p w14:paraId="0E7DF859" w14:textId="33FB286A" w:rsidR="002D2946" w:rsidRDefault="008A5312" w:rsidP="002250BF">
            <w:r>
              <w:t xml:space="preserve">Though that means we should not </w:t>
            </w:r>
            <w:proofErr w:type="gramStart"/>
            <w:r>
              <w:t>spent</w:t>
            </w:r>
            <w:proofErr w:type="gramEnd"/>
            <w:r>
              <w:t xml:space="preserve"> time on this at this meeting – TEI17 is not expected to be addressed. Hence, if more time is needed to complete the stage-3 details, we would prefer to have it in February (if can be done quickly and closed, then fine to have it now).</w:t>
            </w:r>
          </w:p>
        </w:tc>
      </w:tr>
      <w:tr w:rsidR="002D2946" w14:paraId="4FF8E47F" w14:textId="77777777" w:rsidTr="009462A5">
        <w:tc>
          <w:tcPr>
            <w:tcW w:w="2055" w:type="dxa"/>
            <w:shd w:val="clear" w:color="auto" w:fill="auto"/>
          </w:tcPr>
          <w:p w14:paraId="39C5F612" w14:textId="0D4A3A76" w:rsidR="002D2946" w:rsidRDefault="0002056F" w:rsidP="002250BF">
            <w:pPr>
              <w:rPr>
                <w:rFonts w:eastAsia="DengXian"/>
                <w:lang w:eastAsia="zh-CN"/>
              </w:rPr>
            </w:pPr>
            <w:r>
              <w:rPr>
                <w:rFonts w:eastAsia="DengXian"/>
                <w:lang w:eastAsia="zh-CN"/>
              </w:rPr>
              <w:t>Google</w:t>
            </w:r>
          </w:p>
        </w:tc>
        <w:tc>
          <w:tcPr>
            <w:tcW w:w="1245" w:type="dxa"/>
          </w:tcPr>
          <w:p w14:paraId="7A7DE342" w14:textId="2A97D831" w:rsidR="002D2946" w:rsidRDefault="0002056F" w:rsidP="002250BF">
            <w:pPr>
              <w:rPr>
                <w:rFonts w:eastAsia="DengXian"/>
                <w:lang w:eastAsia="zh-CN"/>
              </w:rPr>
            </w:pPr>
            <w:r>
              <w:rPr>
                <w:rFonts w:eastAsia="DengXian"/>
                <w:lang w:eastAsia="zh-CN"/>
              </w:rPr>
              <w:t>Yes</w:t>
            </w:r>
          </w:p>
        </w:tc>
        <w:tc>
          <w:tcPr>
            <w:tcW w:w="5905" w:type="dxa"/>
            <w:shd w:val="clear" w:color="auto" w:fill="auto"/>
          </w:tcPr>
          <w:p w14:paraId="4A844932" w14:textId="77777777" w:rsidR="002D2946" w:rsidRDefault="002D2946" w:rsidP="002250BF"/>
        </w:tc>
      </w:tr>
      <w:tr w:rsidR="002D2946" w14:paraId="5AE0446A" w14:textId="77777777" w:rsidTr="009462A5">
        <w:tc>
          <w:tcPr>
            <w:tcW w:w="2055" w:type="dxa"/>
            <w:shd w:val="clear" w:color="auto" w:fill="auto"/>
          </w:tcPr>
          <w:p w14:paraId="1A62B41B" w14:textId="10D6B322" w:rsidR="002D2946" w:rsidRDefault="0023229B" w:rsidP="002250BF">
            <w:pPr>
              <w:rPr>
                <w:rFonts w:eastAsia="DengXian"/>
                <w:lang w:eastAsia="zh-CN"/>
              </w:rPr>
            </w:pPr>
            <w:r>
              <w:rPr>
                <w:rFonts w:eastAsia="DengXian"/>
                <w:lang w:eastAsia="zh-CN"/>
              </w:rPr>
              <w:t>E///</w:t>
            </w:r>
          </w:p>
        </w:tc>
        <w:tc>
          <w:tcPr>
            <w:tcW w:w="1245" w:type="dxa"/>
          </w:tcPr>
          <w:p w14:paraId="57A42CB9" w14:textId="15E7F1B7" w:rsidR="002D2946" w:rsidRDefault="00C708C4" w:rsidP="002250BF">
            <w:pPr>
              <w:rPr>
                <w:rFonts w:eastAsia="DengXian"/>
                <w:lang w:eastAsia="zh-CN"/>
              </w:rPr>
            </w:pPr>
            <w:r>
              <w:rPr>
                <w:rFonts w:eastAsia="DengXian"/>
                <w:lang w:eastAsia="zh-CN"/>
              </w:rPr>
              <w:t>Yes</w:t>
            </w:r>
          </w:p>
        </w:tc>
        <w:tc>
          <w:tcPr>
            <w:tcW w:w="5905" w:type="dxa"/>
            <w:shd w:val="clear" w:color="auto" w:fill="auto"/>
          </w:tcPr>
          <w:p w14:paraId="5054A8E5" w14:textId="15875DAE" w:rsidR="002D2946" w:rsidRDefault="00C708C4" w:rsidP="002250BF">
            <w:r>
              <w:t>As being suggested by RAN2.</w:t>
            </w:r>
          </w:p>
        </w:tc>
      </w:tr>
      <w:tr w:rsidR="00287859" w14:paraId="1A17ED41" w14:textId="77777777" w:rsidTr="009462A5">
        <w:tc>
          <w:tcPr>
            <w:tcW w:w="2055" w:type="dxa"/>
            <w:shd w:val="clear" w:color="auto" w:fill="auto"/>
          </w:tcPr>
          <w:p w14:paraId="55A9CE74" w14:textId="4BE32BA2" w:rsidR="00287859" w:rsidRDefault="00287859" w:rsidP="002250BF">
            <w:pPr>
              <w:rPr>
                <w:rFonts w:eastAsia="DengXian"/>
                <w:lang w:eastAsia="zh-CN"/>
              </w:rPr>
            </w:pPr>
            <w:proofErr w:type="spellStart"/>
            <w:r>
              <w:rPr>
                <w:rFonts w:eastAsia="DengXian"/>
                <w:lang w:eastAsia="zh-CN"/>
              </w:rPr>
              <w:t>Radisys</w:t>
            </w:r>
            <w:proofErr w:type="spellEnd"/>
          </w:p>
        </w:tc>
        <w:tc>
          <w:tcPr>
            <w:tcW w:w="1245" w:type="dxa"/>
          </w:tcPr>
          <w:p w14:paraId="6E6208E9" w14:textId="2AC18FA1" w:rsidR="00287859" w:rsidRDefault="00287859" w:rsidP="002250BF">
            <w:pPr>
              <w:rPr>
                <w:rFonts w:eastAsia="DengXian"/>
                <w:lang w:eastAsia="zh-CN"/>
              </w:rPr>
            </w:pPr>
            <w:r>
              <w:rPr>
                <w:rFonts w:eastAsia="DengXian"/>
                <w:lang w:eastAsia="zh-CN"/>
              </w:rPr>
              <w:t>Yes</w:t>
            </w:r>
          </w:p>
        </w:tc>
        <w:tc>
          <w:tcPr>
            <w:tcW w:w="5905" w:type="dxa"/>
            <w:shd w:val="clear" w:color="auto" w:fill="auto"/>
          </w:tcPr>
          <w:p w14:paraId="41FCCB81" w14:textId="77777777" w:rsidR="00287859" w:rsidRDefault="00287859" w:rsidP="002250BF"/>
        </w:tc>
      </w:tr>
    </w:tbl>
    <w:p w14:paraId="1C65D450" w14:textId="77777777" w:rsidR="00661ED8" w:rsidRDefault="00661ED8" w:rsidP="00661ED8">
      <w:pPr>
        <w:spacing w:after="200" w:line="276" w:lineRule="auto"/>
        <w:rPr>
          <w:rFonts w:ascii="Calibri" w:eastAsia="Times New Roman" w:hAnsi="Calibri" w:cs="Calibri"/>
        </w:rPr>
      </w:pPr>
      <w:r w:rsidRPr="0039568B">
        <w:rPr>
          <w:rFonts w:ascii="Calibri" w:eastAsia="Times New Roman" w:hAnsi="Calibri" w:cs="Calibri"/>
          <w:b/>
        </w:rPr>
        <w:t>Summary</w:t>
      </w:r>
      <w:r>
        <w:rPr>
          <w:rFonts w:ascii="Calibri" w:eastAsia="Times New Roman" w:hAnsi="Calibri" w:cs="Calibri"/>
        </w:rPr>
        <w:t>: All the companies agree to support this feature in R17.</w:t>
      </w:r>
    </w:p>
    <w:p w14:paraId="2B924366" w14:textId="65CAD308" w:rsidR="00B81125" w:rsidRDefault="00B46433" w:rsidP="00661ED8">
      <w:pPr>
        <w:pStyle w:val="Heading2"/>
        <w:ind w:left="578" w:hanging="578"/>
      </w:pPr>
      <w:r>
        <w:t>Solution</w:t>
      </w:r>
    </w:p>
    <w:p w14:paraId="3D0BD2A2" w14:textId="05CA159D" w:rsidR="00B46433" w:rsidRPr="00B46433" w:rsidRDefault="00B46433" w:rsidP="009462A5">
      <w:r>
        <w:t>Assuming answer to question 1 is yes, let’s discuss the solution details.</w:t>
      </w:r>
    </w:p>
    <w:p w14:paraId="4AC9E6D4" w14:textId="7A69DE9B" w:rsidR="002D2946" w:rsidRDefault="002D2946" w:rsidP="009462A5">
      <w:pPr>
        <w:spacing w:after="200" w:line="276" w:lineRule="auto"/>
        <w:rPr>
          <w:rFonts w:ascii="Calibri" w:eastAsia="Times New Roman" w:hAnsi="Calibri" w:cs="Calibri"/>
        </w:rPr>
      </w:pPr>
      <w:r>
        <w:rPr>
          <w:rFonts w:ascii="Calibri" w:eastAsia="Times New Roman" w:hAnsi="Calibri" w:cs="Calibri"/>
        </w:rPr>
        <w:t>In #113e meeting, RAN3 technically endorsed</w:t>
      </w:r>
      <w:r w:rsidR="00B46433">
        <w:rPr>
          <w:rFonts w:ascii="Calibri" w:eastAsia="Times New Roman" w:hAnsi="Calibri" w:cs="Calibri"/>
        </w:rPr>
        <w:t xml:space="preserve"> below signaling enhancement</w:t>
      </w:r>
      <w:r>
        <w:rPr>
          <w:rFonts w:ascii="Calibri" w:eastAsia="Times New Roman" w:hAnsi="Calibri" w:cs="Calibri"/>
        </w:rPr>
        <w:t xml:space="preserve">: </w:t>
      </w:r>
    </w:p>
    <w:p w14:paraId="12A5CB9A" w14:textId="7E7432B3" w:rsidR="002D2946" w:rsidRPr="00445BD4" w:rsidRDefault="002D2946" w:rsidP="009462A5">
      <w:pPr>
        <w:spacing w:after="200" w:line="276" w:lineRule="auto"/>
        <w:rPr>
          <w:rFonts w:ascii="Calibri" w:hAnsi="Calibri" w:cs="Calibri"/>
          <w:color w:val="00B050"/>
          <w:sz w:val="18"/>
          <w:szCs w:val="18"/>
        </w:rPr>
      </w:pPr>
      <w:r>
        <w:rPr>
          <w:rFonts w:ascii="Calibri" w:eastAsia="Times New Roman" w:hAnsi="Calibri" w:cs="Calibri"/>
        </w:rPr>
        <w:t xml:space="preserve"> </w:t>
      </w:r>
      <w:r w:rsidRPr="00445BD4">
        <w:rPr>
          <w:rFonts w:ascii="Calibri" w:hAnsi="Calibri" w:cs="Calibri"/>
          <w:color w:val="00B050"/>
          <w:sz w:val="18"/>
          <w:szCs w:val="18"/>
        </w:rPr>
        <w:t xml:space="preserve">Introduce “UE Context Reference at the S-NG-RAN node” (with SN node ID and SN </w:t>
      </w:r>
      <w:proofErr w:type="spellStart"/>
      <w:r w:rsidRPr="00445BD4">
        <w:rPr>
          <w:rFonts w:ascii="Calibri" w:hAnsi="Calibri" w:cs="Calibri"/>
          <w:color w:val="00B050"/>
          <w:sz w:val="18"/>
          <w:szCs w:val="18"/>
        </w:rPr>
        <w:t>XnAP</w:t>
      </w:r>
      <w:proofErr w:type="spellEnd"/>
      <w:r w:rsidRPr="00445BD4">
        <w:rPr>
          <w:rFonts w:ascii="Calibri" w:hAnsi="Calibri" w:cs="Calibri"/>
          <w:color w:val="00B050"/>
          <w:sz w:val="18"/>
          <w:szCs w:val="18"/>
        </w:rPr>
        <w:t xml:space="preserve"> UE ID, as defined in Handover Request) into Retrieve UE Context Response message</w:t>
      </w:r>
    </w:p>
    <w:p w14:paraId="102EA926" w14:textId="4030C70B" w:rsidR="00B46433" w:rsidRPr="00196C06" w:rsidRDefault="00B46433" w:rsidP="009462A5">
      <w:pPr>
        <w:rPr>
          <w:b/>
          <w:bCs/>
        </w:rPr>
      </w:pPr>
      <w:r w:rsidRPr="00196C06">
        <w:rPr>
          <w:b/>
          <w:bCs/>
        </w:rPr>
        <w:t xml:space="preserve">Question </w:t>
      </w:r>
      <w:r w:rsidR="00616B29">
        <w:rPr>
          <w:b/>
          <w:bCs/>
        </w:rPr>
        <w:t>2</w:t>
      </w:r>
      <w:r w:rsidRPr="00196C06">
        <w:rPr>
          <w:b/>
          <w:bCs/>
        </w:rPr>
        <w:t xml:space="preserve">: </w:t>
      </w:r>
      <w:r>
        <w:rPr>
          <w:b/>
          <w:bCs/>
        </w:rPr>
        <w:t>Do you agree to convert above technical endorsement into agreement</w:t>
      </w:r>
      <w:r w:rsidRPr="00196C0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245"/>
        <w:gridCol w:w="5905"/>
      </w:tblGrid>
      <w:tr w:rsidR="00B46433" w14:paraId="7377D1FE" w14:textId="77777777" w:rsidTr="009462A5">
        <w:tc>
          <w:tcPr>
            <w:tcW w:w="2055" w:type="dxa"/>
            <w:shd w:val="clear" w:color="auto" w:fill="auto"/>
          </w:tcPr>
          <w:p w14:paraId="691BE301" w14:textId="77777777" w:rsidR="00B46433" w:rsidRDefault="00B46433" w:rsidP="002250BF">
            <w:r>
              <w:t>Company</w:t>
            </w:r>
          </w:p>
        </w:tc>
        <w:tc>
          <w:tcPr>
            <w:tcW w:w="1245" w:type="dxa"/>
          </w:tcPr>
          <w:p w14:paraId="6DE09326" w14:textId="77777777" w:rsidR="00B46433" w:rsidRDefault="00B46433" w:rsidP="002250BF">
            <w:r>
              <w:t>Yes/no</w:t>
            </w:r>
          </w:p>
        </w:tc>
        <w:tc>
          <w:tcPr>
            <w:tcW w:w="5905" w:type="dxa"/>
            <w:shd w:val="clear" w:color="auto" w:fill="auto"/>
          </w:tcPr>
          <w:p w14:paraId="5B7A0753" w14:textId="77777777" w:rsidR="00B46433" w:rsidRDefault="00B46433" w:rsidP="002250BF">
            <w:r>
              <w:t>Comments</w:t>
            </w:r>
          </w:p>
        </w:tc>
      </w:tr>
      <w:tr w:rsidR="00B46433" w14:paraId="5E069116" w14:textId="77777777" w:rsidTr="009462A5">
        <w:tc>
          <w:tcPr>
            <w:tcW w:w="2055" w:type="dxa"/>
            <w:shd w:val="clear" w:color="auto" w:fill="auto"/>
          </w:tcPr>
          <w:p w14:paraId="56BFEB1E" w14:textId="3F4F154D" w:rsidR="00B46433" w:rsidRDefault="00C962C9" w:rsidP="002250BF">
            <w:r>
              <w:t>Qualcomm</w:t>
            </w:r>
          </w:p>
        </w:tc>
        <w:tc>
          <w:tcPr>
            <w:tcW w:w="1245" w:type="dxa"/>
          </w:tcPr>
          <w:p w14:paraId="1BABC2D4" w14:textId="138161E0" w:rsidR="00B46433" w:rsidRDefault="00C962C9" w:rsidP="002250BF">
            <w:r>
              <w:t>Yes</w:t>
            </w:r>
          </w:p>
        </w:tc>
        <w:tc>
          <w:tcPr>
            <w:tcW w:w="5905" w:type="dxa"/>
            <w:shd w:val="clear" w:color="auto" w:fill="auto"/>
          </w:tcPr>
          <w:p w14:paraId="275E0C32" w14:textId="77777777" w:rsidR="00B46433" w:rsidRDefault="00B46433" w:rsidP="002250BF"/>
        </w:tc>
      </w:tr>
      <w:tr w:rsidR="00F66B85" w14:paraId="1E11A091" w14:textId="77777777" w:rsidTr="009462A5">
        <w:tc>
          <w:tcPr>
            <w:tcW w:w="2055" w:type="dxa"/>
            <w:shd w:val="clear" w:color="auto" w:fill="auto"/>
          </w:tcPr>
          <w:p w14:paraId="3CF8D84D" w14:textId="685D3706" w:rsidR="00F66B85" w:rsidRDefault="00F66B85" w:rsidP="00F66B85">
            <w:r>
              <w:rPr>
                <w:rFonts w:eastAsiaTheme="minorEastAsia" w:hint="eastAsia"/>
                <w:lang w:eastAsia="zh-CN"/>
              </w:rPr>
              <w:lastRenderedPageBreak/>
              <w:t>Z</w:t>
            </w:r>
            <w:r>
              <w:rPr>
                <w:rFonts w:eastAsiaTheme="minorEastAsia"/>
                <w:lang w:eastAsia="zh-CN"/>
              </w:rPr>
              <w:t>TE</w:t>
            </w:r>
          </w:p>
        </w:tc>
        <w:tc>
          <w:tcPr>
            <w:tcW w:w="1245" w:type="dxa"/>
          </w:tcPr>
          <w:p w14:paraId="318EDD9C" w14:textId="5B14D28B" w:rsidR="00F66B85" w:rsidRDefault="00F66B85" w:rsidP="00F66B85">
            <w:r>
              <w:t>Yes</w:t>
            </w:r>
          </w:p>
        </w:tc>
        <w:tc>
          <w:tcPr>
            <w:tcW w:w="5905" w:type="dxa"/>
            <w:shd w:val="clear" w:color="auto" w:fill="auto"/>
          </w:tcPr>
          <w:p w14:paraId="50D88921" w14:textId="77777777" w:rsidR="00F66B85" w:rsidRDefault="00F66B85" w:rsidP="00F66B85"/>
        </w:tc>
      </w:tr>
      <w:tr w:rsidR="00F66B85" w14:paraId="12618345" w14:textId="77777777" w:rsidTr="009462A5">
        <w:tc>
          <w:tcPr>
            <w:tcW w:w="2055" w:type="dxa"/>
            <w:shd w:val="clear" w:color="auto" w:fill="auto"/>
          </w:tcPr>
          <w:p w14:paraId="25498B88" w14:textId="589630B2" w:rsidR="00F66B85" w:rsidRDefault="00017D93" w:rsidP="00F66B85">
            <w:r>
              <w:t>Intel Corporation</w:t>
            </w:r>
          </w:p>
        </w:tc>
        <w:tc>
          <w:tcPr>
            <w:tcW w:w="1245" w:type="dxa"/>
          </w:tcPr>
          <w:p w14:paraId="117AA45F" w14:textId="6F2D7B85" w:rsidR="00F66B85" w:rsidRDefault="00017D93" w:rsidP="00F66B85">
            <w:r>
              <w:t>Yes</w:t>
            </w:r>
          </w:p>
        </w:tc>
        <w:tc>
          <w:tcPr>
            <w:tcW w:w="5905" w:type="dxa"/>
            <w:shd w:val="clear" w:color="auto" w:fill="auto"/>
          </w:tcPr>
          <w:p w14:paraId="29007A53" w14:textId="1248A4DB" w:rsidR="00F66B85" w:rsidRDefault="00017D93" w:rsidP="00F66B85">
            <w:r>
              <w:t>as optional IE as in [3] or [7]</w:t>
            </w:r>
          </w:p>
        </w:tc>
      </w:tr>
      <w:tr w:rsidR="00F66B85" w14:paraId="2B323B4C" w14:textId="77777777" w:rsidTr="009462A5">
        <w:tc>
          <w:tcPr>
            <w:tcW w:w="2055" w:type="dxa"/>
            <w:shd w:val="clear" w:color="auto" w:fill="auto"/>
          </w:tcPr>
          <w:p w14:paraId="41F59B9F" w14:textId="465A4F20" w:rsidR="00F66B85" w:rsidRDefault="00D825CF" w:rsidP="00F66B85">
            <w:r>
              <w:rPr>
                <w:rFonts w:hint="eastAsia"/>
              </w:rPr>
              <w:t>Huawei</w:t>
            </w:r>
          </w:p>
        </w:tc>
        <w:tc>
          <w:tcPr>
            <w:tcW w:w="1245" w:type="dxa"/>
          </w:tcPr>
          <w:p w14:paraId="06600D63" w14:textId="119A516D" w:rsidR="00F66B85" w:rsidRPr="0058663F" w:rsidRDefault="00D825CF" w:rsidP="00F66B85">
            <w:pPr>
              <w:rPr>
                <w:rFonts w:eastAsiaTheme="minorEastAsia"/>
                <w:lang w:eastAsia="zh-CN"/>
              </w:rPr>
            </w:pPr>
            <w:r>
              <w:rPr>
                <w:rFonts w:eastAsiaTheme="minorEastAsia" w:hint="eastAsia"/>
                <w:lang w:eastAsia="zh-CN"/>
              </w:rPr>
              <w:t>Yes</w:t>
            </w:r>
          </w:p>
        </w:tc>
        <w:tc>
          <w:tcPr>
            <w:tcW w:w="5905" w:type="dxa"/>
            <w:shd w:val="clear" w:color="auto" w:fill="auto"/>
          </w:tcPr>
          <w:p w14:paraId="2DEE54A6" w14:textId="77777777" w:rsidR="00F66B85" w:rsidRPr="0058663F" w:rsidRDefault="00F66B85" w:rsidP="00F66B85">
            <w:pPr>
              <w:rPr>
                <w:rFonts w:eastAsiaTheme="minorEastAsia"/>
                <w:lang w:eastAsia="zh-CN"/>
              </w:rPr>
            </w:pPr>
          </w:p>
        </w:tc>
      </w:tr>
      <w:tr w:rsidR="00F66B85" w14:paraId="6E99F5E1" w14:textId="77777777" w:rsidTr="009462A5">
        <w:tc>
          <w:tcPr>
            <w:tcW w:w="2055" w:type="dxa"/>
            <w:shd w:val="clear" w:color="auto" w:fill="auto"/>
          </w:tcPr>
          <w:p w14:paraId="4119A807" w14:textId="5157D8EC" w:rsidR="00F66B85" w:rsidRPr="001C7369" w:rsidRDefault="008A5312" w:rsidP="00F66B85">
            <w:pPr>
              <w:rPr>
                <w:rFonts w:eastAsia="DengXian"/>
                <w:lang w:eastAsia="zh-CN"/>
              </w:rPr>
            </w:pPr>
            <w:r>
              <w:rPr>
                <w:rFonts w:eastAsia="DengXian"/>
                <w:lang w:eastAsia="zh-CN"/>
              </w:rPr>
              <w:t>Nokia</w:t>
            </w:r>
          </w:p>
        </w:tc>
        <w:tc>
          <w:tcPr>
            <w:tcW w:w="1245" w:type="dxa"/>
          </w:tcPr>
          <w:p w14:paraId="104FF115" w14:textId="552140EE" w:rsidR="00F66B85" w:rsidRPr="001C7369" w:rsidRDefault="008A5312" w:rsidP="00F66B85">
            <w:pPr>
              <w:rPr>
                <w:rFonts w:eastAsia="DengXian"/>
                <w:lang w:eastAsia="zh-CN"/>
              </w:rPr>
            </w:pPr>
            <w:r>
              <w:rPr>
                <w:rFonts w:eastAsia="DengXian"/>
                <w:lang w:eastAsia="zh-CN"/>
              </w:rPr>
              <w:t>Yes</w:t>
            </w:r>
          </w:p>
        </w:tc>
        <w:tc>
          <w:tcPr>
            <w:tcW w:w="5905" w:type="dxa"/>
            <w:shd w:val="clear" w:color="auto" w:fill="auto"/>
          </w:tcPr>
          <w:p w14:paraId="65E0729E" w14:textId="68577ACC" w:rsidR="00F66B85" w:rsidRDefault="008A5312" w:rsidP="00F66B85">
            <w:r>
              <w:t>Of course, must be optional, also for backward-compatibility reasons.</w:t>
            </w:r>
          </w:p>
        </w:tc>
      </w:tr>
      <w:tr w:rsidR="00F66B85" w14:paraId="7525F560" w14:textId="77777777" w:rsidTr="009462A5">
        <w:tc>
          <w:tcPr>
            <w:tcW w:w="2055" w:type="dxa"/>
            <w:shd w:val="clear" w:color="auto" w:fill="auto"/>
          </w:tcPr>
          <w:p w14:paraId="237ABAD1" w14:textId="3D69F4BC" w:rsidR="00F66B85" w:rsidRDefault="00011137" w:rsidP="00F66B85">
            <w:pPr>
              <w:rPr>
                <w:rFonts w:eastAsia="DengXian"/>
                <w:lang w:eastAsia="zh-CN"/>
              </w:rPr>
            </w:pPr>
            <w:r>
              <w:rPr>
                <w:rFonts w:eastAsia="DengXian"/>
                <w:lang w:eastAsia="zh-CN"/>
              </w:rPr>
              <w:t>Google</w:t>
            </w:r>
          </w:p>
        </w:tc>
        <w:tc>
          <w:tcPr>
            <w:tcW w:w="1245" w:type="dxa"/>
          </w:tcPr>
          <w:p w14:paraId="365DA3FE" w14:textId="3BAD646B" w:rsidR="00F66B85" w:rsidRDefault="00011137" w:rsidP="00F66B85">
            <w:pPr>
              <w:rPr>
                <w:rFonts w:eastAsia="DengXian"/>
                <w:lang w:eastAsia="zh-CN"/>
              </w:rPr>
            </w:pPr>
            <w:r>
              <w:rPr>
                <w:rFonts w:eastAsia="DengXian"/>
                <w:lang w:eastAsia="zh-CN"/>
              </w:rPr>
              <w:t>Yes</w:t>
            </w:r>
          </w:p>
        </w:tc>
        <w:tc>
          <w:tcPr>
            <w:tcW w:w="5905" w:type="dxa"/>
            <w:shd w:val="clear" w:color="auto" w:fill="auto"/>
          </w:tcPr>
          <w:p w14:paraId="4169065D" w14:textId="77777777" w:rsidR="00F66B85" w:rsidRDefault="00F66B85" w:rsidP="00F66B85"/>
        </w:tc>
      </w:tr>
      <w:tr w:rsidR="00F66B85" w14:paraId="081B9B42" w14:textId="77777777" w:rsidTr="009462A5">
        <w:tc>
          <w:tcPr>
            <w:tcW w:w="2055" w:type="dxa"/>
            <w:shd w:val="clear" w:color="auto" w:fill="auto"/>
          </w:tcPr>
          <w:p w14:paraId="4C434AAD" w14:textId="33FEAB57" w:rsidR="00F66B85" w:rsidRDefault="00F82970" w:rsidP="00F66B85">
            <w:pPr>
              <w:rPr>
                <w:rFonts w:eastAsia="DengXian"/>
                <w:lang w:eastAsia="zh-CN"/>
              </w:rPr>
            </w:pPr>
            <w:r>
              <w:rPr>
                <w:rFonts w:eastAsia="DengXian"/>
                <w:lang w:eastAsia="zh-CN"/>
              </w:rPr>
              <w:t>E///</w:t>
            </w:r>
          </w:p>
        </w:tc>
        <w:tc>
          <w:tcPr>
            <w:tcW w:w="1245" w:type="dxa"/>
          </w:tcPr>
          <w:p w14:paraId="4C94B0C7" w14:textId="7B4A6140" w:rsidR="00F66B85" w:rsidRDefault="00F82970" w:rsidP="00F66B85">
            <w:pPr>
              <w:rPr>
                <w:rFonts w:eastAsia="DengXian"/>
                <w:lang w:eastAsia="zh-CN"/>
              </w:rPr>
            </w:pPr>
            <w:r>
              <w:rPr>
                <w:rFonts w:eastAsia="DengXian"/>
                <w:lang w:eastAsia="zh-CN"/>
              </w:rPr>
              <w:t>Yes</w:t>
            </w:r>
          </w:p>
        </w:tc>
        <w:tc>
          <w:tcPr>
            <w:tcW w:w="5905" w:type="dxa"/>
            <w:shd w:val="clear" w:color="auto" w:fill="auto"/>
          </w:tcPr>
          <w:p w14:paraId="7F4EABA3" w14:textId="77777777" w:rsidR="00F66B85" w:rsidRDefault="00F66B85" w:rsidP="00F66B85"/>
        </w:tc>
      </w:tr>
      <w:tr w:rsidR="003B7588" w14:paraId="3042ADD3" w14:textId="77777777" w:rsidTr="009462A5">
        <w:tc>
          <w:tcPr>
            <w:tcW w:w="2055" w:type="dxa"/>
            <w:shd w:val="clear" w:color="auto" w:fill="auto"/>
          </w:tcPr>
          <w:p w14:paraId="7E6597D8" w14:textId="5EDF17F3" w:rsidR="003B7588" w:rsidRDefault="003B7588" w:rsidP="00F66B85">
            <w:pPr>
              <w:rPr>
                <w:rFonts w:eastAsia="DengXian"/>
                <w:lang w:eastAsia="zh-CN"/>
              </w:rPr>
            </w:pPr>
            <w:proofErr w:type="spellStart"/>
            <w:r>
              <w:rPr>
                <w:rFonts w:eastAsia="DengXian"/>
                <w:lang w:eastAsia="zh-CN"/>
              </w:rPr>
              <w:t>Radisys</w:t>
            </w:r>
            <w:proofErr w:type="spellEnd"/>
          </w:p>
        </w:tc>
        <w:tc>
          <w:tcPr>
            <w:tcW w:w="1245" w:type="dxa"/>
          </w:tcPr>
          <w:p w14:paraId="1A7F2452" w14:textId="10254A1C" w:rsidR="003B7588" w:rsidRDefault="003B7588" w:rsidP="00F66B85">
            <w:pPr>
              <w:rPr>
                <w:rFonts w:eastAsia="DengXian"/>
                <w:lang w:eastAsia="zh-CN"/>
              </w:rPr>
            </w:pPr>
            <w:r>
              <w:rPr>
                <w:rFonts w:eastAsia="DengXian"/>
                <w:lang w:eastAsia="zh-CN"/>
              </w:rPr>
              <w:t>Yes</w:t>
            </w:r>
          </w:p>
        </w:tc>
        <w:tc>
          <w:tcPr>
            <w:tcW w:w="5905" w:type="dxa"/>
            <w:shd w:val="clear" w:color="auto" w:fill="auto"/>
          </w:tcPr>
          <w:p w14:paraId="1AA1122B" w14:textId="77777777" w:rsidR="003B7588" w:rsidRDefault="003B7588" w:rsidP="00F66B85"/>
        </w:tc>
      </w:tr>
    </w:tbl>
    <w:p w14:paraId="62F3276B" w14:textId="4740A27E" w:rsidR="00661ED8" w:rsidRDefault="00661ED8" w:rsidP="009462A5">
      <w:pPr>
        <w:spacing w:after="200" w:line="276" w:lineRule="auto"/>
        <w:rPr>
          <w:rFonts w:ascii="Calibri" w:eastAsia="Times New Roman" w:hAnsi="Calibri" w:cs="Calibri"/>
        </w:rPr>
      </w:pPr>
      <w:r w:rsidRPr="0039568B">
        <w:rPr>
          <w:rFonts w:ascii="Calibri" w:eastAsia="Times New Roman" w:hAnsi="Calibri" w:cs="Calibri"/>
          <w:b/>
        </w:rPr>
        <w:t>Summary:</w:t>
      </w:r>
      <w:r>
        <w:rPr>
          <w:rFonts w:ascii="Calibri" w:eastAsia="Times New Roman" w:hAnsi="Calibri" w:cs="Calibri"/>
        </w:rPr>
        <w:t xml:space="preserve"> All the companies agree to convert the endorsement into agreement.</w:t>
      </w:r>
    </w:p>
    <w:p w14:paraId="72904D57" w14:textId="33CE1203" w:rsidR="00616B29" w:rsidRDefault="00B46433" w:rsidP="009462A5">
      <w:pPr>
        <w:spacing w:after="200" w:line="276" w:lineRule="auto"/>
        <w:rPr>
          <w:rFonts w:ascii="Calibri" w:eastAsia="Times New Roman" w:hAnsi="Calibri" w:cs="Calibri"/>
        </w:rPr>
      </w:pPr>
      <w:proofErr w:type="spellStart"/>
      <w:r w:rsidRPr="00B46433">
        <w:rPr>
          <w:rFonts w:ascii="Calibri" w:eastAsia="Times New Roman" w:hAnsi="Calibri" w:cs="Calibri"/>
        </w:rPr>
        <w:t>In</w:t>
      </w:r>
      <w:proofErr w:type="spellEnd"/>
      <w:r w:rsidRPr="00B46433">
        <w:rPr>
          <w:rFonts w:ascii="Calibri" w:eastAsia="Times New Roman" w:hAnsi="Calibri" w:cs="Calibri"/>
        </w:rPr>
        <w:t xml:space="preserve"> Handover Request Acknowledge, target MN tells source MN to keep SN UE context and the accepted DRBs, PDU sessions. </w:t>
      </w:r>
      <w:r w:rsidR="00616B29">
        <w:rPr>
          <w:rFonts w:ascii="Calibri" w:eastAsia="Times New Roman" w:hAnsi="Calibri" w:cs="Calibri"/>
        </w:rPr>
        <w:t xml:space="preserve">If we take the inter-MN handover without SN change procedure as reference, target/new MN should send similar information to source/old MN. </w:t>
      </w:r>
    </w:p>
    <w:p w14:paraId="1A8C8009" w14:textId="77777777" w:rsidR="00616B29" w:rsidRDefault="00616B29" w:rsidP="009462A5">
      <w:pPr>
        <w:spacing w:after="200" w:line="276" w:lineRule="auto"/>
        <w:rPr>
          <w:rFonts w:ascii="Calibri" w:eastAsia="Times New Roman" w:hAnsi="Calibri" w:cs="Calibri"/>
        </w:rPr>
      </w:pPr>
      <w:r>
        <w:rPr>
          <w:rFonts w:ascii="Calibri" w:eastAsia="Times New Roman" w:hAnsi="Calibri" w:cs="Calibri"/>
        </w:rPr>
        <w:t>On the proposal details, paper [2] and [6] have some difference:</w:t>
      </w:r>
    </w:p>
    <w:p w14:paraId="5A854130" w14:textId="30A2B138" w:rsidR="00616B29" w:rsidRPr="00616B29" w:rsidRDefault="00616B29" w:rsidP="009462A5">
      <w:pPr>
        <w:pStyle w:val="ListParagraph"/>
        <w:numPr>
          <w:ilvl w:val="0"/>
          <w:numId w:val="29"/>
        </w:numPr>
        <w:rPr>
          <w:rFonts w:ascii="Calibri" w:eastAsia="Times New Roman" w:hAnsi="Calibri" w:cs="Calibri"/>
        </w:rPr>
      </w:pPr>
      <w:r w:rsidRPr="00DA35BA">
        <w:rPr>
          <w:rFonts w:ascii="Calibri" w:eastAsia="Times New Roman" w:hAnsi="Calibri" w:cs="Calibri"/>
          <w:b/>
          <w:bCs/>
        </w:rPr>
        <w:t>SN UE Context Kept Indicator</w:t>
      </w:r>
      <w:r>
        <w:rPr>
          <w:rFonts w:ascii="Calibri" w:eastAsia="Times New Roman" w:hAnsi="Calibri" w:cs="Calibri"/>
        </w:rPr>
        <w:t xml:space="preserve">: [2] proposed to </w:t>
      </w:r>
      <w:r w:rsidR="00DD09E7">
        <w:rPr>
          <w:rFonts w:ascii="Calibri" w:eastAsia="Times New Roman" w:hAnsi="Calibri" w:cs="Calibri"/>
        </w:rPr>
        <w:t>“</w:t>
      </w:r>
      <w:r w:rsidR="00017D93">
        <w:rPr>
          <w:rFonts w:ascii="Calibri" w:eastAsia="Times New Roman" w:hAnsi="Calibri" w:cs="Calibri"/>
        </w:rPr>
        <w:t xml:space="preserve">RETRIEVE UE CONTEXT CONFIRM) mandatorily including </w:t>
      </w:r>
      <w:r>
        <w:rPr>
          <w:rFonts w:ascii="Calibri" w:eastAsia="Times New Roman" w:hAnsi="Calibri" w:cs="Calibri"/>
        </w:rPr>
        <w:t>this IE</w:t>
      </w:r>
      <w:r w:rsidR="00017D93">
        <w:rPr>
          <w:rFonts w:ascii="Calibri" w:eastAsia="Times New Roman" w:hAnsi="Calibri" w:cs="Calibri"/>
        </w:rPr>
        <w:t>,</w:t>
      </w:r>
      <w:r>
        <w:rPr>
          <w:rFonts w:ascii="Calibri" w:eastAsia="Times New Roman" w:hAnsi="Calibri" w:cs="Calibri"/>
        </w:rPr>
        <w:t xml:space="preserve"> only when SN is kept by target/new MN</w:t>
      </w:r>
      <w:r w:rsidR="00017D93">
        <w:rPr>
          <w:rFonts w:ascii="Calibri" w:eastAsia="Times New Roman" w:hAnsi="Calibri" w:cs="Calibri"/>
        </w:rPr>
        <w:t>, which means that if this new class-2 message is not received, then old MN releases the SN for the UE</w:t>
      </w:r>
      <w:r>
        <w:rPr>
          <w:rFonts w:ascii="Calibri" w:eastAsia="Times New Roman" w:hAnsi="Calibri" w:cs="Calibri"/>
        </w:rPr>
        <w:t>; [6] proposed to al</w:t>
      </w:r>
      <w:r w:rsidR="00083088">
        <w:rPr>
          <w:rFonts w:ascii="Calibri" w:eastAsia="Times New Roman" w:hAnsi="Calibri" w:cs="Calibri"/>
        </w:rPr>
        <w:t>ways</w:t>
      </w:r>
      <w:r>
        <w:rPr>
          <w:rFonts w:ascii="Calibri" w:eastAsia="Times New Roman" w:hAnsi="Calibri" w:cs="Calibri"/>
        </w:rPr>
        <w:t xml:space="preserve"> </w:t>
      </w:r>
      <w:r w:rsidR="00017D93">
        <w:rPr>
          <w:rFonts w:ascii="Calibri" w:eastAsia="Times New Roman" w:hAnsi="Calibri" w:cs="Calibri"/>
        </w:rPr>
        <w:t>send the HO SUCCESS message</w:t>
      </w:r>
      <w:r>
        <w:rPr>
          <w:rFonts w:ascii="Calibri" w:eastAsia="Times New Roman" w:hAnsi="Calibri" w:cs="Calibri"/>
        </w:rPr>
        <w:t xml:space="preserve"> if source MN provided </w:t>
      </w:r>
      <w:r w:rsidRPr="00616B29">
        <w:rPr>
          <w:rFonts w:ascii="Calibri" w:eastAsia="Times New Roman" w:hAnsi="Calibri" w:cs="Calibri"/>
        </w:rPr>
        <w:t>“UE Context Reference at the S-NG-RAN node”</w:t>
      </w:r>
      <w:r>
        <w:rPr>
          <w:rFonts w:ascii="Calibri" w:eastAsia="Times New Roman" w:hAnsi="Calibri" w:cs="Calibri"/>
        </w:rPr>
        <w:t xml:space="preserve"> to the </w:t>
      </w:r>
      <w:r w:rsidR="00DA35BA">
        <w:rPr>
          <w:rFonts w:ascii="Calibri" w:eastAsia="Times New Roman" w:hAnsi="Calibri" w:cs="Calibri"/>
        </w:rPr>
        <w:t>target MN in Retrieve UE Context Response</w:t>
      </w:r>
      <w:r w:rsidR="00017D93">
        <w:rPr>
          <w:rFonts w:ascii="Calibri" w:eastAsia="Times New Roman" w:hAnsi="Calibri" w:cs="Calibri"/>
        </w:rPr>
        <w:t xml:space="preserve"> and the HO SUCCESS message includes this IE only when new MN adds the same SN</w:t>
      </w:r>
      <w:r w:rsidR="00DA35BA">
        <w:rPr>
          <w:rFonts w:ascii="Calibri" w:eastAsia="Times New Roman" w:hAnsi="Calibri" w:cs="Calibri"/>
        </w:rPr>
        <w:t>.</w:t>
      </w:r>
    </w:p>
    <w:p w14:paraId="4830D332" w14:textId="2DE16928" w:rsidR="00DA35BA" w:rsidRDefault="00DA35BA" w:rsidP="009462A5">
      <w:pPr>
        <w:pStyle w:val="ListParagraph"/>
        <w:numPr>
          <w:ilvl w:val="0"/>
          <w:numId w:val="29"/>
        </w:numPr>
        <w:rPr>
          <w:rFonts w:ascii="Calibri" w:eastAsia="Times New Roman" w:hAnsi="Calibri" w:cs="Calibri"/>
        </w:rPr>
      </w:pPr>
      <w:r w:rsidRPr="00DA35BA">
        <w:rPr>
          <w:rFonts w:ascii="Calibri" w:eastAsia="Times New Roman" w:hAnsi="Calibri" w:cs="Calibri"/>
          <w:b/>
          <w:bCs/>
        </w:rPr>
        <w:t>DRBs transferred to MN</w:t>
      </w:r>
      <w:r>
        <w:rPr>
          <w:rFonts w:ascii="Calibri" w:eastAsia="Times New Roman" w:hAnsi="Calibri" w:cs="Calibri"/>
        </w:rPr>
        <w:t>: [2] proposed to include this IE; [6] thinks this IE is not necessary</w:t>
      </w:r>
    </w:p>
    <w:p w14:paraId="3B8BE77E" w14:textId="2841B0FD" w:rsidR="00DA35BA" w:rsidRPr="00DA35BA" w:rsidRDefault="00DA35BA" w:rsidP="009462A5">
      <w:pPr>
        <w:pStyle w:val="ListParagraph"/>
        <w:numPr>
          <w:ilvl w:val="0"/>
          <w:numId w:val="29"/>
        </w:numPr>
        <w:rPr>
          <w:rFonts w:ascii="Calibri" w:eastAsia="Times New Roman" w:hAnsi="Calibri" w:cs="Calibri"/>
        </w:rPr>
      </w:pPr>
      <w:r>
        <w:rPr>
          <w:rFonts w:ascii="Calibri" w:eastAsia="Times New Roman" w:hAnsi="Calibri" w:cs="Calibri"/>
        </w:rPr>
        <w:t xml:space="preserve">Message to carry </w:t>
      </w:r>
      <w:r w:rsidR="00083088">
        <w:rPr>
          <w:rFonts w:ascii="Calibri" w:eastAsia="Times New Roman" w:hAnsi="Calibri" w:cs="Calibri"/>
        </w:rPr>
        <w:t>above</w:t>
      </w:r>
      <w:r>
        <w:rPr>
          <w:rFonts w:ascii="Calibri" w:eastAsia="Times New Roman" w:hAnsi="Calibri" w:cs="Calibri"/>
        </w:rPr>
        <w:t xml:space="preserve"> IE(s): [2] proposed to define </w:t>
      </w:r>
      <w:r w:rsidR="00083088">
        <w:rPr>
          <w:rFonts w:ascii="Calibri" w:eastAsia="Times New Roman" w:hAnsi="Calibri" w:cs="Calibri"/>
        </w:rPr>
        <w:t xml:space="preserve">a </w:t>
      </w:r>
      <w:r>
        <w:rPr>
          <w:rFonts w:ascii="Calibri" w:eastAsia="Times New Roman" w:hAnsi="Calibri" w:cs="Calibri"/>
        </w:rPr>
        <w:t>new message (e.g., “Retrieve UE Context Confirm”); [6] proposed to reuse “Handover Success” message.</w:t>
      </w:r>
    </w:p>
    <w:p w14:paraId="54FEBD97" w14:textId="2EFE7F68" w:rsidR="00DA35BA" w:rsidRPr="00196C06" w:rsidRDefault="00DA35BA" w:rsidP="009462A5">
      <w:pPr>
        <w:rPr>
          <w:b/>
          <w:bCs/>
        </w:rPr>
      </w:pPr>
      <w:r w:rsidRPr="00196C06">
        <w:rPr>
          <w:b/>
          <w:bCs/>
        </w:rPr>
        <w:t xml:space="preserve">Question </w:t>
      </w:r>
      <w:r>
        <w:rPr>
          <w:b/>
          <w:bCs/>
        </w:rPr>
        <w:t>3</w:t>
      </w:r>
      <w:r w:rsidRPr="00196C06">
        <w:rPr>
          <w:b/>
          <w:bCs/>
        </w:rPr>
        <w:t xml:space="preserve">: </w:t>
      </w:r>
      <w:r>
        <w:rPr>
          <w:b/>
          <w:bCs/>
        </w:rPr>
        <w:t xml:space="preserve">Do you agree target/new MN need to send message to source/old MN at least indicating whether SN is kept? If yes, on the solution details, which one do you prefer? </w:t>
      </w:r>
      <w:r w:rsidRPr="00196C0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245"/>
        <w:gridCol w:w="5905"/>
      </w:tblGrid>
      <w:tr w:rsidR="00DA35BA" w14:paraId="79FD0490" w14:textId="77777777" w:rsidTr="009462A5">
        <w:tc>
          <w:tcPr>
            <w:tcW w:w="2055" w:type="dxa"/>
            <w:shd w:val="clear" w:color="auto" w:fill="auto"/>
          </w:tcPr>
          <w:p w14:paraId="4BBC2618" w14:textId="77777777" w:rsidR="00DA35BA" w:rsidRDefault="00DA35BA" w:rsidP="002250BF">
            <w:r>
              <w:t>Company</w:t>
            </w:r>
          </w:p>
        </w:tc>
        <w:tc>
          <w:tcPr>
            <w:tcW w:w="1245" w:type="dxa"/>
          </w:tcPr>
          <w:p w14:paraId="0C0E3133" w14:textId="77777777" w:rsidR="00DA35BA" w:rsidRDefault="00DA35BA" w:rsidP="002250BF">
            <w:r>
              <w:t>Yes/no</w:t>
            </w:r>
          </w:p>
        </w:tc>
        <w:tc>
          <w:tcPr>
            <w:tcW w:w="5905" w:type="dxa"/>
            <w:shd w:val="clear" w:color="auto" w:fill="auto"/>
          </w:tcPr>
          <w:p w14:paraId="17823A23" w14:textId="77777777" w:rsidR="00DA35BA" w:rsidRDefault="00DA35BA" w:rsidP="002250BF">
            <w:r>
              <w:t>Comments</w:t>
            </w:r>
          </w:p>
        </w:tc>
      </w:tr>
      <w:tr w:rsidR="00DA35BA" w14:paraId="4AA1F04F" w14:textId="77777777" w:rsidTr="009462A5">
        <w:tc>
          <w:tcPr>
            <w:tcW w:w="2055" w:type="dxa"/>
            <w:shd w:val="clear" w:color="auto" w:fill="auto"/>
          </w:tcPr>
          <w:p w14:paraId="7AA4FCD3" w14:textId="322C18F8" w:rsidR="00DA35BA" w:rsidRDefault="00DA35BA" w:rsidP="002250BF">
            <w:r>
              <w:t>Qualcomm</w:t>
            </w:r>
          </w:p>
        </w:tc>
        <w:tc>
          <w:tcPr>
            <w:tcW w:w="1245" w:type="dxa"/>
          </w:tcPr>
          <w:p w14:paraId="268415E0" w14:textId="7138CB14" w:rsidR="00DA35BA" w:rsidRDefault="00DA35BA" w:rsidP="002250BF">
            <w:r>
              <w:t>Yes</w:t>
            </w:r>
          </w:p>
        </w:tc>
        <w:tc>
          <w:tcPr>
            <w:tcW w:w="5905" w:type="dxa"/>
            <w:shd w:val="clear" w:color="auto" w:fill="auto"/>
          </w:tcPr>
          <w:p w14:paraId="55D343B7" w14:textId="77777777" w:rsidR="00C962C9" w:rsidRDefault="00DA35BA" w:rsidP="002250BF">
            <w:r>
              <w:t xml:space="preserve">SN UE Context Kept Indicator: </w:t>
            </w:r>
            <w:r w:rsidR="00C962C9">
              <w:t xml:space="preserve">no strong preference. Proposal in [2] probably saves </w:t>
            </w:r>
            <w:proofErr w:type="spellStart"/>
            <w:r w:rsidR="00C962C9">
              <w:t>Xn</w:t>
            </w:r>
            <w:proofErr w:type="spellEnd"/>
            <w:r w:rsidR="00C962C9">
              <w:t xml:space="preserve"> signaling.</w:t>
            </w:r>
          </w:p>
          <w:p w14:paraId="772E501C" w14:textId="5D8ED87C" w:rsidR="00DA35BA" w:rsidRDefault="00C962C9" w:rsidP="002250BF">
            <w:r>
              <w:t xml:space="preserve">DRBs transferred to MN: This is useful for source MN to decide data forwarding and send the target MN forwarding address to SN. </w:t>
            </w:r>
          </w:p>
          <w:p w14:paraId="34480985" w14:textId="1EACBF5E" w:rsidR="00C962C9" w:rsidRDefault="00C962C9" w:rsidP="002250BF">
            <w:r>
              <w:t>Message: new message is cleaner. Using “Handover Success” in RRC Resume looks confusing.</w:t>
            </w:r>
          </w:p>
        </w:tc>
      </w:tr>
      <w:tr w:rsidR="00F66B85" w14:paraId="43083F4A" w14:textId="77777777" w:rsidTr="009462A5">
        <w:tc>
          <w:tcPr>
            <w:tcW w:w="2055" w:type="dxa"/>
            <w:shd w:val="clear" w:color="auto" w:fill="auto"/>
          </w:tcPr>
          <w:p w14:paraId="418CDAFE" w14:textId="18B8D542" w:rsidR="00F66B85" w:rsidRDefault="00F66B85" w:rsidP="00F66B85">
            <w:r>
              <w:rPr>
                <w:rFonts w:eastAsiaTheme="minorEastAsia" w:hint="eastAsia"/>
                <w:lang w:eastAsia="zh-CN"/>
              </w:rPr>
              <w:t>Z</w:t>
            </w:r>
            <w:r>
              <w:rPr>
                <w:rFonts w:eastAsiaTheme="minorEastAsia"/>
                <w:lang w:eastAsia="zh-CN"/>
              </w:rPr>
              <w:t>TE</w:t>
            </w:r>
          </w:p>
        </w:tc>
        <w:tc>
          <w:tcPr>
            <w:tcW w:w="1245" w:type="dxa"/>
          </w:tcPr>
          <w:p w14:paraId="53BA2960" w14:textId="05DA0C3D" w:rsidR="00F66B85" w:rsidRDefault="00F66B85" w:rsidP="00F66B85">
            <w:r>
              <w:t>Yes</w:t>
            </w:r>
          </w:p>
        </w:tc>
        <w:tc>
          <w:tcPr>
            <w:tcW w:w="5905" w:type="dxa"/>
            <w:shd w:val="clear" w:color="auto" w:fill="auto"/>
          </w:tcPr>
          <w:p w14:paraId="27D21F51" w14:textId="1BE04EDD" w:rsidR="00F66B85" w:rsidRPr="00F66B85" w:rsidRDefault="00F66B85" w:rsidP="00F66B85">
            <w:pPr>
              <w:rPr>
                <w:rFonts w:eastAsiaTheme="minorEastAsia"/>
                <w:lang w:eastAsia="zh-CN"/>
              </w:rPr>
            </w:pPr>
            <w:r>
              <w:rPr>
                <w:rFonts w:eastAsiaTheme="minorEastAsia"/>
                <w:lang w:eastAsia="zh-CN"/>
              </w:rPr>
              <w:t>Agree with QC</w:t>
            </w:r>
          </w:p>
        </w:tc>
      </w:tr>
      <w:tr w:rsidR="00F66B85" w14:paraId="6041326A" w14:textId="77777777" w:rsidTr="009462A5">
        <w:tc>
          <w:tcPr>
            <w:tcW w:w="2055" w:type="dxa"/>
            <w:shd w:val="clear" w:color="auto" w:fill="auto"/>
          </w:tcPr>
          <w:p w14:paraId="2E70E40F" w14:textId="1ED8D895" w:rsidR="00F66B85" w:rsidRDefault="00017D93" w:rsidP="00F66B85">
            <w:r>
              <w:t>Intel Corporation</w:t>
            </w:r>
          </w:p>
        </w:tc>
        <w:tc>
          <w:tcPr>
            <w:tcW w:w="1245" w:type="dxa"/>
          </w:tcPr>
          <w:p w14:paraId="3BE9D5B0" w14:textId="77777777" w:rsidR="00F66B85" w:rsidRDefault="00F66B85" w:rsidP="00F66B85"/>
        </w:tc>
        <w:tc>
          <w:tcPr>
            <w:tcW w:w="5905" w:type="dxa"/>
            <w:shd w:val="clear" w:color="auto" w:fill="auto"/>
          </w:tcPr>
          <w:p w14:paraId="271F52D1" w14:textId="5F43BFC1" w:rsidR="00F66B85" w:rsidRDefault="00017D93" w:rsidP="00F66B85">
            <w:r>
              <w:t>(1) The above summary is not correct, which is fixed with the revision marks.</w:t>
            </w:r>
          </w:p>
          <w:p w14:paraId="61E926C7" w14:textId="41C14EAE" w:rsidR="00017D93" w:rsidRDefault="00017D93" w:rsidP="00F66B85">
            <w:r>
              <w:t xml:space="preserve">(2) Given that the old MN needs to know whether new MN adds the same SN or not, it is better to always send a class-2 message to inform whether new MN adds the SN or not, when the old MN provided </w:t>
            </w:r>
            <w:r w:rsidR="00DD09E7">
              <w:t>“</w:t>
            </w:r>
            <w:r>
              <w:t>UE Context Reference at SN</w:t>
            </w:r>
            <w:r w:rsidR="00DD09E7">
              <w:t>”</w:t>
            </w:r>
            <w:r>
              <w:t>. The old MN doesn</w:t>
            </w:r>
            <w:r w:rsidR="00DD09E7">
              <w:t>’</w:t>
            </w:r>
            <w:r>
              <w:t>t have to rely on timer and by not receiving the class-2 message to know that new MN didn</w:t>
            </w:r>
            <w:r w:rsidR="00DD09E7">
              <w:t>’</w:t>
            </w:r>
            <w:r>
              <w:t xml:space="preserve">t add SN. </w:t>
            </w:r>
          </w:p>
          <w:p w14:paraId="452E5E78" w14:textId="60B17D44" w:rsidR="00017D93" w:rsidRDefault="00017D93" w:rsidP="00F66B85">
            <w:r>
              <w:t xml:space="preserve">(3) As explained in [6], </w:t>
            </w:r>
            <w:r w:rsidRPr="00017D93">
              <w:rPr>
                <w:i/>
                <w:iCs/>
              </w:rPr>
              <w:t>DRBs transferred to MN</w:t>
            </w:r>
            <w:r>
              <w:t xml:space="preserve"> IE is not relevant for INACTIVE mobility, because it is </w:t>
            </w:r>
            <w:r w:rsidRPr="00017D93">
              <w:t xml:space="preserve">to indicate the SN that the some of DRBs in the SN has been moved to the </w:t>
            </w:r>
            <w:r>
              <w:lastRenderedPageBreak/>
              <w:t xml:space="preserve">target </w:t>
            </w:r>
            <w:r w:rsidRPr="00017D93">
              <w:t xml:space="preserve">MN during HO, and to make the SN trigger the SN Status Transfer to the source MN (and forwarded to the target MN) if PDCP preservation applies for those DRBs. </w:t>
            </w:r>
            <w:r>
              <w:t>T</w:t>
            </w:r>
            <w:r w:rsidRPr="00017D93">
              <w:t>his IE is for PDCP status continuity for SN terminated DRBs moved to the target MN, which has nothing to do with INACTIVE mobility where COUNT is reset in the target side</w:t>
            </w:r>
            <w:r>
              <w:t xml:space="preserve">. </w:t>
            </w:r>
          </w:p>
          <w:p w14:paraId="67DE5E92" w14:textId="301125EA" w:rsidR="00017D93" w:rsidRDefault="00017D93" w:rsidP="00F66B85">
            <w:r>
              <w:t>And we don</w:t>
            </w:r>
            <w:r w:rsidR="00DD09E7">
              <w:t>’</w:t>
            </w:r>
            <w:r>
              <w:t>t understand QC</w:t>
            </w:r>
            <w:r w:rsidR="00DD09E7">
              <w:t>’</w:t>
            </w:r>
            <w:r>
              <w:t xml:space="preserve">s comment why this </w:t>
            </w:r>
            <w:r w:rsidRPr="00017D93">
              <w:rPr>
                <w:i/>
                <w:iCs/>
              </w:rPr>
              <w:t>DRBs transferred to MN</w:t>
            </w:r>
            <w:r>
              <w:t xml:space="preserve"> IE received after sending RETREIVE UE CONTEXT RESPONSE message is helpful </w:t>
            </w:r>
            <w:r w:rsidRPr="00017D93">
              <w:t xml:space="preserve">for </w:t>
            </w:r>
            <w:r>
              <w:t>old</w:t>
            </w:r>
            <w:r w:rsidRPr="00017D93">
              <w:t xml:space="preserve"> MN to decide data forwarding and send the </w:t>
            </w:r>
            <w:r>
              <w:t>new</w:t>
            </w:r>
            <w:r w:rsidRPr="00017D93">
              <w:t xml:space="preserve"> MN forwarding address to SN.</w:t>
            </w:r>
            <w:r>
              <w:t xml:space="preserve"> Following HO principle, during INACTIVE, the data forwarding proposal from old MN happens via RETREIVE UE CONTEXT RESPONSE message, based on which new MN sends </w:t>
            </w:r>
            <w:proofErr w:type="spellStart"/>
            <w:r>
              <w:t>Xn</w:t>
            </w:r>
            <w:proofErr w:type="spellEnd"/>
            <w:r>
              <w:t>-U ADDRESS INDICATION message if accepted.</w:t>
            </w:r>
          </w:p>
          <w:p w14:paraId="14B78A4C" w14:textId="2FE69E96" w:rsidR="00017D93" w:rsidRDefault="00017D93" w:rsidP="00F66B85">
            <w:r>
              <w:t xml:space="preserve">(4) As </w:t>
            </w:r>
            <w:r w:rsidRPr="00017D93">
              <w:rPr>
                <w:i/>
                <w:iCs/>
              </w:rPr>
              <w:t>DRBs transferred to MN</w:t>
            </w:r>
            <w:r>
              <w:t xml:space="preserve"> IE is not relevant, if we agree to go with a new class-2 message (</w:t>
            </w:r>
            <w:r w:rsidR="00DD09E7">
              <w:t>“</w:t>
            </w:r>
            <w:r>
              <w:t>RETRIEVE UE CONTEXT CONFIRM</w:t>
            </w:r>
            <w:r w:rsidR="00DD09E7">
              <w:t>”</w:t>
            </w:r>
            <w:r>
              <w:t xml:space="preserve">), essentially this new message carries only one IE </w:t>
            </w:r>
            <w:r w:rsidR="00DD09E7">
              <w:t>–</w:t>
            </w:r>
            <w:r>
              <w:t xml:space="preserve"> UE Context Kept Indicator. We are not sure why we should define a new class-2 message only to carry one IE. The INACTIVE mobility has been supported as part of </w:t>
            </w:r>
            <w:r w:rsidR="00DD09E7">
              <w:t>“</w:t>
            </w:r>
            <w:r>
              <w:t>Basic Mobility Procedures</w:t>
            </w:r>
            <w:r w:rsidR="00DD09E7">
              <w:t>”</w:t>
            </w:r>
            <w:r>
              <w:t xml:space="preserve"> in </w:t>
            </w:r>
            <w:proofErr w:type="spellStart"/>
            <w:r>
              <w:t>XnAP</w:t>
            </w:r>
            <w:proofErr w:type="spellEnd"/>
            <w:r>
              <w:t xml:space="preserve">, and the HANDOVER SUCCESS message is a right candidate to carry this new IE additionally from new MN to old MN (which is used from target to source during HO).  </w:t>
            </w:r>
          </w:p>
        </w:tc>
      </w:tr>
      <w:tr w:rsidR="00F66B85" w14:paraId="6360E3D1" w14:textId="77777777" w:rsidTr="009462A5">
        <w:tc>
          <w:tcPr>
            <w:tcW w:w="2055" w:type="dxa"/>
            <w:shd w:val="clear" w:color="auto" w:fill="auto"/>
          </w:tcPr>
          <w:p w14:paraId="4037FE2D" w14:textId="68326B0F" w:rsidR="00F66B85" w:rsidRDefault="00D825CF" w:rsidP="00F66B85">
            <w:r>
              <w:rPr>
                <w:rFonts w:hint="eastAsia"/>
              </w:rPr>
              <w:lastRenderedPageBreak/>
              <w:t>Huawei</w:t>
            </w:r>
          </w:p>
        </w:tc>
        <w:tc>
          <w:tcPr>
            <w:tcW w:w="1245" w:type="dxa"/>
          </w:tcPr>
          <w:p w14:paraId="3F1ECCE1" w14:textId="7141FB95" w:rsidR="00F66B85" w:rsidRPr="0058663F" w:rsidRDefault="00D825CF" w:rsidP="00F66B85">
            <w:pPr>
              <w:rPr>
                <w:rFonts w:eastAsiaTheme="minorEastAsia"/>
                <w:lang w:eastAsia="zh-CN"/>
              </w:rPr>
            </w:pPr>
            <w:r>
              <w:rPr>
                <w:rFonts w:eastAsiaTheme="minorEastAsia" w:hint="eastAsia"/>
                <w:lang w:eastAsia="zh-CN"/>
              </w:rPr>
              <w:t>Yes</w:t>
            </w:r>
          </w:p>
        </w:tc>
        <w:tc>
          <w:tcPr>
            <w:tcW w:w="5905" w:type="dxa"/>
            <w:shd w:val="clear" w:color="auto" w:fill="auto"/>
          </w:tcPr>
          <w:p w14:paraId="1BA6A6FC" w14:textId="00451D03" w:rsidR="00F66B85" w:rsidRPr="0058663F" w:rsidRDefault="00D825CF" w:rsidP="00F66B85">
            <w:pPr>
              <w:rPr>
                <w:rFonts w:eastAsiaTheme="minorEastAsia"/>
                <w:lang w:eastAsia="zh-CN"/>
              </w:rPr>
            </w:pPr>
            <w:r>
              <w:rPr>
                <w:rFonts w:eastAsiaTheme="minorEastAsia" w:hint="eastAsia"/>
                <w:lang w:eastAsia="zh-CN"/>
              </w:rPr>
              <w:t>Intel</w:t>
            </w:r>
            <w:r>
              <w:rPr>
                <w:rFonts w:eastAsiaTheme="minorEastAsia"/>
                <w:lang w:eastAsia="zh-CN"/>
              </w:rPr>
              <w:t>’s solution is also workable.</w:t>
            </w:r>
          </w:p>
        </w:tc>
      </w:tr>
      <w:tr w:rsidR="00F66B85" w14:paraId="09945755" w14:textId="77777777" w:rsidTr="009462A5">
        <w:tc>
          <w:tcPr>
            <w:tcW w:w="2055" w:type="dxa"/>
            <w:shd w:val="clear" w:color="auto" w:fill="auto"/>
          </w:tcPr>
          <w:p w14:paraId="1710B3B4" w14:textId="09FE58AB" w:rsidR="00F66B85" w:rsidRPr="001C7369" w:rsidRDefault="008A5312" w:rsidP="00F66B85">
            <w:pPr>
              <w:rPr>
                <w:rFonts w:eastAsia="DengXian"/>
                <w:lang w:eastAsia="zh-CN"/>
              </w:rPr>
            </w:pPr>
            <w:r>
              <w:rPr>
                <w:rFonts w:eastAsia="DengXian"/>
                <w:lang w:eastAsia="zh-CN"/>
              </w:rPr>
              <w:t>Nokia</w:t>
            </w:r>
          </w:p>
        </w:tc>
        <w:tc>
          <w:tcPr>
            <w:tcW w:w="1245" w:type="dxa"/>
          </w:tcPr>
          <w:p w14:paraId="76CAADA5" w14:textId="7A6A4CD7" w:rsidR="00F66B85" w:rsidRPr="001C7369" w:rsidRDefault="008A5312" w:rsidP="00F66B85">
            <w:pPr>
              <w:rPr>
                <w:rFonts w:eastAsia="DengXian"/>
                <w:lang w:eastAsia="zh-CN"/>
              </w:rPr>
            </w:pPr>
            <w:r>
              <w:rPr>
                <w:rFonts w:eastAsia="DengXian"/>
                <w:lang w:eastAsia="zh-CN"/>
              </w:rPr>
              <w:t>Yes</w:t>
            </w:r>
          </w:p>
        </w:tc>
        <w:tc>
          <w:tcPr>
            <w:tcW w:w="5905" w:type="dxa"/>
            <w:shd w:val="clear" w:color="auto" w:fill="auto"/>
          </w:tcPr>
          <w:p w14:paraId="5874880E" w14:textId="0DA184CB" w:rsidR="00F66B85" w:rsidRDefault="008A5312" w:rsidP="00F66B85">
            <w:r>
              <w:t>To be honest, the flag is not strictly necessary. It was discussed at the early stages of Rel.15, that the SN can detect on its own if the context is or is not kept. However, then, it was forced by some companies because it makes supposedly the standard cleaner. So fine, we can stick to that principle also now.</w:t>
            </w:r>
          </w:p>
        </w:tc>
      </w:tr>
      <w:tr w:rsidR="00F66B85" w14:paraId="70FF8379" w14:textId="77777777" w:rsidTr="009462A5">
        <w:tc>
          <w:tcPr>
            <w:tcW w:w="2055" w:type="dxa"/>
            <w:shd w:val="clear" w:color="auto" w:fill="auto"/>
          </w:tcPr>
          <w:p w14:paraId="1AE70DFB" w14:textId="36A32A1A" w:rsidR="00F66B85" w:rsidRDefault="00011137" w:rsidP="00011137">
            <w:pPr>
              <w:jc w:val="both"/>
              <w:rPr>
                <w:rFonts w:eastAsia="DengXian"/>
                <w:lang w:eastAsia="zh-CN"/>
              </w:rPr>
            </w:pPr>
            <w:r>
              <w:rPr>
                <w:rFonts w:eastAsia="DengXian"/>
                <w:lang w:eastAsia="zh-CN"/>
              </w:rPr>
              <w:t>Google</w:t>
            </w:r>
          </w:p>
        </w:tc>
        <w:tc>
          <w:tcPr>
            <w:tcW w:w="1245" w:type="dxa"/>
          </w:tcPr>
          <w:p w14:paraId="2D100F35" w14:textId="77777777" w:rsidR="00F66B85" w:rsidRDefault="00F66B85" w:rsidP="00F66B85">
            <w:pPr>
              <w:rPr>
                <w:rFonts w:eastAsia="DengXian"/>
                <w:lang w:eastAsia="zh-CN"/>
              </w:rPr>
            </w:pPr>
          </w:p>
        </w:tc>
        <w:tc>
          <w:tcPr>
            <w:tcW w:w="5905" w:type="dxa"/>
            <w:shd w:val="clear" w:color="auto" w:fill="auto"/>
          </w:tcPr>
          <w:p w14:paraId="5C24207F" w14:textId="146FB7CD" w:rsidR="00F66B85" w:rsidRDefault="00011137" w:rsidP="00E240ED">
            <w:r>
              <w:t xml:space="preserve">Agree with Nokia’s comment that the SN can </w:t>
            </w:r>
            <w:proofErr w:type="gramStart"/>
            <w:r>
              <w:t>actually detect</w:t>
            </w:r>
            <w:proofErr w:type="gramEnd"/>
            <w:r>
              <w:t xml:space="preserve"> on its own if the UE context is kept or not for the new MN after receiving the SN Release Request from the old MN</w:t>
            </w:r>
            <w:r w:rsidR="00E240ED">
              <w:t xml:space="preserve">. </w:t>
            </w:r>
          </w:p>
        </w:tc>
      </w:tr>
      <w:tr w:rsidR="00F82970" w14:paraId="3B96A8F6" w14:textId="77777777" w:rsidTr="009462A5">
        <w:tc>
          <w:tcPr>
            <w:tcW w:w="2055" w:type="dxa"/>
            <w:shd w:val="clear" w:color="auto" w:fill="auto"/>
          </w:tcPr>
          <w:p w14:paraId="1563A2E9" w14:textId="7DA70AB8" w:rsidR="00F82970" w:rsidRDefault="00F82970" w:rsidP="00F82970">
            <w:pPr>
              <w:rPr>
                <w:rFonts w:eastAsia="DengXian"/>
                <w:lang w:eastAsia="zh-CN"/>
              </w:rPr>
            </w:pPr>
            <w:r>
              <w:rPr>
                <w:rFonts w:eastAsia="DengXian"/>
                <w:lang w:eastAsia="zh-CN"/>
              </w:rPr>
              <w:t>E///</w:t>
            </w:r>
          </w:p>
        </w:tc>
        <w:tc>
          <w:tcPr>
            <w:tcW w:w="1245" w:type="dxa"/>
          </w:tcPr>
          <w:p w14:paraId="2A6D7221" w14:textId="0C53332D" w:rsidR="00F82970" w:rsidRDefault="00F82970" w:rsidP="00F82970">
            <w:pPr>
              <w:rPr>
                <w:rFonts w:eastAsia="DengXian"/>
                <w:lang w:eastAsia="zh-CN"/>
              </w:rPr>
            </w:pPr>
            <w:r>
              <w:rPr>
                <w:rFonts w:eastAsia="DengXian"/>
                <w:lang w:eastAsia="zh-CN"/>
              </w:rPr>
              <w:t>Yes</w:t>
            </w:r>
          </w:p>
        </w:tc>
        <w:tc>
          <w:tcPr>
            <w:tcW w:w="5905" w:type="dxa"/>
            <w:shd w:val="clear" w:color="auto" w:fill="auto"/>
          </w:tcPr>
          <w:p w14:paraId="43C01948" w14:textId="77294936" w:rsidR="00F82970" w:rsidRDefault="00A651DD" w:rsidP="00F82970">
            <w:r>
              <w:t>SN UE Context Kept Indicator is mandatory. We would prefer to reuse a new message. Reusing the HO Success</w:t>
            </w:r>
            <w:r w:rsidR="009F1D82">
              <w:t xml:space="preserve"> for INACTIVE</w:t>
            </w:r>
            <w:r>
              <w:t xml:space="preserve"> is </w:t>
            </w:r>
            <w:r w:rsidR="001B5864">
              <w:t xml:space="preserve">not </w:t>
            </w:r>
            <w:r w:rsidR="009B52F1">
              <w:t>good</w:t>
            </w:r>
            <w:r>
              <w:t xml:space="preserve"> by changing the</w:t>
            </w:r>
            <w:r w:rsidR="009F1D82">
              <w:t xml:space="preserve"> </w:t>
            </w:r>
            <w:r w:rsidR="005D7A0C">
              <w:t xml:space="preserve">original </w:t>
            </w:r>
            <w:r w:rsidR="00754AF5">
              <w:t>intention</w:t>
            </w:r>
            <w:r>
              <w:t>.</w:t>
            </w:r>
          </w:p>
        </w:tc>
      </w:tr>
      <w:tr w:rsidR="00DD09E7" w14:paraId="3DB4B6B5" w14:textId="77777777" w:rsidTr="009462A5">
        <w:tc>
          <w:tcPr>
            <w:tcW w:w="2055" w:type="dxa"/>
            <w:shd w:val="clear" w:color="auto" w:fill="auto"/>
          </w:tcPr>
          <w:p w14:paraId="40FEAEEF" w14:textId="6C9EB5F6" w:rsidR="00DD09E7" w:rsidRDefault="00DD09E7" w:rsidP="00F82970">
            <w:pPr>
              <w:rPr>
                <w:rFonts w:eastAsia="DengXian"/>
                <w:lang w:eastAsia="zh-CN"/>
              </w:rPr>
            </w:pPr>
            <w:proofErr w:type="spellStart"/>
            <w:r>
              <w:rPr>
                <w:rFonts w:eastAsia="DengXian"/>
                <w:lang w:eastAsia="zh-CN"/>
              </w:rPr>
              <w:t>Radisys</w:t>
            </w:r>
            <w:proofErr w:type="spellEnd"/>
          </w:p>
        </w:tc>
        <w:tc>
          <w:tcPr>
            <w:tcW w:w="1245" w:type="dxa"/>
          </w:tcPr>
          <w:p w14:paraId="0589D833" w14:textId="68AC8369" w:rsidR="00DD09E7" w:rsidRDefault="00DD09E7" w:rsidP="00F82970">
            <w:pPr>
              <w:rPr>
                <w:rFonts w:eastAsia="DengXian"/>
                <w:lang w:eastAsia="zh-CN"/>
              </w:rPr>
            </w:pPr>
            <w:r>
              <w:rPr>
                <w:rFonts w:eastAsia="DengXian"/>
                <w:lang w:eastAsia="zh-CN"/>
              </w:rPr>
              <w:t>Yes</w:t>
            </w:r>
          </w:p>
        </w:tc>
        <w:tc>
          <w:tcPr>
            <w:tcW w:w="5905" w:type="dxa"/>
            <w:shd w:val="clear" w:color="auto" w:fill="auto"/>
          </w:tcPr>
          <w:p w14:paraId="16948196" w14:textId="77777777" w:rsidR="00DD09E7" w:rsidRDefault="00DD09E7" w:rsidP="00F82970">
            <w:r>
              <w:t>@Nok and Google, SN UE Context Kept Indicator is not for SN to know. It is for the source/old MN to know that target/new MN is ok to retain the SN. New MN may also decide to release the SN. Hence SN UE Context Kept Indicator is needed at old MN to know new MN’s decision.</w:t>
            </w:r>
          </w:p>
          <w:p w14:paraId="0D6E52AD" w14:textId="77777777" w:rsidR="00DD09E7" w:rsidRDefault="00735053" w:rsidP="00F82970">
            <w:r>
              <w:t>Agree with Intel’s reasoning on DRBs transferred to MN. Hence DRBs transferred to MN is not needed.</w:t>
            </w:r>
          </w:p>
          <w:p w14:paraId="1437DA0C" w14:textId="2CDA3726" w:rsidR="00735053" w:rsidRDefault="00735053" w:rsidP="00F82970">
            <w:r>
              <w:t>Though it is single IE SN UE Context Kept Indicator, prefer a new message, as QC said reusing HO Success is confusing.</w:t>
            </w:r>
          </w:p>
        </w:tc>
      </w:tr>
    </w:tbl>
    <w:p w14:paraId="0D765ED1" w14:textId="77777777" w:rsidR="00661ED8" w:rsidRDefault="00661ED8" w:rsidP="009462A5">
      <w:pPr>
        <w:spacing w:after="200" w:line="276" w:lineRule="auto"/>
        <w:rPr>
          <w:rFonts w:ascii="Calibri" w:eastAsia="Times New Roman" w:hAnsi="Calibri" w:cs="Calibri"/>
        </w:rPr>
      </w:pPr>
      <w:r w:rsidRPr="00661ED8">
        <w:rPr>
          <w:rFonts w:ascii="Calibri" w:eastAsia="Times New Roman" w:hAnsi="Calibri" w:cs="Calibri"/>
          <w:b/>
        </w:rPr>
        <w:t>Summary:</w:t>
      </w:r>
      <w:r>
        <w:rPr>
          <w:rFonts w:ascii="Calibri" w:eastAsia="Times New Roman" w:hAnsi="Calibri" w:cs="Calibri"/>
        </w:rPr>
        <w:t xml:space="preserve"> After further discussion, companies agreed: </w:t>
      </w:r>
    </w:p>
    <w:p w14:paraId="11202D94" w14:textId="77777777" w:rsidR="00661ED8" w:rsidRPr="00E23159" w:rsidRDefault="00661ED8" w:rsidP="00661ED8">
      <w:pPr>
        <w:pStyle w:val="ListParagraph2"/>
        <w:spacing w:after="120"/>
        <w:rPr>
          <w:rFonts w:ascii="Calibri" w:hAnsi="Calibri" w:cs="Calibri"/>
          <w:b/>
          <w:bCs/>
          <w:color w:val="00B050"/>
          <w:sz w:val="20"/>
          <w:szCs w:val="20"/>
          <w:lang w:eastAsia="en-US"/>
        </w:rPr>
      </w:pPr>
      <w:r w:rsidRPr="0039568B">
        <w:rPr>
          <w:rFonts w:ascii="Calibri" w:hAnsi="Calibri" w:cs="Calibri"/>
          <w:b/>
          <w:bCs/>
          <w:iCs/>
          <w:color w:val="00B050"/>
          <w:sz w:val="20"/>
          <w:szCs w:val="20"/>
          <w:lang w:eastAsia="en-US"/>
        </w:rPr>
        <w:t xml:space="preserve">Define a new class 2 message carrying SN UE Context Kept Indicator </w:t>
      </w:r>
      <w:r>
        <w:rPr>
          <w:rFonts w:ascii="Calibri" w:hAnsi="Calibri" w:cs="Calibri"/>
          <w:b/>
          <w:bCs/>
          <w:iCs/>
          <w:color w:val="00B050"/>
          <w:sz w:val="20"/>
          <w:szCs w:val="20"/>
          <w:lang w:eastAsia="en-US"/>
        </w:rPr>
        <w:t xml:space="preserve">IE </w:t>
      </w:r>
      <w:r w:rsidRPr="0039568B">
        <w:rPr>
          <w:rFonts w:ascii="Calibri" w:hAnsi="Calibri" w:cs="Calibri"/>
          <w:b/>
          <w:bCs/>
          <w:iCs/>
          <w:color w:val="00B050"/>
          <w:sz w:val="20"/>
          <w:szCs w:val="20"/>
          <w:lang w:eastAsia="en-US"/>
        </w:rPr>
        <w:t>to indicate whether S-NG-RAN node was kept by target M-NG-RAN node.</w:t>
      </w:r>
      <w:r>
        <w:rPr>
          <w:rFonts w:ascii="Calibri" w:hAnsi="Calibri" w:cs="Calibri"/>
          <w:b/>
          <w:bCs/>
          <w:iCs/>
          <w:color w:val="00B050"/>
          <w:sz w:val="20"/>
          <w:szCs w:val="20"/>
          <w:lang w:eastAsia="en-US"/>
        </w:rPr>
        <w:t xml:space="preserve"> The message is always sent if </w:t>
      </w:r>
      <w:r w:rsidRPr="002250BF">
        <w:rPr>
          <w:rFonts w:ascii="Calibri" w:hAnsi="Calibri" w:cs="Calibri"/>
          <w:b/>
          <w:bCs/>
          <w:iCs/>
          <w:color w:val="00B050"/>
          <w:sz w:val="20"/>
          <w:szCs w:val="20"/>
          <w:lang w:eastAsia="en-US"/>
        </w:rPr>
        <w:t>“UE Context Reference at the S-NG-RAN node”</w:t>
      </w:r>
      <w:r>
        <w:rPr>
          <w:rFonts w:ascii="Calibri" w:hAnsi="Calibri" w:cs="Calibri"/>
          <w:b/>
          <w:bCs/>
          <w:iCs/>
          <w:color w:val="00B050"/>
          <w:sz w:val="20"/>
          <w:szCs w:val="20"/>
          <w:lang w:eastAsia="en-US"/>
        </w:rPr>
        <w:t xml:space="preserve"> is included in RETRIEVE UE CONTEXT RESPONSE</w:t>
      </w:r>
      <w:r w:rsidRPr="002250BF">
        <w:rPr>
          <w:rFonts w:ascii="Calibri" w:hAnsi="Calibri" w:cs="Calibri"/>
          <w:b/>
          <w:bCs/>
          <w:iCs/>
          <w:color w:val="00B050"/>
          <w:sz w:val="20"/>
          <w:szCs w:val="20"/>
          <w:lang w:eastAsia="en-US"/>
        </w:rPr>
        <w:t xml:space="preserve"> </w:t>
      </w:r>
      <w:r>
        <w:rPr>
          <w:rFonts w:ascii="Calibri" w:hAnsi="Calibri" w:cs="Calibri"/>
          <w:b/>
          <w:bCs/>
          <w:iCs/>
          <w:color w:val="00B050"/>
          <w:sz w:val="20"/>
          <w:szCs w:val="20"/>
          <w:lang w:eastAsia="en-US"/>
        </w:rPr>
        <w:t>message.</w:t>
      </w:r>
    </w:p>
    <w:p w14:paraId="1DDCBBFD" w14:textId="253C1821" w:rsidR="00DA35BA" w:rsidRDefault="00661ED8" w:rsidP="009462A5">
      <w:pPr>
        <w:spacing w:after="200" w:line="276" w:lineRule="auto"/>
        <w:rPr>
          <w:rFonts w:ascii="Calibri" w:eastAsia="Times New Roman" w:hAnsi="Calibri" w:cs="Calibri"/>
        </w:rPr>
      </w:pPr>
      <w:r>
        <w:rPr>
          <w:rFonts w:ascii="Calibri" w:eastAsia="Times New Roman" w:hAnsi="Calibri" w:cs="Calibri"/>
        </w:rPr>
        <w:lastRenderedPageBreak/>
        <w:t>.</w:t>
      </w:r>
    </w:p>
    <w:p w14:paraId="52CCC0D5" w14:textId="4AC7D7B9" w:rsidR="00DA35BA" w:rsidRPr="006B4267" w:rsidRDefault="006B4267" w:rsidP="009462A5">
      <w:pPr>
        <w:pStyle w:val="Heading2"/>
      </w:pPr>
      <w:r w:rsidRPr="006B4267">
        <w:t xml:space="preserve">Stage 2 </w:t>
      </w:r>
      <w:r>
        <w:t>CR</w:t>
      </w:r>
    </w:p>
    <w:p w14:paraId="12CBAF50" w14:textId="5F444BA9" w:rsidR="006B4267" w:rsidRDefault="004A1F83" w:rsidP="009462A5">
      <w:pPr>
        <w:spacing w:after="200" w:line="276" w:lineRule="auto"/>
        <w:rPr>
          <w:rFonts w:ascii="Calibri" w:eastAsia="Times New Roman" w:hAnsi="Calibri" w:cs="Calibri"/>
        </w:rPr>
      </w:pPr>
      <w:r w:rsidRPr="004A1F83">
        <w:rPr>
          <w:rFonts w:ascii="Calibri" w:eastAsia="Times New Roman" w:hAnsi="Calibri" w:cs="Calibri"/>
        </w:rPr>
        <w:t>Paper [</w:t>
      </w:r>
      <w:r w:rsidR="006B4267">
        <w:rPr>
          <w:rFonts w:ascii="Calibri" w:eastAsia="Times New Roman" w:hAnsi="Calibri" w:cs="Calibri"/>
        </w:rPr>
        <w:t>4</w:t>
      </w:r>
      <w:r w:rsidRPr="004A1F83">
        <w:rPr>
          <w:rFonts w:ascii="Calibri" w:eastAsia="Times New Roman" w:hAnsi="Calibri" w:cs="Calibri"/>
        </w:rPr>
        <w:t xml:space="preserve">] </w:t>
      </w:r>
      <w:r w:rsidR="006B4267">
        <w:rPr>
          <w:rFonts w:ascii="Calibri" w:eastAsia="Times New Roman" w:hAnsi="Calibri" w:cs="Calibri"/>
        </w:rPr>
        <w:t xml:space="preserve">proposed </w:t>
      </w:r>
      <w:r w:rsidR="00C92024">
        <w:rPr>
          <w:rFonts w:ascii="Calibri" w:eastAsia="Times New Roman" w:hAnsi="Calibri" w:cs="Calibri"/>
        </w:rPr>
        <w:t xml:space="preserve">a </w:t>
      </w:r>
      <w:r w:rsidR="006B4267">
        <w:rPr>
          <w:rFonts w:ascii="Calibri" w:eastAsia="Times New Roman" w:hAnsi="Calibri" w:cs="Calibri"/>
        </w:rPr>
        <w:t xml:space="preserve">draft CR to TS37.340 for inter-MN RRC resume procedure with/without SN change. </w:t>
      </w:r>
    </w:p>
    <w:p w14:paraId="6F8EBEB6" w14:textId="77777777" w:rsidR="00C92024" w:rsidRDefault="006B4267" w:rsidP="009462A5">
      <w:pPr>
        <w:keepNext/>
        <w:spacing w:after="200" w:line="276" w:lineRule="auto"/>
      </w:pPr>
      <w:r>
        <w:rPr>
          <w:rFonts w:eastAsia="Malgun Gothic"/>
          <w:sz w:val="20"/>
          <w:szCs w:val="20"/>
          <w:lang w:val="en-GB" w:eastAsia="en-US"/>
        </w:rPr>
        <w:object w:dxaOrig="9645" w:dyaOrig="6840" w14:anchorId="680FF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42pt" o:ole="">
            <v:imagedata r:id="rId12" o:title=""/>
          </v:shape>
          <o:OLEObject Type="Embed" ProgID="Visio.Drawing.15" ShapeID="_x0000_i1025" DrawAspect="Content" ObjectID="_1704560852" r:id="rId13"/>
        </w:object>
      </w:r>
    </w:p>
    <w:p w14:paraId="632A02EE" w14:textId="3FAAE6BD" w:rsidR="006B4267" w:rsidRDefault="00C92024" w:rsidP="009462A5">
      <w:pPr>
        <w:pStyle w:val="Caption"/>
        <w:jc w:val="center"/>
      </w:pPr>
      <w:r>
        <w:t xml:space="preserve">Figure </w:t>
      </w:r>
      <w:r w:rsidR="00B500A6">
        <w:rPr>
          <w:noProof/>
        </w:rPr>
        <w:fldChar w:fldCharType="begin"/>
      </w:r>
      <w:r w:rsidR="00B500A6">
        <w:rPr>
          <w:noProof/>
        </w:rPr>
        <w:instrText xml:space="preserve"> SEQ Figure \* ARABIC </w:instrText>
      </w:r>
      <w:r w:rsidR="00B500A6">
        <w:rPr>
          <w:noProof/>
        </w:rPr>
        <w:fldChar w:fldCharType="separate"/>
      </w:r>
      <w:r>
        <w:rPr>
          <w:noProof/>
        </w:rPr>
        <w:t>1</w:t>
      </w:r>
      <w:r w:rsidR="00B500A6">
        <w:rPr>
          <w:noProof/>
        </w:rPr>
        <w:fldChar w:fldCharType="end"/>
      </w:r>
      <w:r>
        <w:t>: Inter-MN RRC resume with/without SN change [4]</w:t>
      </w:r>
    </w:p>
    <w:p w14:paraId="4C99D70C" w14:textId="5EDA3541" w:rsidR="00C92024" w:rsidRDefault="00083088" w:rsidP="009462A5">
      <w:pPr>
        <w:spacing w:after="200" w:line="276" w:lineRule="auto"/>
        <w:rPr>
          <w:rFonts w:ascii="Calibri" w:eastAsia="Times New Roman" w:hAnsi="Calibri" w:cs="Calibri"/>
        </w:rPr>
      </w:pPr>
      <w:r>
        <w:rPr>
          <w:rFonts w:ascii="Calibri" w:eastAsia="Times New Roman" w:hAnsi="Calibri" w:cs="Calibri"/>
        </w:rPr>
        <w:t>Discussion p</w:t>
      </w:r>
      <w:r w:rsidR="00C92024">
        <w:rPr>
          <w:rFonts w:ascii="Calibri" w:eastAsia="Times New Roman" w:hAnsi="Calibri" w:cs="Calibri"/>
        </w:rPr>
        <w:t>aper [6] and [8] also include two kinds of stage 2 like message flows.</w:t>
      </w:r>
    </w:p>
    <w:p w14:paraId="6CB0A5DD" w14:textId="77777777" w:rsidR="00C92024" w:rsidRDefault="00C92024" w:rsidP="009462A5">
      <w:pPr>
        <w:keepNext/>
        <w:spacing w:after="200" w:line="276" w:lineRule="auto"/>
      </w:pPr>
      <w:r>
        <w:rPr>
          <w:rFonts w:asciiTheme="minorHAnsi" w:eastAsiaTheme="minorEastAsia" w:hAnsiTheme="minorHAnsi" w:cs="Calibri"/>
          <w:szCs w:val="22"/>
          <w:lang w:eastAsia="zh-CN"/>
        </w:rPr>
        <w:object w:dxaOrig="8670" w:dyaOrig="7515" w14:anchorId="23B002D8">
          <v:shape id="_x0000_i1026" type="#_x0000_t75" style="width:434.25pt;height:375.75pt" o:ole="">
            <v:imagedata r:id="rId14" o:title=""/>
          </v:shape>
          <o:OLEObject Type="Embed" ProgID="Visio.Drawing.15" ShapeID="_x0000_i1026" DrawAspect="Content" ObjectID="_1704560853" r:id="rId15"/>
        </w:object>
      </w:r>
    </w:p>
    <w:p w14:paraId="011BDAFF" w14:textId="16427B8C" w:rsidR="00C92024" w:rsidRDefault="00C92024" w:rsidP="009462A5">
      <w:pPr>
        <w:pStyle w:val="Caption"/>
        <w:jc w:val="center"/>
        <w:rPr>
          <w:rFonts w:asciiTheme="minorHAnsi" w:eastAsiaTheme="minorEastAsia" w:hAnsiTheme="minorHAnsi" w:cs="Calibri"/>
          <w:szCs w:val="22"/>
          <w:lang w:eastAsia="zh-CN"/>
        </w:rPr>
      </w:pPr>
      <w:r>
        <w:t xml:space="preserve">Figure </w:t>
      </w:r>
      <w:r w:rsidR="00B500A6">
        <w:rPr>
          <w:noProof/>
        </w:rPr>
        <w:fldChar w:fldCharType="begin"/>
      </w:r>
      <w:r w:rsidR="00B500A6">
        <w:rPr>
          <w:noProof/>
        </w:rPr>
        <w:instrText xml:space="preserve"> SEQ Figure \* ARABIC </w:instrText>
      </w:r>
      <w:r w:rsidR="00B500A6">
        <w:rPr>
          <w:noProof/>
        </w:rPr>
        <w:fldChar w:fldCharType="separate"/>
      </w:r>
      <w:r>
        <w:rPr>
          <w:noProof/>
        </w:rPr>
        <w:t>2</w:t>
      </w:r>
      <w:r w:rsidR="00B500A6">
        <w:rPr>
          <w:noProof/>
        </w:rPr>
        <w:fldChar w:fldCharType="end"/>
      </w:r>
      <w:r>
        <w:t>: Inter-MN RRC Resume without SN change [6]</w:t>
      </w:r>
    </w:p>
    <w:p w14:paraId="2DC7C118" w14:textId="77777777" w:rsidR="00C92024" w:rsidRDefault="00C92024" w:rsidP="009462A5">
      <w:pPr>
        <w:keepNext/>
        <w:spacing w:after="200" w:line="276" w:lineRule="auto"/>
      </w:pPr>
      <w:r>
        <w:rPr>
          <w:rFonts w:ascii="Calibri" w:eastAsiaTheme="minorEastAsia" w:hAnsi="Calibri" w:cs="Calibri"/>
          <w:szCs w:val="22"/>
          <w:lang w:eastAsia="zh-CN"/>
        </w:rPr>
        <w:object w:dxaOrig="9495" w:dyaOrig="7590" w14:anchorId="588FB17E">
          <v:shape id="_x0000_i1027" type="#_x0000_t75" style="width:475.5pt;height:380.25pt" o:ole="">
            <v:imagedata r:id="rId16" o:title=""/>
          </v:shape>
          <o:OLEObject Type="Embed" ProgID="Visio.Drawing.11" ShapeID="_x0000_i1027" DrawAspect="Content" ObjectID="_1704560854" r:id="rId17"/>
        </w:object>
      </w:r>
    </w:p>
    <w:p w14:paraId="6DAD6271" w14:textId="300225FC" w:rsidR="00C92024" w:rsidRDefault="00C92024" w:rsidP="009462A5">
      <w:pPr>
        <w:pStyle w:val="Caption"/>
        <w:jc w:val="center"/>
        <w:rPr>
          <w:rFonts w:ascii="Calibri" w:eastAsia="Times New Roman" w:hAnsi="Calibri" w:cs="Calibri"/>
        </w:rPr>
      </w:pPr>
      <w:r>
        <w:t xml:space="preserve">Figure </w:t>
      </w:r>
      <w:r w:rsidR="00B500A6">
        <w:rPr>
          <w:noProof/>
        </w:rPr>
        <w:fldChar w:fldCharType="begin"/>
      </w:r>
      <w:r w:rsidR="00B500A6">
        <w:rPr>
          <w:noProof/>
        </w:rPr>
        <w:instrText xml:space="preserve"> SEQ Figure \* ARABIC </w:instrText>
      </w:r>
      <w:r w:rsidR="00B500A6">
        <w:rPr>
          <w:noProof/>
        </w:rPr>
        <w:fldChar w:fldCharType="separate"/>
      </w:r>
      <w:r>
        <w:rPr>
          <w:noProof/>
        </w:rPr>
        <w:t>3</w:t>
      </w:r>
      <w:r w:rsidR="00B500A6">
        <w:rPr>
          <w:noProof/>
        </w:rPr>
        <w:fldChar w:fldCharType="end"/>
      </w:r>
      <w:r>
        <w:t>: Inter-MN RRC Resume without SN change [8]</w:t>
      </w:r>
    </w:p>
    <w:p w14:paraId="6B2E121D" w14:textId="44DBD80D" w:rsidR="00C92024" w:rsidRDefault="00C92024" w:rsidP="009462A5">
      <w:pPr>
        <w:rPr>
          <w:b/>
          <w:bCs/>
        </w:rPr>
      </w:pPr>
    </w:p>
    <w:p w14:paraId="6557D408" w14:textId="51FE40AC" w:rsidR="00C92024" w:rsidRPr="00196C06" w:rsidRDefault="00C92024" w:rsidP="009462A5">
      <w:pPr>
        <w:rPr>
          <w:b/>
          <w:bCs/>
        </w:rPr>
      </w:pPr>
      <w:r w:rsidRPr="00196C06">
        <w:rPr>
          <w:b/>
          <w:bCs/>
        </w:rPr>
        <w:t xml:space="preserve">Question </w:t>
      </w:r>
      <w:r>
        <w:rPr>
          <w:b/>
          <w:bCs/>
        </w:rPr>
        <w:t>4</w:t>
      </w:r>
      <w:r w:rsidRPr="00196C06">
        <w:rPr>
          <w:b/>
          <w:bCs/>
        </w:rPr>
        <w:t>:</w:t>
      </w:r>
      <w:r>
        <w:rPr>
          <w:b/>
          <w:bCs/>
        </w:rPr>
        <w:t xml:space="preserve"> Do you agree to have stage 2 CR</w:t>
      </w:r>
      <w:r w:rsidR="00083088">
        <w:rPr>
          <w:b/>
          <w:bCs/>
        </w:rPr>
        <w:t xml:space="preserve"> for inter-MN RRC resume procedure</w:t>
      </w:r>
      <w:r>
        <w:rPr>
          <w:b/>
          <w:bCs/>
        </w:rPr>
        <w:t xml:space="preserve">? If yes, do you have any comments on the CR [4] details. </w:t>
      </w:r>
      <w:r w:rsidRPr="00196C0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245"/>
        <w:gridCol w:w="5905"/>
      </w:tblGrid>
      <w:tr w:rsidR="00C92024" w14:paraId="3FCA6389" w14:textId="77777777" w:rsidTr="009462A5">
        <w:tc>
          <w:tcPr>
            <w:tcW w:w="2055" w:type="dxa"/>
            <w:shd w:val="clear" w:color="auto" w:fill="auto"/>
          </w:tcPr>
          <w:p w14:paraId="756E32E9" w14:textId="77777777" w:rsidR="00C92024" w:rsidRDefault="00C92024" w:rsidP="002250BF">
            <w:r>
              <w:t>Company</w:t>
            </w:r>
          </w:p>
        </w:tc>
        <w:tc>
          <w:tcPr>
            <w:tcW w:w="1245" w:type="dxa"/>
          </w:tcPr>
          <w:p w14:paraId="1FA40617" w14:textId="77777777" w:rsidR="00C92024" w:rsidRDefault="00C92024" w:rsidP="002250BF">
            <w:r>
              <w:t>Yes/no</w:t>
            </w:r>
          </w:p>
        </w:tc>
        <w:tc>
          <w:tcPr>
            <w:tcW w:w="5905" w:type="dxa"/>
            <w:shd w:val="clear" w:color="auto" w:fill="auto"/>
          </w:tcPr>
          <w:p w14:paraId="728A5421" w14:textId="77777777" w:rsidR="00C92024" w:rsidRDefault="00C92024" w:rsidP="002250BF">
            <w:r>
              <w:t>Comments</w:t>
            </w:r>
          </w:p>
        </w:tc>
      </w:tr>
      <w:tr w:rsidR="00C92024" w14:paraId="33B30263" w14:textId="77777777" w:rsidTr="009462A5">
        <w:tc>
          <w:tcPr>
            <w:tcW w:w="2055" w:type="dxa"/>
            <w:shd w:val="clear" w:color="auto" w:fill="auto"/>
          </w:tcPr>
          <w:p w14:paraId="525947D3" w14:textId="77777777" w:rsidR="00C92024" w:rsidRDefault="00C92024" w:rsidP="002250BF">
            <w:r>
              <w:t>Qualcomm</w:t>
            </w:r>
          </w:p>
        </w:tc>
        <w:tc>
          <w:tcPr>
            <w:tcW w:w="1245" w:type="dxa"/>
          </w:tcPr>
          <w:p w14:paraId="46254750" w14:textId="77777777" w:rsidR="00C92024" w:rsidRDefault="00C92024" w:rsidP="002250BF">
            <w:r>
              <w:t>Yes</w:t>
            </w:r>
          </w:p>
        </w:tc>
        <w:tc>
          <w:tcPr>
            <w:tcW w:w="5905" w:type="dxa"/>
            <w:shd w:val="clear" w:color="auto" w:fill="auto"/>
          </w:tcPr>
          <w:p w14:paraId="02AFF768" w14:textId="1AB5E22A" w:rsidR="00C92024" w:rsidRDefault="00C92024" w:rsidP="002250BF"/>
        </w:tc>
      </w:tr>
      <w:tr w:rsidR="00F66B85" w14:paraId="4E302AA9" w14:textId="77777777" w:rsidTr="009462A5">
        <w:tc>
          <w:tcPr>
            <w:tcW w:w="2055" w:type="dxa"/>
            <w:shd w:val="clear" w:color="auto" w:fill="auto"/>
          </w:tcPr>
          <w:p w14:paraId="756F4CE2" w14:textId="6E305F56" w:rsidR="00F66B85" w:rsidRDefault="00F66B85" w:rsidP="00F66B85">
            <w:r>
              <w:rPr>
                <w:rFonts w:eastAsiaTheme="minorEastAsia" w:hint="eastAsia"/>
                <w:lang w:eastAsia="zh-CN"/>
              </w:rPr>
              <w:t>Z</w:t>
            </w:r>
            <w:r>
              <w:rPr>
                <w:rFonts w:eastAsiaTheme="minorEastAsia"/>
                <w:lang w:eastAsia="zh-CN"/>
              </w:rPr>
              <w:t>TE</w:t>
            </w:r>
          </w:p>
        </w:tc>
        <w:tc>
          <w:tcPr>
            <w:tcW w:w="1245" w:type="dxa"/>
          </w:tcPr>
          <w:p w14:paraId="49E55E6E" w14:textId="50C66099" w:rsidR="00F66B85" w:rsidRDefault="00F66B85" w:rsidP="00F66B85">
            <w:r>
              <w:t>Yes</w:t>
            </w:r>
          </w:p>
        </w:tc>
        <w:tc>
          <w:tcPr>
            <w:tcW w:w="5905" w:type="dxa"/>
            <w:shd w:val="clear" w:color="auto" w:fill="auto"/>
          </w:tcPr>
          <w:p w14:paraId="7F648430" w14:textId="77777777" w:rsidR="00F66B85" w:rsidRDefault="00F66B85" w:rsidP="00F66B85"/>
        </w:tc>
      </w:tr>
      <w:tr w:rsidR="00F66B85" w14:paraId="7DF903CA" w14:textId="77777777" w:rsidTr="009462A5">
        <w:tc>
          <w:tcPr>
            <w:tcW w:w="2055" w:type="dxa"/>
            <w:shd w:val="clear" w:color="auto" w:fill="auto"/>
          </w:tcPr>
          <w:p w14:paraId="28E16DBD" w14:textId="041E388D" w:rsidR="00F66B85" w:rsidRDefault="00017D93" w:rsidP="00F66B85">
            <w:r>
              <w:t>Intel Corporation</w:t>
            </w:r>
          </w:p>
        </w:tc>
        <w:tc>
          <w:tcPr>
            <w:tcW w:w="1245" w:type="dxa"/>
          </w:tcPr>
          <w:p w14:paraId="6B3BA50E" w14:textId="65BAB1B4" w:rsidR="00F66B85" w:rsidRDefault="00017D93" w:rsidP="00F66B85">
            <w:r>
              <w:t>FFS</w:t>
            </w:r>
          </w:p>
        </w:tc>
        <w:tc>
          <w:tcPr>
            <w:tcW w:w="5905" w:type="dxa"/>
            <w:shd w:val="clear" w:color="auto" w:fill="auto"/>
          </w:tcPr>
          <w:p w14:paraId="6A37E92B" w14:textId="165DB0DB" w:rsidR="00F66B85" w:rsidRDefault="00017D93" w:rsidP="00F66B85">
            <w:r>
              <w:t>We prefer to address/align stage-3 aspects first, before deciding whether we need stage-2.</w:t>
            </w:r>
          </w:p>
        </w:tc>
      </w:tr>
      <w:tr w:rsidR="00F66B85" w14:paraId="2929263D" w14:textId="77777777" w:rsidTr="009462A5">
        <w:tc>
          <w:tcPr>
            <w:tcW w:w="2055" w:type="dxa"/>
            <w:shd w:val="clear" w:color="auto" w:fill="auto"/>
          </w:tcPr>
          <w:p w14:paraId="55134F2C" w14:textId="76769FE7" w:rsidR="00F66B85" w:rsidRDefault="00D825CF" w:rsidP="00F66B85">
            <w:r>
              <w:rPr>
                <w:rFonts w:hint="eastAsia"/>
              </w:rPr>
              <w:t>Huawei</w:t>
            </w:r>
          </w:p>
        </w:tc>
        <w:tc>
          <w:tcPr>
            <w:tcW w:w="1245" w:type="dxa"/>
          </w:tcPr>
          <w:p w14:paraId="60D12F50" w14:textId="3FE15A61" w:rsidR="00F66B85" w:rsidRPr="0058663F" w:rsidRDefault="00D825CF" w:rsidP="00F66B85">
            <w:pPr>
              <w:rPr>
                <w:rFonts w:eastAsiaTheme="minorEastAsia"/>
                <w:lang w:eastAsia="zh-CN"/>
              </w:rPr>
            </w:pPr>
            <w:r>
              <w:rPr>
                <w:rFonts w:eastAsiaTheme="minorEastAsia" w:hint="eastAsia"/>
                <w:lang w:eastAsia="zh-CN"/>
              </w:rPr>
              <w:t>Yes</w:t>
            </w:r>
          </w:p>
        </w:tc>
        <w:tc>
          <w:tcPr>
            <w:tcW w:w="5905" w:type="dxa"/>
            <w:shd w:val="clear" w:color="auto" w:fill="auto"/>
          </w:tcPr>
          <w:p w14:paraId="5410F238" w14:textId="77777777" w:rsidR="00F66B85" w:rsidRPr="0058663F" w:rsidRDefault="00F66B85" w:rsidP="00F66B85">
            <w:pPr>
              <w:rPr>
                <w:rFonts w:eastAsiaTheme="minorEastAsia"/>
                <w:lang w:eastAsia="zh-CN"/>
              </w:rPr>
            </w:pPr>
          </w:p>
        </w:tc>
      </w:tr>
      <w:tr w:rsidR="00F66B85" w14:paraId="2323267A" w14:textId="77777777" w:rsidTr="009462A5">
        <w:tc>
          <w:tcPr>
            <w:tcW w:w="2055" w:type="dxa"/>
            <w:shd w:val="clear" w:color="auto" w:fill="auto"/>
          </w:tcPr>
          <w:p w14:paraId="2AACA81C" w14:textId="3AF446A7" w:rsidR="00F66B85" w:rsidRPr="001C7369" w:rsidRDefault="0041496F" w:rsidP="00F66B85">
            <w:pPr>
              <w:rPr>
                <w:rFonts w:eastAsia="DengXian"/>
                <w:lang w:eastAsia="zh-CN"/>
              </w:rPr>
            </w:pPr>
            <w:r>
              <w:rPr>
                <w:rFonts w:eastAsia="DengXian"/>
                <w:lang w:eastAsia="zh-CN"/>
              </w:rPr>
              <w:t>Nokia</w:t>
            </w:r>
          </w:p>
        </w:tc>
        <w:tc>
          <w:tcPr>
            <w:tcW w:w="1245" w:type="dxa"/>
          </w:tcPr>
          <w:p w14:paraId="3CBA0B9F" w14:textId="187A62C4" w:rsidR="00F66B85" w:rsidRPr="001C7369" w:rsidRDefault="0041496F" w:rsidP="00F66B85">
            <w:pPr>
              <w:rPr>
                <w:rFonts w:eastAsia="DengXian"/>
                <w:lang w:eastAsia="zh-CN"/>
              </w:rPr>
            </w:pPr>
            <w:r>
              <w:rPr>
                <w:rFonts w:eastAsia="DengXian"/>
                <w:lang w:eastAsia="zh-CN"/>
              </w:rPr>
              <w:t>Yes</w:t>
            </w:r>
          </w:p>
        </w:tc>
        <w:tc>
          <w:tcPr>
            <w:tcW w:w="5905" w:type="dxa"/>
            <w:shd w:val="clear" w:color="auto" w:fill="auto"/>
          </w:tcPr>
          <w:p w14:paraId="72184F7A" w14:textId="77777777" w:rsidR="00F66B85" w:rsidRDefault="0041496F" w:rsidP="00F66B85">
            <w:r>
              <w:t xml:space="preserve">The flow in [4] doesn’t have the </w:t>
            </w:r>
            <w:proofErr w:type="spellStart"/>
            <w:r>
              <w:t>Xn</w:t>
            </w:r>
            <w:proofErr w:type="spellEnd"/>
            <w:r>
              <w:t xml:space="preserve"> Address Indication from the target MN, does it? </w:t>
            </w:r>
          </w:p>
          <w:p w14:paraId="485C973F" w14:textId="3232B737" w:rsidR="00BE2A06" w:rsidRDefault="00BE2A06" w:rsidP="00F66B85">
            <w:r>
              <w:t>Update: It seems it is not needed for a HO – my mistake!</w:t>
            </w:r>
          </w:p>
        </w:tc>
      </w:tr>
      <w:tr w:rsidR="00F66B85" w14:paraId="3ABC5B64" w14:textId="77777777" w:rsidTr="009462A5">
        <w:tc>
          <w:tcPr>
            <w:tcW w:w="2055" w:type="dxa"/>
            <w:shd w:val="clear" w:color="auto" w:fill="auto"/>
          </w:tcPr>
          <w:p w14:paraId="1687E0F4" w14:textId="4024A5F4" w:rsidR="00F66B85" w:rsidRDefault="00E240ED" w:rsidP="00F66B85">
            <w:pPr>
              <w:rPr>
                <w:rFonts w:eastAsia="DengXian"/>
                <w:lang w:eastAsia="zh-CN"/>
              </w:rPr>
            </w:pPr>
            <w:r>
              <w:rPr>
                <w:rFonts w:eastAsia="DengXian"/>
                <w:lang w:eastAsia="zh-CN"/>
              </w:rPr>
              <w:t>Google</w:t>
            </w:r>
          </w:p>
        </w:tc>
        <w:tc>
          <w:tcPr>
            <w:tcW w:w="1245" w:type="dxa"/>
          </w:tcPr>
          <w:p w14:paraId="75CDA0D1" w14:textId="5307B672" w:rsidR="00F66B85" w:rsidRDefault="00E240ED" w:rsidP="00F66B85">
            <w:pPr>
              <w:rPr>
                <w:rFonts w:eastAsia="DengXian"/>
                <w:lang w:eastAsia="zh-CN"/>
              </w:rPr>
            </w:pPr>
            <w:r>
              <w:rPr>
                <w:rFonts w:eastAsia="DengXian"/>
                <w:lang w:eastAsia="zh-CN"/>
              </w:rPr>
              <w:t>Yes</w:t>
            </w:r>
          </w:p>
        </w:tc>
        <w:tc>
          <w:tcPr>
            <w:tcW w:w="5905" w:type="dxa"/>
            <w:shd w:val="clear" w:color="auto" w:fill="auto"/>
          </w:tcPr>
          <w:p w14:paraId="6C9F6A42" w14:textId="67B171DC" w:rsidR="00F66B85" w:rsidRDefault="00E240ED" w:rsidP="00F66B85">
            <w:r>
              <w:t>OK to have stage 2</w:t>
            </w:r>
            <w:r w:rsidR="00E50CC8">
              <w:t xml:space="preserve"> but the step 10 can be optional</w:t>
            </w:r>
          </w:p>
        </w:tc>
      </w:tr>
      <w:tr w:rsidR="00F66B85" w14:paraId="56D36752" w14:textId="77777777" w:rsidTr="009462A5">
        <w:tc>
          <w:tcPr>
            <w:tcW w:w="2055" w:type="dxa"/>
            <w:shd w:val="clear" w:color="auto" w:fill="auto"/>
          </w:tcPr>
          <w:p w14:paraId="670AD714" w14:textId="7A27DAFA" w:rsidR="00F66B85" w:rsidRDefault="0099053C" w:rsidP="00F66B85">
            <w:pPr>
              <w:rPr>
                <w:rFonts w:eastAsia="DengXian"/>
                <w:lang w:eastAsia="zh-CN"/>
              </w:rPr>
            </w:pPr>
            <w:r>
              <w:rPr>
                <w:rFonts w:eastAsia="DengXian"/>
                <w:lang w:eastAsia="zh-CN"/>
              </w:rPr>
              <w:t>E///</w:t>
            </w:r>
          </w:p>
        </w:tc>
        <w:tc>
          <w:tcPr>
            <w:tcW w:w="1245" w:type="dxa"/>
          </w:tcPr>
          <w:p w14:paraId="25EA0C9C" w14:textId="63F1EFEA" w:rsidR="00F66B85" w:rsidRDefault="0099053C" w:rsidP="00F66B85">
            <w:pPr>
              <w:rPr>
                <w:rFonts w:eastAsia="DengXian"/>
                <w:lang w:eastAsia="zh-CN"/>
              </w:rPr>
            </w:pPr>
            <w:r>
              <w:rPr>
                <w:rFonts w:eastAsia="DengXian"/>
                <w:lang w:eastAsia="zh-CN"/>
              </w:rPr>
              <w:t>Yes</w:t>
            </w:r>
          </w:p>
        </w:tc>
        <w:tc>
          <w:tcPr>
            <w:tcW w:w="5905" w:type="dxa"/>
            <w:shd w:val="clear" w:color="auto" w:fill="auto"/>
          </w:tcPr>
          <w:p w14:paraId="1EF27731" w14:textId="3234DCBD" w:rsidR="00F66B85" w:rsidRDefault="00F15F5E" w:rsidP="00F66B85">
            <w:r>
              <w:t xml:space="preserve">Stage-2 is needed. How the procedures interact </w:t>
            </w:r>
            <w:r w:rsidR="00234059">
              <w:t xml:space="preserve">with each other </w:t>
            </w:r>
            <w:proofErr w:type="spellStart"/>
            <w:r w:rsidR="00127DF3">
              <w:t>fo</w:t>
            </w:r>
            <w:proofErr w:type="spellEnd"/>
            <w:r>
              <w:t xml:space="preserve"> this scenario is not stated anywhere.</w:t>
            </w:r>
          </w:p>
        </w:tc>
      </w:tr>
      <w:tr w:rsidR="00735053" w14:paraId="5AF116F7" w14:textId="77777777" w:rsidTr="009462A5">
        <w:tc>
          <w:tcPr>
            <w:tcW w:w="2055" w:type="dxa"/>
            <w:shd w:val="clear" w:color="auto" w:fill="auto"/>
          </w:tcPr>
          <w:p w14:paraId="2D9990EB" w14:textId="0DD66A2E" w:rsidR="00735053" w:rsidRDefault="00735053" w:rsidP="00F66B85">
            <w:pPr>
              <w:rPr>
                <w:rFonts w:eastAsia="DengXian"/>
                <w:lang w:eastAsia="zh-CN"/>
              </w:rPr>
            </w:pPr>
            <w:proofErr w:type="spellStart"/>
            <w:r>
              <w:rPr>
                <w:rFonts w:eastAsia="DengXian"/>
                <w:lang w:eastAsia="zh-CN"/>
              </w:rPr>
              <w:lastRenderedPageBreak/>
              <w:t>Radisys</w:t>
            </w:r>
            <w:proofErr w:type="spellEnd"/>
          </w:p>
        </w:tc>
        <w:tc>
          <w:tcPr>
            <w:tcW w:w="1245" w:type="dxa"/>
          </w:tcPr>
          <w:p w14:paraId="77593FF0" w14:textId="2B6FA628" w:rsidR="00735053" w:rsidRDefault="00735053" w:rsidP="00F66B85">
            <w:pPr>
              <w:rPr>
                <w:rFonts w:eastAsia="DengXian"/>
                <w:lang w:eastAsia="zh-CN"/>
              </w:rPr>
            </w:pPr>
            <w:r>
              <w:rPr>
                <w:rFonts w:eastAsia="DengXian"/>
                <w:lang w:eastAsia="zh-CN"/>
              </w:rPr>
              <w:t>Yes</w:t>
            </w:r>
          </w:p>
        </w:tc>
        <w:tc>
          <w:tcPr>
            <w:tcW w:w="5905" w:type="dxa"/>
            <w:shd w:val="clear" w:color="auto" w:fill="auto"/>
          </w:tcPr>
          <w:p w14:paraId="35F6DFB6" w14:textId="2ADBC40B" w:rsidR="00735053" w:rsidRDefault="00735053" w:rsidP="00F66B85">
            <w:r>
              <w:t xml:space="preserve">Stage-2 is needed. </w:t>
            </w:r>
            <w:r w:rsidR="00151208">
              <w:t>But Stage 3 needs to be finalized first before going into Stage 2 details.</w:t>
            </w:r>
          </w:p>
        </w:tc>
      </w:tr>
    </w:tbl>
    <w:p w14:paraId="0224391A" w14:textId="1BD284F7" w:rsidR="00E0681F" w:rsidRDefault="00E0681F" w:rsidP="009462A5"/>
    <w:p w14:paraId="25E47F77" w14:textId="13F1DDDA" w:rsidR="0099260E" w:rsidRDefault="003E7A62" w:rsidP="00AB0AD7">
      <w:pPr>
        <w:pStyle w:val="Heading1"/>
      </w:pPr>
      <w:r>
        <w:t>Discussion (</w:t>
      </w:r>
      <w:r w:rsidR="0099260E">
        <w:t>Phase 2</w:t>
      </w:r>
      <w:r>
        <w:t>)</w:t>
      </w:r>
    </w:p>
    <w:p w14:paraId="50946BF2" w14:textId="219FE0D9" w:rsidR="0099260E" w:rsidRDefault="0099260E" w:rsidP="00AB0AD7">
      <w:pPr>
        <w:pStyle w:val="Heading2"/>
      </w:pPr>
      <w:r>
        <w:t>Conclusion</w:t>
      </w:r>
    </w:p>
    <w:p w14:paraId="6CD1C3F5" w14:textId="43B6C975" w:rsidR="0099260E" w:rsidRPr="00AB0AD7" w:rsidRDefault="0099260E" w:rsidP="00AB0AD7">
      <w:pPr>
        <w:rPr>
          <w:bCs/>
          <w:lang w:eastAsia="zh-CN"/>
        </w:rPr>
      </w:pPr>
      <w:r w:rsidRPr="00AB0AD7">
        <w:rPr>
          <w:rFonts w:eastAsia="SimSun"/>
          <w:bCs/>
          <w:lang w:eastAsia="zh-CN"/>
        </w:rPr>
        <w:t>Proposed agreements:</w:t>
      </w:r>
    </w:p>
    <w:p w14:paraId="0D81AF50" w14:textId="53477511" w:rsidR="0099260E" w:rsidRPr="00AB0AD7" w:rsidRDefault="0099260E" w:rsidP="00661ED8">
      <w:pPr>
        <w:pStyle w:val="ListParagraph2"/>
        <w:numPr>
          <w:ilvl w:val="0"/>
          <w:numId w:val="37"/>
        </w:numPr>
        <w:spacing w:after="120"/>
        <w:rPr>
          <w:rFonts w:ascii="Calibri" w:hAnsi="Calibri" w:cs="Calibri"/>
          <w:b/>
          <w:bCs/>
          <w:iCs/>
          <w:color w:val="00B050"/>
          <w:sz w:val="20"/>
          <w:szCs w:val="20"/>
          <w:lang w:eastAsia="en-US"/>
        </w:rPr>
      </w:pPr>
      <w:r w:rsidRPr="00AB0AD7">
        <w:rPr>
          <w:rFonts w:ascii="Calibri" w:hAnsi="Calibri" w:cs="Calibri"/>
          <w:b/>
          <w:bCs/>
          <w:iCs/>
          <w:color w:val="00B050"/>
          <w:sz w:val="20"/>
          <w:szCs w:val="20"/>
          <w:lang w:eastAsia="en-US"/>
        </w:rPr>
        <w:t>Support inter-MN RRC resume without SN change in R17 with inter-MN handover without SN change as</w:t>
      </w:r>
      <w:r>
        <w:rPr>
          <w:rFonts w:ascii="Calibri" w:hAnsi="Calibri" w:cs="Calibri"/>
          <w:b/>
          <w:bCs/>
          <w:iCs/>
          <w:color w:val="00B050"/>
          <w:sz w:val="20"/>
          <w:szCs w:val="20"/>
          <w:lang w:eastAsia="en-US"/>
        </w:rPr>
        <w:t xml:space="preserve"> </w:t>
      </w:r>
      <w:r w:rsidRPr="00AB0AD7">
        <w:rPr>
          <w:rFonts w:ascii="Calibri" w:hAnsi="Calibri" w:cs="Calibri"/>
          <w:b/>
          <w:bCs/>
          <w:iCs/>
          <w:color w:val="00B050"/>
          <w:sz w:val="20"/>
          <w:szCs w:val="20"/>
          <w:lang w:eastAsia="en-US"/>
        </w:rPr>
        <w:t>reference.</w:t>
      </w:r>
    </w:p>
    <w:p w14:paraId="5124D6A9" w14:textId="6FCF419D" w:rsidR="0099260E" w:rsidRPr="00AB0AD7" w:rsidRDefault="0099260E" w:rsidP="00661ED8">
      <w:pPr>
        <w:pStyle w:val="ListParagraph2"/>
        <w:numPr>
          <w:ilvl w:val="0"/>
          <w:numId w:val="37"/>
        </w:numPr>
        <w:spacing w:after="120"/>
        <w:rPr>
          <w:rFonts w:ascii="Calibri" w:hAnsi="Calibri" w:cs="Calibri"/>
          <w:b/>
          <w:bCs/>
          <w:iCs/>
          <w:color w:val="00B050"/>
          <w:sz w:val="20"/>
          <w:szCs w:val="20"/>
          <w:lang w:eastAsia="en-US"/>
        </w:rPr>
      </w:pPr>
      <w:r w:rsidRPr="00AB0AD7">
        <w:rPr>
          <w:rFonts w:ascii="Calibri" w:hAnsi="Calibri" w:cs="Calibri"/>
          <w:b/>
          <w:bCs/>
          <w:iCs/>
          <w:color w:val="00B050"/>
          <w:sz w:val="20"/>
          <w:szCs w:val="20"/>
          <w:lang w:eastAsia="en-US"/>
        </w:rPr>
        <w:t xml:space="preserve">Introduce “UE Context Reference at the S-NG-RAN node” (with SN node ID and SN </w:t>
      </w:r>
      <w:proofErr w:type="spellStart"/>
      <w:r w:rsidRPr="00AB0AD7">
        <w:rPr>
          <w:rFonts w:ascii="Calibri" w:hAnsi="Calibri" w:cs="Calibri"/>
          <w:b/>
          <w:bCs/>
          <w:iCs/>
          <w:color w:val="00B050"/>
          <w:sz w:val="20"/>
          <w:szCs w:val="20"/>
          <w:lang w:eastAsia="en-US"/>
        </w:rPr>
        <w:t>XnAP</w:t>
      </w:r>
      <w:proofErr w:type="spellEnd"/>
      <w:r w:rsidRPr="00AB0AD7">
        <w:rPr>
          <w:rFonts w:ascii="Calibri" w:hAnsi="Calibri" w:cs="Calibri"/>
          <w:b/>
          <w:bCs/>
          <w:iCs/>
          <w:color w:val="00B050"/>
          <w:sz w:val="20"/>
          <w:szCs w:val="20"/>
          <w:lang w:eastAsia="en-US"/>
        </w:rPr>
        <w:t xml:space="preserve"> UE ID, as defined in </w:t>
      </w:r>
      <w:r w:rsidR="00CA3F5E">
        <w:rPr>
          <w:rFonts w:ascii="Calibri" w:hAnsi="Calibri" w:cs="Calibri"/>
          <w:b/>
          <w:bCs/>
          <w:iCs/>
          <w:color w:val="00B050"/>
          <w:sz w:val="20"/>
          <w:szCs w:val="20"/>
          <w:lang w:eastAsia="en-US"/>
        </w:rPr>
        <w:t>HANDOVER REQUEST</w:t>
      </w:r>
      <w:r w:rsidRPr="00AB0AD7">
        <w:rPr>
          <w:rFonts w:ascii="Calibri" w:hAnsi="Calibri" w:cs="Calibri"/>
          <w:b/>
          <w:bCs/>
          <w:iCs/>
          <w:color w:val="00B050"/>
          <w:sz w:val="20"/>
          <w:szCs w:val="20"/>
          <w:lang w:eastAsia="en-US"/>
        </w:rPr>
        <w:t xml:space="preserve">) into </w:t>
      </w:r>
      <w:r w:rsidR="00CA3F5E">
        <w:rPr>
          <w:rFonts w:ascii="Calibri" w:hAnsi="Calibri" w:cs="Calibri"/>
          <w:b/>
          <w:bCs/>
          <w:iCs/>
          <w:color w:val="00B050"/>
          <w:sz w:val="20"/>
          <w:szCs w:val="20"/>
          <w:lang w:eastAsia="en-US"/>
        </w:rPr>
        <w:t>RETRIEVE UE CONTEXT RESPONSE</w:t>
      </w:r>
      <w:r w:rsidRPr="00AB0AD7">
        <w:rPr>
          <w:rFonts w:ascii="Calibri" w:hAnsi="Calibri" w:cs="Calibri"/>
          <w:b/>
          <w:bCs/>
          <w:iCs/>
          <w:color w:val="00B050"/>
          <w:sz w:val="20"/>
          <w:szCs w:val="20"/>
          <w:lang w:eastAsia="en-US"/>
        </w:rPr>
        <w:t xml:space="preserve"> message.</w:t>
      </w:r>
    </w:p>
    <w:p w14:paraId="1FEA2EC9" w14:textId="40F24F20" w:rsidR="0099260E" w:rsidRPr="00AB0AD7" w:rsidRDefault="0099260E" w:rsidP="00661ED8">
      <w:pPr>
        <w:pStyle w:val="ListParagraph2"/>
        <w:numPr>
          <w:ilvl w:val="0"/>
          <w:numId w:val="37"/>
        </w:numPr>
        <w:spacing w:after="120"/>
        <w:rPr>
          <w:rFonts w:ascii="Calibri" w:hAnsi="Calibri" w:cs="Calibri"/>
          <w:b/>
          <w:bCs/>
          <w:color w:val="00B050"/>
          <w:sz w:val="20"/>
          <w:szCs w:val="20"/>
          <w:lang w:eastAsia="en-US"/>
        </w:rPr>
      </w:pPr>
      <w:r w:rsidRPr="00AB0AD7">
        <w:rPr>
          <w:rFonts w:ascii="Calibri" w:hAnsi="Calibri" w:cs="Calibri"/>
          <w:b/>
          <w:bCs/>
          <w:iCs/>
          <w:color w:val="00B050"/>
          <w:sz w:val="20"/>
          <w:szCs w:val="20"/>
          <w:lang w:eastAsia="en-US"/>
        </w:rPr>
        <w:t>Define a new class 2 message carrying SN UE Context Kept Indicator</w:t>
      </w:r>
      <w:r w:rsidR="00CA3F5E" w:rsidRPr="00AB0AD7">
        <w:rPr>
          <w:rFonts w:ascii="Calibri" w:hAnsi="Calibri" w:cs="Calibri"/>
          <w:b/>
          <w:bCs/>
          <w:iCs/>
          <w:color w:val="00B050"/>
          <w:sz w:val="20"/>
          <w:szCs w:val="20"/>
          <w:lang w:eastAsia="en-US"/>
        </w:rPr>
        <w:t xml:space="preserve"> </w:t>
      </w:r>
      <w:r w:rsidR="003E7A62">
        <w:rPr>
          <w:rFonts w:ascii="Calibri" w:hAnsi="Calibri" w:cs="Calibri"/>
          <w:b/>
          <w:bCs/>
          <w:iCs/>
          <w:color w:val="00B050"/>
          <w:sz w:val="20"/>
          <w:szCs w:val="20"/>
          <w:lang w:eastAsia="en-US"/>
        </w:rPr>
        <w:t xml:space="preserve">IE </w:t>
      </w:r>
      <w:r w:rsidR="00CA3F5E" w:rsidRPr="00AB0AD7">
        <w:rPr>
          <w:rFonts w:ascii="Calibri" w:hAnsi="Calibri" w:cs="Calibri"/>
          <w:b/>
          <w:bCs/>
          <w:iCs/>
          <w:color w:val="00B050"/>
          <w:sz w:val="20"/>
          <w:szCs w:val="20"/>
          <w:lang w:eastAsia="en-US"/>
        </w:rPr>
        <w:t>to indicate whether S-NG-RAN node was kept by target M-NG-RAN node</w:t>
      </w:r>
      <w:r w:rsidRPr="00AB0AD7">
        <w:rPr>
          <w:rFonts w:ascii="Calibri" w:hAnsi="Calibri" w:cs="Calibri"/>
          <w:b/>
          <w:bCs/>
          <w:iCs/>
          <w:color w:val="00B050"/>
          <w:sz w:val="20"/>
          <w:szCs w:val="20"/>
          <w:lang w:eastAsia="en-US"/>
        </w:rPr>
        <w:t>.</w:t>
      </w:r>
      <w:r w:rsidR="00CA3F5E">
        <w:rPr>
          <w:rFonts w:ascii="Calibri" w:hAnsi="Calibri" w:cs="Calibri"/>
          <w:b/>
          <w:bCs/>
          <w:iCs/>
          <w:color w:val="00B050"/>
          <w:sz w:val="20"/>
          <w:szCs w:val="20"/>
          <w:lang w:eastAsia="en-US"/>
        </w:rPr>
        <w:t xml:space="preserve"> The message is always sent if </w:t>
      </w:r>
      <w:r w:rsidR="00CA3F5E" w:rsidRPr="002250BF">
        <w:rPr>
          <w:rFonts w:ascii="Calibri" w:hAnsi="Calibri" w:cs="Calibri"/>
          <w:b/>
          <w:bCs/>
          <w:iCs/>
          <w:color w:val="00B050"/>
          <w:sz w:val="20"/>
          <w:szCs w:val="20"/>
          <w:lang w:eastAsia="en-US"/>
        </w:rPr>
        <w:t>“UE Context Reference at the S-NG-RAN node”</w:t>
      </w:r>
      <w:r w:rsidR="00CA3F5E">
        <w:rPr>
          <w:rFonts w:ascii="Calibri" w:hAnsi="Calibri" w:cs="Calibri"/>
          <w:b/>
          <w:bCs/>
          <w:iCs/>
          <w:color w:val="00B050"/>
          <w:sz w:val="20"/>
          <w:szCs w:val="20"/>
          <w:lang w:eastAsia="en-US"/>
        </w:rPr>
        <w:t xml:space="preserve"> is included in RETRIEVE UE CONTEXT RESPONSE</w:t>
      </w:r>
      <w:r w:rsidR="00CA3F5E" w:rsidRPr="002250BF">
        <w:rPr>
          <w:rFonts w:ascii="Calibri" w:hAnsi="Calibri" w:cs="Calibri"/>
          <w:b/>
          <w:bCs/>
          <w:iCs/>
          <w:color w:val="00B050"/>
          <w:sz w:val="20"/>
          <w:szCs w:val="20"/>
          <w:lang w:eastAsia="en-US"/>
        </w:rPr>
        <w:t xml:space="preserve"> </w:t>
      </w:r>
      <w:r w:rsidR="00CA3F5E">
        <w:rPr>
          <w:rFonts w:ascii="Calibri" w:hAnsi="Calibri" w:cs="Calibri"/>
          <w:b/>
          <w:bCs/>
          <w:iCs/>
          <w:color w:val="00B050"/>
          <w:sz w:val="20"/>
          <w:szCs w:val="20"/>
          <w:lang w:eastAsia="en-US"/>
        </w:rPr>
        <w:t>message.</w:t>
      </w:r>
    </w:p>
    <w:p w14:paraId="691DC894" w14:textId="2D86C29B" w:rsidR="00DB07B8" w:rsidRDefault="006B4267" w:rsidP="00AB0AD7">
      <w:pPr>
        <w:pStyle w:val="Heading2"/>
      </w:pPr>
      <w:r>
        <w:t>Stage 3 CR</w:t>
      </w:r>
    </w:p>
    <w:p w14:paraId="3BCCC184" w14:textId="37DC4AD3" w:rsidR="00CA3F5E" w:rsidRDefault="00CA3F5E" w:rsidP="009462A5">
      <w:pPr>
        <w:rPr>
          <w:rFonts w:eastAsia="SimSun"/>
          <w:bCs/>
          <w:lang w:eastAsia="zh-CN"/>
        </w:rPr>
      </w:pPr>
      <w:r>
        <w:rPr>
          <w:rFonts w:eastAsia="SimSun"/>
          <w:bCs/>
          <w:lang w:eastAsia="zh-CN"/>
        </w:rPr>
        <w:t>Draft stage 3 CR has been uploaded to draft folder. If any comments, please directly mark inside the draft CR</w:t>
      </w:r>
      <w:r w:rsidR="003E7A62">
        <w:rPr>
          <w:rFonts w:eastAsia="SimSun"/>
          <w:bCs/>
          <w:lang w:eastAsia="zh-CN"/>
        </w:rPr>
        <w:t xml:space="preserve"> and/or put comments in below table</w:t>
      </w:r>
      <w:r>
        <w:rPr>
          <w:rFonts w:eastAsia="SimSun"/>
          <w:bCs/>
          <w:lang w:eastAsia="zh-CN"/>
        </w:rPr>
        <w:t>.</w:t>
      </w:r>
    </w:p>
    <w:p w14:paraId="5BE883F9" w14:textId="77777777" w:rsidR="003E7A62" w:rsidRPr="00E0681F" w:rsidRDefault="00CA3F5E" w:rsidP="003E7A62">
      <w:pPr>
        <w:rPr>
          <w:rFonts w:eastAsia="SimSun"/>
          <w:bCs/>
          <w:lang w:eastAsia="zh-CN"/>
        </w:rPr>
      </w:pPr>
      <w:r>
        <w:rPr>
          <w:rFonts w:eastAsia="SimSun"/>
          <w:bCs/>
          <w:lang w:eastAsia="zh-CN"/>
        </w:rPr>
        <w:t xml:space="preserve"> </w:t>
      </w:r>
      <w:r w:rsidR="00E0681F" w:rsidRPr="00E0681F">
        <w:rPr>
          <w:rFonts w:eastAsia="SimSun"/>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245"/>
        <w:gridCol w:w="5905"/>
      </w:tblGrid>
      <w:tr w:rsidR="003E7A62" w14:paraId="54C5DE69" w14:textId="77777777" w:rsidTr="002250BF">
        <w:tc>
          <w:tcPr>
            <w:tcW w:w="2055" w:type="dxa"/>
            <w:shd w:val="clear" w:color="auto" w:fill="auto"/>
          </w:tcPr>
          <w:p w14:paraId="021BD502" w14:textId="77777777" w:rsidR="003E7A62" w:rsidRDefault="003E7A62" w:rsidP="002250BF">
            <w:r>
              <w:t>Company</w:t>
            </w:r>
          </w:p>
        </w:tc>
        <w:tc>
          <w:tcPr>
            <w:tcW w:w="1245" w:type="dxa"/>
          </w:tcPr>
          <w:p w14:paraId="00C75046" w14:textId="1E7FF3EB" w:rsidR="003E7A62" w:rsidRDefault="003E7A62" w:rsidP="002250BF">
            <w:r>
              <w:t>Changed sections</w:t>
            </w:r>
          </w:p>
        </w:tc>
        <w:tc>
          <w:tcPr>
            <w:tcW w:w="5905" w:type="dxa"/>
            <w:shd w:val="clear" w:color="auto" w:fill="auto"/>
          </w:tcPr>
          <w:p w14:paraId="795F36CA" w14:textId="00CCD55C" w:rsidR="003E7A62" w:rsidRDefault="003E7A62" w:rsidP="002250BF">
            <w:r>
              <w:t>Reason for change</w:t>
            </w:r>
          </w:p>
        </w:tc>
      </w:tr>
      <w:tr w:rsidR="003E7A62" w14:paraId="1A826E75" w14:textId="77777777" w:rsidTr="002250BF">
        <w:tc>
          <w:tcPr>
            <w:tcW w:w="2055" w:type="dxa"/>
            <w:shd w:val="clear" w:color="auto" w:fill="auto"/>
          </w:tcPr>
          <w:p w14:paraId="45F232B1" w14:textId="2A5C567C" w:rsidR="003E7A62" w:rsidRDefault="003E7A62" w:rsidP="002250BF"/>
        </w:tc>
        <w:tc>
          <w:tcPr>
            <w:tcW w:w="1245" w:type="dxa"/>
          </w:tcPr>
          <w:p w14:paraId="778F9441" w14:textId="4C4F5D8A" w:rsidR="003E7A62" w:rsidRDefault="003E7A62" w:rsidP="002250BF"/>
        </w:tc>
        <w:tc>
          <w:tcPr>
            <w:tcW w:w="5905" w:type="dxa"/>
            <w:shd w:val="clear" w:color="auto" w:fill="auto"/>
          </w:tcPr>
          <w:p w14:paraId="5A37674A" w14:textId="77777777" w:rsidR="003E7A62" w:rsidRDefault="003E7A62" w:rsidP="002250BF"/>
        </w:tc>
      </w:tr>
      <w:tr w:rsidR="003E7A62" w14:paraId="5C5AF1FB" w14:textId="77777777" w:rsidTr="002250BF">
        <w:tc>
          <w:tcPr>
            <w:tcW w:w="2055" w:type="dxa"/>
            <w:shd w:val="clear" w:color="auto" w:fill="auto"/>
          </w:tcPr>
          <w:p w14:paraId="18D4398D" w14:textId="384FED9C" w:rsidR="003E7A62" w:rsidRDefault="003E7A62" w:rsidP="002250BF"/>
        </w:tc>
        <w:tc>
          <w:tcPr>
            <w:tcW w:w="1245" w:type="dxa"/>
          </w:tcPr>
          <w:p w14:paraId="20B08ECC" w14:textId="1BC4497B" w:rsidR="003E7A62" w:rsidRDefault="003E7A62" w:rsidP="002250BF"/>
        </w:tc>
        <w:tc>
          <w:tcPr>
            <w:tcW w:w="5905" w:type="dxa"/>
            <w:shd w:val="clear" w:color="auto" w:fill="auto"/>
          </w:tcPr>
          <w:p w14:paraId="3062E0E8" w14:textId="77777777" w:rsidR="003E7A62" w:rsidRDefault="003E7A62" w:rsidP="002250BF"/>
        </w:tc>
      </w:tr>
      <w:tr w:rsidR="003E7A62" w14:paraId="2C73F561" w14:textId="77777777" w:rsidTr="002250BF">
        <w:tc>
          <w:tcPr>
            <w:tcW w:w="2055" w:type="dxa"/>
            <w:shd w:val="clear" w:color="auto" w:fill="auto"/>
          </w:tcPr>
          <w:p w14:paraId="280211E3" w14:textId="6D5B5C46" w:rsidR="003E7A62" w:rsidRDefault="003E7A62" w:rsidP="002250BF"/>
        </w:tc>
        <w:tc>
          <w:tcPr>
            <w:tcW w:w="1245" w:type="dxa"/>
          </w:tcPr>
          <w:p w14:paraId="7274F3EC" w14:textId="5443BF0F" w:rsidR="003E7A62" w:rsidRDefault="003E7A62" w:rsidP="002250BF"/>
        </w:tc>
        <w:tc>
          <w:tcPr>
            <w:tcW w:w="5905" w:type="dxa"/>
            <w:shd w:val="clear" w:color="auto" w:fill="auto"/>
          </w:tcPr>
          <w:p w14:paraId="0BBEA95C" w14:textId="052F6CD3" w:rsidR="003E7A62" w:rsidRDefault="003E7A62" w:rsidP="002250BF"/>
        </w:tc>
      </w:tr>
      <w:tr w:rsidR="003E7A62" w:rsidRPr="0058663F" w14:paraId="05F0E149" w14:textId="77777777" w:rsidTr="002250BF">
        <w:tc>
          <w:tcPr>
            <w:tcW w:w="2055" w:type="dxa"/>
            <w:shd w:val="clear" w:color="auto" w:fill="auto"/>
          </w:tcPr>
          <w:p w14:paraId="77996499" w14:textId="64EFEB21" w:rsidR="003E7A62" w:rsidRDefault="003E7A62" w:rsidP="002250BF"/>
        </w:tc>
        <w:tc>
          <w:tcPr>
            <w:tcW w:w="1245" w:type="dxa"/>
          </w:tcPr>
          <w:p w14:paraId="52B54408" w14:textId="46059850" w:rsidR="003E7A62" w:rsidRPr="0058663F" w:rsidRDefault="003E7A62" w:rsidP="002250BF">
            <w:pPr>
              <w:rPr>
                <w:rFonts w:eastAsiaTheme="minorEastAsia"/>
                <w:lang w:eastAsia="zh-CN"/>
              </w:rPr>
            </w:pPr>
          </w:p>
        </w:tc>
        <w:tc>
          <w:tcPr>
            <w:tcW w:w="5905" w:type="dxa"/>
            <w:shd w:val="clear" w:color="auto" w:fill="auto"/>
          </w:tcPr>
          <w:p w14:paraId="0EFFC9E4" w14:textId="77777777" w:rsidR="003E7A62" w:rsidRPr="0058663F" w:rsidRDefault="003E7A62" w:rsidP="002250BF">
            <w:pPr>
              <w:rPr>
                <w:rFonts w:eastAsiaTheme="minorEastAsia"/>
                <w:lang w:eastAsia="zh-CN"/>
              </w:rPr>
            </w:pPr>
          </w:p>
        </w:tc>
      </w:tr>
      <w:tr w:rsidR="003E7A62" w14:paraId="6E869DBD" w14:textId="77777777" w:rsidTr="002250BF">
        <w:tc>
          <w:tcPr>
            <w:tcW w:w="2055" w:type="dxa"/>
            <w:shd w:val="clear" w:color="auto" w:fill="auto"/>
          </w:tcPr>
          <w:p w14:paraId="04FF5C81" w14:textId="631C3B03" w:rsidR="003E7A62" w:rsidRPr="001C7369" w:rsidRDefault="003E7A62" w:rsidP="002250BF">
            <w:pPr>
              <w:rPr>
                <w:rFonts w:eastAsia="DengXian"/>
                <w:lang w:eastAsia="zh-CN"/>
              </w:rPr>
            </w:pPr>
          </w:p>
        </w:tc>
        <w:tc>
          <w:tcPr>
            <w:tcW w:w="1245" w:type="dxa"/>
          </w:tcPr>
          <w:p w14:paraId="538C7011" w14:textId="5FB1042F" w:rsidR="003E7A62" w:rsidRPr="001C7369" w:rsidRDefault="003E7A62" w:rsidP="002250BF">
            <w:pPr>
              <w:rPr>
                <w:rFonts w:eastAsia="DengXian"/>
                <w:lang w:eastAsia="zh-CN"/>
              </w:rPr>
            </w:pPr>
          </w:p>
        </w:tc>
        <w:tc>
          <w:tcPr>
            <w:tcW w:w="5905" w:type="dxa"/>
            <w:shd w:val="clear" w:color="auto" w:fill="auto"/>
          </w:tcPr>
          <w:p w14:paraId="133B8C6B" w14:textId="373E1A70" w:rsidR="003E7A62" w:rsidRDefault="003E7A62" w:rsidP="002250BF"/>
        </w:tc>
      </w:tr>
      <w:tr w:rsidR="003E7A62" w14:paraId="4CEBE4B5" w14:textId="77777777" w:rsidTr="002250BF">
        <w:tc>
          <w:tcPr>
            <w:tcW w:w="2055" w:type="dxa"/>
            <w:shd w:val="clear" w:color="auto" w:fill="auto"/>
          </w:tcPr>
          <w:p w14:paraId="3D5E56B1" w14:textId="4D10BCC1" w:rsidR="003E7A62" w:rsidRDefault="003E7A62" w:rsidP="002250BF">
            <w:pPr>
              <w:rPr>
                <w:rFonts w:eastAsia="DengXian"/>
                <w:lang w:eastAsia="zh-CN"/>
              </w:rPr>
            </w:pPr>
          </w:p>
        </w:tc>
        <w:tc>
          <w:tcPr>
            <w:tcW w:w="1245" w:type="dxa"/>
          </w:tcPr>
          <w:p w14:paraId="6730A807" w14:textId="24FA7816" w:rsidR="003E7A62" w:rsidRDefault="003E7A62" w:rsidP="002250BF">
            <w:pPr>
              <w:rPr>
                <w:rFonts w:eastAsia="DengXian"/>
                <w:lang w:eastAsia="zh-CN"/>
              </w:rPr>
            </w:pPr>
          </w:p>
        </w:tc>
        <w:tc>
          <w:tcPr>
            <w:tcW w:w="5905" w:type="dxa"/>
            <w:shd w:val="clear" w:color="auto" w:fill="auto"/>
          </w:tcPr>
          <w:p w14:paraId="50AB0BAE" w14:textId="77C8E906" w:rsidR="003E7A62" w:rsidRDefault="003E7A62" w:rsidP="002250BF"/>
        </w:tc>
      </w:tr>
      <w:tr w:rsidR="003E7A62" w14:paraId="0F76CE27" w14:textId="77777777" w:rsidTr="002250BF">
        <w:tc>
          <w:tcPr>
            <w:tcW w:w="2055" w:type="dxa"/>
            <w:shd w:val="clear" w:color="auto" w:fill="auto"/>
          </w:tcPr>
          <w:p w14:paraId="10B1CD12" w14:textId="162609B7" w:rsidR="003E7A62" w:rsidRDefault="003E7A62" w:rsidP="002250BF">
            <w:pPr>
              <w:rPr>
                <w:rFonts w:eastAsia="DengXian"/>
                <w:lang w:eastAsia="zh-CN"/>
              </w:rPr>
            </w:pPr>
          </w:p>
        </w:tc>
        <w:tc>
          <w:tcPr>
            <w:tcW w:w="1245" w:type="dxa"/>
          </w:tcPr>
          <w:p w14:paraId="1014F2CD" w14:textId="37DDA4E2" w:rsidR="003E7A62" w:rsidRDefault="003E7A62" w:rsidP="002250BF">
            <w:pPr>
              <w:rPr>
                <w:rFonts w:eastAsia="DengXian"/>
                <w:lang w:eastAsia="zh-CN"/>
              </w:rPr>
            </w:pPr>
          </w:p>
        </w:tc>
        <w:tc>
          <w:tcPr>
            <w:tcW w:w="5905" w:type="dxa"/>
            <w:shd w:val="clear" w:color="auto" w:fill="auto"/>
          </w:tcPr>
          <w:p w14:paraId="0EB34BFC" w14:textId="19494157" w:rsidR="003E7A62" w:rsidRDefault="003E7A62" w:rsidP="002250BF"/>
        </w:tc>
      </w:tr>
    </w:tbl>
    <w:p w14:paraId="39FB0898" w14:textId="5AED47CE" w:rsidR="00E0681F" w:rsidRPr="00E0681F" w:rsidRDefault="00E0681F" w:rsidP="009462A5">
      <w:pPr>
        <w:rPr>
          <w:rFonts w:eastAsia="SimSun"/>
          <w:bCs/>
          <w:lang w:eastAsia="zh-CN"/>
        </w:rPr>
      </w:pPr>
    </w:p>
    <w:p w14:paraId="0F140354" w14:textId="5D4BEFE6" w:rsidR="0099260E" w:rsidRDefault="0099260E" w:rsidP="003E7A62">
      <w:pPr>
        <w:pStyle w:val="Heading2"/>
      </w:pPr>
      <w:r>
        <w:t>Stage 2 CR</w:t>
      </w:r>
    </w:p>
    <w:p w14:paraId="453F40B8" w14:textId="56035F69" w:rsidR="003E7A62" w:rsidRPr="00AB0AD7" w:rsidRDefault="003E7A62" w:rsidP="00AB0AD7">
      <w:pPr>
        <w:rPr>
          <w:rFonts w:eastAsia="SimSun"/>
          <w:lang w:eastAsia="zh-CN"/>
        </w:rPr>
      </w:pPr>
      <w:r>
        <w:rPr>
          <w:rFonts w:eastAsia="SimSun"/>
          <w:bCs/>
          <w:lang w:eastAsia="zh-CN"/>
        </w:rPr>
        <w:t>Draft stage 2 CR has been uploaded to draft folder. If any comments, please directly mark inside the draft CR and/or put comments in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245"/>
        <w:gridCol w:w="5905"/>
      </w:tblGrid>
      <w:tr w:rsidR="003E7A62" w14:paraId="0F40F2E6" w14:textId="77777777" w:rsidTr="002250BF">
        <w:tc>
          <w:tcPr>
            <w:tcW w:w="2055" w:type="dxa"/>
            <w:shd w:val="clear" w:color="auto" w:fill="auto"/>
          </w:tcPr>
          <w:p w14:paraId="52C99D2F" w14:textId="77777777" w:rsidR="003E7A62" w:rsidRDefault="003E7A62" w:rsidP="002250BF">
            <w:r>
              <w:t>Company</w:t>
            </w:r>
          </w:p>
        </w:tc>
        <w:tc>
          <w:tcPr>
            <w:tcW w:w="1245" w:type="dxa"/>
          </w:tcPr>
          <w:p w14:paraId="1B9FE78C" w14:textId="77777777" w:rsidR="003E7A62" w:rsidRDefault="003E7A62" w:rsidP="002250BF">
            <w:r>
              <w:t>Changed sections</w:t>
            </w:r>
          </w:p>
        </w:tc>
        <w:tc>
          <w:tcPr>
            <w:tcW w:w="5905" w:type="dxa"/>
            <w:shd w:val="clear" w:color="auto" w:fill="auto"/>
          </w:tcPr>
          <w:p w14:paraId="6082A6AC" w14:textId="77777777" w:rsidR="003E7A62" w:rsidRDefault="003E7A62" w:rsidP="002250BF">
            <w:r>
              <w:t>Reason for change</w:t>
            </w:r>
          </w:p>
        </w:tc>
      </w:tr>
      <w:tr w:rsidR="003E7A62" w14:paraId="046D970C" w14:textId="77777777" w:rsidTr="002250BF">
        <w:tc>
          <w:tcPr>
            <w:tcW w:w="2055" w:type="dxa"/>
            <w:shd w:val="clear" w:color="auto" w:fill="auto"/>
          </w:tcPr>
          <w:p w14:paraId="49B30FEF" w14:textId="77777777" w:rsidR="003E7A62" w:rsidRDefault="003E7A62" w:rsidP="002250BF"/>
        </w:tc>
        <w:tc>
          <w:tcPr>
            <w:tcW w:w="1245" w:type="dxa"/>
          </w:tcPr>
          <w:p w14:paraId="75772E5F" w14:textId="77777777" w:rsidR="003E7A62" w:rsidRDefault="003E7A62" w:rsidP="002250BF"/>
        </w:tc>
        <w:tc>
          <w:tcPr>
            <w:tcW w:w="5905" w:type="dxa"/>
            <w:shd w:val="clear" w:color="auto" w:fill="auto"/>
          </w:tcPr>
          <w:p w14:paraId="783AD796" w14:textId="77777777" w:rsidR="003E7A62" w:rsidRDefault="003E7A62" w:rsidP="002250BF"/>
        </w:tc>
      </w:tr>
      <w:tr w:rsidR="003E7A62" w14:paraId="0EE197DE" w14:textId="77777777" w:rsidTr="002250BF">
        <w:tc>
          <w:tcPr>
            <w:tcW w:w="2055" w:type="dxa"/>
            <w:shd w:val="clear" w:color="auto" w:fill="auto"/>
          </w:tcPr>
          <w:p w14:paraId="7B485D14" w14:textId="77777777" w:rsidR="003E7A62" w:rsidRDefault="003E7A62" w:rsidP="002250BF"/>
        </w:tc>
        <w:tc>
          <w:tcPr>
            <w:tcW w:w="1245" w:type="dxa"/>
          </w:tcPr>
          <w:p w14:paraId="2227D189" w14:textId="77777777" w:rsidR="003E7A62" w:rsidRDefault="003E7A62" w:rsidP="002250BF"/>
        </w:tc>
        <w:tc>
          <w:tcPr>
            <w:tcW w:w="5905" w:type="dxa"/>
            <w:shd w:val="clear" w:color="auto" w:fill="auto"/>
          </w:tcPr>
          <w:p w14:paraId="6C9E459D" w14:textId="77777777" w:rsidR="003E7A62" w:rsidRDefault="003E7A62" w:rsidP="002250BF"/>
        </w:tc>
      </w:tr>
      <w:tr w:rsidR="003E7A62" w14:paraId="4E5C4ECD" w14:textId="77777777" w:rsidTr="002250BF">
        <w:tc>
          <w:tcPr>
            <w:tcW w:w="2055" w:type="dxa"/>
            <w:shd w:val="clear" w:color="auto" w:fill="auto"/>
          </w:tcPr>
          <w:p w14:paraId="7F8BCEA0" w14:textId="77777777" w:rsidR="003E7A62" w:rsidRDefault="003E7A62" w:rsidP="002250BF"/>
        </w:tc>
        <w:tc>
          <w:tcPr>
            <w:tcW w:w="1245" w:type="dxa"/>
          </w:tcPr>
          <w:p w14:paraId="3182CC0F" w14:textId="77777777" w:rsidR="003E7A62" w:rsidRDefault="003E7A62" w:rsidP="002250BF"/>
        </w:tc>
        <w:tc>
          <w:tcPr>
            <w:tcW w:w="5905" w:type="dxa"/>
            <w:shd w:val="clear" w:color="auto" w:fill="auto"/>
          </w:tcPr>
          <w:p w14:paraId="01DB1FB7" w14:textId="77777777" w:rsidR="003E7A62" w:rsidRDefault="003E7A62" w:rsidP="002250BF"/>
        </w:tc>
      </w:tr>
      <w:tr w:rsidR="003E7A62" w:rsidRPr="0058663F" w14:paraId="5E2059E4" w14:textId="77777777" w:rsidTr="002250BF">
        <w:tc>
          <w:tcPr>
            <w:tcW w:w="2055" w:type="dxa"/>
            <w:shd w:val="clear" w:color="auto" w:fill="auto"/>
          </w:tcPr>
          <w:p w14:paraId="4647E577" w14:textId="77777777" w:rsidR="003E7A62" w:rsidRDefault="003E7A62" w:rsidP="002250BF"/>
        </w:tc>
        <w:tc>
          <w:tcPr>
            <w:tcW w:w="1245" w:type="dxa"/>
          </w:tcPr>
          <w:p w14:paraId="4F3AF2A7" w14:textId="77777777" w:rsidR="003E7A62" w:rsidRPr="0058663F" w:rsidRDefault="003E7A62" w:rsidP="002250BF">
            <w:pPr>
              <w:rPr>
                <w:rFonts w:eastAsiaTheme="minorEastAsia"/>
                <w:lang w:eastAsia="zh-CN"/>
              </w:rPr>
            </w:pPr>
          </w:p>
        </w:tc>
        <w:tc>
          <w:tcPr>
            <w:tcW w:w="5905" w:type="dxa"/>
            <w:shd w:val="clear" w:color="auto" w:fill="auto"/>
          </w:tcPr>
          <w:p w14:paraId="237BC424" w14:textId="77777777" w:rsidR="003E7A62" w:rsidRPr="0058663F" w:rsidRDefault="003E7A62" w:rsidP="002250BF">
            <w:pPr>
              <w:rPr>
                <w:rFonts w:eastAsiaTheme="minorEastAsia"/>
                <w:lang w:eastAsia="zh-CN"/>
              </w:rPr>
            </w:pPr>
          </w:p>
        </w:tc>
      </w:tr>
      <w:tr w:rsidR="003E7A62" w14:paraId="3C15B04F" w14:textId="77777777" w:rsidTr="002250BF">
        <w:tc>
          <w:tcPr>
            <w:tcW w:w="2055" w:type="dxa"/>
            <w:shd w:val="clear" w:color="auto" w:fill="auto"/>
          </w:tcPr>
          <w:p w14:paraId="1A255E3E" w14:textId="77777777" w:rsidR="003E7A62" w:rsidRPr="001C7369" w:rsidRDefault="003E7A62" w:rsidP="002250BF">
            <w:pPr>
              <w:rPr>
                <w:rFonts w:eastAsia="DengXian"/>
                <w:lang w:eastAsia="zh-CN"/>
              </w:rPr>
            </w:pPr>
          </w:p>
        </w:tc>
        <w:tc>
          <w:tcPr>
            <w:tcW w:w="1245" w:type="dxa"/>
          </w:tcPr>
          <w:p w14:paraId="269D1EE8" w14:textId="77777777" w:rsidR="003E7A62" w:rsidRPr="001C7369" w:rsidRDefault="003E7A62" w:rsidP="002250BF">
            <w:pPr>
              <w:rPr>
                <w:rFonts w:eastAsia="DengXian"/>
                <w:lang w:eastAsia="zh-CN"/>
              </w:rPr>
            </w:pPr>
          </w:p>
        </w:tc>
        <w:tc>
          <w:tcPr>
            <w:tcW w:w="5905" w:type="dxa"/>
            <w:shd w:val="clear" w:color="auto" w:fill="auto"/>
          </w:tcPr>
          <w:p w14:paraId="74B76E77" w14:textId="77777777" w:rsidR="003E7A62" w:rsidRDefault="003E7A62" w:rsidP="002250BF"/>
        </w:tc>
      </w:tr>
      <w:tr w:rsidR="003E7A62" w14:paraId="2434D1F3" w14:textId="77777777" w:rsidTr="002250BF">
        <w:tc>
          <w:tcPr>
            <w:tcW w:w="2055" w:type="dxa"/>
            <w:shd w:val="clear" w:color="auto" w:fill="auto"/>
          </w:tcPr>
          <w:p w14:paraId="2719A1E4" w14:textId="77777777" w:rsidR="003E7A62" w:rsidRDefault="003E7A62" w:rsidP="002250BF">
            <w:pPr>
              <w:rPr>
                <w:rFonts w:eastAsia="DengXian"/>
                <w:lang w:eastAsia="zh-CN"/>
              </w:rPr>
            </w:pPr>
          </w:p>
        </w:tc>
        <w:tc>
          <w:tcPr>
            <w:tcW w:w="1245" w:type="dxa"/>
          </w:tcPr>
          <w:p w14:paraId="1D645D7B" w14:textId="77777777" w:rsidR="003E7A62" w:rsidRDefault="003E7A62" w:rsidP="002250BF">
            <w:pPr>
              <w:rPr>
                <w:rFonts w:eastAsia="DengXian"/>
                <w:lang w:eastAsia="zh-CN"/>
              </w:rPr>
            </w:pPr>
          </w:p>
        </w:tc>
        <w:tc>
          <w:tcPr>
            <w:tcW w:w="5905" w:type="dxa"/>
            <w:shd w:val="clear" w:color="auto" w:fill="auto"/>
          </w:tcPr>
          <w:p w14:paraId="2E62ED42" w14:textId="77777777" w:rsidR="003E7A62" w:rsidRDefault="003E7A62" w:rsidP="002250BF"/>
        </w:tc>
      </w:tr>
      <w:tr w:rsidR="003E7A62" w14:paraId="1DAF1758" w14:textId="77777777" w:rsidTr="002250BF">
        <w:tc>
          <w:tcPr>
            <w:tcW w:w="2055" w:type="dxa"/>
            <w:shd w:val="clear" w:color="auto" w:fill="auto"/>
          </w:tcPr>
          <w:p w14:paraId="19670A02" w14:textId="77777777" w:rsidR="003E7A62" w:rsidRDefault="003E7A62" w:rsidP="002250BF">
            <w:pPr>
              <w:rPr>
                <w:rFonts w:eastAsia="DengXian"/>
                <w:lang w:eastAsia="zh-CN"/>
              </w:rPr>
            </w:pPr>
          </w:p>
        </w:tc>
        <w:tc>
          <w:tcPr>
            <w:tcW w:w="1245" w:type="dxa"/>
          </w:tcPr>
          <w:p w14:paraId="20F7A115" w14:textId="77777777" w:rsidR="003E7A62" w:rsidRDefault="003E7A62" w:rsidP="002250BF">
            <w:pPr>
              <w:rPr>
                <w:rFonts w:eastAsia="DengXian"/>
                <w:lang w:eastAsia="zh-CN"/>
              </w:rPr>
            </w:pPr>
          </w:p>
        </w:tc>
        <w:tc>
          <w:tcPr>
            <w:tcW w:w="5905" w:type="dxa"/>
            <w:shd w:val="clear" w:color="auto" w:fill="auto"/>
          </w:tcPr>
          <w:p w14:paraId="56EB5880" w14:textId="77777777" w:rsidR="003E7A62" w:rsidRDefault="003E7A62" w:rsidP="002250BF"/>
        </w:tc>
      </w:tr>
    </w:tbl>
    <w:p w14:paraId="4FEFDDFF" w14:textId="77777777" w:rsidR="0099260E" w:rsidRPr="0099260E" w:rsidRDefault="0099260E" w:rsidP="00AB0AD7"/>
    <w:p w14:paraId="540EE0A6" w14:textId="3EC462ED" w:rsidR="00DF31AD" w:rsidRDefault="006B4267" w:rsidP="00AB0AD7">
      <w:pPr>
        <w:pStyle w:val="Heading2"/>
      </w:pPr>
      <w:r w:rsidRPr="006B4267">
        <w:t>LS to RAN2</w:t>
      </w:r>
    </w:p>
    <w:p w14:paraId="29D5F970" w14:textId="621D87D5" w:rsidR="003E7A62" w:rsidRPr="002250BF" w:rsidRDefault="003E7A62" w:rsidP="003E7A62">
      <w:pPr>
        <w:rPr>
          <w:rFonts w:eastAsia="SimSun"/>
          <w:bCs/>
          <w:lang w:eastAsia="zh-CN"/>
        </w:rPr>
      </w:pPr>
      <w:r>
        <w:t>Draft LS has been uploaded to draft folder</w:t>
      </w:r>
      <w:r w:rsidR="006B4267" w:rsidRPr="006B4267">
        <w:t>.</w:t>
      </w:r>
      <w:r>
        <w:t xml:space="preserve"> </w:t>
      </w:r>
      <w:r>
        <w:rPr>
          <w:rFonts w:eastAsia="SimSun"/>
          <w:bCs/>
          <w:lang w:eastAsia="zh-CN"/>
        </w:rPr>
        <w:t>If any comments, please directly mark inside the draft CR and/or put comments in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245"/>
        <w:gridCol w:w="5905"/>
      </w:tblGrid>
      <w:tr w:rsidR="003E7A62" w14:paraId="06E24806" w14:textId="77777777" w:rsidTr="002250BF">
        <w:tc>
          <w:tcPr>
            <w:tcW w:w="2055" w:type="dxa"/>
            <w:shd w:val="clear" w:color="auto" w:fill="auto"/>
          </w:tcPr>
          <w:p w14:paraId="10CEFF67" w14:textId="77777777" w:rsidR="003E7A62" w:rsidRDefault="003E7A62" w:rsidP="002250BF">
            <w:r>
              <w:t>Company</w:t>
            </w:r>
          </w:p>
        </w:tc>
        <w:tc>
          <w:tcPr>
            <w:tcW w:w="1245" w:type="dxa"/>
          </w:tcPr>
          <w:p w14:paraId="7028D15B" w14:textId="77777777" w:rsidR="003E7A62" w:rsidRDefault="003E7A62" w:rsidP="002250BF">
            <w:r>
              <w:t>Changed sections</w:t>
            </w:r>
          </w:p>
        </w:tc>
        <w:tc>
          <w:tcPr>
            <w:tcW w:w="5905" w:type="dxa"/>
            <w:shd w:val="clear" w:color="auto" w:fill="auto"/>
          </w:tcPr>
          <w:p w14:paraId="68F48013" w14:textId="77777777" w:rsidR="003E7A62" w:rsidRDefault="003E7A62" w:rsidP="002250BF">
            <w:r>
              <w:t>Reason for change</w:t>
            </w:r>
          </w:p>
        </w:tc>
      </w:tr>
      <w:tr w:rsidR="003E7A62" w14:paraId="22991A9D" w14:textId="77777777" w:rsidTr="002250BF">
        <w:tc>
          <w:tcPr>
            <w:tcW w:w="2055" w:type="dxa"/>
            <w:shd w:val="clear" w:color="auto" w:fill="auto"/>
          </w:tcPr>
          <w:p w14:paraId="31F1CFF8" w14:textId="77777777" w:rsidR="003E7A62" w:rsidRDefault="003E7A62" w:rsidP="002250BF"/>
        </w:tc>
        <w:tc>
          <w:tcPr>
            <w:tcW w:w="1245" w:type="dxa"/>
          </w:tcPr>
          <w:p w14:paraId="24C42301" w14:textId="77777777" w:rsidR="003E7A62" w:rsidRDefault="003E7A62" w:rsidP="002250BF"/>
        </w:tc>
        <w:tc>
          <w:tcPr>
            <w:tcW w:w="5905" w:type="dxa"/>
            <w:shd w:val="clear" w:color="auto" w:fill="auto"/>
          </w:tcPr>
          <w:p w14:paraId="137FA2E6" w14:textId="77777777" w:rsidR="003E7A62" w:rsidRDefault="003E7A62" w:rsidP="002250BF"/>
        </w:tc>
      </w:tr>
      <w:tr w:rsidR="003E7A62" w14:paraId="4A39EC80" w14:textId="77777777" w:rsidTr="002250BF">
        <w:tc>
          <w:tcPr>
            <w:tcW w:w="2055" w:type="dxa"/>
            <w:shd w:val="clear" w:color="auto" w:fill="auto"/>
          </w:tcPr>
          <w:p w14:paraId="669EB055" w14:textId="77777777" w:rsidR="003E7A62" w:rsidRDefault="003E7A62" w:rsidP="002250BF"/>
        </w:tc>
        <w:tc>
          <w:tcPr>
            <w:tcW w:w="1245" w:type="dxa"/>
          </w:tcPr>
          <w:p w14:paraId="70DF88AA" w14:textId="77777777" w:rsidR="003E7A62" w:rsidRDefault="003E7A62" w:rsidP="002250BF"/>
        </w:tc>
        <w:tc>
          <w:tcPr>
            <w:tcW w:w="5905" w:type="dxa"/>
            <w:shd w:val="clear" w:color="auto" w:fill="auto"/>
          </w:tcPr>
          <w:p w14:paraId="4A8ACF27" w14:textId="77777777" w:rsidR="003E7A62" w:rsidRDefault="003E7A62" w:rsidP="002250BF"/>
        </w:tc>
      </w:tr>
      <w:tr w:rsidR="003E7A62" w14:paraId="6CD0343A" w14:textId="77777777" w:rsidTr="002250BF">
        <w:tc>
          <w:tcPr>
            <w:tcW w:w="2055" w:type="dxa"/>
            <w:shd w:val="clear" w:color="auto" w:fill="auto"/>
          </w:tcPr>
          <w:p w14:paraId="2B32C278" w14:textId="77777777" w:rsidR="003E7A62" w:rsidRDefault="003E7A62" w:rsidP="002250BF"/>
        </w:tc>
        <w:tc>
          <w:tcPr>
            <w:tcW w:w="1245" w:type="dxa"/>
          </w:tcPr>
          <w:p w14:paraId="555B3282" w14:textId="77777777" w:rsidR="003E7A62" w:rsidRDefault="003E7A62" w:rsidP="002250BF"/>
        </w:tc>
        <w:tc>
          <w:tcPr>
            <w:tcW w:w="5905" w:type="dxa"/>
            <w:shd w:val="clear" w:color="auto" w:fill="auto"/>
          </w:tcPr>
          <w:p w14:paraId="26AD98EB" w14:textId="77777777" w:rsidR="003E7A62" w:rsidRDefault="003E7A62" w:rsidP="002250BF"/>
        </w:tc>
      </w:tr>
      <w:tr w:rsidR="003E7A62" w:rsidRPr="0058663F" w14:paraId="3236123F" w14:textId="77777777" w:rsidTr="002250BF">
        <w:tc>
          <w:tcPr>
            <w:tcW w:w="2055" w:type="dxa"/>
            <w:shd w:val="clear" w:color="auto" w:fill="auto"/>
          </w:tcPr>
          <w:p w14:paraId="0A709281" w14:textId="77777777" w:rsidR="003E7A62" w:rsidRDefault="003E7A62" w:rsidP="002250BF"/>
        </w:tc>
        <w:tc>
          <w:tcPr>
            <w:tcW w:w="1245" w:type="dxa"/>
          </w:tcPr>
          <w:p w14:paraId="1BB1150A" w14:textId="77777777" w:rsidR="003E7A62" w:rsidRPr="0058663F" w:rsidRDefault="003E7A62" w:rsidP="002250BF">
            <w:pPr>
              <w:rPr>
                <w:rFonts w:eastAsiaTheme="minorEastAsia"/>
                <w:lang w:eastAsia="zh-CN"/>
              </w:rPr>
            </w:pPr>
          </w:p>
        </w:tc>
        <w:tc>
          <w:tcPr>
            <w:tcW w:w="5905" w:type="dxa"/>
            <w:shd w:val="clear" w:color="auto" w:fill="auto"/>
          </w:tcPr>
          <w:p w14:paraId="7380E09E" w14:textId="77777777" w:rsidR="003E7A62" w:rsidRPr="0058663F" w:rsidRDefault="003E7A62" w:rsidP="002250BF">
            <w:pPr>
              <w:rPr>
                <w:rFonts w:eastAsiaTheme="minorEastAsia"/>
                <w:lang w:eastAsia="zh-CN"/>
              </w:rPr>
            </w:pPr>
          </w:p>
        </w:tc>
      </w:tr>
      <w:tr w:rsidR="003E7A62" w14:paraId="6C6ED881" w14:textId="77777777" w:rsidTr="002250BF">
        <w:tc>
          <w:tcPr>
            <w:tcW w:w="2055" w:type="dxa"/>
            <w:shd w:val="clear" w:color="auto" w:fill="auto"/>
          </w:tcPr>
          <w:p w14:paraId="5F66D6AC" w14:textId="77777777" w:rsidR="003E7A62" w:rsidRPr="001C7369" w:rsidRDefault="003E7A62" w:rsidP="002250BF">
            <w:pPr>
              <w:rPr>
                <w:rFonts w:eastAsia="DengXian"/>
                <w:lang w:eastAsia="zh-CN"/>
              </w:rPr>
            </w:pPr>
          </w:p>
        </w:tc>
        <w:tc>
          <w:tcPr>
            <w:tcW w:w="1245" w:type="dxa"/>
          </w:tcPr>
          <w:p w14:paraId="074671E2" w14:textId="77777777" w:rsidR="003E7A62" w:rsidRPr="001C7369" w:rsidRDefault="003E7A62" w:rsidP="002250BF">
            <w:pPr>
              <w:rPr>
                <w:rFonts w:eastAsia="DengXian"/>
                <w:lang w:eastAsia="zh-CN"/>
              </w:rPr>
            </w:pPr>
          </w:p>
        </w:tc>
        <w:tc>
          <w:tcPr>
            <w:tcW w:w="5905" w:type="dxa"/>
            <w:shd w:val="clear" w:color="auto" w:fill="auto"/>
          </w:tcPr>
          <w:p w14:paraId="348BA612" w14:textId="77777777" w:rsidR="003E7A62" w:rsidRDefault="003E7A62" w:rsidP="002250BF"/>
        </w:tc>
      </w:tr>
      <w:tr w:rsidR="003E7A62" w14:paraId="1DE5E06E" w14:textId="77777777" w:rsidTr="002250BF">
        <w:tc>
          <w:tcPr>
            <w:tcW w:w="2055" w:type="dxa"/>
            <w:shd w:val="clear" w:color="auto" w:fill="auto"/>
          </w:tcPr>
          <w:p w14:paraId="7374B024" w14:textId="77777777" w:rsidR="003E7A62" w:rsidRDefault="003E7A62" w:rsidP="002250BF">
            <w:pPr>
              <w:rPr>
                <w:rFonts w:eastAsia="DengXian"/>
                <w:lang w:eastAsia="zh-CN"/>
              </w:rPr>
            </w:pPr>
          </w:p>
        </w:tc>
        <w:tc>
          <w:tcPr>
            <w:tcW w:w="1245" w:type="dxa"/>
          </w:tcPr>
          <w:p w14:paraId="5E9648D7" w14:textId="77777777" w:rsidR="003E7A62" w:rsidRDefault="003E7A62" w:rsidP="002250BF">
            <w:pPr>
              <w:rPr>
                <w:rFonts w:eastAsia="DengXian"/>
                <w:lang w:eastAsia="zh-CN"/>
              </w:rPr>
            </w:pPr>
          </w:p>
        </w:tc>
        <w:tc>
          <w:tcPr>
            <w:tcW w:w="5905" w:type="dxa"/>
            <w:shd w:val="clear" w:color="auto" w:fill="auto"/>
          </w:tcPr>
          <w:p w14:paraId="4675525F" w14:textId="77777777" w:rsidR="003E7A62" w:rsidRDefault="003E7A62" w:rsidP="002250BF"/>
        </w:tc>
      </w:tr>
      <w:tr w:rsidR="003E7A62" w14:paraId="3525858B" w14:textId="77777777" w:rsidTr="002250BF">
        <w:tc>
          <w:tcPr>
            <w:tcW w:w="2055" w:type="dxa"/>
            <w:shd w:val="clear" w:color="auto" w:fill="auto"/>
          </w:tcPr>
          <w:p w14:paraId="16DF8E3E" w14:textId="77777777" w:rsidR="003E7A62" w:rsidRDefault="003E7A62" w:rsidP="002250BF">
            <w:pPr>
              <w:rPr>
                <w:rFonts w:eastAsia="DengXian"/>
                <w:lang w:eastAsia="zh-CN"/>
              </w:rPr>
            </w:pPr>
          </w:p>
        </w:tc>
        <w:tc>
          <w:tcPr>
            <w:tcW w:w="1245" w:type="dxa"/>
          </w:tcPr>
          <w:p w14:paraId="19608F6E" w14:textId="77777777" w:rsidR="003E7A62" w:rsidRDefault="003E7A62" w:rsidP="002250BF">
            <w:pPr>
              <w:rPr>
                <w:rFonts w:eastAsia="DengXian"/>
                <w:lang w:eastAsia="zh-CN"/>
              </w:rPr>
            </w:pPr>
          </w:p>
        </w:tc>
        <w:tc>
          <w:tcPr>
            <w:tcW w:w="5905" w:type="dxa"/>
            <w:shd w:val="clear" w:color="auto" w:fill="auto"/>
          </w:tcPr>
          <w:p w14:paraId="286B3D90" w14:textId="77777777" w:rsidR="003E7A62" w:rsidRDefault="003E7A62" w:rsidP="002250BF"/>
        </w:tc>
      </w:tr>
    </w:tbl>
    <w:p w14:paraId="6555DB96" w14:textId="77777777" w:rsidR="003E7A62" w:rsidRPr="006B4267" w:rsidRDefault="003E7A62" w:rsidP="009462A5"/>
    <w:p w14:paraId="2CD84A76" w14:textId="77777777" w:rsidR="00EC57F9" w:rsidRDefault="00EC57F9" w:rsidP="00FD4706">
      <w:pPr>
        <w:pStyle w:val="Heading1"/>
      </w:pPr>
      <w:r>
        <w:t>Conclusion, Recommendations</w:t>
      </w:r>
      <w:r w:rsidR="008832C1">
        <w:t xml:space="preserve"> [if needed]</w:t>
      </w:r>
    </w:p>
    <w:p w14:paraId="00AD48FE" w14:textId="77777777" w:rsidR="00EC57F9" w:rsidRPr="00EC57F9" w:rsidRDefault="00EC57F9" w:rsidP="00EC57F9">
      <w:r>
        <w:t>If needed</w:t>
      </w:r>
    </w:p>
    <w:p w14:paraId="12D5EDA0" w14:textId="77777777" w:rsidR="00FD4706" w:rsidRDefault="00FD4706" w:rsidP="00FD4706">
      <w:pPr>
        <w:pStyle w:val="Heading1"/>
      </w:pPr>
      <w:r>
        <w:t>References</w:t>
      </w:r>
    </w:p>
    <w:p w14:paraId="06778613" w14:textId="36FF73BF" w:rsidR="00A60E1E" w:rsidRPr="00A60E1E" w:rsidRDefault="00A60E1E" w:rsidP="00A20332">
      <w:pPr>
        <w:pStyle w:val="Reference"/>
        <w:rPr>
          <w:lang w:val="it-IT"/>
        </w:rPr>
      </w:pPr>
      <w:r w:rsidRPr="00A60E1E">
        <w:rPr>
          <w:lang w:val="it-IT"/>
        </w:rPr>
        <w:t>R3-220110 Reply LS on inter-MN RRC resume without SN change (RAN2)</w:t>
      </w:r>
    </w:p>
    <w:p w14:paraId="6581E67E" w14:textId="2D22B1C8" w:rsidR="00A60E1E" w:rsidRPr="00A60E1E" w:rsidRDefault="00A60E1E" w:rsidP="00662A16">
      <w:pPr>
        <w:pStyle w:val="Reference"/>
        <w:rPr>
          <w:lang w:val="it-IT"/>
        </w:rPr>
      </w:pPr>
      <w:r w:rsidRPr="00A60E1E">
        <w:rPr>
          <w:lang w:val="it-IT"/>
        </w:rPr>
        <w:t>R3-220263</w:t>
      </w:r>
      <w:r>
        <w:rPr>
          <w:lang w:val="it-IT"/>
        </w:rPr>
        <w:t xml:space="preserve"> </w:t>
      </w:r>
      <w:r w:rsidRPr="00A60E1E">
        <w:rPr>
          <w:lang w:val="it-IT"/>
        </w:rPr>
        <w:t>Inter MN RRC Resume without SN Change (Qualcomm Incorporated, Huawei, Ericsson, China Telecom, T-Mobile USA)</w:t>
      </w:r>
      <w:r w:rsidRPr="00A60E1E">
        <w:rPr>
          <w:lang w:val="it-IT"/>
        </w:rPr>
        <w:tab/>
      </w:r>
      <w:r w:rsidR="00223075">
        <w:rPr>
          <w:lang w:val="it-IT"/>
        </w:rPr>
        <w:t xml:space="preserve"> </w:t>
      </w:r>
      <w:r w:rsidRPr="00A60E1E">
        <w:rPr>
          <w:lang w:val="it-IT"/>
        </w:rPr>
        <w:t>Discussion</w:t>
      </w:r>
    </w:p>
    <w:p w14:paraId="4CA6FD72" w14:textId="5BB97E41" w:rsidR="00A60E1E" w:rsidRPr="00A60E1E" w:rsidRDefault="00A60E1E" w:rsidP="00B57C80">
      <w:pPr>
        <w:pStyle w:val="Reference"/>
        <w:rPr>
          <w:lang w:val="it-IT"/>
        </w:rPr>
      </w:pPr>
      <w:r w:rsidRPr="00A60E1E">
        <w:rPr>
          <w:lang w:val="it-IT"/>
        </w:rPr>
        <w:t>R3-22</w:t>
      </w:r>
      <w:r>
        <w:rPr>
          <w:lang w:val="it-IT"/>
        </w:rPr>
        <w:t>1106</w:t>
      </w:r>
      <w:r w:rsidRPr="00A60E1E">
        <w:rPr>
          <w:lang w:val="it-IT"/>
        </w:rPr>
        <w:t xml:space="preserve"> Inter MN RRC Resume without SN Change (CR to 38.423) (Qualcomm Incorporated, Huawei, Ericsson, China Telecom, T-Mobile USA</w:t>
      </w:r>
      <w:r>
        <w:rPr>
          <w:lang w:val="it-IT"/>
        </w:rPr>
        <w:t>, ZTE</w:t>
      </w:r>
      <w:r w:rsidRPr="00A60E1E">
        <w:rPr>
          <w:lang w:val="it-IT"/>
        </w:rPr>
        <w:t>)</w:t>
      </w:r>
      <w:r w:rsidRPr="00A60E1E">
        <w:rPr>
          <w:lang w:val="it-IT"/>
        </w:rPr>
        <w:tab/>
        <w:t>CR0596r</w:t>
      </w:r>
      <w:r>
        <w:rPr>
          <w:lang w:val="it-IT"/>
        </w:rPr>
        <w:t>4</w:t>
      </w:r>
      <w:r w:rsidRPr="00A60E1E">
        <w:rPr>
          <w:lang w:val="it-IT"/>
        </w:rPr>
        <w:t>, TS 38.423 v16.8.0, Rel-17, Cat. B</w:t>
      </w:r>
    </w:p>
    <w:p w14:paraId="7818185A" w14:textId="2C300CC4" w:rsidR="00A60E1E" w:rsidRPr="00A60E1E" w:rsidRDefault="00A60E1E" w:rsidP="0061407F">
      <w:pPr>
        <w:pStyle w:val="Reference"/>
        <w:rPr>
          <w:lang w:val="it-IT"/>
        </w:rPr>
      </w:pPr>
      <w:r w:rsidRPr="00A60E1E">
        <w:rPr>
          <w:lang w:val="it-IT"/>
        </w:rPr>
        <w:t>R3-220621</w:t>
      </w:r>
      <w:r>
        <w:rPr>
          <w:lang w:val="it-IT"/>
        </w:rPr>
        <w:t xml:space="preserve"> </w:t>
      </w:r>
      <w:r w:rsidRPr="00A60E1E">
        <w:rPr>
          <w:lang w:val="it-IT"/>
        </w:rPr>
        <w:t>Inter-MN RRC Resume without SN change [InterMNResume] (Ericsson, Qualcomm Incorporated, Huawei)</w:t>
      </w:r>
      <w:r w:rsidRPr="00A60E1E">
        <w:rPr>
          <w:lang w:val="it-IT"/>
        </w:rPr>
        <w:tab/>
        <w:t>draftCR</w:t>
      </w:r>
    </w:p>
    <w:p w14:paraId="58EC0797" w14:textId="0BC71396" w:rsidR="00A60E1E" w:rsidRPr="00A60E1E" w:rsidRDefault="00A60E1E" w:rsidP="009A795D">
      <w:pPr>
        <w:pStyle w:val="Reference"/>
        <w:rPr>
          <w:lang w:val="it-IT"/>
        </w:rPr>
      </w:pPr>
      <w:r w:rsidRPr="00A60E1E">
        <w:rPr>
          <w:lang w:val="it-IT"/>
        </w:rPr>
        <w:t>R3-220622 [DRAFT] Reply LS on inter-MN RRC resume without SN change (Ericsson)</w:t>
      </w:r>
      <w:r w:rsidRPr="00A60E1E">
        <w:rPr>
          <w:lang w:val="it-IT"/>
        </w:rPr>
        <w:tab/>
        <w:t xml:space="preserve">LS out To: RAN2 CC: </w:t>
      </w:r>
    </w:p>
    <w:p w14:paraId="61505F4B" w14:textId="32ADC582" w:rsidR="00A60E1E" w:rsidRPr="00A60E1E" w:rsidRDefault="00A60E1E" w:rsidP="006A2876">
      <w:pPr>
        <w:pStyle w:val="Reference"/>
        <w:rPr>
          <w:lang w:val="it-IT"/>
        </w:rPr>
      </w:pPr>
      <w:r w:rsidRPr="00A60E1E">
        <w:rPr>
          <w:lang w:val="it-IT"/>
        </w:rPr>
        <w:t>R3-220837 Discussion on Inter-MN resume without SN change (Intel Corporation)</w:t>
      </w:r>
      <w:r w:rsidRPr="00A60E1E">
        <w:rPr>
          <w:lang w:val="it-IT"/>
        </w:rPr>
        <w:tab/>
      </w:r>
      <w:r>
        <w:rPr>
          <w:lang w:val="it-IT"/>
        </w:rPr>
        <w:t xml:space="preserve"> </w:t>
      </w:r>
      <w:r w:rsidRPr="00A60E1E">
        <w:rPr>
          <w:lang w:val="it-IT"/>
        </w:rPr>
        <w:t>Discussion</w:t>
      </w:r>
    </w:p>
    <w:p w14:paraId="70E773B4" w14:textId="0B288912" w:rsidR="00DF5EFF" w:rsidRDefault="00A60E1E" w:rsidP="00DF5EFF">
      <w:pPr>
        <w:pStyle w:val="Reference"/>
        <w:rPr>
          <w:lang w:val="it-IT"/>
        </w:rPr>
      </w:pPr>
      <w:r w:rsidRPr="00A60E1E">
        <w:rPr>
          <w:lang w:val="it-IT"/>
        </w:rPr>
        <w:t>R3-22</w:t>
      </w:r>
      <w:r>
        <w:rPr>
          <w:lang w:val="it-IT"/>
        </w:rPr>
        <w:t>1107</w:t>
      </w:r>
      <w:r w:rsidRPr="00A60E1E">
        <w:rPr>
          <w:lang w:val="it-IT"/>
        </w:rPr>
        <w:t xml:space="preserve"> CR for 38.423 on supporting Rel-17 inter-MN resume without SN change (Intel Corporation)</w:t>
      </w:r>
      <w:r w:rsidRPr="00A60E1E">
        <w:rPr>
          <w:lang w:val="it-IT"/>
        </w:rPr>
        <w:tab/>
        <w:t>CR0739r</w:t>
      </w:r>
      <w:r>
        <w:rPr>
          <w:lang w:val="it-IT"/>
        </w:rPr>
        <w:t>1</w:t>
      </w:r>
      <w:r w:rsidRPr="00A60E1E">
        <w:rPr>
          <w:lang w:val="it-IT"/>
        </w:rPr>
        <w:t>, TS 38.423 v16.8.0, Rel-17, Cat. B</w:t>
      </w:r>
    </w:p>
    <w:p w14:paraId="229F1787" w14:textId="77777777" w:rsidR="00223075" w:rsidRDefault="00223075" w:rsidP="00223075">
      <w:pPr>
        <w:pStyle w:val="Reference"/>
        <w:rPr>
          <w:lang w:val="it-IT"/>
        </w:rPr>
      </w:pPr>
      <w:r>
        <w:rPr>
          <w:lang w:val="it-IT"/>
        </w:rPr>
        <w:t xml:space="preserve">R3-214157 </w:t>
      </w:r>
      <w:r w:rsidRPr="00F459B5">
        <w:rPr>
          <w:lang w:val="it-IT"/>
        </w:rPr>
        <w:t>Summary of offline discussion on inter-MN resume without SN change</w:t>
      </w:r>
    </w:p>
    <w:p w14:paraId="1466FA2A" w14:textId="77777777" w:rsidR="00223075" w:rsidRDefault="00223075" w:rsidP="00223075">
      <w:pPr>
        <w:pStyle w:val="Reference"/>
        <w:rPr>
          <w:lang w:val="it-IT"/>
        </w:rPr>
      </w:pPr>
      <w:r>
        <w:rPr>
          <w:lang w:val="it-IT"/>
        </w:rPr>
        <w:t xml:space="preserve">R3-214360 </w:t>
      </w:r>
      <w:r w:rsidRPr="00B81125">
        <w:rPr>
          <w:lang w:val="it-IT"/>
        </w:rPr>
        <w:t>LS on inter-MN RRC resume without SN change</w:t>
      </w:r>
    </w:p>
    <w:p w14:paraId="2D1F3E20" w14:textId="77777777" w:rsidR="00223075" w:rsidRPr="00A60E1E" w:rsidRDefault="00223075" w:rsidP="00223075">
      <w:pPr>
        <w:pStyle w:val="Reference"/>
        <w:numPr>
          <w:ilvl w:val="0"/>
          <w:numId w:val="0"/>
        </w:numPr>
        <w:ind w:left="567"/>
        <w:rPr>
          <w:lang w:val="it-IT"/>
        </w:rPr>
      </w:pPr>
    </w:p>
    <w:sectPr w:rsidR="00223075" w:rsidRPr="00A60E1E"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D5174" w14:textId="77777777" w:rsidR="00DA5697" w:rsidRDefault="00DA5697" w:rsidP="00D32088">
      <w:pPr>
        <w:spacing w:after="0"/>
      </w:pPr>
      <w:r>
        <w:separator/>
      </w:r>
    </w:p>
  </w:endnote>
  <w:endnote w:type="continuationSeparator" w:id="0">
    <w:p w14:paraId="1CF6483E" w14:textId="77777777" w:rsidR="00DA5697" w:rsidRDefault="00DA5697" w:rsidP="00D32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28633" w14:textId="77777777" w:rsidR="00DA5697" w:rsidRDefault="00DA5697" w:rsidP="00D32088">
      <w:pPr>
        <w:spacing w:after="0"/>
      </w:pPr>
      <w:r>
        <w:separator/>
      </w:r>
    </w:p>
  </w:footnote>
  <w:footnote w:type="continuationSeparator" w:id="0">
    <w:p w14:paraId="58CD71BB" w14:textId="77777777" w:rsidR="00DA5697" w:rsidRDefault="00DA5697" w:rsidP="00D320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6A76613"/>
    <w:multiLevelType w:val="multilevel"/>
    <w:tmpl w:val="06A76613"/>
    <w:lvl w:ilvl="0">
      <w:start w:val="1"/>
      <w:numFmt w:val="bullet"/>
      <w:lvlText w:val="-"/>
      <w:lvlJc w:val="left"/>
      <w:pPr>
        <w:ind w:left="780" w:hanging="360"/>
      </w:pPr>
      <w:rPr>
        <w:rFonts w:ascii="Times New Roman" w:eastAsia="SimSu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8C7C43"/>
    <w:multiLevelType w:val="hybridMultilevel"/>
    <w:tmpl w:val="85860C90"/>
    <w:lvl w:ilvl="0" w:tplc="CF50A77A">
      <w:start w:val="5"/>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AB30B2"/>
    <w:multiLevelType w:val="hybridMultilevel"/>
    <w:tmpl w:val="BE208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31254"/>
    <w:multiLevelType w:val="multilevel"/>
    <w:tmpl w:val="1A531254"/>
    <w:lvl w:ilvl="0">
      <w:start w:val="1112"/>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816AF3"/>
    <w:multiLevelType w:val="hybridMultilevel"/>
    <w:tmpl w:val="47FC2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D7E96"/>
    <w:multiLevelType w:val="multilevel"/>
    <w:tmpl w:val="1DCD7E96"/>
    <w:lvl w:ilvl="0">
      <w:start w:val="1"/>
      <w:numFmt w:val="upp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75D49E7"/>
    <w:multiLevelType w:val="hybridMultilevel"/>
    <w:tmpl w:val="9D78938A"/>
    <w:lvl w:ilvl="0" w:tplc="85AEED6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13312"/>
    <w:multiLevelType w:val="hybridMultilevel"/>
    <w:tmpl w:val="95B0EA58"/>
    <w:lvl w:ilvl="0" w:tplc="4C84D486">
      <w:start w:val="5"/>
      <w:numFmt w:val="bullet"/>
      <w:lvlText w:val="-"/>
      <w:lvlJc w:val="left"/>
      <w:pPr>
        <w:ind w:left="720" w:hanging="360"/>
      </w:pPr>
      <w:rPr>
        <w:rFonts w:ascii="Times New Roman" w:eastAsia="MS Mincho"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60653"/>
    <w:multiLevelType w:val="hybridMultilevel"/>
    <w:tmpl w:val="54C8E86C"/>
    <w:lvl w:ilvl="0" w:tplc="47A05C5A">
      <w:start w:val="3"/>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06C37"/>
    <w:multiLevelType w:val="multilevel"/>
    <w:tmpl w:val="34706C37"/>
    <w:lvl w:ilvl="0">
      <w:start w:val="1"/>
      <w:numFmt w:val="upp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6" w15:restartNumberingAfterBreak="0">
    <w:nsid w:val="420740BF"/>
    <w:multiLevelType w:val="multilevel"/>
    <w:tmpl w:val="420740BF"/>
    <w:lvl w:ilvl="0">
      <w:start w:val="1"/>
      <w:numFmt w:val="upp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CD76F1"/>
    <w:multiLevelType w:val="multilevel"/>
    <w:tmpl w:val="42CD76F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8D3371"/>
    <w:multiLevelType w:val="hybridMultilevel"/>
    <w:tmpl w:val="FEAA57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D665E7"/>
    <w:multiLevelType w:val="multilevel"/>
    <w:tmpl w:val="50D665E7"/>
    <w:lvl w:ilvl="0">
      <w:start w:val="1"/>
      <w:numFmt w:val="upp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30E1774"/>
    <w:multiLevelType w:val="hybridMultilevel"/>
    <w:tmpl w:val="E4AA1140"/>
    <w:lvl w:ilvl="0" w:tplc="47A05C5A">
      <w:start w:val="3"/>
      <w:numFmt w:val="bullet"/>
      <w:lvlText w:val="-"/>
      <w:lvlJc w:val="left"/>
      <w:pPr>
        <w:ind w:left="720" w:hanging="360"/>
      </w:pPr>
      <w:rPr>
        <w:rFonts w:ascii="Calibri" w:eastAsia="DengXian"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2A3975"/>
    <w:multiLevelType w:val="multilevel"/>
    <w:tmpl w:val="622A3975"/>
    <w:lvl w:ilvl="0">
      <w:start w:val="1"/>
      <w:numFmt w:val="upperLetter"/>
      <w:lvlText w:val="%1."/>
      <w:lvlJc w:val="left"/>
      <w:pPr>
        <w:ind w:left="720" w:hanging="360"/>
      </w:pPr>
      <w:rPr>
        <w:rFonts w:ascii="Times New Roman" w:eastAsia="MS Mincho"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D2B4D9D"/>
    <w:multiLevelType w:val="multilevel"/>
    <w:tmpl w:val="6D2B4D9D"/>
    <w:lvl w:ilvl="0">
      <w:start w:val="1"/>
      <w:numFmt w:val="bullet"/>
      <w:lvlText w:val="-"/>
      <w:lvlJc w:val="left"/>
      <w:pPr>
        <w:ind w:left="780" w:hanging="360"/>
      </w:pPr>
      <w:rPr>
        <w:rFonts w:ascii="Times New Roman" w:eastAsia="SimSu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5"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F0D0CE7"/>
    <w:multiLevelType w:val="hybridMultilevel"/>
    <w:tmpl w:val="C79E9B3C"/>
    <w:lvl w:ilvl="0" w:tplc="0914A7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612961"/>
    <w:multiLevelType w:val="hybridMultilevel"/>
    <w:tmpl w:val="47FC2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D40045"/>
    <w:multiLevelType w:val="hybridMultilevel"/>
    <w:tmpl w:val="FFCCCB2C"/>
    <w:lvl w:ilvl="0" w:tplc="4CF85C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5"/>
  </w:num>
  <w:num w:numId="2">
    <w:abstractNumId w:val="2"/>
  </w:num>
  <w:num w:numId="3">
    <w:abstractNumId w:val="8"/>
  </w:num>
  <w:num w:numId="4">
    <w:abstractNumId w:val="23"/>
  </w:num>
  <w:num w:numId="5">
    <w:abstractNumId w:val="9"/>
  </w:num>
  <w:num w:numId="6">
    <w:abstractNumId w:val="15"/>
  </w:num>
  <w:num w:numId="7">
    <w:abstractNumId w:val="19"/>
  </w:num>
  <w:num w:numId="8">
    <w:abstractNumId w:val="11"/>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7"/>
  </w:num>
  <w:num w:numId="15">
    <w:abstractNumId w:val="5"/>
  </w:num>
  <w:num w:numId="16">
    <w:abstractNumId w:val="8"/>
  </w:num>
  <w:num w:numId="17">
    <w:abstractNumId w:val="16"/>
  </w:num>
  <w:num w:numId="18">
    <w:abstractNumId w:val="1"/>
  </w:num>
  <w:num w:numId="19">
    <w:abstractNumId w:val="17"/>
  </w:num>
  <w:num w:numId="20">
    <w:abstractNumId w:val="20"/>
  </w:num>
  <w:num w:numId="21">
    <w:abstractNumId w:val="3"/>
  </w:num>
  <w:num w:numId="22">
    <w:abstractNumId w:val="29"/>
  </w:num>
  <w:num w:numId="23">
    <w:abstractNumId w:val="26"/>
  </w:num>
  <w:num w:numId="24">
    <w:abstractNumId w:val="8"/>
  </w:num>
  <w:num w:numId="25">
    <w:abstractNumId w:val="8"/>
  </w:num>
  <w:num w:numId="26">
    <w:abstractNumId w:val="12"/>
  </w:num>
  <w:num w:numId="27">
    <w:abstractNumId w:val="4"/>
  </w:num>
  <w:num w:numId="28">
    <w:abstractNumId w:val="0"/>
  </w:num>
  <w:num w:numId="29">
    <w:abstractNumId w:val="10"/>
  </w:num>
  <w:num w:numId="30">
    <w:abstractNumId w:val="8"/>
  </w:num>
  <w:num w:numId="31">
    <w:abstractNumId w:val="8"/>
  </w:num>
  <w:num w:numId="32">
    <w:abstractNumId w:val="13"/>
  </w:num>
  <w:num w:numId="33">
    <w:abstractNumId w:val="8"/>
  </w:num>
  <w:num w:numId="34">
    <w:abstractNumId w:val="8"/>
  </w:num>
  <w:num w:numId="35">
    <w:abstractNumId w:val="28"/>
  </w:num>
  <w:num w:numId="36">
    <w:abstractNumId w:val="21"/>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11137"/>
    <w:rsid w:val="00014825"/>
    <w:rsid w:val="00017D93"/>
    <w:rsid w:val="0002056F"/>
    <w:rsid w:val="00045F22"/>
    <w:rsid w:val="000713E2"/>
    <w:rsid w:val="00083088"/>
    <w:rsid w:val="00087E2F"/>
    <w:rsid w:val="000A6ED3"/>
    <w:rsid w:val="000A6F7B"/>
    <w:rsid w:val="000B6FAD"/>
    <w:rsid w:val="000C0578"/>
    <w:rsid w:val="000C265F"/>
    <w:rsid w:val="000C5230"/>
    <w:rsid w:val="000E1E27"/>
    <w:rsid w:val="000E51FE"/>
    <w:rsid w:val="000F1B6D"/>
    <w:rsid w:val="000F3CDD"/>
    <w:rsid w:val="00100216"/>
    <w:rsid w:val="00103B76"/>
    <w:rsid w:val="00103FD0"/>
    <w:rsid w:val="00120F8D"/>
    <w:rsid w:val="00127DF3"/>
    <w:rsid w:val="0013001D"/>
    <w:rsid w:val="0014525B"/>
    <w:rsid w:val="001453C1"/>
    <w:rsid w:val="0014769E"/>
    <w:rsid w:val="00151208"/>
    <w:rsid w:val="00153462"/>
    <w:rsid w:val="00165E1D"/>
    <w:rsid w:val="001824D7"/>
    <w:rsid w:val="001920C1"/>
    <w:rsid w:val="00196C06"/>
    <w:rsid w:val="001A2D65"/>
    <w:rsid w:val="001B5864"/>
    <w:rsid w:val="001B6C6C"/>
    <w:rsid w:val="001C7369"/>
    <w:rsid w:val="001F3422"/>
    <w:rsid w:val="001F39CD"/>
    <w:rsid w:val="001F48F3"/>
    <w:rsid w:val="00204BA7"/>
    <w:rsid w:val="00210DE0"/>
    <w:rsid w:val="00223075"/>
    <w:rsid w:val="00225BDF"/>
    <w:rsid w:val="002318D3"/>
    <w:rsid w:val="0023229B"/>
    <w:rsid w:val="00234059"/>
    <w:rsid w:val="00235D86"/>
    <w:rsid w:val="00250B34"/>
    <w:rsid w:val="00254977"/>
    <w:rsid w:val="00260842"/>
    <w:rsid w:val="0026127D"/>
    <w:rsid w:val="00262968"/>
    <w:rsid w:val="00273982"/>
    <w:rsid w:val="00287859"/>
    <w:rsid w:val="00292FE6"/>
    <w:rsid w:val="002A2D55"/>
    <w:rsid w:val="002B20BC"/>
    <w:rsid w:val="002B3029"/>
    <w:rsid w:val="002C5CD4"/>
    <w:rsid w:val="002C777A"/>
    <w:rsid w:val="002D2946"/>
    <w:rsid w:val="00300F74"/>
    <w:rsid w:val="00302688"/>
    <w:rsid w:val="00307F58"/>
    <w:rsid w:val="00320EC5"/>
    <w:rsid w:val="00327D85"/>
    <w:rsid w:val="003344F3"/>
    <w:rsid w:val="00334A01"/>
    <w:rsid w:val="003367E3"/>
    <w:rsid w:val="00337CAF"/>
    <w:rsid w:val="00384F49"/>
    <w:rsid w:val="003A79AB"/>
    <w:rsid w:val="003B163E"/>
    <w:rsid w:val="003B7588"/>
    <w:rsid w:val="003C0E64"/>
    <w:rsid w:val="003D3A36"/>
    <w:rsid w:val="003E2225"/>
    <w:rsid w:val="003E7A62"/>
    <w:rsid w:val="00400BBA"/>
    <w:rsid w:val="00410E8D"/>
    <w:rsid w:val="00413000"/>
    <w:rsid w:val="0041496F"/>
    <w:rsid w:val="004206CD"/>
    <w:rsid w:val="0042082E"/>
    <w:rsid w:val="00425A0D"/>
    <w:rsid w:val="00430060"/>
    <w:rsid w:val="00455E94"/>
    <w:rsid w:val="004769BB"/>
    <w:rsid w:val="00481C6D"/>
    <w:rsid w:val="00487384"/>
    <w:rsid w:val="004901C7"/>
    <w:rsid w:val="00491A22"/>
    <w:rsid w:val="00492325"/>
    <w:rsid w:val="004A1F83"/>
    <w:rsid w:val="004B7470"/>
    <w:rsid w:val="004C7CC7"/>
    <w:rsid w:val="004D68A1"/>
    <w:rsid w:val="004E3161"/>
    <w:rsid w:val="004F068E"/>
    <w:rsid w:val="004F1A79"/>
    <w:rsid w:val="004F42FB"/>
    <w:rsid w:val="00502083"/>
    <w:rsid w:val="0050447C"/>
    <w:rsid w:val="00520053"/>
    <w:rsid w:val="00523F1D"/>
    <w:rsid w:val="00533A18"/>
    <w:rsid w:val="00534407"/>
    <w:rsid w:val="00551443"/>
    <w:rsid w:val="00552672"/>
    <w:rsid w:val="005549B8"/>
    <w:rsid w:val="00556425"/>
    <w:rsid w:val="005632C0"/>
    <w:rsid w:val="00564D8E"/>
    <w:rsid w:val="005809F6"/>
    <w:rsid w:val="00585A8F"/>
    <w:rsid w:val="0058663F"/>
    <w:rsid w:val="00587BFF"/>
    <w:rsid w:val="00587DA8"/>
    <w:rsid w:val="005B0584"/>
    <w:rsid w:val="005B43FF"/>
    <w:rsid w:val="005C43AF"/>
    <w:rsid w:val="005D2DBA"/>
    <w:rsid w:val="005D7A0C"/>
    <w:rsid w:val="005D7A30"/>
    <w:rsid w:val="005F50CF"/>
    <w:rsid w:val="00601EA7"/>
    <w:rsid w:val="006040BD"/>
    <w:rsid w:val="00616B29"/>
    <w:rsid w:val="00622627"/>
    <w:rsid w:val="00625135"/>
    <w:rsid w:val="006319E3"/>
    <w:rsid w:val="006535DD"/>
    <w:rsid w:val="00653B0D"/>
    <w:rsid w:val="00654BB1"/>
    <w:rsid w:val="00655A5A"/>
    <w:rsid w:val="00661ED8"/>
    <w:rsid w:val="00665988"/>
    <w:rsid w:val="00666C45"/>
    <w:rsid w:val="00666F61"/>
    <w:rsid w:val="006A3A54"/>
    <w:rsid w:val="006A7379"/>
    <w:rsid w:val="006B3F0B"/>
    <w:rsid w:val="006B4267"/>
    <w:rsid w:val="006B701F"/>
    <w:rsid w:val="006D1688"/>
    <w:rsid w:val="006D1CC4"/>
    <w:rsid w:val="006D774A"/>
    <w:rsid w:val="006D7CEE"/>
    <w:rsid w:val="006E48D6"/>
    <w:rsid w:val="006E5DFF"/>
    <w:rsid w:val="00735053"/>
    <w:rsid w:val="0074094A"/>
    <w:rsid w:val="00752444"/>
    <w:rsid w:val="00754AF5"/>
    <w:rsid w:val="00761D18"/>
    <w:rsid w:val="00766A41"/>
    <w:rsid w:val="007871A4"/>
    <w:rsid w:val="007A0BC4"/>
    <w:rsid w:val="007B48DD"/>
    <w:rsid w:val="007B70CA"/>
    <w:rsid w:val="007C0300"/>
    <w:rsid w:val="007C08D4"/>
    <w:rsid w:val="007C5560"/>
    <w:rsid w:val="007C7C11"/>
    <w:rsid w:val="007D6512"/>
    <w:rsid w:val="007F6408"/>
    <w:rsid w:val="008049D1"/>
    <w:rsid w:val="00807936"/>
    <w:rsid w:val="0081092C"/>
    <w:rsid w:val="00820248"/>
    <w:rsid w:val="00826896"/>
    <w:rsid w:val="00832B97"/>
    <w:rsid w:val="00835B56"/>
    <w:rsid w:val="008641BF"/>
    <w:rsid w:val="00871B8C"/>
    <w:rsid w:val="008832C1"/>
    <w:rsid w:val="008A1390"/>
    <w:rsid w:val="008A5312"/>
    <w:rsid w:val="008B1AB7"/>
    <w:rsid w:val="008D116E"/>
    <w:rsid w:val="008D3FB0"/>
    <w:rsid w:val="008D5EE7"/>
    <w:rsid w:val="008F043E"/>
    <w:rsid w:val="00907ACD"/>
    <w:rsid w:val="00930EE4"/>
    <w:rsid w:val="00933FC9"/>
    <w:rsid w:val="00936EA7"/>
    <w:rsid w:val="00942214"/>
    <w:rsid w:val="009462A5"/>
    <w:rsid w:val="00946638"/>
    <w:rsid w:val="00946939"/>
    <w:rsid w:val="00953842"/>
    <w:rsid w:val="00955CF1"/>
    <w:rsid w:val="00957CE6"/>
    <w:rsid w:val="0097382B"/>
    <w:rsid w:val="009738B3"/>
    <w:rsid w:val="00975DA4"/>
    <w:rsid w:val="00981CB7"/>
    <w:rsid w:val="0099053C"/>
    <w:rsid w:val="0099260E"/>
    <w:rsid w:val="009927E1"/>
    <w:rsid w:val="00993E95"/>
    <w:rsid w:val="009A1130"/>
    <w:rsid w:val="009B0B09"/>
    <w:rsid w:val="009B52F1"/>
    <w:rsid w:val="009B5604"/>
    <w:rsid w:val="009C0295"/>
    <w:rsid w:val="009E1EBC"/>
    <w:rsid w:val="009F1D82"/>
    <w:rsid w:val="009F523A"/>
    <w:rsid w:val="009F6E28"/>
    <w:rsid w:val="00A00733"/>
    <w:rsid w:val="00A31E60"/>
    <w:rsid w:val="00A3498B"/>
    <w:rsid w:val="00A36CD6"/>
    <w:rsid w:val="00A40685"/>
    <w:rsid w:val="00A414A8"/>
    <w:rsid w:val="00A443E2"/>
    <w:rsid w:val="00A534E4"/>
    <w:rsid w:val="00A5395E"/>
    <w:rsid w:val="00A60E1E"/>
    <w:rsid w:val="00A651DD"/>
    <w:rsid w:val="00A672A7"/>
    <w:rsid w:val="00A72DBD"/>
    <w:rsid w:val="00A83A46"/>
    <w:rsid w:val="00A967CC"/>
    <w:rsid w:val="00AB03FF"/>
    <w:rsid w:val="00AB0AD7"/>
    <w:rsid w:val="00AC159D"/>
    <w:rsid w:val="00AC447E"/>
    <w:rsid w:val="00AD130E"/>
    <w:rsid w:val="00AD2F6C"/>
    <w:rsid w:val="00AE4E0E"/>
    <w:rsid w:val="00AE7B7A"/>
    <w:rsid w:val="00AF622E"/>
    <w:rsid w:val="00AF7D0F"/>
    <w:rsid w:val="00B013E9"/>
    <w:rsid w:val="00B23CBA"/>
    <w:rsid w:val="00B35B68"/>
    <w:rsid w:val="00B46433"/>
    <w:rsid w:val="00B47036"/>
    <w:rsid w:val="00B500A6"/>
    <w:rsid w:val="00B63B0C"/>
    <w:rsid w:val="00B74D47"/>
    <w:rsid w:val="00B75C4A"/>
    <w:rsid w:val="00B81125"/>
    <w:rsid w:val="00B96745"/>
    <w:rsid w:val="00BA6190"/>
    <w:rsid w:val="00BC0EF9"/>
    <w:rsid w:val="00BC3E6A"/>
    <w:rsid w:val="00BE2A06"/>
    <w:rsid w:val="00BF1790"/>
    <w:rsid w:val="00BF67E8"/>
    <w:rsid w:val="00C0282D"/>
    <w:rsid w:val="00C33678"/>
    <w:rsid w:val="00C40517"/>
    <w:rsid w:val="00C43944"/>
    <w:rsid w:val="00C44093"/>
    <w:rsid w:val="00C53D67"/>
    <w:rsid w:val="00C57F66"/>
    <w:rsid w:val="00C65399"/>
    <w:rsid w:val="00C670AB"/>
    <w:rsid w:val="00C708C4"/>
    <w:rsid w:val="00C819E0"/>
    <w:rsid w:val="00C82EC5"/>
    <w:rsid w:val="00C92024"/>
    <w:rsid w:val="00C95162"/>
    <w:rsid w:val="00C962C9"/>
    <w:rsid w:val="00CA01EB"/>
    <w:rsid w:val="00CA3F5E"/>
    <w:rsid w:val="00CA5E52"/>
    <w:rsid w:val="00CA7A5D"/>
    <w:rsid w:val="00CB22BD"/>
    <w:rsid w:val="00CB31B2"/>
    <w:rsid w:val="00CB3CAE"/>
    <w:rsid w:val="00CB793A"/>
    <w:rsid w:val="00CC2683"/>
    <w:rsid w:val="00CF79C3"/>
    <w:rsid w:val="00D03B85"/>
    <w:rsid w:val="00D1108A"/>
    <w:rsid w:val="00D1366B"/>
    <w:rsid w:val="00D2756F"/>
    <w:rsid w:val="00D32088"/>
    <w:rsid w:val="00D44844"/>
    <w:rsid w:val="00D45882"/>
    <w:rsid w:val="00D463A2"/>
    <w:rsid w:val="00D46A0C"/>
    <w:rsid w:val="00D46A5B"/>
    <w:rsid w:val="00D47B89"/>
    <w:rsid w:val="00D57802"/>
    <w:rsid w:val="00D6027D"/>
    <w:rsid w:val="00D71762"/>
    <w:rsid w:val="00D825CF"/>
    <w:rsid w:val="00D90AFD"/>
    <w:rsid w:val="00DA35BA"/>
    <w:rsid w:val="00DA5697"/>
    <w:rsid w:val="00DA5E21"/>
    <w:rsid w:val="00DB07B8"/>
    <w:rsid w:val="00DB7354"/>
    <w:rsid w:val="00DC008E"/>
    <w:rsid w:val="00DC4196"/>
    <w:rsid w:val="00DD09E7"/>
    <w:rsid w:val="00DD0EFA"/>
    <w:rsid w:val="00DF0755"/>
    <w:rsid w:val="00DF31AD"/>
    <w:rsid w:val="00DF5EFF"/>
    <w:rsid w:val="00E0681F"/>
    <w:rsid w:val="00E101B8"/>
    <w:rsid w:val="00E136A8"/>
    <w:rsid w:val="00E23159"/>
    <w:rsid w:val="00E240ED"/>
    <w:rsid w:val="00E250A8"/>
    <w:rsid w:val="00E26387"/>
    <w:rsid w:val="00E45140"/>
    <w:rsid w:val="00E46E40"/>
    <w:rsid w:val="00E50CC8"/>
    <w:rsid w:val="00E568DF"/>
    <w:rsid w:val="00E62897"/>
    <w:rsid w:val="00E73901"/>
    <w:rsid w:val="00E865DD"/>
    <w:rsid w:val="00EA2081"/>
    <w:rsid w:val="00EC016D"/>
    <w:rsid w:val="00EC1807"/>
    <w:rsid w:val="00EC57F9"/>
    <w:rsid w:val="00EC74BB"/>
    <w:rsid w:val="00ED31AB"/>
    <w:rsid w:val="00ED72F7"/>
    <w:rsid w:val="00EE4815"/>
    <w:rsid w:val="00EF2510"/>
    <w:rsid w:val="00F0139B"/>
    <w:rsid w:val="00F01E0E"/>
    <w:rsid w:val="00F15F5E"/>
    <w:rsid w:val="00F22697"/>
    <w:rsid w:val="00F24D08"/>
    <w:rsid w:val="00F35D45"/>
    <w:rsid w:val="00F40A02"/>
    <w:rsid w:val="00F459B5"/>
    <w:rsid w:val="00F5371A"/>
    <w:rsid w:val="00F564C1"/>
    <w:rsid w:val="00F6580A"/>
    <w:rsid w:val="00F66B85"/>
    <w:rsid w:val="00F75FAF"/>
    <w:rsid w:val="00F82970"/>
    <w:rsid w:val="00F87000"/>
    <w:rsid w:val="00F90D5C"/>
    <w:rsid w:val="00F91ECA"/>
    <w:rsid w:val="00F96B9C"/>
    <w:rsid w:val="00FC304E"/>
    <w:rsid w:val="00FD0FD7"/>
    <w:rsid w:val="00FD4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12952"/>
  <w15:chartTrackingRefBased/>
  <w15:docId w15:val="{D24D584C-6993-446B-B858-6A53736D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6B9C"/>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uiPriority w:val="39"/>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ecatcher">
    <w:name w:val="Eyecatcher"/>
    <w:basedOn w:val="Normal"/>
    <w:rsid w:val="00534407"/>
    <w:pPr>
      <w:spacing w:before="100" w:beforeAutospacing="1" w:after="180"/>
      <w:ind w:left="1418" w:hanging="1418"/>
    </w:pPr>
    <w:rPr>
      <w:rFonts w:ascii="Arial" w:eastAsia="Times New Roman" w:hAnsi="Arial" w:cs="Arial"/>
      <w:b/>
      <w:bCs/>
      <w:sz w:val="20"/>
      <w:szCs w:val="20"/>
      <w:lang w:eastAsia="zh-CN"/>
    </w:rPr>
  </w:style>
  <w:style w:type="paragraph" w:customStyle="1" w:styleId="Agreement">
    <w:name w:val="Agreement"/>
    <w:basedOn w:val="Normal"/>
    <w:next w:val="Normal"/>
    <w:uiPriority w:val="99"/>
    <w:qFormat/>
    <w:rsid w:val="00DF5EFF"/>
    <w:pPr>
      <w:tabs>
        <w:tab w:val="num" w:pos="360"/>
        <w:tab w:val="left" w:pos="1619"/>
      </w:tabs>
      <w:spacing w:before="60" w:after="0"/>
    </w:pPr>
    <w:rPr>
      <w:rFonts w:ascii="Arial" w:hAnsi="Arial"/>
      <w:b/>
      <w:sz w:val="20"/>
      <w:lang w:val="en-GB" w:eastAsia="en-GB"/>
    </w:rPr>
  </w:style>
  <w:style w:type="paragraph" w:styleId="ListParagraph">
    <w:name w:val="List Paragraph"/>
    <w:basedOn w:val="Normal"/>
    <w:link w:val="ListParagraphChar"/>
    <w:uiPriority w:val="34"/>
    <w:qFormat/>
    <w:rsid w:val="00F91ECA"/>
    <w:pPr>
      <w:spacing w:after="180"/>
      <w:ind w:left="720"/>
      <w:contextualSpacing/>
    </w:pPr>
    <w:rPr>
      <w:rFonts w:eastAsia="Malgun Gothic"/>
      <w:sz w:val="20"/>
      <w:szCs w:val="20"/>
      <w:lang w:val="en-GB" w:eastAsia="en-US"/>
    </w:rPr>
  </w:style>
  <w:style w:type="character" w:customStyle="1" w:styleId="ListParagraphChar">
    <w:name w:val="List Paragraph Char"/>
    <w:link w:val="ListParagraph"/>
    <w:uiPriority w:val="34"/>
    <w:qFormat/>
    <w:locked/>
    <w:rsid w:val="00F91ECA"/>
    <w:rPr>
      <w:rFonts w:eastAsia="Malgun Gothic"/>
      <w:lang w:val="en-GB" w:eastAsia="en-US"/>
    </w:rPr>
  </w:style>
  <w:style w:type="paragraph" w:customStyle="1" w:styleId="TAC">
    <w:name w:val="TAC"/>
    <w:basedOn w:val="TAL"/>
    <w:link w:val="TACChar"/>
    <w:rsid w:val="002C5CD4"/>
    <w:pPr>
      <w:jc w:val="center"/>
    </w:pPr>
  </w:style>
  <w:style w:type="character" w:customStyle="1" w:styleId="TACChar">
    <w:name w:val="TAC Char"/>
    <w:link w:val="TAC"/>
    <w:rsid w:val="002C5CD4"/>
    <w:rPr>
      <w:rFonts w:ascii="Arial" w:eastAsia="Times New Roman" w:hAnsi="Arial"/>
      <w:sz w:val="18"/>
      <w:lang w:val="en-GB" w:eastAsia="en-US"/>
    </w:rPr>
  </w:style>
  <w:style w:type="character" w:customStyle="1" w:styleId="UnresolvedMention1">
    <w:name w:val="Unresolved Mention1"/>
    <w:uiPriority w:val="99"/>
    <w:semiHidden/>
    <w:unhideWhenUsed/>
    <w:rsid w:val="00D32088"/>
    <w:rPr>
      <w:color w:val="605E5C"/>
      <w:shd w:val="clear" w:color="auto" w:fill="E1DFDD"/>
    </w:rPr>
  </w:style>
  <w:style w:type="paragraph" w:styleId="Header">
    <w:name w:val="header"/>
    <w:basedOn w:val="Normal"/>
    <w:link w:val="HeaderChar"/>
    <w:rsid w:val="002B20BC"/>
    <w:pPr>
      <w:pBdr>
        <w:bottom w:val="single" w:sz="6" w:space="1" w:color="auto"/>
      </w:pBdr>
      <w:tabs>
        <w:tab w:val="center" w:pos="4513"/>
        <w:tab w:val="right" w:pos="9026"/>
      </w:tabs>
      <w:snapToGrid w:val="0"/>
      <w:jc w:val="center"/>
    </w:pPr>
    <w:rPr>
      <w:sz w:val="18"/>
      <w:szCs w:val="18"/>
    </w:rPr>
  </w:style>
  <w:style w:type="character" w:customStyle="1" w:styleId="HeaderChar">
    <w:name w:val="Header Char"/>
    <w:link w:val="Header"/>
    <w:rsid w:val="002B20BC"/>
    <w:rPr>
      <w:sz w:val="18"/>
      <w:szCs w:val="18"/>
      <w:lang w:eastAsia="ja-JP"/>
    </w:rPr>
  </w:style>
  <w:style w:type="paragraph" w:styleId="Footer">
    <w:name w:val="footer"/>
    <w:basedOn w:val="Normal"/>
    <w:link w:val="FooterChar"/>
    <w:rsid w:val="002B20BC"/>
    <w:pPr>
      <w:tabs>
        <w:tab w:val="center" w:pos="4513"/>
        <w:tab w:val="right" w:pos="9026"/>
      </w:tabs>
      <w:snapToGrid w:val="0"/>
    </w:pPr>
    <w:rPr>
      <w:sz w:val="18"/>
      <w:szCs w:val="18"/>
    </w:rPr>
  </w:style>
  <w:style w:type="character" w:customStyle="1" w:styleId="FooterChar">
    <w:name w:val="Footer Char"/>
    <w:link w:val="Footer"/>
    <w:rsid w:val="002B20BC"/>
    <w:rPr>
      <w:sz w:val="18"/>
      <w:szCs w:val="18"/>
      <w:lang w:eastAsia="ja-JP"/>
    </w:rPr>
  </w:style>
  <w:style w:type="paragraph" w:customStyle="1" w:styleId="ListParagraph1">
    <w:name w:val="List Paragraph1"/>
    <w:basedOn w:val="Normal"/>
    <w:rsid w:val="0099260E"/>
    <w:pPr>
      <w:spacing w:before="100" w:beforeAutospacing="1" w:after="180"/>
      <w:ind w:left="720"/>
      <w:contextualSpacing/>
    </w:pPr>
    <w:rPr>
      <w:rFonts w:eastAsia="SimSun"/>
      <w:sz w:val="24"/>
      <w:lang w:eastAsia="zh-CN"/>
    </w:rPr>
  </w:style>
  <w:style w:type="paragraph" w:customStyle="1" w:styleId="ListParagraph2">
    <w:name w:val="List Paragraph2"/>
    <w:basedOn w:val="Normal"/>
    <w:rsid w:val="0099260E"/>
    <w:pPr>
      <w:spacing w:before="100" w:beforeAutospacing="1" w:after="180"/>
      <w:ind w:left="720"/>
      <w:contextualSpacing/>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952398">
      <w:bodyDiv w:val="1"/>
      <w:marLeft w:val="0"/>
      <w:marRight w:val="0"/>
      <w:marTop w:val="0"/>
      <w:marBottom w:val="0"/>
      <w:divBdr>
        <w:top w:val="none" w:sz="0" w:space="0" w:color="auto"/>
        <w:left w:val="none" w:sz="0" w:space="0" w:color="auto"/>
        <w:bottom w:val="none" w:sz="0" w:space="0" w:color="auto"/>
        <w:right w:val="none" w:sz="0" w:space="0" w:color="auto"/>
      </w:divBdr>
    </w:div>
    <w:div w:id="1708068272">
      <w:bodyDiv w:val="1"/>
      <w:marLeft w:val="0"/>
      <w:marRight w:val="0"/>
      <w:marTop w:val="0"/>
      <w:marBottom w:val="0"/>
      <w:divBdr>
        <w:top w:val="none" w:sz="0" w:space="0" w:color="auto"/>
        <w:left w:val="none" w:sz="0" w:space="0" w:color="auto"/>
        <w:bottom w:val="none" w:sz="0" w:space="0" w:color="auto"/>
        <w:right w:val="none" w:sz="0" w:space="0" w:color="auto"/>
      </w:divBdr>
    </w:div>
    <w:div w:id="1755348925">
      <w:bodyDiv w:val="1"/>
      <w:marLeft w:val="0"/>
      <w:marRight w:val="0"/>
      <w:marTop w:val="0"/>
      <w:marBottom w:val="0"/>
      <w:divBdr>
        <w:top w:val="none" w:sz="0" w:space="0" w:color="auto"/>
        <w:left w:val="none" w:sz="0" w:space="0" w:color="auto"/>
        <w:bottom w:val="none" w:sz="0" w:space="0" w:color="auto"/>
        <w:right w:val="none" w:sz="0" w:space="0" w:color="auto"/>
      </w:divBdr>
    </w:div>
    <w:div w:id="20736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meeting\202201%20RAN3%20114bis%20e\TSGR3_114bis-e\Inbox\Drafts\CB%20%23%2012_InterMN_RRCResume\Inbox\R3-221004.zip"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30480-D5A8-459B-9599-462E4F05D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54B73-AFEB-4C37-B941-E3789A1E3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Pages>
  <Words>1866</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12482</CharactersWithSpaces>
  <SharedDoc>false</SharedDoc>
  <HLinks>
    <vt:vector size="6" baseType="variant">
      <vt:variant>
        <vt:i4>66</vt:i4>
      </vt:variant>
      <vt:variant>
        <vt:i4>0</vt:i4>
      </vt:variant>
      <vt:variant>
        <vt:i4>0</vt:i4>
      </vt:variant>
      <vt:variant>
        <vt:i4>5</vt:i4>
      </vt:variant>
      <vt:variant>
        <vt:lpwstr>../../../z00274494/Downloads/Inbox/R3-214157.zip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QC</cp:lastModifiedBy>
  <cp:revision>6</cp:revision>
  <cp:lastPrinted>1900-01-01T08:00:00Z</cp:lastPrinted>
  <dcterms:created xsi:type="dcterms:W3CDTF">2022-01-20T09:23:00Z</dcterms:created>
  <dcterms:modified xsi:type="dcterms:W3CDTF">2022-01-25T04:17:00Z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(3)SyZ6gE5i/aA45oahqv2mGNd2fLXI112L2FCBBZxB/xOs62zkjLfT5BV0P+P2cpOaKH9aa9p0
PG6cBgkeEiaMwQM3NMHagGGNn8+qibp5/vICNmrgafO+I9PMqsUWewz1e/nNUVVR5Vwwq6Yu
POuCXdK+HcKpidOwTluNYNPg5ZPFHSZnCa3BNhmUoYvVWo5VBjwHX7GCsGDlyRHlNXB5PwMt
olYvhQIdx6zIKwPbVW</vt:lpwstr>
  </property>
  <property fmtid="{D5CDD505-2E9C-101B-9397-08002B2CF9AE}" pid="4" name="_2015_ms_pID_7253431">
    <vt:lpwstr>emAY1v/FFbme5a+vM7wjK+5Vb32wrp7g45lVzfX/duEQVEZi85guY/
ryWdpLA1Q16jSJqz7v8m3hkSdfnFSBTGCB5t3BKLHVO4WEXRPHqh+GZjWPEEpaND4+/V7sIc
9ts8lFebu/3o1dpgxHjeuSRd0SyCbK4rIIZqNIpDdv80GYCUr43vafMPQ/qakq8kiCD/ERwN
734m+3anZBHY4Al8TP5NC5VhraKnog3wEhCI</vt:lpwstr>
  </property>
  <property fmtid="{D5CDD505-2E9C-101B-9397-08002B2CF9AE}" pid="5" name="_2015_ms_pID_7253432">
    <vt:lpwstr>0A==</vt:lpwstr>
  </property>
  <property fmtid="{D5CDD505-2E9C-101B-9397-08002B2CF9AE}" pid="6" name="MSIP_Label_8aa00c31-701e-4223-8b9c-13bd86c6a24f_Enabled">
    <vt:lpwstr>true</vt:lpwstr>
  </property>
  <property fmtid="{D5CDD505-2E9C-101B-9397-08002B2CF9AE}" pid="7" name="MSIP_Label_8aa00c31-701e-4223-8b9c-13bd86c6a24f_SetDate">
    <vt:lpwstr>2022-01-20T07:58:15Z</vt:lpwstr>
  </property>
  <property fmtid="{D5CDD505-2E9C-101B-9397-08002B2CF9AE}" pid="8" name="MSIP_Label_8aa00c31-701e-4223-8b9c-13bd86c6a24f_Method">
    <vt:lpwstr>Standard</vt:lpwstr>
  </property>
  <property fmtid="{D5CDD505-2E9C-101B-9397-08002B2CF9AE}" pid="9" name="MSIP_Label_8aa00c31-701e-4223-8b9c-13bd86c6a24f_Name">
    <vt:lpwstr>8aa00c31-701e-4223-8b9c-13bd86c6a24f</vt:lpwstr>
  </property>
  <property fmtid="{D5CDD505-2E9C-101B-9397-08002B2CF9AE}" pid="10" name="MSIP_Label_8aa00c31-701e-4223-8b9c-13bd86c6a24f_SiteId">
    <vt:lpwstr>d05e4a96-dcd9-4c15-a71a-9c868da4f308</vt:lpwstr>
  </property>
  <property fmtid="{D5CDD505-2E9C-101B-9397-08002B2CF9AE}" pid="11" name="MSIP_Label_8aa00c31-701e-4223-8b9c-13bd86c6a24f_ActionId">
    <vt:lpwstr>63beace5-dfbd-462e-be3b-d1f851c4bd9b</vt:lpwstr>
  </property>
  <property fmtid="{D5CDD505-2E9C-101B-9397-08002B2CF9AE}" pid="12" name="MSIP_Label_8aa00c31-701e-4223-8b9c-13bd86c6a24f_ContentBits">
    <vt:lpwstr>0</vt:lpwstr>
  </property>
</Properties>
</file>