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CFB7B" w14:textId="4DD6CCFF" w:rsidR="00F40DD0" w:rsidRPr="00C4591C" w:rsidRDefault="00B46275" w:rsidP="00844CD6">
      <w:pPr>
        <w:pStyle w:val="CRCoverPage"/>
        <w:tabs>
          <w:tab w:val="right" w:pos="9639"/>
        </w:tabs>
        <w:spacing w:before="120" w:after="0"/>
        <w:rPr>
          <w:rFonts w:ascii="Times New Roman" w:hAnsi="Times New Roman" w:cs="Times New Roman"/>
          <w:b/>
          <w:i/>
          <w:sz w:val="24"/>
          <w:szCs w:val="28"/>
          <w:lang w:eastAsia="sv-SE"/>
        </w:rPr>
      </w:pPr>
      <w:bookmarkStart w:id="0" w:name="_Hlk527628066"/>
      <w:r w:rsidRPr="00C4591C">
        <w:rPr>
          <w:rFonts w:ascii="Times New Roman" w:hAnsi="Times New Roman" w:cs="Times New Roman"/>
          <w:b/>
          <w:sz w:val="24"/>
          <w:szCs w:val="28"/>
          <w:lang w:eastAsia="sv-SE"/>
        </w:rPr>
        <w:t>3GPP TSG-RAN WG3 Meeting #11</w:t>
      </w:r>
      <w:r w:rsidR="008D49B8" w:rsidRPr="00C4591C">
        <w:rPr>
          <w:rFonts w:ascii="Times New Roman" w:hAnsi="Times New Roman" w:cs="Times New Roman"/>
          <w:b/>
          <w:sz w:val="24"/>
          <w:szCs w:val="28"/>
          <w:lang w:eastAsia="sv-SE"/>
        </w:rPr>
        <w:t>4</w:t>
      </w:r>
      <w:r w:rsidRPr="00C4591C">
        <w:rPr>
          <w:rFonts w:ascii="Times New Roman" w:hAnsi="Times New Roman" w:cs="Times New Roman"/>
          <w:b/>
          <w:sz w:val="24"/>
          <w:szCs w:val="28"/>
          <w:lang w:eastAsia="sv-SE"/>
        </w:rPr>
        <w:t>-e</w:t>
      </w:r>
      <w:r w:rsidRPr="00C4591C">
        <w:rPr>
          <w:rFonts w:ascii="Times New Roman" w:hAnsi="Times New Roman" w:cs="Times New Roman"/>
          <w:b/>
          <w:i/>
          <w:sz w:val="24"/>
          <w:szCs w:val="28"/>
          <w:lang w:eastAsia="sv-SE"/>
        </w:rPr>
        <w:tab/>
      </w:r>
      <w:r w:rsidRPr="00C4591C">
        <w:rPr>
          <w:rFonts w:ascii="Times New Roman" w:hAnsi="Times New Roman" w:cs="Times New Roman"/>
          <w:b/>
          <w:sz w:val="28"/>
          <w:szCs w:val="28"/>
          <w:lang w:eastAsia="sv-SE"/>
        </w:rPr>
        <w:t>R3-21</w:t>
      </w:r>
      <w:r w:rsidR="00DA1299" w:rsidRPr="00C4591C">
        <w:rPr>
          <w:rFonts w:ascii="Times New Roman" w:hAnsi="Times New Roman" w:cs="Times New Roman"/>
          <w:b/>
          <w:sz w:val="28"/>
          <w:szCs w:val="28"/>
          <w:lang w:eastAsia="sv-SE"/>
        </w:rPr>
        <w:t>5868</w:t>
      </w:r>
    </w:p>
    <w:p w14:paraId="7F0863AA" w14:textId="6D0BFF48" w:rsidR="00F40DD0" w:rsidRPr="00C4591C" w:rsidRDefault="00B46275" w:rsidP="00844CD6">
      <w:pPr>
        <w:pStyle w:val="CRCoverPage"/>
        <w:spacing w:before="120" w:after="0"/>
        <w:outlineLvl w:val="0"/>
        <w:rPr>
          <w:rFonts w:ascii="Times New Roman" w:hAnsi="Times New Roman" w:cs="Times New Roman"/>
          <w:b/>
          <w:sz w:val="24"/>
          <w:szCs w:val="28"/>
          <w:lang w:eastAsia="sv-SE"/>
        </w:rPr>
      </w:pPr>
      <w:r w:rsidRPr="00C4591C">
        <w:rPr>
          <w:rFonts w:ascii="Times New Roman" w:hAnsi="Times New Roman" w:cs="Times New Roman"/>
          <w:b/>
          <w:sz w:val="24"/>
          <w:szCs w:val="28"/>
          <w:lang w:eastAsia="sv-SE"/>
        </w:rPr>
        <w:t xml:space="preserve">Online, </w:t>
      </w:r>
      <w:r w:rsidR="008D49B8" w:rsidRPr="00C4591C">
        <w:rPr>
          <w:rFonts w:ascii="Times New Roman" w:hAnsi="Times New Roman" w:cs="Times New Roman"/>
          <w:b/>
          <w:sz w:val="24"/>
          <w:szCs w:val="28"/>
          <w:lang w:eastAsia="sv-SE"/>
        </w:rPr>
        <w:t>November</w:t>
      </w:r>
      <w:r w:rsidRPr="00C4591C">
        <w:rPr>
          <w:rFonts w:ascii="Times New Roman" w:hAnsi="Times New Roman" w:cs="Times New Roman"/>
          <w:b/>
          <w:sz w:val="24"/>
          <w:szCs w:val="28"/>
          <w:lang w:eastAsia="sv-SE"/>
        </w:rPr>
        <w:t xml:space="preserve"> 1</w:t>
      </w:r>
      <w:r w:rsidR="008D49B8" w:rsidRPr="00C4591C">
        <w:rPr>
          <w:rFonts w:ascii="Times New Roman" w:hAnsi="Times New Roman" w:cs="Times New Roman"/>
          <w:b/>
          <w:sz w:val="24"/>
          <w:szCs w:val="28"/>
          <w:vertAlign w:val="superscript"/>
          <w:lang w:eastAsia="sv-SE"/>
        </w:rPr>
        <w:t>st</w:t>
      </w:r>
      <w:r w:rsidR="00D70C56" w:rsidRPr="00C4591C">
        <w:rPr>
          <w:rFonts w:ascii="Times New Roman" w:hAnsi="Times New Roman" w:cs="Times New Roman"/>
          <w:b/>
          <w:sz w:val="24"/>
          <w:szCs w:val="28"/>
          <w:vertAlign w:val="superscript"/>
          <w:lang w:eastAsia="sv-SE"/>
        </w:rPr>
        <w:t xml:space="preserve"> </w:t>
      </w:r>
      <w:r w:rsidRPr="00C4591C">
        <w:rPr>
          <w:rFonts w:ascii="Times New Roman" w:hAnsi="Times New Roman" w:cs="Times New Roman"/>
          <w:b/>
          <w:sz w:val="24"/>
          <w:szCs w:val="28"/>
          <w:lang w:eastAsia="sv-SE"/>
        </w:rPr>
        <w:t xml:space="preserve">- </w:t>
      </w:r>
      <w:r w:rsidR="008D49B8" w:rsidRPr="00C4591C">
        <w:rPr>
          <w:rFonts w:ascii="Times New Roman" w:hAnsi="Times New Roman" w:cs="Times New Roman"/>
          <w:b/>
          <w:sz w:val="24"/>
          <w:szCs w:val="28"/>
          <w:lang w:eastAsia="sv-SE"/>
        </w:rPr>
        <w:t>11</w:t>
      </w:r>
      <w:r w:rsidRPr="00C4591C">
        <w:rPr>
          <w:rFonts w:ascii="Times New Roman" w:hAnsi="Times New Roman" w:cs="Times New Roman"/>
          <w:b/>
          <w:sz w:val="24"/>
          <w:szCs w:val="28"/>
          <w:vertAlign w:val="superscript"/>
          <w:lang w:eastAsia="sv-SE"/>
        </w:rPr>
        <w:t>th</w:t>
      </w:r>
      <w:r w:rsidRPr="00C4591C">
        <w:rPr>
          <w:rFonts w:ascii="Times New Roman" w:hAnsi="Times New Roman" w:cs="Times New Roman"/>
          <w:b/>
          <w:sz w:val="24"/>
          <w:szCs w:val="28"/>
          <w:lang w:eastAsia="sv-SE"/>
        </w:rPr>
        <w:t xml:space="preserve"> 2021</w:t>
      </w:r>
    </w:p>
    <w:bookmarkEnd w:id="0"/>
    <w:p w14:paraId="7FE4639F" w14:textId="77777777" w:rsidR="00F40DD0" w:rsidRPr="00C4591C" w:rsidRDefault="00F40DD0" w:rsidP="00844CD6">
      <w:pPr>
        <w:pStyle w:val="3GPPHeader"/>
        <w:spacing w:before="120" w:after="0"/>
        <w:rPr>
          <w:rFonts w:ascii="Times New Roman" w:hAnsi="Times New Roman" w:cs="Times New Roman"/>
          <w:lang w:val="en-GB"/>
        </w:rPr>
      </w:pPr>
    </w:p>
    <w:p w14:paraId="77CEB622" w14:textId="3B1CFBEF"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Agenda Item:</w:t>
      </w:r>
      <w:r w:rsidRPr="00C4591C">
        <w:rPr>
          <w:rFonts w:ascii="Times New Roman" w:hAnsi="Times New Roman" w:cs="Times New Roman"/>
          <w:lang w:val="en-GB"/>
        </w:rPr>
        <w:tab/>
        <w:t>1</w:t>
      </w:r>
      <w:r w:rsidR="009402F5" w:rsidRPr="00C4591C">
        <w:rPr>
          <w:rFonts w:ascii="Times New Roman" w:hAnsi="Times New Roman" w:cs="Times New Roman"/>
          <w:lang w:val="en-GB"/>
        </w:rPr>
        <w:t>5</w:t>
      </w:r>
      <w:r w:rsidRPr="00C4591C">
        <w:rPr>
          <w:rFonts w:ascii="Times New Roman" w:hAnsi="Times New Roman" w:cs="Times New Roman"/>
          <w:lang w:val="en-GB"/>
        </w:rPr>
        <w:t>.2.</w:t>
      </w:r>
      <w:r w:rsidR="008D49B8" w:rsidRPr="00C4591C">
        <w:rPr>
          <w:rFonts w:ascii="Times New Roman" w:hAnsi="Times New Roman" w:cs="Times New Roman"/>
          <w:lang w:val="en-GB"/>
        </w:rPr>
        <w:t>2</w:t>
      </w:r>
    </w:p>
    <w:p w14:paraId="502E1B6E" w14:textId="77777777"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Source:</w:t>
      </w:r>
      <w:r w:rsidRPr="00C4591C">
        <w:rPr>
          <w:rFonts w:ascii="Times New Roman" w:hAnsi="Times New Roman" w:cs="Times New Roman"/>
          <w:lang w:val="en-GB"/>
        </w:rPr>
        <w:tab/>
        <w:t>Ericsson (moderator)</w:t>
      </w:r>
    </w:p>
    <w:p w14:paraId="13DF2627" w14:textId="12A154BE"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Title:</w:t>
      </w:r>
      <w:r w:rsidRPr="00C4591C">
        <w:rPr>
          <w:rFonts w:ascii="Times New Roman" w:hAnsi="Times New Roman" w:cs="Times New Roman"/>
          <w:lang w:val="en-GB"/>
        </w:rPr>
        <w:tab/>
      </w:r>
      <w:r w:rsidR="00D032D0" w:rsidRPr="00C4591C">
        <w:rPr>
          <w:rFonts w:ascii="Times New Roman" w:hAnsi="Times New Roman" w:cs="Times New Roman"/>
          <w:lang w:val="en-GB"/>
        </w:rPr>
        <w:t>CB # QoE4_Mobility - Summary of email discussion</w:t>
      </w:r>
    </w:p>
    <w:p w14:paraId="72C75BD0" w14:textId="77777777"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Document for:</w:t>
      </w:r>
      <w:r w:rsidRPr="00C4591C">
        <w:rPr>
          <w:rFonts w:ascii="Times New Roman" w:hAnsi="Times New Roman" w:cs="Times New Roman"/>
          <w:lang w:val="en-GB"/>
        </w:rPr>
        <w:tab/>
        <w:t>Approval</w:t>
      </w:r>
    </w:p>
    <w:p w14:paraId="651A3CDC" w14:textId="21B21547" w:rsidR="00F40DD0" w:rsidRPr="003611A7" w:rsidRDefault="00B46275" w:rsidP="00844CD6">
      <w:pPr>
        <w:pStyle w:val="Heading1"/>
        <w:spacing w:before="120" w:after="0"/>
        <w:rPr>
          <w:rFonts w:ascii="Arial" w:hAnsi="Arial" w:cs="Arial"/>
          <w:lang w:val="en-GB"/>
        </w:rPr>
      </w:pPr>
      <w:r w:rsidRPr="003611A7">
        <w:rPr>
          <w:rFonts w:ascii="Arial" w:hAnsi="Arial" w:cs="Arial"/>
          <w:lang w:val="en-GB"/>
        </w:rPr>
        <w:t>Introduction</w:t>
      </w:r>
    </w:p>
    <w:p w14:paraId="47E70C80" w14:textId="77777777" w:rsidR="009402F5" w:rsidRPr="00C4591C" w:rsidRDefault="009402F5" w:rsidP="009402F5">
      <w:pPr>
        <w:rPr>
          <w:rFonts w:ascii="Times New Roman" w:hAnsi="Times New Roman" w:cs="Times New Roman"/>
          <w:lang w:val="en-GB"/>
        </w:rPr>
      </w:pPr>
    </w:p>
    <w:p w14:paraId="28150F82" w14:textId="22454514" w:rsidR="009402F5" w:rsidRPr="00C4591C" w:rsidRDefault="00B46275" w:rsidP="002679CA">
      <w:pPr>
        <w:spacing w:before="120" w:after="0"/>
        <w:rPr>
          <w:rFonts w:ascii="Times New Roman" w:hAnsi="Times New Roman" w:cs="Times New Roman"/>
          <w:lang w:eastAsia="en-US"/>
        </w:rPr>
      </w:pPr>
      <w:bookmarkStart w:id="1" w:name="_Hlk72145532"/>
      <w:r w:rsidRPr="00C4591C">
        <w:rPr>
          <w:rFonts w:ascii="Times New Roman" w:hAnsi="Times New Roman" w:cs="Times New Roman"/>
          <w:bCs/>
          <w:sz w:val="20"/>
          <w:szCs w:val="28"/>
          <w:lang w:val="en-GB"/>
        </w:rPr>
        <w:t xml:space="preserve">This is the SoD for the following comeback: </w:t>
      </w:r>
      <w:r w:rsidR="009402F5" w:rsidRPr="00C4591C">
        <w:rPr>
          <w:rFonts w:ascii="Times New Roman" w:hAnsi="Times New Roman" w:cs="Times New Roman"/>
          <w:b/>
          <w:color w:val="FF00FF"/>
          <w:sz w:val="18"/>
          <w:lang w:eastAsia="en-US"/>
        </w:rPr>
        <w:t xml:space="preserve">CB: # </w:t>
      </w:r>
      <w:r w:rsidR="009402F5" w:rsidRPr="00C4591C">
        <w:rPr>
          <w:rFonts w:ascii="Times New Roman" w:hAnsi="Times New Roman" w:cs="Times New Roman"/>
          <w:b/>
          <w:bCs/>
          <w:color w:val="FF00FF"/>
          <w:sz w:val="18"/>
          <w:szCs w:val="18"/>
          <w:lang w:eastAsia="en-US"/>
        </w:rPr>
        <w:t>QoE4_Mobility</w:t>
      </w:r>
    </w:p>
    <w:p w14:paraId="50C1D993" w14:textId="3367CCB9" w:rsidR="00F40DD0" w:rsidRPr="00C4591C" w:rsidRDefault="00B46275" w:rsidP="002679CA">
      <w:pPr>
        <w:widowControl w:val="0"/>
        <w:spacing w:before="120" w:after="0"/>
        <w:rPr>
          <w:rFonts w:ascii="Times New Roman" w:hAnsi="Times New Roman" w:cs="Times New Roman"/>
          <w:color w:val="000000"/>
          <w:sz w:val="20"/>
          <w:szCs w:val="20"/>
          <w:lang w:val="en-GB"/>
        </w:rPr>
      </w:pPr>
      <w:bookmarkStart w:id="2" w:name="_Hlk72145577"/>
      <w:r w:rsidRPr="00C4591C">
        <w:rPr>
          <w:rFonts w:ascii="Times New Roman" w:hAnsi="Times New Roman" w:cs="Times New Roman"/>
          <w:color w:val="000000"/>
          <w:sz w:val="20"/>
          <w:szCs w:val="20"/>
          <w:lang w:val="en-GB"/>
        </w:rPr>
        <w:t xml:space="preserve">The deadline for providing replies to Phase 1 is </w:t>
      </w:r>
      <w:r w:rsidR="00C609FA" w:rsidRPr="00C4591C">
        <w:rPr>
          <w:rFonts w:ascii="Times New Roman" w:hAnsi="Times New Roman" w:cs="Times New Roman"/>
          <w:b/>
          <w:bCs/>
          <w:color w:val="FF0000"/>
          <w:sz w:val="20"/>
          <w:szCs w:val="20"/>
          <w:highlight w:val="yellow"/>
          <w:lang w:val="en-GB"/>
        </w:rPr>
        <w:t>Fri</w:t>
      </w:r>
      <w:r w:rsidRPr="00C4591C">
        <w:rPr>
          <w:rFonts w:ascii="Times New Roman" w:hAnsi="Times New Roman" w:cs="Times New Roman"/>
          <w:b/>
          <w:bCs/>
          <w:color w:val="FF0000"/>
          <w:sz w:val="20"/>
          <w:szCs w:val="20"/>
          <w:highlight w:val="yellow"/>
          <w:lang w:val="en-GB"/>
        </w:rPr>
        <w:t>day,</w:t>
      </w:r>
      <w:r w:rsidR="005E6944" w:rsidRPr="00C4591C">
        <w:rPr>
          <w:rFonts w:ascii="Times New Roman" w:hAnsi="Times New Roman" w:cs="Times New Roman"/>
          <w:b/>
          <w:bCs/>
          <w:color w:val="FF0000"/>
          <w:sz w:val="20"/>
          <w:szCs w:val="20"/>
          <w:highlight w:val="yellow"/>
          <w:lang w:val="en-GB"/>
        </w:rPr>
        <w:t xml:space="preserve"> </w:t>
      </w:r>
      <w:r w:rsidR="00B715DA" w:rsidRPr="00C4591C">
        <w:rPr>
          <w:rFonts w:ascii="Times New Roman" w:hAnsi="Times New Roman" w:cs="Times New Roman"/>
          <w:b/>
          <w:bCs/>
          <w:color w:val="FF0000"/>
          <w:sz w:val="20"/>
          <w:szCs w:val="20"/>
          <w:highlight w:val="yellow"/>
          <w:lang w:val="en-GB"/>
        </w:rPr>
        <w:t>November</w:t>
      </w:r>
      <w:r w:rsidRPr="00C4591C">
        <w:rPr>
          <w:rFonts w:ascii="Times New Roman" w:hAnsi="Times New Roman" w:cs="Times New Roman"/>
          <w:b/>
          <w:bCs/>
          <w:color w:val="FF0000"/>
          <w:sz w:val="20"/>
          <w:szCs w:val="20"/>
          <w:highlight w:val="yellow"/>
          <w:lang w:val="en-GB"/>
        </w:rPr>
        <w:t xml:space="preserve"> </w:t>
      </w:r>
      <w:r w:rsidR="00C609FA" w:rsidRPr="00C4591C">
        <w:rPr>
          <w:rFonts w:ascii="Times New Roman" w:hAnsi="Times New Roman" w:cs="Times New Roman"/>
          <w:b/>
          <w:bCs/>
          <w:color w:val="FF0000"/>
          <w:sz w:val="20"/>
          <w:szCs w:val="20"/>
          <w:highlight w:val="yellow"/>
          <w:lang w:val="en-GB"/>
        </w:rPr>
        <w:t>5</w:t>
      </w:r>
      <w:r w:rsidRPr="00C4591C">
        <w:rPr>
          <w:rFonts w:ascii="Times New Roman" w:hAnsi="Times New Roman" w:cs="Times New Roman"/>
          <w:b/>
          <w:bCs/>
          <w:color w:val="FF0000"/>
          <w:sz w:val="20"/>
          <w:szCs w:val="20"/>
          <w:highlight w:val="yellow"/>
          <w:vertAlign w:val="superscript"/>
          <w:lang w:val="en-GB"/>
        </w:rPr>
        <w:t>th</w:t>
      </w:r>
      <w:r w:rsidRPr="00C4591C">
        <w:rPr>
          <w:rFonts w:ascii="Times New Roman" w:hAnsi="Times New Roman" w:cs="Times New Roman"/>
          <w:b/>
          <w:bCs/>
          <w:color w:val="FF0000"/>
          <w:sz w:val="20"/>
          <w:szCs w:val="20"/>
          <w:highlight w:val="yellow"/>
          <w:lang w:val="en-GB"/>
        </w:rPr>
        <w:t xml:space="preserve"> at 23.59 UTC.</w:t>
      </w:r>
    </w:p>
    <w:bookmarkEnd w:id="1"/>
    <w:bookmarkEnd w:id="2"/>
    <w:p w14:paraId="0FC70340" w14:textId="77777777" w:rsidR="00F40DD0" w:rsidRPr="00C4591C" w:rsidRDefault="00B46275" w:rsidP="002679CA">
      <w:pPr>
        <w:spacing w:before="120" w:after="0"/>
        <w:rPr>
          <w:rFonts w:ascii="Times New Roman" w:hAnsi="Times New Roman" w:cs="Times New Roman"/>
          <w:color w:val="000000"/>
          <w:sz w:val="20"/>
          <w:szCs w:val="20"/>
          <w:lang w:val="en-GB"/>
        </w:rPr>
      </w:pPr>
      <w:r w:rsidRPr="00C4591C">
        <w:rPr>
          <w:rFonts w:ascii="Times New Roman" w:hAnsi="Times New Roman" w:cs="Times New Roman"/>
          <w:color w:val="000000"/>
          <w:sz w:val="20"/>
          <w:szCs w:val="20"/>
          <w:lang w:val="en-GB"/>
        </w:rPr>
        <w:t>Relevant papers:</w:t>
      </w:r>
    </w:p>
    <w:p w14:paraId="53994CAA" w14:textId="540FA102" w:rsidR="002679CA" w:rsidRPr="00C4591C" w:rsidRDefault="002679CA" w:rsidP="002679CA">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R3-214728</w:t>
      </w:r>
      <w:r w:rsidR="002706E9">
        <w:rPr>
          <w:rFonts w:ascii="Times New Roman" w:hAnsi="Times New Roman" w:cs="Times New Roman"/>
          <w:sz w:val="18"/>
          <w:szCs w:val="18"/>
          <w:lang w:val="en-GB"/>
        </w:rPr>
        <w:t xml:space="preserve"> </w:t>
      </w:r>
      <w:r w:rsidRPr="00C4591C">
        <w:rPr>
          <w:rFonts w:ascii="Times New Roman" w:hAnsi="Times New Roman" w:cs="Times New Roman"/>
          <w:sz w:val="18"/>
          <w:szCs w:val="18"/>
          <w:lang w:val="en-GB"/>
        </w:rPr>
        <w:t>Mobility Support for NR QoE Management (Ericsson)</w:t>
      </w:r>
    </w:p>
    <w:p w14:paraId="30360B96" w14:textId="4FCCCAB4"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R3-214729 CR TS 38.423 Mobility Support for NR QoE Measurement Collection (Ericsson)</w:t>
      </w:r>
    </w:p>
    <w:p w14:paraId="2A341E38" w14:textId="21CE8F8B"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R3-214910 QoE measurement collection and reporting continuity in mobility scenarios (Qualcomm Incorporated)</w:t>
      </w:r>
    </w:p>
    <w:p w14:paraId="136246AE" w14:textId="373ACA65"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R3-215118 Discussion on Measurement Collection and Continuity in Intra-System Intra-RAT Mobility (CATT)</w:t>
      </w:r>
    </w:p>
    <w:p w14:paraId="383903F7" w14:textId="06DDF331"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R3-215311 Inter-node propagation of management-based QMC configuration (Nokia, Nokia Shanghai Bell)</w:t>
      </w:r>
    </w:p>
    <w:p w14:paraId="5B86FC87" w14:textId="747CE363"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R3-215545 Mobility issues of NR QoE (Samsung)</w:t>
      </w:r>
    </w:p>
    <w:p w14:paraId="6CEFD932" w14:textId="42F1D956"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R3-215639 Further discussion on Measurement Collection and Continuity in Intra-System Intra-RAT Mobility (ZTE, China Telecom)</w:t>
      </w:r>
    </w:p>
    <w:p w14:paraId="3EF325DF" w14:textId="48520E9C" w:rsidR="002679CA"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R3-215662 Further discussions on measurement collection and mobility continuity (Huawei)</w:t>
      </w:r>
    </w:p>
    <w:p w14:paraId="0F075CA7" w14:textId="6E7BE701" w:rsidR="00864884" w:rsidRPr="00C4591C" w:rsidRDefault="00864884" w:rsidP="001615A2">
      <w:pPr>
        <w:pStyle w:val="Reference"/>
        <w:spacing w:before="120" w:after="0"/>
        <w:rPr>
          <w:rFonts w:ascii="Times New Roman" w:hAnsi="Times New Roman" w:cs="Times New Roman"/>
          <w:sz w:val="18"/>
          <w:szCs w:val="18"/>
          <w:lang w:val="en-GB"/>
        </w:rPr>
      </w:pPr>
      <w:r w:rsidRPr="00864884">
        <w:rPr>
          <w:rFonts w:ascii="Times New Roman" w:hAnsi="Times New Roman" w:cs="Times New Roman"/>
          <w:sz w:val="18"/>
          <w:szCs w:val="18"/>
          <w:lang w:val="en-GB"/>
        </w:rPr>
        <w:t>R3-214726 Procedures for Configuration, Activation and Deactivation of QMC (Ericsson)</w:t>
      </w:r>
    </w:p>
    <w:p w14:paraId="6392281A" w14:textId="77777777" w:rsidR="00F40DD0" w:rsidRPr="003611A7" w:rsidRDefault="00B46275" w:rsidP="00844CD6">
      <w:pPr>
        <w:pStyle w:val="Heading1"/>
        <w:spacing w:before="120" w:after="0"/>
        <w:rPr>
          <w:rFonts w:ascii="Arial" w:hAnsi="Arial" w:cs="Arial"/>
          <w:lang w:val="en-GB"/>
        </w:rPr>
      </w:pPr>
      <w:r w:rsidRPr="003611A7">
        <w:rPr>
          <w:rFonts w:ascii="Arial" w:hAnsi="Arial" w:cs="Arial"/>
          <w:lang w:val="en-GB"/>
        </w:rPr>
        <w:t>For the Chairman’s Notes</w:t>
      </w:r>
    </w:p>
    <w:p w14:paraId="6998FF71" w14:textId="2890C7EC" w:rsidR="0021474C" w:rsidRPr="00C4591C" w:rsidRDefault="005E6944" w:rsidP="00844CD6">
      <w:pPr>
        <w:spacing w:before="120" w:after="0"/>
        <w:rPr>
          <w:rFonts w:ascii="Times New Roman" w:hAnsi="Times New Roman" w:cs="Times New Roman"/>
          <w:b/>
          <w:bCs/>
          <w:color w:val="00B050"/>
          <w:lang w:val="en-GB"/>
        </w:rPr>
      </w:pPr>
      <w:r w:rsidRPr="00C4591C">
        <w:rPr>
          <w:rFonts w:ascii="Times New Roman" w:hAnsi="Times New Roman" w:cs="Times New Roman"/>
          <w:b/>
          <w:bCs/>
          <w:color w:val="00B050"/>
          <w:lang w:val="en-GB"/>
        </w:rPr>
        <w:t>TBW</w:t>
      </w:r>
    </w:p>
    <w:p w14:paraId="5BADB7B9" w14:textId="7504B396" w:rsidR="00F40DD0" w:rsidRPr="003611A7" w:rsidRDefault="00B46275" w:rsidP="00844CD6">
      <w:pPr>
        <w:pStyle w:val="Heading1"/>
        <w:spacing w:before="120" w:after="0"/>
        <w:rPr>
          <w:rFonts w:ascii="Arial" w:hAnsi="Arial" w:cs="Arial"/>
          <w:lang w:val="en-GB"/>
        </w:rPr>
      </w:pPr>
      <w:r w:rsidRPr="003611A7">
        <w:rPr>
          <w:rFonts w:ascii="Arial" w:hAnsi="Arial" w:cs="Arial"/>
          <w:lang w:val="en-GB"/>
        </w:rPr>
        <w:t>Discussion</w:t>
      </w:r>
    </w:p>
    <w:p w14:paraId="506A67EB" w14:textId="5B58C32B" w:rsidR="003C5262" w:rsidRPr="003611A7" w:rsidRDefault="003C5262" w:rsidP="00844CD6">
      <w:pPr>
        <w:spacing w:before="120" w:after="0"/>
        <w:rPr>
          <w:rFonts w:ascii="Arial" w:hAnsi="Arial" w:cs="Arial"/>
          <w:sz w:val="20"/>
          <w:szCs w:val="22"/>
          <w:lang w:val="en-GB"/>
        </w:rPr>
      </w:pPr>
    </w:p>
    <w:p w14:paraId="697EDA9C" w14:textId="54FE9007" w:rsidR="00A0412E" w:rsidRPr="003611A7" w:rsidRDefault="00A0412E" w:rsidP="00A0412E">
      <w:pPr>
        <w:pStyle w:val="Heading2"/>
        <w:spacing w:before="120" w:after="0"/>
        <w:rPr>
          <w:rFonts w:ascii="Arial" w:hAnsi="Arial" w:cs="Arial"/>
          <w:lang w:val="en-GB"/>
        </w:rPr>
      </w:pPr>
      <w:r>
        <w:rPr>
          <w:rFonts w:ascii="Arial" w:hAnsi="Arial" w:cs="Arial"/>
          <w:lang w:val="en-GB"/>
        </w:rPr>
        <w:t>The c</w:t>
      </w:r>
      <w:r w:rsidRPr="003611A7">
        <w:rPr>
          <w:rFonts w:ascii="Arial" w:hAnsi="Arial" w:cs="Arial"/>
          <w:lang w:val="en-GB"/>
        </w:rPr>
        <w:t>oexistence of m- and s-based configuration</w:t>
      </w:r>
      <w:r w:rsidR="005B585B">
        <w:rPr>
          <w:rFonts w:ascii="Arial" w:hAnsi="Arial" w:cs="Arial"/>
          <w:lang w:val="en-GB"/>
        </w:rPr>
        <w:t>s</w:t>
      </w:r>
    </w:p>
    <w:p w14:paraId="429586D0" w14:textId="77777777" w:rsidR="00A0412E" w:rsidRPr="00C4591C" w:rsidRDefault="00A0412E" w:rsidP="00A0412E">
      <w:pPr>
        <w:spacing w:before="120" w:after="0"/>
        <w:rPr>
          <w:rFonts w:ascii="Times New Roman" w:hAnsi="Times New Roman" w:cs="Times New Roman"/>
          <w:b/>
          <w:bCs/>
          <w:color w:val="0070C0"/>
          <w:sz w:val="20"/>
          <w:szCs w:val="22"/>
          <w:lang w:val="en-GB"/>
        </w:rPr>
      </w:pPr>
    </w:p>
    <w:p w14:paraId="7D61A1DD" w14:textId="77777777" w:rsidR="00A0412E" w:rsidRDefault="00A0412E" w:rsidP="00A0412E">
      <w:pPr>
        <w:ind w:left="-90"/>
        <w:rPr>
          <w:rFonts w:ascii="Times New Roman" w:hAnsi="Times New Roman" w:cs="Times New Roman"/>
          <w:sz w:val="20"/>
          <w:szCs w:val="22"/>
        </w:rPr>
      </w:pPr>
      <w:r w:rsidRPr="000F69AA">
        <w:rPr>
          <w:rFonts w:ascii="Times New Roman" w:hAnsi="Times New Roman" w:cs="Times New Roman"/>
          <w:sz w:val="20"/>
          <w:szCs w:val="22"/>
        </w:rPr>
        <w:t xml:space="preserve">This issue was discussed in papers [1, 3, </w:t>
      </w:r>
      <w:r>
        <w:rPr>
          <w:rFonts w:ascii="Times New Roman" w:hAnsi="Times New Roman" w:cs="Times New Roman"/>
          <w:sz w:val="20"/>
          <w:szCs w:val="22"/>
        </w:rPr>
        <w:t xml:space="preserve">4, </w:t>
      </w:r>
      <w:r w:rsidRPr="000F69AA">
        <w:rPr>
          <w:rFonts w:ascii="Times New Roman" w:hAnsi="Times New Roman" w:cs="Times New Roman"/>
          <w:sz w:val="20"/>
          <w:szCs w:val="22"/>
        </w:rPr>
        <w:t>6, 7, 8].</w:t>
      </w:r>
      <w:r>
        <w:rPr>
          <w:rFonts w:ascii="Times New Roman" w:hAnsi="Times New Roman" w:cs="Times New Roman"/>
          <w:sz w:val="20"/>
          <w:szCs w:val="22"/>
        </w:rPr>
        <w:t xml:space="preserve"> </w:t>
      </w:r>
    </w:p>
    <w:p w14:paraId="258BA65B" w14:textId="77777777"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Paper [1] proposes to confirm that there may exist an s- and m-based configuration pertaining to the same application session.</w:t>
      </w:r>
    </w:p>
    <w:p w14:paraId="7979A954" w14:textId="77777777"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Papers [3, 4] propose a set of overwriting rules assuming that two QoE configurations have the same QoE reference. Paper [8] proposes that overriding should be allowed among m-based, but not among s-based configurations.</w:t>
      </w:r>
    </w:p>
    <w:p w14:paraId="4B61E52A" w14:textId="77777777"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 xml:space="preserve">Paper [6] argues that the overriding within the same measurement type cannot happen since this is under control of OAM which can avoid it. It is further argued that, in case one configuration is to be replaced by another, the network should first deactivate the old measurement, and then configure the new one. </w:t>
      </w:r>
    </w:p>
    <w:p w14:paraId="05A15A99" w14:textId="3B0DDBEC"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 xml:space="preserve">Based on the papers, the following proposals </w:t>
      </w:r>
      <w:r w:rsidR="002453B7">
        <w:rPr>
          <w:rFonts w:ascii="Times New Roman" w:hAnsi="Times New Roman" w:cs="Times New Roman"/>
          <w:sz w:val="20"/>
          <w:szCs w:val="22"/>
        </w:rPr>
        <w:t>try to capture the common view</w:t>
      </w:r>
      <w:r>
        <w:rPr>
          <w:rFonts w:ascii="Times New Roman" w:hAnsi="Times New Roman" w:cs="Times New Roman"/>
          <w:sz w:val="20"/>
          <w:szCs w:val="22"/>
        </w:rPr>
        <w:t>:</w:t>
      </w:r>
    </w:p>
    <w:p w14:paraId="1A1D46FF" w14:textId="58F452D4" w:rsidR="00A0412E" w:rsidRDefault="00A0412E" w:rsidP="00A0412E">
      <w:pPr>
        <w:ind w:left="-90"/>
        <w:rPr>
          <w:rFonts w:ascii="Times New Roman" w:hAnsi="Times New Roman" w:cs="Times New Roman"/>
          <w:b/>
          <w:bCs/>
          <w:sz w:val="20"/>
          <w:szCs w:val="22"/>
        </w:rPr>
      </w:pPr>
      <w:r w:rsidRPr="00AA1B57">
        <w:rPr>
          <w:rFonts w:ascii="Times New Roman" w:hAnsi="Times New Roman" w:cs="Times New Roman"/>
          <w:b/>
          <w:bCs/>
          <w:sz w:val="20"/>
          <w:szCs w:val="22"/>
        </w:rPr>
        <w:lastRenderedPageBreak/>
        <w:t xml:space="preserve">Potential </w:t>
      </w:r>
      <w:r w:rsidRPr="002403ED">
        <w:rPr>
          <w:rFonts w:ascii="Times New Roman" w:hAnsi="Times New Roman" w:cs="Times New Roman"/>
          <w:b/>
          <w:bCs/>
          <w:sz w:val="20"/>
          <w:szCs w:val="22"/>
        </w:rPr>
        <w:t>proposal</w:t>
      </w:r>
      <w:r w:rsidR="002453B7">
        <w:rPr>
          <w:rFonts w:ascii="Times New Roman" w:hAnsi="Times New Roman" w:cs="Times New Roman"/>
          <w:b/>
          <w:bCs/>
          <w:sz w:val="20"/>
          <w:szCs w:val="22"/>
        </w:rPr>
        <w:t xml:space="preserve"> 1</w:t>
      </w:r>
      <w:r w:rsidRPr="002403ED">
        <w:rPr>
          <w:rFonts w:ascii="Times New Roman" w:hAnsi="Times New Roman" w:cs="Times New Roman"/>
          <w:b/>
          <w:bCs/>
          <w:sz w:val="20"/>
          <w:szCs w:val="22"/>
        </w:rPr>
        <w:t xml:space="preserve">-1: </w:t>
      </w:r>
      <w:r w:rsidR="00F52365">
        <w:rPr>
          <w:rFonts w:ascii="Times New Roman" w:hAnsi="Times New Roman" w:cs="Times New Roman"/>
          <w:b/>
          <w:bCs/>
          <w:sz w:val="20"/>
          <w:szCs w:val="22"/>
        </w:rPr>
        <w:t xml:space="preserve">A UE can simultaneously be configured with </w:t>
      </w:r>
      <w:r w:rsidR="00A95379">
        <w:rPr>
          <w:rFonts w:ascii="Times New Roman" w:hAnsi="Times New Roman" w:cs="Times New Roman"/>
          <w:b/>
          <w:bCs/>
          <w:sz w:val="20"/>
          <w:szCs w:val="22"/>
        </w:rPr>
        <w:t>multiple</w:t>
      </w:r>
      <w:r w:rsidRPr="002403ED">
        <w:rPr>
          <w:rFonts w:ascii="Times New Roman" w:hAnsi="Times New Roman" w:cs="Times New Roman"/>
          <w:b/>
          <w:bCs/>
          <w:sz w:val="20"/>
          <w:szCs w:val="22"/>
        </w:rPr>
        <w:t xml:space="preserve"> s- and</w:t>
      </w:r>
      <w:r w:rsidR="00A95379">
        <w:rPr>
          <w:rFonts w:ascii="Times New Roman" w:hAnsi="Times New Roman" w:cs="Times New Roman"/>
          <w:b/>
          <w:bCs/>
          <w:sz w:val="20"/>
          <w:szCs w:val="22"/>
        </w:rPr>
        <w:t>/or</w:t>
      </w:r>
      <w:r w:rsidRPr="002403ED">
        <w:rPr>
          <w:rFonts w:ascii="Times New Roman" w:hAnsi="Times New Roman" w:cs="Times New Roman"/>
          <w:b/>
          <w:bCs/>
          <w:sz w:val="20"/>
          <w:szCs w:val="22"/>
        </w:rPr>
        <w:t xml:space="preserve"> m-based configuration</w:t>
      </w:r>
      <w:r w:rsidR="00A95379">
        <w:rPr>
          <w:rFonts w:ascii="Times New Roman" w:hAnsi="Times New Roman" w:cs="Times New Roman"/>
          <w:b/>
          <w:bCs/>
          <w:sz w:val="20"/>
          <w:szCs w:val="22"/>
        </w:rPr>
        <w:t>(s)</w:t>
      </w:r>
      <w:r w:rsidRPr="002403ED">
        <w:rPr>
          <w:rFonts w:ascii="Times New Roman" w:hAnsi="Times New Roman" w:cs="Times New Roman"/>
          <w:b/>
          <w:bCs/>
          <w:sz w:val="20"/>
          <w:szCs w:val="22"/>
        </w:rPr>
        <w:t xml:space="preserve"> pertaining to the same application session</w:t>
      </w:r>
      <w:r>
        <w:rPr>
          <w:rFonts w:ascii="Times New Roman" w:hAnsi="Times New Roman" w:cs="Times New Roman"/>
          <w:b/>
          <w:bCs/>
          <w:sz w:val="20"/>
          <w:szCs w:val="22"/>
        </w:rPr>
        <w:t>, as long as the maximum number of simultaneous configurations at a UE is not exceeded.</w:t>
      </w:r>
    </w:p>
    <w:p w14:paraId="7943E61C" w14:textId="4EC93356" w:rsidR="00AD2EA3" w:rsidRDefault="00F572C4" w:rsidP="00A0412E">
      <w:pPr>
        <w:ind w:left="-90"/>
        <w:rPr>
          <w:rFonts w:ascii="Times New Roman" w:hAnsi="Times New Roman" w:cs="Times New Roman"/>
          <w:b/>
          <w:bCs/>
          <w:sz w:val="20"/>
          <w:szCs w:val="22"/>
        </w:rPr>
      </w:pPr>
      <w:r>
        <w:rPr>
          <w:rFonts w:ascii="Times New Roman" w:hAnsi="Times New Roman" w:cs="Times New Roman"/>
          <w:b/>
          <w:bCs/>
          <w:sz w:val="20"/>
          <w:szCs w:val="22"/>
        </w:rPr>
        <w:t>Q</w:t>
      </w:r>
      <w:r w:rsidR="002453B7">
        <w:rPr>
          <w:rFonts w:ascii="Times New Roman" w:hAnsi="Times New Roman" w:cs="Times New Roman"/>
          <w:b/>
          <w:bCs/>
          <w:sz w:val="20"/>
          <w:szCs w:val="22"/>
        </w:rPr>
        <w:t>1</w:t>
      </w:r>
      <w:r w:rsidR="00A0412E" w:rsidRPr="002403ED">
        <w:rPr>
          <w:rFonts w:ascii="Times New Roman" w:hAnsi="Times New Roman" w:cs="Times New Roman"/>
          <w:b/>
          <w:bCs/>
          <w:sz w:val="20"/>
          <w:szCs w:val="22"/>
        </w:rPr>
        <w:t>-</w:t>
      </w:r>
      <w:r w:rsidR="00AD2EA3">
        <w:rPr>
          <w:rFonts w:ascii="Times New Roman" w:hAnsi="Times New Roman" w:cs="Times New Roman"/>
          <w:b/>
          <w:bCs/>
          <w:sz w:val="20"/>
          <w:szCs w:val="22"/>
        </w:rPr>
        <w:t>1</w:t>
      </w:r>
      <w:r w:rsidR="00A0412E" w:rsidRPr="002403ED">
        <w:rPr>
          <w:rFonts w:ascii="Times New Roman" w:hAnsi="Times New Roman" w:cs="Times New Roman"/>
          <w:b/>
          <w:bCs/>
          <w:sz w:val="20"/>
          <w:szCs w:val="22"/>
        </w:rPr>
        <w:t>:</w:t>
      </w:r>
      <w:r w:rsidR="00AD2EA3">
        <w:rPr>
          <w:rFonts w:ascii="Times New Roman" w:hAnsi="Times New Roman" w:cs="Times New Roman"/>
          <w:b/>
          <w:bCs/>
          <w:sz w:val="20"/>
          <w:szCs w:val="22"/>
        </w:rPr>
        <w:t xml:space="preserve"> Please state your preference:</w:t>
      </w:r>
    </w:p>
    <w:p w14:paraId="66153E41" w14:textId="2A5660BD" w:rsidR="00A0412E" w:rsidRDefault="00AD2EA3" w:rsidP="00AD2EA3">
      <w:pPr>
        <w:pStyle w:val="ListParagraph"/>
        <w:numPr>
          <w:ilvl w:val="0"/>
          <w:numId w:val="41"/>
        </w:numPr>
        <w:rPr>
          <w:rFonts w:ascii="Times New Roman" w:hAnsi="Times New Roman" w:cs="Times New Roman"/>
          <w:b/>
          <w:bCs/>
          <w:szCs w:val="22"/>
        </w:rPr>
      </w:pPr>
      <w:r>
        <w:rPr>
          <w:rFonts w:ascii="Times New Roman" w:hAnsi="Times New Roman" w:cs="Times New Roman"/>
          <w:b/>
          <w:bCs/>
          <w:szCs w:val="22"/>
        </w:rPr>
        <w:t xml:space="preserve">Option A: </w:t>
      </w:r>
      <w:r w:rsidRPr="00AD2EA3">
        <w:rPr>
          <w:rFonts w:ascii="Times New Roman" w:hAnsi="Times New Roman" w:cs="Times New Roman"/>
          <w:b/>
          <w:bCs/>
          <w:szCs w:val="22"/>
        </w:rPr>
        <w:t xml:space="preserve">The network can achieve overriding </w:t>
      </w:r>
      <w:r w:rsidR="00A0412E" w:rsidRPr="00AD2EA3">
        <w:rPr>
          <w:rFonts w:ascii="Times New Roman" w:hAnsi="Times New Roman" w:cs="Times New Roman"/>
          <w:b/>
          <w:bCs/>
          <w:szCs w:val="22"/>
        </w:rPr>
        <w:t xml:space="preserve">within the same configuration type (m- or s-based) by deactivating an existing measurement and configuring another </w:t>
      </w:r>
      <w:r w:rsidR="00A57D3E" w:rsidRPr="00AD2EA3">
        <w:rPr>
          <w:rFonts w:ascii="Times New Roman" w:hAnsi="Times New Roman" w:cs="Times New Roman"/>
          <w:b/>
          <w:bCs/>
          <w:szCs w:val="22"/>
        </w:rPr>
        <w:t xml:space="preserve">measurement </w:t>
      </w:r>
      <w:r w:rsidR="00A0412E" w:rsidRPr="00AD2EA3">
        <w:rPr>
          <w:rFonts w:ascii="Times New Roman" w:hAnsi="Times New Roman" w:cs="Times New Roman"/>
          <w:b/>
          <w:bCs/>
          <w:szCs w:val="22"/>
        </w:rPr>
        <w:t>of the same configuration type.</w:t>
      </w:r>
    </w:p>
    <w:p w14:paraId="097C47E7" w14:textId="7292A9AE" w:rsidR="00AD2EA3" w:rsidRDefault="00AD2EA3" w:rsidP="00AD2EA3">
      <w:pPr>
        <w:pStyle w:val="ListParagraph"/>
        <w:numPr>
          <w:ilvl w:val="0"/>
          <w:numId w:val="41"/>
        </w:numPr>
        <w:rPr>
          <w:rFonts w:ascii="Times New Roman" w:hAnsi="Times New Roman" w:cs="Times New Roman"/>
          <w:b/>
          <w:bCs/>
          <w:szCs w:val="22"/>
        </w:rPr>
      </w:pPr>
      <w:r>
        <w:rPr>
          <w:rFonts w:ascii="Times New Roman" w:hAnsi="Times New Roman" w:cs="Times New Roman"/>
          <w:b/>
          <w:bCs/>
          <w:szCs w:val="22"/>
        </w:rPr>
        <w:t xml:space="preserve">Option B: </w:t>
      </w:r>
      <w:r w:rsidRPr="00AD2EA3">
        <w:rPr>
          <w:rFonts w:ascii="Times New Roman" w:hAnsi="Times New Roman" w:cs="Times New Roman"/>
          <w:b/>
          <w:bCs/>
          <w:szCs w:val="22"/>
        </w:rPr>
        <w:t>The network can achieve overriding</w:t>
      </w:r>
      <w:r>
        <w:rPr>
          <w:rFonts w:ascii="Times New Roman" w:hAnsi="Times New Roman" w:cs="Times New Roman"/>
          <w:b/>
          <w:bCs/>
          <w:szCs w:val="22"/>
        </w:rPr>
        <w:t xml:space="preserve"> by sending to the UE a new configuration wit the same QoE reference.</w:t>
      </w:r>
    </w:p>
    <w:p w14:paraId="7F847051" w14:textId="5F4B9BB1" w:rsidR="0046471E" w:rsidRPr="0046471E" w:rsidRDefault="0046471E" w:rsidP="0046471E">
      <w:pPr>
        <w:rPr>
          <w:rFonts w:ascii="Times New Roman" w:hAnsi="Times New Roman" w:cs="Times New Roman"/>
          <w:b/>
          <w:bCs/>
          <w:color w:val="FF0000"/>
          <w:sz w:val="20"/>
          <w:szCs w:val="20"/>
        </w:rPr>
      </w:pPr>
      <w:r w:rsidRPr="0046471E">
        <w:rPr>
          <w:rFonts w:ascii="Times New Roman" w:hAnsi="Times New Roman" w:cs="Times New Roman"/>
          <w:b/>
          <w:bCs/>
          <w:color w:val="FF0000"/>
          <w:sz w:val="20"/>
          <w:szCs w:val="20"/>
        </w:rPr>
        <w:t>Please motivate.</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A0412E" w:rsidRPr="00C4591C" w14:paraId="3EEA7BD8" w14:textId="77777777" w:rsidTr="001615A2">
        <w:trPr>
          <w:trHeight w:val="325"/>
        </w:trPr>
        <w:tc>
          <w:tcPr>
            <w:tcW w:w="1378" w:type="dxa"/>
          </w:tcPr>
          <w:p w14:paraId="5802223F" w14:textId="77777777" w:rsidR="00A0412E" w:rsidRPr="00C4591C" w:rsidRDefault="00A0412E"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64E8B489" w14:textId="40AF28B3" w:rsidR="00A0412E" w:rsidRDefault="00AD2EA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4E62C9F4" w14:textId="77777777" w:rsidR="00A0412E" w:rsidRPr="00C4591C" w:rsidRDefault="00A0412E"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A0412E" w:rsidRPr="00C4591C" w14:paraId="7CDBFE80" w14:textId="77777777" w:rsidTr="001615A2">
        <w:trPr>
          <w:trHeight w:val="357"/>
        </w:trPr>
        <w:tc>
          <w:tcPr>
            <w:tcW w:w="1378" w:type="dxa"/>
          </w:tcPr>
          <w:p w14:paraId="449DDE04" w14:textId="77777777" w:rsidR="00A0412E" w:rsidRPr="00C4591C" w:rsidRDefault="00A0412E"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250544A7" w14:textId="47DAFDFF" w:rsidR="00A0412E" w:rsidRPr="00E75756" w:rsidRDefault="00A0412E" w:rsidP="001615A2">
            <w:pPr>
              <w:spacing w:before="120" w:after="0"/>
              <w:rPr>
                <w:rFonts w:ascii="Times New Roman" w:hAnsi="Times New Roman" w:cs="Times New Roman"/>
                <w:b/>
                <w:bCs/>
                <w:sz w:val="20"/>
                <w:szCs w:val="20"/>
                <w:lang w:val="en-GB"/>
              </w:rPr>
            </w:pPr>
            <w:r w:rsidRPr="00E75756">
              <w:rPr>
                <w:rFonts w:ascii="Times New Roman" w:hAnsi="Times New Roman" w:cs="Times New Roman"/>
                <w:b/>
                <w:bCs/>
                <w:sz w:val="20"/>
                <w:szCs w:val="20"/>
                <w:lang w:val="en-GB"/>
              </w:rPr>
              <w:t xml:space="preserve">Agree </w:t>
            </w:r>
            <w:r w:rsidR="00E75756">
              <w:rPr>
                <w:rFonts w:ascii="Times New Roman" w:hAnsi="Times New Roman" w:cs="Times New Roman"/>
                <w:b/>
                <w:bCs/>
                <w:sz w:val="20"/>
                <w:szCs w:val="20"/>
                <w:lang w:val="en-GB"/>
              </w:rPr>
              <w:t>to P</w:t>
            </w:r>
            <w:r w:rsidR="00AD2EA3" w:rsidRPr="00E75756">
              <w:rPr>
                <w:rFonts w:ascii="Times New Roman" w:hAnsi="Times New Roman" w:cs="Times New Roman"/>
                <w:b/>
                <w:bCs/>
                <w:sz w:val="20"/>
                <w:szCs w:val="20"/>
                <w:lang w:val="en-GB"/>
              </w:rPr>
              <w:t>1-1</w:t>
            </w:r>
          </w:p>
          <w:p w14:paraId="775B2368" w14:textId="3AB5AA7B" w:rsidR="00AD2EA3" w:rsidRDefault="00237256" w:rsidP="001615A2">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 xml:space="preserve">Q1-1: </w:t>
            </w:r>
            <w:r w:rsidR="00AD2EA3" w:rsidRPr="00E75756">
              <w:rPr>
                <w:rFonts w:ascii="Times New Roman" w:hAnsi="Times New Roman" w:cs="Times New Roman"/>
                <w:b/>
                <w:bCs/>
                <w:sz w:val="20"/>
                <w:szCs w:val="20"/>
                <w:lang w:val="en-GB"/>
              </w:rPr>
              <w:t>A</w:t>
            </w:r>
          </w:p>
        </w:tc>
        <w:tc>
          <w:tcPr>
            <w:tcW w:w="5694" w:type="dxa"/>
          </w:tcPr>
          <w:p w14:paraId="7E6A3275" w14:textId="301B0B7A" w:rsidR="00A0412E" w:rsidRDefault="00B5238E" w:rsidP="001615A2">
            <w:pPr>
              <w:ind w:left="-90"/>
              <w:rPr>
                <w:rFonts w:ascii="Times New Roman" w:hAnsi="Times New Roman" w:cs="Times New Roman"/>
                <w:sz w:val="20"/>
                <w:szCs w:val="22"/>
              </w:rPr>
            </w:pPr>
            <w:r>
              <w:rPr>
                <w:rFonts w:ascii="Times New Roman" w:hAnsi="Times New Roman" w:cs="Times New Roman"/>
                <w:sz w:val="20"/>
                <w:szCs w:val="22"/>
              </w:rPr>
              <w:t xml:space="preserve">Wrt </w:t>
            </w:r>
            <w:r w:rsidR="00AD2EA3">
              <w:rPr>
                <w:rFonts w:ascii="Times New Roman" w:hAnsi="Times New Roman" w:cs="Times New Roman"/>
                <w:sz w:val="20"/>
                <w:szCs w:val="22"/>
              </w:rPr>
              <w:t>Q</w:t>
            </w:r>
            <w:r>
              <w:rPr>
                <w:rFonts w:ascii="Times New Roman" w:hAnsi="Times New Roman" w:cs="Times New Roman"/>
                <w:sz w:val="20"/>
                <w:szCs w:val="22"/>
              </w:rPr>
              <w:t>1-</w:t>
            </w:r>
            <w:r w:rsidR="00AD2EA3">
              <w:rPr>
                <w:rFonts w:ascii="Times New Roman" w:hAnsi="Times New Roman" w:cs="Times New Roman"/>
                <w:sz w:val="20"/>
                <w:szCs w:val="22"/>
              </w:rPr>
              <w:t>1</w:t>
            </w:r>
            <w:r>
              <w:rPr>
                <w:rFonts w:ascii="Times New Roman" w:hAnsi="Times New Roman" w:cs="Times New Roman"/>
                <w:sz w:val="20"/>
                <w:szCs w:val="22"/>
              </w:rPr>
              <w:t xml:space="preserve"> p</w:t>
            </w:r>
            <w:r w:rsidR="00A0412E">
              <w:rPr>
                <w:rFonts w:ascii="Times New Roman" w:hAnsi="Times New Roman" w:cs="Times New Roman"/>
                <w:sz w:val="20"/>
                <w:szCs w:val="22"/>
              </w:rPr>
              <w:t>lease note that:</w:t>
            </w:r>
          </w:p>
          <w:p w14:paraId="4B1E9F13" w14:textId="0BBF237A" w:rsidR="00A0412E" w:rsidRDefault="00A0412E"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Nothing prevents the network to release the measurement of any kind </w:t>
            </w:r>
            <w:r w:rsidR="002B7828">
              <w:rPr>
                <w:rFonts w:ascii="Times New Roman" w:hAnsi="Times New Roman" w:cs="Times New Roman"/>
                <w:szCs w:val="22"/>
              </w:rPr>
              <w:t xml:space="preserve">at </w:t>
            </w:r>
            <w:r>
              <w:rPr>
                <w:rFonts w:ascii="Times New Roman" w:hAnsi="Times New Roman" w:cs="Times New Roman"/>
                <w:szCs w:val="22"/>
              </w:rPr>
              <w:t>any</w:t>
            </w:r>
            <w:r w:rsidR="002B7828">
              <w:rPr>
                <w:rFonts w:ascii="Times New Roman" w:hAnsi="Times New Roman" w:cs="Times New Roman"/>
                <w:szCs w:val="22"/>
              </w:rPr>
              <w:t xml:space="preserve"> </w:t>
            </w:r>
            <w:r>
              <w:rPr>
                <w:rFonts w:ascii="Times New Roman" w:hAnsi="Times New Roman" w:cs="Times New Roman"/>
                <w:szCs w:val="22"/>
              </w:rPr>
              <w:t xml:space="preserve">time and configure one of the same type </w:t>
            </w:r>
            <w:r w:rsidR="0077430F">
              <w:rPr>
                <w:rFonts w:ascii="Times New Roman" w:hAnsi="Times New Roman" w:cs="Times New Roman"/>
                <w:szCs w:val="22"/>
              </w:rPr>
              <w:t xml:space="preserve">immediately </w:t>
            </w:r>
            <w:r>
              <w:rPr>
                <w:rFonts w:ascii="Times New Roman" w:hAnsi="Times New Roman" w:cs="Times New Roman"/>
                <w:szCs w:val="22"/>
              </w:rPr>
              <w:t>afterwards</w:t>
            </w:r>
            <w:r w:rsidR="00086A75">
              <w:rPr>
                <w:rFonts w:ascii="Times New Roman" w:hAnsi="Times New Roman" w:cs="Times New Roman"/>
                <w:szCs w:val="22"/>
              </w:rPr>
              <w:t>, or even in the same message, with a different QoE reference (Option A)</w:t>
            </w:r>
            <w:r>
              <w:rPr>
                <w:rFonts w:ascii="Times New Roman" w:hAnsi="Times New Roman" w:cs="Times New Roman"/>
                <w:szCs w:val="22"/>
              </w:rPr>
              <w:t>.</w:t>
            </w:r>
          </w:p>
          <w:p w14:paraId="41A68257" w14:textId="46C3EF75" w:rsidR="00A0412E" w:rsidRDefault="00A0412E"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Given that an ongoing measurement configuration cannot be modified</w:t>
            </w:r>
            <w:r w:rsidR="008E7C6D">
              <w:rPr>
                <w:rFonts w:ascii="Times New Roman" w:hAnsi="Times New Roman" w:cs="Times New Roman"/>
                <w:szCs w:val="22"/>
              </w:rPr>
              <w:t xml:space="preserve"> </w:t>
            </w:r>
            <w:r w:rsidR="006D3D2F">
              <w:rPr>
                <w:rFonts w:ascii="Times New Roman" w:hAnsi="Times New Roman" w:cs="Times New Roman"/>
                <w:szCs w:val="22"/>
              </w:rPr>
              <w:t>(i.e., only release is possible</w:t>
            </w:r>
            <w:r w:rsidR="00CD308E">
              <w:rPr>
                <w:rFonts w:ascii="Times New Roman" w:hAnsi="Times New Roman" w:cs="Times New Roman"/>
                <w:szCs w:val="22"/>
              </w:rPr>
              <w:t xml:space="preserve"> while session is ongoing</w:t>
            </w:r>
            <w:r w:rsidR="006D3D2F">
              <w:rPr>
                <w:rFonts w:ascii="Times New Roman" w:hAnsi="Times New Roman" w:cs="Times New Roman"/>
                <w:szCs w:val="22"/>
              </w:rPr>
              <w:t>)</w:t>
            </w:r>
            <w:r>
              <w:rPr>
                <w:rFonts w:ascii="Times New Roman" w:hAnsi="Times New Roman" w:cs="Times New Roman"/>
                <w:szCs w:val="22"/>
              </w:rPr>
              <w:t xml:space="preserve">, </w:t>
            </w:r>
            <w:r w:rsidRPr="00086A75">
              <w:rPr>
                <w:rFonts w:ascii="Times New Roman" w:hAnsi="Times New Roman" w:cs="Times New Roman"/>
                <w:b/>
                <w:bCs/>
                <w:szCs w:val="22"/>
              </w:rPr>
              <w:t>there is no overriding per se</w:t>
            </w:r>
            <w:r>
              <w:rPr>
                <w:rFonts w:ascii="Times New Roman" w:hAnsi="Times New Roman" w:cs="Times New Roman"/>
                <w:szCs w:val="22"/>
              </w:rPr>
              <w:t xml:space="preserve"> – instead, the new configuration can be activated only when a new session starts.</w:t>
            </w:r>
            <w:r w:rsidR="006715E6">
              <w:rPr>
                <w:rFonts w:ascii="Times New Roman" w:hAnsi="Times New Roman" w:cs="Times New Roman"/>
                <w:szCs w:val="22"/>
              </w:rPr>
              <w:t xml:space="preserve"> For that, </w:t>
            </w:r>
            <w:r w:rsidR="00831DD1">
              <w:rPr>
                <w:rFonts w:ascii="Times New Roman" w:hAnsi="Times New Roman" w:cs="Times New Roman"/>
                <w:szCs w:val="22"/>
              </w:rPr>
              <w:t>Option A</w:t>
            </w:r>
            <w:r w:rsidR="00A67F3F">
              <w:rPr>
                <w:rFonts w:ascii="Times New Roman" w:hAnsi="Times New Roman" w:cs="Times New Roman"/>
                <w:szCs w:val="22"/>
              </w:rPr>
              <w:t xml:space="preserve"> can be applied.</w:t>
            </w:r>
          </w:p>
          <w:p w14:paraId="0D529EBE" w14:textId="77777777" w:rsidR="00A96845" w:rsidRDefault="00A96845"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Overwriting </w:t>
            </w:r>
            <w:r w:rsidR="00710C82">
              <w:rPr>
                <w:rFonts w:ascii="Times New Roman" w:hAnsi="Times New Roman" w:cs="Times New Roman"/>
                <w:szCs w:val="22"/>
              </w:rPr>
              <w:t xml:space="preserve">based on the same QoE reference has at least the following </w:t>
            </w:r>
            <w:r w:rsidR="00710C82" w:rsidRPr="00CB1DDF">
              <w:rPr>
                <w:rFonts w:ascii="Times New Roman" w:hAnsi="Times New Roman" w:cs="Times New Roman"/>
                <w:b/>
                <w:bCs/>
                <w:szCs w:val="22"/>
              </w:rPr>
              <w:t>consequences</w:t>
            </w:r>
            <w:r w:rsidR="00710C82">
              <w:rPr>
                <w:rFonts w:ascii="Times New Roman" w:hAnsi="Times New Roman" w:cs="Times New Roman"/>
                <w:szCs w:val="22"/>
              </w:rPr>
              <w:t>:</w:t>
            </w:r>
          </w:p>
          <w:p w14:paraId="4E280330" w14:textId="01BC8E57" w:rsidR="00710C82" w:rsidRDefault="00C87923" w:rsidP="00E038B9">
            <w:pPr>
              <w:pStyle w:val="ListParagraph"/>
              <w:numPr>
                <w:ilvl w:val="0"/>
                <w:numId w:val="35"/>
              </w:numPr>
              <w:ind w:firstLine="250"/>
              <w:jc w:val="left"/>
              <w:rPr>
                <w:rFonts w:ascii="Times New Roman" w:hAnsi="Times New Roman" w:cs="Times New Roman"/>
                <w:szCs w:val="22"/>
              </w:rPr>
            </w:pPr>
            <w:r>
              <w:rPr>
                <w:rFonts w:ascii="Times New Roman" w:hAnsi="Times New Roman" w:cs="Times New Roman"/>
                <w:szCs w:val="22"/>
              </w:rPr>
              <w:t>For m-based, i</w:t>
            </w:r>
            <w:r w:rsidR="001E0194">
              <w:rPr>
                <w:rFonts w:ascii="Times New Roman" w:hAnsi="Times New Roman" w:cs="Times New Roman"/>
                <w:szCs w:val="22"/>
              </w:rPr>
              <w:t xml:space="preserve">f </w:t>
            </w:r>
            <w:r w:rsidR="00BC0999">
              <w:rPr>
                <w:rFonts w:ascii="Times New Roman" w:hAnsi="Times New Roman" w:cs="Times New Roman"/>
                <w:szCs w:val="22"/>
              </w:rPr>
              <w:t xml:space="preserve">RAN receives, on behalf of the </w:t>
            </w:r>
            <w:r w:rsidR="001E0194">
              <w:rPr>
                <w:rFonts w:ascii="Times New Roman" w:hAnsi="Times New Roman" w:cs="Times New Roman"/>
                <w:szCs w:val="22"/>
              </w:rPr>
              <w:t>UE</w:t>
            </w:r>
            <w:r w:rsidR="00BC0999">
              <w:rPr>
                <w:rFonts w:ascii="Times New Roman" w:hAnsi="Times New Roman" w:cs="Times New Roman"/>
                <w:szCs w:val="22"/>
              </w:rPr>
              <w:t>,</w:t>
            </w:r>
            <w:r w:rsidR="001E0194">
              <w:rPr>
                <w:rFonts w:ascii="Times New Roman" w:hAnsi="Times New Roman" w:cs="Times New Roman"/>
                <w:szCs w:val="22"/>
              </w:rPr>
              <w:t xml:space="preserve"> a new config with the same QoE reference and </w:t>
            </w:r>
            <w:r w:rsidR="00F03B54">
              <w:rPr>
                <w:rFonts w:ascii="Times New Roman" w:hAnsi="Times New Roman" w:cs="Times New Roman"/>
                <w:szCs w:val="22"/>
              </w:rPr>
              <w:t xml:space="preserve">the UE </w:t>
            </w:r>
            <w:r w:rsidR="001E0194">
              <w:rPr>
                <w:rFonts w:ascii="Times New Roman" w:hAnsi="Times New Roman" w:cs="Times New Roman"/>
                <w:szCs w:val="22"/>
              </w:rPr>
              <w:t>undergoes a HO inside the Area, an inconsistenc</w:t>
            </w:r>
            <w:r w:rsidR="00831DD1">
              <w:rPr>
                <w:rFonts w:ascii="Times New Roman" w:hAnsi="Times New Roman" w:cs="Times New Roman"/>
                <w:szCs w:val="22"/>
              </w:rPr>
              <w:t>y</w:t>
            </w:r>
            <w:r w:rsidR="001E0194">
              <w:rPr>
                <w:rFonts w:ascii="Times New Roman" w:hAnsi="Times New Roman" w:cs="Times New Roman"/>
                <w:szCs w:val="22"/>
              </w:rPr>
              <w:t xml:space="preserve"> will occur: the target will have the old configuration and the UE will have the new configuration, both of them having </w:t>
            </w:r>
            <w:r w:rsidR="002E3587">
              <w:rPr>
                <w:rFonts w:ascii="Times New Roman" w:hAnsi="Times New Roman" w:cs="Times New Roman"/>
                <w:szCs w:val="22"/>
              </w:rPr>
              <w:t>the</w:t>
            </w:r>
            <w:r w:rsidR="001E0194">
              <w:rPr>
                <w:rFonts w:ascii="Times New Roman" w:hAnsi="Times New Roman" w:cs="Times New Roman"/>
                <w:szCs w:val="22"/>
              </w:rPr>
              <w:t xml:space="preserve"> same QoE reference.</w:t>
            </w:r>
          </w:p>
          <w:p w14:paraId="70C97D62" w14:textId="0F159F40" w:rsidR="00C87923" w:rsidRPr="00A9641A" w:rsidRDefault="00034392" w:rsidP="00E038B9">
            <w:pPr>
              <w:pStyle w:val="ListParagraph"/>
              <w:numPr>
                <w:ilvl w:val="0"/>
                <w:numId w:val="35"/>
              </w:numPr>
              <w:ind w:firstLine="250"/>
              <w:jc w:val="left"/>
              <w:rPr>
                <w:rFonts w:ascii="Times New Roman" w:hAnsi="Times New Roman" w:cs="Times New Roman"/>
                <w:szCs w:val="22"/>
              </w:rPr>
            </w:pPr>
            <w:r>
              <w:rPr>
                <w:rFonts w:ascii="Times New Roman" w:hAnsi="Times New Roman" w:cs="Times New Roman"/>
                <w:szCs w:val="22"/>
              </w:rPr>
              <w:t>For s-ba</w:t>
            </w:r>
            <w:r w:rsidR="00993462">
              <w:rPr>
                <w:rFonts w:ascii="Times New Roman" w:hAnsi="Times New Roman" w:cs="Times New Roman"/>
                <w:szCs w:val="22"/>
              </w:rPr>
              <w:t>sed</w:t>
            </w:r>
            <w:r w:rsidR="001D5A41">
              <w:rPr>
                <w:rFonts w:ascii="Times New Roman" w:hAnsi="Times New Roman" w:cs="Times New Roman"/>
                <w:szCs w:val="22"/>
              </w:rPr>
              <w:t>, given that the UE context shall be passed to target at HO,</w:t>
            </w:r>
            <w:r w:rsidR="00D23B9A">
              <w:rPr>
                <w:rFonts w:ascii="Times New Roman" w:hAnsi="Times New Roman" w:cs="Times New Roman"/>
                <w:szCs w:val="22"/>
              </w:rPr>
              <w:t xml:space="preserve"> </w:t>
            </w:r>
            <w:r w:rsidR="00A8327B">
              <w:rPr>
                <w:rFonts w:ascii="Times New Roman" w:hAnsi="Times New Roman" w:cs="Times New Roman"/>
                <w:szCs w:val="22"/>
              </w:rPr>
              <w:t xml:space="preserve">the target would not be aware that </w:t>
            </w:r>
            <w:r w:rsidR="00D23B9A">
              <w:rPr>
                <w:rFonts w:ascii="Times New Roman" w:hAnsi="Times New Roman" w:cs="Times New Roman"/>
                <w:szCs w:val="22"/>
              </w:rPr>
              <w:t>the</w:t>
            </w:r>
            <w:r w:rsidR="00A56DF4">
              <w:rPr>
                <w:rFonts w:ascii="Times New Roman" w:hAnsi="Times New Roman" w:cs="Times New Roman"/>
                <w:szCs w:val="22"/>
              </w:rPr>
              <w:t xml:space="preserve"> new</w:t>
            </w:r>
            <w:r w:rsidR="00D23B9A">
              <w:rPr>
                <w:rFonts w:ascii="Times New Roman" w:hAnsi="Times New Roman" w:cs="Times New Roman"/>
                <w:szCs w:val="22"/>
              </w:rPr>
              <w:t xml:space="preserve"> confi</w:t>
            </w:r>
            <w:r w:rsidR="0007756F">
              <w:rPr>
                <w:rFonts w:ascii="Times New Roman" w:hAnsi="Times New Roman" w:cs="Times New Roman"/>
                <w:szCs w:val="22"/>
              </w:rPr>
              <w:t>guration</w:t>
            </w:r>
            <w:r w:rsidR="00A56DF4">
              <w:rPr>
                <w:rFonts w:ascii="Times New Roman" w:hAnsi="Times New Roman" w:cs="Times New Roman"/>
                <w:szCs w:val="22"/>
              </w:rPr>
              <w:t xml:space="preserve"> </w:t>
            </w:r>
            <w:r w:rsidR="009E2937">
              <w:rPr>
                <w:rFonts w:ascii="Times New Roman" w:hAnsi="Times New Roman" w:cs="Times New Roman"/>
                <w:szCs w:val="22"/>
              </w:rPr>
              <w:t xml:space="preserve">has not </w:t>
            </w:r>
            <w:r w:rsidR="001F3FF7">
              <w:rPr>
                <w:rFonts w:ascii="Times New Roman" w:hAnsi="Times New Roman" w:cs="Times New Roman"/>
                <w:szCs w:val="22"/>
              </w:rPr>
              <w:t>yet been activated</w:t>
            </w:r>
            <w:r w:rsidR="00A8327B">
              <w:rPr>
                <w:rFonts w:ascii="Times New Roman" w:hAnsi="Times New Roman" w:cs="Times New Roman"/>
                <w:szCs w:val="22"/>
              </w:rPr>
              <w:t xml:space="preserve"> </w:t>
            </w:r>
            <w:r w:rsidR="00BE25A7">
              <w:rPr>
                <w:rFonts w:ascii="Times New Roman" w:hAnsi="Times New Roman" w:cs="Times New Roman"/>
                <w:szCs w:val="22"/>
              </w:rPr>
              <w:t>and that</w:t>
            </w:r>
            <w:r w:rsidR="00A8327B">
              <w:rPr>
                <w:rFonts w:ascii="Times New Roman" w:hAnsi="Times New Roman" w:cs="Times New Roman"/>
                <w:szCs w:val="22"/>
              </w:rPr>
              <w:t xml:space="preserve"> the ongoing session would be using the old configuration instead.</w:t>
            </w:r>
          </w:p>
        </w:tc>
      </w:tr>
      <w:tr w:rsidR="00A0412E" w:rsidRPr="00C4591C" w14:paraId="467E9040" w14:textId="77777777" w:rsidTr="001615A2">
        <w:trPr>
          <w:trHeight w:val="342"/>
        </w:trPr>
        <w:tc>
          <w:tcPr>
            <w:tcW w:w="1378" w:type="dxa"/>
          </w:tcPr>
          <w:p w14:paraId="1EBF75E7"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1659" w:type="dxa"/>
          </w:tcPr>
          <w:p w14:paraId="321AED12"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5694" w:type="dxa"/>
          </w:tcPr>
          <w:p w14:paraId="4E059053"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r>
      <w:tr w:rsidR="00A0412E" w:rsidRPr="00C4591C" w14:paraId="4EB7E698" w14:textId="77777777" w:rsidTr="001615A2">
        <w:trPr>
          <w:trHeight w:val="325"/>
        </w:trPr>
        <w:tc>
          <w:tcPr>
            <w:tcW w:w="1378" w:type="dxa"/>
          </w:tcPr>
          <w:p w14:paraId="0070C7C3"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c>
          <w:tcPr>
            <w:tcW w:w="1659" w:type="dxa"/>
          </w:tcPr>
          <w:p w14:paraId="01AC3585"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c>
          <w:tcPr>
            <w:tcW w:w="5694" w:type="dxa"/>
          </w:tcPr>
          <w:p w14:paraId="468DF334"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r>
      <w:tr w:rsidR="00A0412E" w:rsidRPr="00C4591C" w14:paraId="484C6627" w14:textId="77777777" w:rsidTr="001615A2">
        <w:trPr>
          <w:trHeight w:val="325"/>
        </w:trPr>
        <w:tc>
          <w:tcPr>
            <w:tcW w:w="1378" w:type="dxa"/>
          </w:tcPr>
          <w:p w14:paraId="00163881"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c>
          <w:tcPr>
            <w:tcW w:w="1659" w:type="dxa"/>
          </w:tcPr>
          <w:p w14:paraId="6F8253D3"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c>
          <w:tcPr>
            <w:tcW w:w="5694" w:type="dxa"/>
          </w:tcPr>
          <w:p w14:paraId="75D6B0E0"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r>
      <w:tr w:rsidR="00A0412E" w:rsidRPr="00C4591C" w14:paraId="54C50BC0" w14:textId="77777777" w:rsidTr="001615A2">
        <w:trPr>
          <w:trHeight w:val="342"/>
        </w:trPr>
        <w:tc>
          <w:tcPr>
            <w:tcW w:w="1378" w:type="dxa"/>
          </w:tcPr>
          <w:p w14:paraId="35F7CBD9"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1659" w:type="dxa"/>
          </w:tcPr>
          <w:p w14:paraId="7E5409F6"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5694" w:type="dxa"/>
          </w:tcPr>
          <w:p w14:paraId="790F232A"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r>
      <w:tr w:rsidR="00A0412E" w:rsidRPr="00C4591C" w14:paraId="6C1D6CFD"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660AA94"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657CC3D5"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E71BAEF"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r>
      <w:tr w:rsidR="00A0412E" w:rsidRPr="00C4591C" w14:paraId="23604662" w14:textId="77777777" w:rsidTr="001615A2">
        <w:trPr>
          <w:trHeight w:val="342"/>
        </w:trPr>
        <w:tc>
          <w:tcPr>
            <w:tcW w:w="1378" w:type="dxa"/>
          </w:tcPr>
          <w:p w14:paraId="3FEB2404"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c>
          <w:tcPr>
            <w:tcW w:w="1659" w:type="dxa"/>
          </w:tcPr>
          <w:p w14:paraId="3AD17BE7"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c>
          <w:tcPr>
            <w:tcW w:w="5694" w:type="dxa"/>
          </w:tcPr>
          <w:p w14:paraId="118B2D94"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r>
      <w:tr w:rsidR="00A0412E" w:rsidRPr="00C4591C" w14:paraId="21DB1718"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3F78D93F"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A330FD8"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33F38FA9"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r>
    </w:tbl>
    <w:p w14:paraId="6D11BF3E" w14:textId="77777777" w:rsidR="00A0412E" w:rsidRDefault="00A0412E" w:rsidP="00A0412E">
      <w:pPr>
        <w:ind w:left="-90"/>
        <w:rPr>
          <w:rFonts w:ascii="Times New Roman" w:hAnsi="Times New Roman" w:cs="Times New Roman"/>
          <w:sz w:val="20"/>
          <w:szCs w:val="22"/>
        </w:rPr>
      </w:pPr>
    </w:p>
    <w:p w14:paraId="2B5FED38" w14:textId="77777777" w:rsidR="00A0412E" w:rsidRPr="00C4591C" w:rsidRDefault="00A0412E" w:rsidP="00A0412E">
      <w:pPr>
        <w:spacing w:before="120" w:after="0"/>
        <w:rPr>
          <w:rFonts w:ascii="Times New Roman" w:hAnsi="Times New Roman" w:cs="Times New Roman"/>
        </w:rPr>
      </w:pPr>
    </w:p>
    <w:p w14:paraId="0B9D56C6" w14:textId="77777777" w:rsidR="00DC080B" w:rsidRPr="003611A7" w:rsidRDefault="00DC080B" w:rsidP="00DC080B">
      <w:pPr>
        <w:pStyle w:val="Heading2"/>
        <w:spacing w:before="120" w:after="0"/>
        <w:rPr>
          <w:rFonts w:ascii="Arial" w:hAnsi="Arial" w:cs="Arial"/>
          <w:lang w:val="en-GB"/>
        </w:rPr>
      </w:pPr>
      <w:r>
        <w:rPr>
          <w:rFonts w:ascii="Arial" w:hAnsi="Arial" w:cs="Arial"/>
          <w:lang w:val="en-GB"/>
        </w:rPr>
        <w:t>Area Scope handling</w:t>
      </w:r>
    </w:p>
    <w:p w14:paraId="2E16AF17" w14:textId="77777777" w:rsidR="00DC080B" w:rsidRPr="00C4591C" w:rsidRDefault="00DC080B" w:rsidP="00DC080B">
      <w:pPr>
        <w:spacing w:before="120" w:after="0"/>
        <w:rPr>
          <w:rFonts w:ascii="Times New Roman" w:hAnsi="Times New Roman" w:cs="Times New Roman"/>
          <w:b/>
          <w:bCs/>
          <w:color w:val="0070C0"/>
          <w:sz w:val="20"/>
          <w:szCs w:val="22"/>
          <w:lang w:val="en-GB"/>
        </w:rPr>
      </w:pPr>
    </w:p>
    <w:p w14:paraId="3747D1EF" w14:textId="66E5D369" w:rsidR="00DC080B" w:rsidRDefault="00DC080B" w:rsidP="00DC080B">
      <w:pPr>
        <w:rPr>
          <w:rFonts w:ascii="Times New Roman" w:hAnsi="Times New Roman" w:cs="Times New Roman"/>
          <w:sz w:val="20"/>
          <w:szCs w:val="22"/>
        </w:rPr>
      </w:pPr>
      <w:r w:rsidRPr="00C90365">
        <w:rPr>
          <w:rFonts w:ascii="Times New Roman" w:hAnsi="Times New Roman" w:cs="Times New Roman"/>
          <w:sz w:val="20"/>
          <w:szCs w:val="22"/>
        </w:rPr>
        <w:t>Papers [1, 3, 6, 7] discuss the Area Scope handling at mobility. Papers</w:t>
      </w:r>
      <w:r>
        <w:rPr>
          <w:rFonts w:ascii="Times New Roman" w:hAnsi="Times New Roman" w:cs="Times New Roman"/>
          <w:sz w:val="20"/>
          <w:szCs w:val="22"/>
        </w:rPr>
        <w:t xml:space="preserve"> [1, 6] argue that, based on SA4 requirements, the measurements for an ongoing session should continue even when the UE leaves the </w:t>
      </w:r>
      <w:r w:rsidRPr="00C90365">
        <w:rPr>
          <w:rFonts w:ascii="Times New Roman" w:hAnsi="Times New Roman" w:cs="Times New Roman"/>
          <w:sz w:val="20"/>
          <w:szCs w:val="22"/>
        </w:rPr>
        <w:t>Area Scope</w:t>
      </w:r>
      <w:r>
        <w:rPr>
          <w:rFonts w:ascii="Times New Roman" w:hAnsi="Times New Roman" w:cs="Times New Roman"/>
          <w:sz w:val="20"/>
          <w:szCs w:val="22"/>
        </w:rPr>
        <w:t xml:space="preserve">. Meanwhile, papers [3,7] argue that, when UE moves out of </w:t>
      </w:r>
      <w:r w:rsidRPr="00C90365">
        <w:rPr>
          <w:rFonts w:ascii="Times New Roman" w:hAnsi="Times New Roman" w:cs="Times New Roman"/>
          <w:sz w:val="20"/>
          <w:szCs w:val="22"/>
        </w:rPr>
        <w:t>Area Scope</w:t>
      </w:r>
      <w:r>
        <w:rPr>
          <w:rFonts w:ascii="Times New Roman" w:hAnsi="Times New Roman" w:cs="Times New Roman"/>
          <w:sz w:val="20"/>
          <w:szCs w:val="22"/>
        </w:rPr>
        <w:t>, the measurements should be released.</w:t>
      </w:r>
    </w:p>
    <w:p w14:paraId="594D89BA" w14:textId="00BC055A" w:rsidR="00DC080B" w:rsidRDefault="00DC080B" w:rsidP="00DC080B">
      <w:pPr>
        <w:rPr>
          <w:rFonts w:ascii="Times New Roman" w:hAnsi="Times New Roman" w:cs="Times New Roman"/>
          <w:b/>
          <w:bCs/>
          <w:sz w:val="20"/>
          <w:szCs w:val="22"/>
        </w:rPr>
      </w:pPr>
      <w:r w:rsidRPr="00266810">
        <w:rPr>
          <w:rFonts w:ascii="Times New Roman" w:hAnsi="Times New Roman" w:cs="Times New Roman"/>
          <w:b/>
          <w:bCs/>
          <w:sz w:val="20"/>
          <w:szCs w:val="22"/>
        </w:rPr>
        <w:lastRenderedPageBreak/>
        <w:t>Q</w:t>
      </w:r>
      <w:r w:rsidR="00BA1FB5">
        <w:rPr>
          <w:rFonts w:ascii="Times New Roman" w:hAnsi="Times New Roman" w:cs="Times New Roman"/>
          <w:b/>
          <w:bCs/>
          <w:sz w:val="20"/>
          <w:szCs w:val="22"/>
        </w:rPr>
        <w:t>2</w:t>
      </w:r>
      <w:r w:rsidRPr="00266810">
        <w:rPr>
          <w:rFonts w:ascii="Times New Roman" w:hAnsi="Times New Roman" w:cs="Times New Roman"/>
          <w:b/>
          <w:bCs/>
          <w:sz w:val="20"/>
          <w:szCs w:val="22"/>
        </w:rPr>
        <w:t xml:space="preserve">-1: </w:t>
      </w:r>
      <w:r>
        <w:rPr>
          <w:rFonts w:ascii="Times New Roman" w:hAnsi="Times New Roman" w:cs="Times New Roman"/>
          <w:b/>
          <w:bCs/>
          <w:sz w:val="20"/>
          <w:szCs w:val="22"/>
        </w:rPr>
        <w:t>Should the UE continue an ongoing measurement once it leaves the Area? Please motivate your answer.</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029"/>
        <w:gridCol w:w="6324"/>
      </w:tblGrid>
      <w:tr w:rsidR="00DC080B" w:rsidRPr="00C4591C" w14:paraId="2A160BDB" w14:textId="77777777" w:rsidTr="001615A2">
        <w:trPr>
          <w:trHeight w:val="325"/>
        </w:trPr>
        <w:tc>
          <w:tcPr>
            <w:tcW w:w="1378" w:type="dxa"/>
          </w:tcPr>
          <w:p w14:paraId="0EA97E7D" w14:textId="77777777" w:rsidR="00DC080B" w:rsidRPr="00C4591C" w:rsidRDefault="00DC080B"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029" w:type="dxa"/>
          </w:tcPr>
          <w:p w14:paraId="176633B1" w14:textId="77777777" w:rsidR="00DC080B" w:rsidRDefault="00DC080B"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6324" w:type="dxa"/>
          </w:tcPr>
          <w:p w14:paraId="46D9BC35" w14:textId="77777777" w:rsidR="00DC080B" w:rsidRPr="00C4591C" w:rsidRDefault="00DC080B"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DC080B" w:rsidRPr="00C4591C" w14:paraId="3C0E326C" w14:textId="77777777" w:rsidTr="001615A2">
        <w:trPr>
          <w:trHeight w:val="357"/>
        </w:trPr>
        <w:tc>
          <w:tcPr>
            <w:tcW w:w="1378" w:type="dxa"/>
          </w:tcPr>
          <w:p w14:paraId="2AD198CB" w14:textId="77777777" w:rsidR="00DC080B" w:rsidRPr="00C4591C" w:rsidRDefault="00DC080B"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029" w:type="dxa"/>
          </w:tcPr>
          <w:p w14:paraId="45DF5B1E" w14:textId="77777777" w:rsidR="00DC080B" w:rsidRPr="001C4058" w:rsidRDefault="00DC080B" w:rsidP="001615A2">
            <w:pPr>
              <w:spacing w:before="120" w:after="0"/>
              <w:rPr>
                <w:rFonts w:ascii="Times New Roman" w:hAnsi="Times New Roman" w:cs="Times New Roman"/>
                <w:b/>
                <w:bCs/>
                <w:sz w:val="20"/>
                <w:szCs w:val="20"/>
                <w:lang w:val="en-GB"/>
              </w:rPr>
            </w:pPr>
            <w:r w:rsidRPr="001C4058">
              <w:rPr>
                <w:rFonts w:ascii="Times New Roman" w:hAnsi="Times New Roman" w:cs="Times New Roman"/>
                <w:b/>
                <w:bCs/>
                <w:sz w:val="20"/>
                <w:szCs w:val="20"/>
                <w:lang w:val="en-GB"/>
              </w:rPr>
              <w:t>Yes</w:t>
            </w:r>
          </w:p>
        </w:tc>
        <w:tc>
          <w:tcPr>
            <w:tcW w:w="6324" w:type="dxa"/>
          </w:tcPr>
          <w:p w14:paraId="24B770A8" w14:textId="26D102AF" w:rsidR="00DC080B" w:rsidRDefault="00DC080B"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The TS 26.247 clearly states that the criteria for a configuration are to be </w:t>
            </w:r>
            <w:r w:rsidRPr="00B234A3">
              <w:rPr>
                <w:rFonts w:ascii="Times New Roman" w:hAnsi="Times New Roman" w:cs="Times New Roman"/>
                <w:b/>
                <w:bCs/>
                <w:szCs w:val="22"/>
              </w:rPr>
              <w:t>checked only at the beginning of a session</w:t>
            </w:r>
            <w:r>
              <w:rPr>
                <w:rFonts w:ascii="Times New Roman" w:hAnsi="Times New Roman" w:cs="Times New Roman"/>
                <w:szCs w:val="22"/>
              </w:rPr>
              <w:t xml:space="preserve">. </w:t>
            </w:r>
          </w:p>
          <w:p w14:paraId="59CC661A" w14:textId="4913F391" w:rsidR="00382F5B" w:rsidRDefault="00382F5B" w:rsidP="00382F5B">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By mandating that the network releases the measurements upon leaving area scope, </w:t>
            </w:r>
            <w:r w:rsidRPr="003131C5">
              <w:rPr>
                <w:rFonts w:ascii="Times New Roman" w:hAnsi="Times New Roman" w:cs="Times New Roman"/>
                <w:b/>
                <w:bCs/>
                <w:szCs w:val="22"/>
              </w:rPr>
              <w:t>we are mandating node behaviour</w:t>
            </w:r>
            <w:r>
              <w:rPr>
                <w:rFonts w:ascii="Times New Roman" w:hAnsi="Times New Roman" w:cs="Times New Roman"/>
                <w:szCs w:val="22"/>
              </w:rPr>
              <w:t xml:space="preserve">, which should be </w:t>
            </w:r>
            <w:r w:rsidRPr="003131C5">
              <w:rPr>
                <w:rFonts w:ascii="Times New Roman" w:hAnsi="Times New Roman" w:cs="Times New Roman"/>
                <w:b/>
                <w:bCs/>
                <w:szCs w:val="22"/>
              </w:rPr>
              <w:t>strictly avoided</w:t>
            </w:r>
            <w:r>
              <w:rPr>
                <w:rFonts w:ascii="Times New Roman" w:hAnsi="Times New Roman" w:cs="Times New Roman"/>
                <w:szCs w:val="22"/>
              </w:rPr>
              <w:t xml:space="preserve"> in RAN3 normative work.</w:t>
            </w:r>
          </w:p>
          <w:p w14:paraId="6B29C241" w14:textId="3547CEBD" w:rsidR="00803947" w:rsidRPr="00382F5B" w:rsidRDefault="00803947" w:rsidP="00382F5B">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If the release would be mandated when the UE leaves the Area, then large</w:t>
            </w:r>
            <w:r w:rsidRPr="00803947">
              <w:rPr>
                <w:rFonts w:ascii="Times New Roman" w:hAnsi="Times New Roman" w:cs="Times New Roman"/>
                <w:szCs w:val="22"/>
              </w:rPr>
              <w:t xml:space="preserve"> percentage of the sessions started by </w:t>
            </w:r>
            <w:r w:rsidRPr="003131C5">
              <w:rPr>
                <w:rFonts w:ascii="Times New Roman" w:hAnsi="Times New Roman" w:cs="Times New Roman"/>
                <w:b/>
                <w:bCs/>
                <w:szCs w:val="22"/>
              </w:rPr>
              <w:t>UEs located at the border</w:t>
            </w:r>
            <w:r w:rsidRPr="00803947">
              <w:rPr>
                <w:rFonts w:ascii="Times New Roman" w:hAnsi="Times New Roman" w:cs="Times New Roman"/>
                <w:szCs w:val="22"/>
              </w:rPr>
              <w:t xml:space="preserve"> of the </w:t>
            </w:r>
            <w:r w:rsidR="003131C5">
              <w:rPr>
                <w:rFonts w:ascii="Times New Roman" w:hAnsi="Times New Roman" w:cs="Times New Roman"/>
                <w:szCs w:val="22"/>
              </w:rPr>
              <w:t>A</w:t>
            </w:r>
            <w:r w:rsidRPr="00803947">
              <w:rPr>
                <w:rFonts w:ascii="Times New Roman" w:hAnsi="Times New Roman" w:cs="Times New Roman"/>
                <w:szCs w:val="22"/>
              </w:rPr>
              <w:t xml:space="preserve">rea are </w:t>
            </w:r>
            <w:r w:rsidRPr="003131C5">
              <w:rPr>
                <w:rFonts w:ascii="Times New Roman" w:hAnsi="Times New Roman" w:cs="Times New Roman"/>
                <w:b/>
                <w:bCs/>
                <w:szCs w:val="22"/>
              </w:rPr>
              <w:t>likely to be lost</w:t>
            </w:r>
            <w:r w:rsidRPr="00803947">
              <w:rPr>
                <w:rFonts w:ascii="Times New Roman" w:hAnsi="Times New Roman" w:cs="Times New Roman"/>
                <w:szCs w:val="22"/>
              </w:rPr>
              <w:t>.</w:t>
            </w:r>
          </w:p>
        </w:tc>
      </w:tr>
      <w:tr w:rsidR="00DC080B" w:rsidRPr="00C4591C" w14:paraId="0114B4F7" w14:textId="77777777" w:rsidTr="001615A2">
        <w:trPr>
          <w:trHeight w:val="342"/>
        </w:trPr>
        <w:tc>
          <w:tcPr>
            <w:tcW w:w="1378" w:type="dxa"/>
          </w:tcPr>
          <w:p w14:paraId="07B127FD"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1029" w:type="dxa"/>
          </w:tcPr>
          <w:p w14:paraId="3257C4B7"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6324" w:type="dxa"/>
          </w:tcPr>
          <w:p w14:paraId="6C2275F9"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r>
      <w:tr w:rsidR="00DC080B" w:rsidRPr="00C4591C" w14:paraId="5B657E88" w14:textId="77777777" w:rsidTr="001615A2">
        <w:trPr>
          <w:trHeight w:val="325"/>
        </w:trPr>
        <w:tc>
          <w:tcPr>
            <w:tcW w:w="1378" w:type="dxa"/>
          </w:tcPr>
          <w:p w14:paraId="126F239A"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c>
          <w:tcPr>
            <w:tcW w:w="1029" w:type="dxa"/>
          </w:tcPr>
          <w:p w14:paraId="4CB58371"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c>
          <w:tcPr>
            <w:tcW w:w="6324" w:type="dxa"/>
          </w:tcPr>
          <w:p w14:paraId="6A8069BE"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r>
      <w:tr w:rsidR="00DC080B" w:rsidRPr="00C4591C" w14:paraId="016FF4F8" w14:textId="77777777" w:rsidTr="001615A2">
        <w:trPr>
          <w:trHeight w:val="325"/>
        </w:trPr>
        <w:tc>
          <w:tcPr>
            <w:tcW w:w="1378" w:type="dxa"/>
          </w:tcPr>
          <w:p w14:paraId="5FB3FF72"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c>
          <w:tcPr>
            <w:tcW w:w="1029" w:type="dxa"/>
          </w:tcPr>
          <w:p w14:paraId="175BA2AA"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c>
          <w:tcPr>
            <w:tcW w:w="6324" w:type="dxa"/>
          </w:tcPr>
          <w:p w14:paraId="317C1CF7"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r>
      <w:tr w:rsidR="00DC080B" w:rsidRPr="00C4591C" w14:paraId="6ED64EA1" w14:textId="77777777" w:rsidTr="001615A2">
        <w:trPr>
          <w:trHeight w:val="342"/>
        </w:trPr>
        <w:tc>
          <w:tcPr>
            <w:tcW w:w="1378" w:type="dxa"/>
          </w:tcPr>
          <w:p w14:paraId="3F157B47"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1029" w:type="dxa"/>
          </w:tcPr>
          <w:p w14:paraId="36271A94"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6324" w:type="dxa"/>
          </w:tcPr>
          <w:p w14:paraId="15335F28"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r>
      <w:tr w:rsidR="00DC080B" w:rsidRPr="00C4591C" w14:paraId="78A91B86"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E93732C"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1029" w:type="dxa"/>
            <w:tcBorders>
              <w:top w:val="single" w:sz="4" w:space="0" w:color="auto"/>
              <w:left w:val="single" w:sz="4" w:space="0" w:color="auto"/>
              <w:bottom w:val="single" w:sz="4" w:space="0" w:color="auto"/>
              <w:right w:val="single" w:sz="4" w:space="0" w:color="auto"/>
            </w:tcBorders>
          </w:tcPr>
          <w:p w14:paraId="69B61C0C"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c>
          <w:tcPr>
            <w:tcW w:w="6324" w:type="dxa"/>
            <w:tcBorders>
              <w:top w:val="single" w:sz="4" w:space="0" w:color="auto"/>
              <w:left w:val="single" w:sz="4" w:space="0" w:color="auto"/>
              <w:bottom w:val="single" w:sz="4" w:space="0" w:color="auto"/>
              <w:right w:val="single" w:sz="4" w:space="0" w:color="auto"/>
            </w:tcBorders>
          </w:tcPr>
          <w:p w14:paraId="0A5EF9FD"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r>
      <w:tr w:rsidR="00DC080B" w:rsidRPr="00C4591C" w14:paraId="1748C98B" w14:textId="77777777" w:rsidTr="001615A2">
        <w:trPr>
          <w:trHeight w:val="342"/>
        </w:trPr>
        <w:tc>
          <w:tcPr>
            <w:tcW w:w="1378" w:type="dxa"/>
          </w:tcPr>
          <w:p w14:paraId="0A91E1DD"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c>
          <w:tcPr>
            <w:tcW w:w="1029" w:type="dxa"/>
          </w:tcPr>
          <w:p w14:paraId="19928A45"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c>
          <w:tcPr>
            <w:tcW w:w="6324" w:type="dxa"/>
          </w:tcPr>
          <w:p w14:paraId="25CF2846"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r>
      <w:tr w:rsidR="00DC080B" w:rsidRPr="00C4591C" w14:paraId="7593602B"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5E68913E"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c>
          <w:tcPr>
            <w:tcW w:w="1029" w:type="dxa"/>
            <w:tcBorders>
              <w:top w:val="single" w:sz="4" w:space="0" w:color="auto"/>
              <w:left w:val="single" w:sz="4" w:space="0" w:color="auto"/>
              <w:bottom w:val="single" w:sz="4" w:space="0" w:color="auto"/>
              <w:right w:val="single" w:sz="4" w:space="0" w:color="auto"/>
            </w:tcBorders>
          </w:tcPr>
          <w:p w14:paraId="6C98D6C1"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c>
          <w:tcPr>
            <w:tcW w:w="6324" w:type="dxa"/>
            <w:tcBorders>
              <w:top w:val="single" w:sz="4" w:space="0" w:color="auto"/>
              <w:left w:val="single" w:sz="4" w:space="0" w:color="auto"/>
              <w:bottom w:val="single" w:sz="4" w:space="0" w:color="auto"/>
              <w:right w:val="single" w:sz="4" w:space="0" w:color="auto"/>
            </w:tcBorders>
          </w:tcPr>
          <w:p w14:paraId="3E73A525"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r>
    </w:tbl>
    <w:p w14:paraId="31DD48C2" w14:textId="77777777" w:rsidR="00DC080B" w:rsidRPr="001C4058" w:rsidRDefault="00DC080B" w:rsidP="00DC080B">
      <w:pPr>
        <w:rPr>
          <w:rFonts w:ascii="Times New Roman" w:hAnsi="Times New Roman" w:cs="Times New Roman"/>
          <w:sz w:val="20"/>
          <w:szCs w:val="22"/>
        </w:rPr>
      </w:pPr>
    </w:p>
    <w:p w14:paraId="14B09847" w14:textId="77777777" w:rsidR="00DC080B" w:rsidRPr="00C4591C" w:rsidRDefault="00DC080B" w:rsidP="00DC080B">
      <w:pPr>
        <w:spacing w:before="120" w:after="0"/>
        <w:rPr>
          <w:rFonts w:ascii="Times New Roman" w:hAnsi="Times New Roman" w:cs="Times New Roman"/>
        </w:rPr>
      </w:pPr>
    </w:p>
    <w:p w14:paraId="79AB16FF" w14:textId="717FB1B0" w:rsidR="00015C4D" w:rsidRPr="003611A7" w:rsidRDefault="00093141" w:rsidP="00015C4D">
      <w:pPr>
        <w:pStyle w:val="Heading2"/>
        <w:spacing w:before="120" w:after="0"/>
        <w:rPr>
          <w:rFonts w:ascii="Arial" w:hAnsi="Arial" w:cs="Arial"/>
          <w:lang w:val="en-GB"/>
        </w:rPr>
      </w:pPr>
      <w:r>
        <w:rPr>
          <w:rFonts w:ascii="Arial" w:hAnsi="Arial" w:cs="Arial"/>
          <w:lang w:val="en-GB"/>
        </w:rPr>
        <w:t>M</w:t>
      </w:r>
      <w:r w:rsidR="00015C4D">
        <w:rPr>
          <w:rFonts w:ascii="Arial" w:hAnsi="Arial" w:cs="Arial"/>
          <w:lang w:val="en-GB"/>
        </w:rPr>
        <w:t xml:space="preserve">obility </w:t>
      </w:r>
      <w:r w:rsidR="009C52FC">
        <w:rPr>
          <w:rFonts w:ascii="Arial" w:hAnsi="Arial" w:cs="Arial"/>
          <w:lang w:val="en-GB"/>
        </w:rPr>
        <w:t>support f</w:t>
      </w:r>
      <w:r w:rsidR="00015C4D">
        <w:rPr>
          <w:rFonts w:ascii="Arial" w:hAnsi="Arial" w:cs="Arial"/>
          <w:lang w:val="en-GB"/>
        </w:rPr>
        <w:t>o</w:t>
      </w:r>
      <w:r w:rsidR="009C52FC">
        <w:rPr>
          <w:rFonts w:ascii="Arial" w:hAnsi="Arial" w:cs="Arial"/>
          <w:lang w:val="en-GB"/>
        </w:rPr>
        <w:t>r</w:t>
      </w:r>
      <w:r w:rsidR="00015C4D">
        <w:rPr>
          <w:rFonts w:ascii="Arial" w:hAnsi="Arial" w:cs="Arial"/>
          <w:lang w:val="en-GB"/>
        </w:rPr>
        <w:t xml:space="preserve"> m-based QoE</w:t>
      </w:r>
    </w:p>
    <w:p w14:paraId="6A7DB214" w14:textId="77777777" w:rsidR="00015C4D" w:rsidRDefault="00015C4D" w:rsidP="00015C4D">
      <w:pPr>
        <w:rPr>
          <w:rFonts w:ascii="Times New Roman" w:hAnsi="Times New Roman" w:cs="Times New Roman"/>
          <w:sz w:val="20"/>
          <w:szCs w:val="22"/>
        </w:rPr>
      </w:pPr>
    </w:p>
    <w:p w14:paraId="698FDFF0" w14:textId="0C6AA619" w:rsidR="00B74B9B" w:rsidRPr="0013757E" w:rsidRDefault="00B74B9B" w:rsidP="00B74B9B">
      <w:pPr>
        <w:rPr>
          <w:rFonts w:ascii="Times New Roman" w:hAnsi="Times New Roman" w:cs="Times New Roman"/>
          <w:b/>
          <w:bCs/>
          <w:color w:val="0070C0"/>
          <w:sz w:val="20"/>
          <w:szCs w:val="22"/>
        </w:rPr>
      </w:pPr>
      <w:r w:rsidRPr="002810C6">
        <w:rPr>
          <w:rFonts w:ascii="Times New Roman" w:hAnsi="Times New Roman" w:cs="Times New Roman"/>
          <w:b/>
          <w:bCs/>
          <w:color w:val="0070C0"/>
          <w:sz w:val="20"/>
          <w:szCs w:val="22"/>
        </w:rPr>
        <w:t>NOTE:</w:t>
      </w:r>
      <w:r w:rsidRPr="00B74B9B">
        <w:rPr>
          <w:rFonts w:ascii="Times New Roman" w:hAnsi="Times New Roman" w:cs="Times New Roman"/>
          <w:color w:val="0070C0"/>
          <w:sz w:val="20"/>
          <w:szCs w:val="22"/>
        </w:rPr>
        <w:t xml:space="preserve"> </w:t>
      </w:r>
      <w:r w:rsidR="00835660">
        <w:rPr>
          <w:rFonts w:ascii="Times New Roman" w:hAnsi="Times New Roman" w:cs="Times New Roman"/>
          <w:color w:val="0070C0"/>
          <w:sz w:val="20"/>
          <w:szCs w:val="22"/>
        </w:rPr>
        <w:t>T</w:t>
      </w:r>
      <w:r w:rsidRPr="00B74B9B">
        <w:rPr>
          <w:rFonts w:ascii="Times New Roman" w:hAnsi="Times New Roman" w:cs="Times New Roman"/>
          <w:color w:val="0070C0"/>
          <w:sz w:val="20"/>
          <w:szCs w:val="22"/>
        </w:rPr>
        <w:t xml:space="preserve">he present discussion is not about transferring the m-based QoE measurement configuration container to the target, given that the target cannot read the XML file. The discussion is about </w:t>
      </w:r>
      <w:r w:rsidRPr="0013757E">
        <w:rPr>
          <w:rFonts w:ascii="Times New Roman" w:hAnsi="Times New Roman" w:cs="Times New Roman"/>
          <w:b/>
          <w:bCs/>
          <w:color w:val="0070C0"/>
          <w:sz w:val="20"/>
          <w:szCs w:val="22"/>
        </w:rPr>
        <w:t>passing the</w:t>
      </w:r>
      <w:r w:rsidRPr="0013757E">
        <w:rPr>
          <w:rFonts w:ascii="Times New Roman" w:hAnsi="Times New Roman" w:cs="Times New Roman"/>
          <w:b/>
          <w:bCs/>
          <w:color w:val="0070C0"/>
          <w:sz w:val="20"/>
          <w:szCs w:val="22"/>
          <w:u w:val="single"/>
        </w:rPr>
        <w:t xml:space="preserve"> information</w:t>
      </w:r>
      <w:r w:rsidRPr="0013757E">
        <w:rPr>
          <w:rFonts w:ascii="Times New Roman" w:hAnsi="Times New Roman" w:cs="Times New Roman"/>
          <w:b/>
          <w:bCs/>
          <w:color w:val="0070C0"/>
          <w:sz w:val="20"/>
          <w:szCs w:val="22"/>
        </w:rPr>
        <w:t xml:space="preserve"> about the m-based QoE measurement configuration. </w:t>
      </w:r>
    </w:p>
    <w:p w14:paraId="4360BA2F" w14:textId="2F203C9D" w:rsidR="007B058B" w:rsidRDefault="00015C4D" w:rsidP="00015C4D">
      <w:pPr>
        <w:rPr>
          <w:rFonts w:ascii="Times New Roman" w:hAnsi="Times New Roman" w:cs="Times New Roman"/>
          <w:sz w:val="20"/>
          <w:szCs w:val="22"/>
        </w:rPr>
      </w:pPr>
      <w:r w:rsidRPr="005B242E">
        <w:rPr>
          <w:rFonts w:ascii="Times New Roman" w:hAnsi="Times New Roman" w:cs="Times New Roman"/>
          <w:sz w:val="20"/>
          <w:szCs w:val="22"/>
        </w:rPr>
        <w:t xml:space="preserve">Regarding mobility support for m-based QoE, papers [1, 3, 5, 6] argue that at least some information related to an m-based QoE configuration </w:t>
      </w:r>
      <w:r>
        <w:rPr>
          <w:rFonts w:ascii="Times New Roman" w:hAnsi="Times New Roman" w:cs="Times New Roman"/>
          <w:sz w:val="20"/>
          <w:szCs w:val="22"/>
        </w:rPr>
        <w:t xml:space="preserve">should be propagated to the target, whereas paper [5] argues that this is needed to enable the target to </w:t>
      </w:r>
      <w:r w:rsidR="004A7351">
        <w:rPr>
          <w:rFonts w:ascii="Times New Roman" w:hAnsi="Times New Roman" w:cs="Times New Roman"/>
          <w:sz w:val="20"/>
          <w:szCs w:val="22"/>
        </w:rPr>
        <w:t xml:space="preserve">be able </w:t>
      </w:r>
      <w:r>
        <w:rPr>
          <w:rFonts w:ascii="Times New Roman" w:hAnsi="Times New Roman" w:cs="Times New Roman"/>
          <w:sz w:val="20"/>
          <w:szCs w:val="22"/>
        </w:rPr>
        <w:t>release the m-based QoE configuration.</w:t>
      </w:r>
      <w:r w:rsidR="00B74B9B">
        <w:rPr>
          <w:rFonts w:ascii="Times New Roman" w:hAnsi="Times New Roman" w:cs="Times New Roman"/>
          <w:sz w:val="20"/>
          <w:szCs w:val="22"/>
        </w:rPr>
        <w:t xml:space="preserve"> </w:t>
      </w:r>
    </w:p>
    <w:p w14:paraId="7BE77C47" w14:textId="547B3075" w:rsidR="007B058B" w:rsidRDefault="007B058B" w:rsidP="00015C4D">
      <w:pPr>
        <w:rPr>
          <w:rFonts w:ascii="Times New Roman" w:hAnsi="Times New Roman" w:cs="Times New Roman"/>
          <w:sz w:val="20"/>
          <w:szCs w:val="22"/>
        </w:rPr>
      </w:pPr>
      <w:r>
        <w:rPr>
          <w:rFonts w:ascii="Times New Roman" w:hAnsi="Times New Roman" w:cs="Times New Roman"/>
          <w:sz w:val="20"/>
          <w:szCs w:val="22"/>
        </w:rPr>
        <w:t xml:space="preserve">Paper [1] </w:t>
      </w:r>
      <w:r w:rsidR="0073438F">
        <w:rPr>
          <w:rFonts w:ascii="Times New Roman" w:hAnsi="Times New Roman" w:cs="Times New Roman"/>
          <w:sz w:val="20"/>
          <w:szCs w:val="22"/>
        </w:rPr>
        <w:t>proposes</w:t>
      </w:r>
      <w:r>
        <w:rPr>
          <w:rFonts w:ascii="Times New Roman" w:hAnsi="Times New Roman" w:cs="Times New Roman"/>
          <w:sz w:val="20"/>
          <w:szCs w:val="22"/>
        </w:rPr>
        <w:t xml:space="preserve"> that at least the following information</w:t>
      </w:r>
      <w:r w:rsidR="00DA3381">
        <w:rPr>
          <w:rFonts w:ascii="Times New Roman" w:hAnsi="Times New Roman" w:cs="Times New Roman"/>
          <w:sz w:val="20"/>
          <w:szCs w:val="22"/>
        </w:rPr>
        <w:t xml:space="preserve"> about m-based configuration needs to be passed to the target:</w:t>
      </w:r>
    </w:p>
    <w:p w14:paraId="3C9BF414" w14:textId="45EF6FC4" w:rsidR="004F232B" w:rsidRDefault="004F232B"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QoE Reference.</w:t>
      </w:r>
    </w:p>
    <w:p w14:paraId="2C1DDD06" w14:textId="03E9D4F9" w:rsidR="00211FBF" w:rsidRDefault="00211FBF"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MCE IP address</w:t>
      </w:r>
      <w:r w:rsidR="004C1BDB">
        <w:rPr>
          <w:rFonts w:ascii="Times New Roman" w:hAnsi="Times New Roman" w:cs="Times New Roman"/>
          <w:szCs w:val="22"/>
        </w:rPr>
        <w:t xml:space="preserve"> (needed in case the target is outside Area Scope).</w:t>
      </w:r>
    </w:p>
    <w:p w14:paraId="32726C36" w14:textId="4A98131B" w:rsidR="00A877FF" w:rsidRDefault="00B464C8"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Measurement type</w:t>
      </w:r>
      <w:r w:rsidR="007A71D2">
        <w:rPr>
          <w:rFonts w:ascii="Times New Roman" w:hAnsi="Times New Roman" w:cs="Times New Roman"/>
          <w:szCs w:val="22"/>
        </w:rPr>
        <w:t>.</w:t>
      </w:r>
    </w:p>
    <w:p w14:paraId="4721BFAF" w14:textId="2766EE99" w:rsidR="007A71D2" w:rsidRDefault="007A71D2"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Measurement status.</w:t>
      </w:r>
    </w:p>
    <w:p w14:paraId="32DC27B1" w14:textId="14FEEC45" w:rsidR="00384942" w:rsidRDefault="00384942"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 xml:space="preserve">The mapping between the </w:t>
      </w:r>
      <w:r w:rsidRPr="00384942">
        <w:rPr>
          <w:rFonts w:ascii="Times New Roman" w:hAnsi="Times New Roman" w:cs="Times New Roman"/>
          <w:szCs w:val="22"/>
        </w:rPr>
        <w:t>Measurement Configuration Application Layer ID and QoE Reference</w:t>
      </w:r>
      <w:r>
        <w:rPr>
          <w:rFonts w:ascii="Times New Roman" w:hAnsi="Times New Roman" w:cs="Times New Roman"/>
          <w:szCs w:val="22"/>
        </w:rPr>
        <w:t>.</w:t>
      </w:r>
    </w:p>
    <w:p w14:paraId="12BADEE6" w14:textId="5B3386BC" w:rsidR="0073438F" w:rsidRPr="00211FBF" w:rsidRDefault="0073438F"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 xml:space="preserve">MDT </w:t>
      </w:r>
      <w:r w:rsidR="004C1BDB">
        <w:rPr>
          <w:rFonts w:ascii="Times New Roman" w:hAnsi="Times New Roman" w:cs="Times New Roman"/>
          <w:szCs w:val="22"/>
        </w:rPr>
        <w:t>Alignment info (needed in case the target is outside Area Scope).</w:t>
      </w:r>
    </w:p>
    <w:p w14:paraId="6167416C" w14:textId="77777777" w:rsidR="00584380" w:rsidRDefault="00B74B9B" w:rsidP="00015C4D">
      <w:pPr>
        <w:rPr>
          <w:rFonts w:ascii="Times New Roman" w:hAnsi="Times New Roman" w:cs="Times New Roman"/>
          <w:sz w:val="20"/>
          <w:szCs w:val="22"/>
          <w:lang w:val="en-GB"/>
        </w:rPr>
      </w:pPr>
      <w:r>
        <w:rPr>
          <w:rFonts w:ascii="Times New Roman" w:hAnsi="Times New Roman" w:cs="Times New Roman"/>
          <w:sz w:val="20"/>
          <w:szCs w:val="22"/>
        </w:rPr>
        <w:t>Paper [8] argues that</w:t>
      </w:r>
      <w:r w:rsidR="00FD5E9E">
        <w:rPr>
          <w:rFonts w:ascii="Times New Roman" w:hAnsi="Times New Roman" w:cs="Times New Roman"/>
          <w:sz w:val="20"/>
          <w:szCs w:val="22"/>
        </w:rPr>
        <w:t xml:space="preserve"> </w:t>
      </w:r>
      <w:r w:rsidR="00FD5E9E" w:rsidRPr="003373CE">
        <w:rPr>
          <w:rFonts w:ascii="Times New Roman" w:hAnsi="Times New Roman" w:cs="Times New Roman"/>
          <w:sz w:val="20"/>
          <w:szCs w:val="20"/>
        </w:rPr>
        <w:t>the</w:t>
      </w:r>
      <w:r w:rsidR="00FD5E9E" w:rsidRPr="00FD5E9E">
        <w:rPr>
          <w:rFonts w:ascii="Times New Roman" w:hAnsi="Times New Roman" w:cs="Times New Roman"/>
          <w:sz w:val="20"/>
          <w:szCs w:val="20"/>
        </w:rPr>
        <w:t>re is no need to explicitly include</w:t>
      </w:r>
      <w:r w:rsidR="006F14F1">
        <w:rPr>
          <w:rFonts w:ascii="Times New Roman" w:hAnsi="Times New Roman" w:cs="Times New Roman"/>
          <w:sz w:val="20"/>
          <w:szCs w:val="20"/>
        </w:rPr>
        <w:t xml:space="preserve"> the m-based configuration</w:t>
      </w:r>
      <w:r w:rsidR="00FD5E9E" w:rsidRPr="00FD5E9E">
        <w:rPr>
          <w:rFonts w:ascii="Times New Roman" w:hAnsi="Times New Roman" w:cs="Times New Roman"/>
          <w:sz w:val="20"/>
          <w:szCs w:val="20"/>
        </w:rPr>
        <w:t xml:space="preserve"> in the handover request message</w:t>
      </w:r>
      <w:r w:rsidR="006F14F1">
        <w:rPr>
          <w:rFonts w:ascii="Times New Roman" w:hAnsi="Times New Roman" w:cs="Times New Roman"/>
          <w:sz w:val="20"/>
          <w:szCs w:val="20"/>
        </w:rPr>
        <w:t>, but that the m-base</w:t>
      </w:r>
      <w:r w:rsidR="00FD5E9E" w:rsidRPr="00FD5E9E">
        <w:rPr>
          <w:rFonts w:ascii="Times New Roman" w:hAnsi="Times New Roman" w:cs="Times New Roman"/>
          <w:sz w:val="20"/>
          <w:szCs w:val="20"/>
        </w:rPr>
        <w:t xml:space="preserve">d QoE </w:t>
      </w:r>
      <w:r w:rsidR="00FD5E9E" w:rsidRPr="00553C60">
        <w:rPr>
          <w:rFonts w:ascii="Times New Roman" w:hAnsi="Times New Roman" w:cs="Times New Roman"/>
          <w:sz w:val="20"/>
          <w:szCs w:val="20"/>
        </w:rPr>
        <w:t>measurement configuration sent to the UE can be transferred via the RRC information container in the handover request message.</w:t>
      </w:r>
      <w:r w:rsidR="00553C60" w:rsidRPr="00553C60">
        <w:rPr>
          <w:rFonts w:ascii="Times New Roman" w:hAnsi="Times New Roman" w:cs="Times New Roman"/>
          <w:sz w:val="20"/>
          <w:szCs w:val="20"/>
        </w:rPr>
        <w:t xml:space="preserve"> Finally, paper [4] argues that t</w:t>
      </w:r>
      <w:r w:rsidR="00553C60" w:rsidRPr="00553C60">
        <w:rPr>
          <w:rFonts w:ascii="Times New Roman" w:hAnsi="Times New Roman" w:cs="Times New Roman"/>
          <w:sz w:val="20"/>
          <w:szCs w:val="22"/>
          <w:lang w:val="en-GB"/>
        </w:rPr>
        <w:t>here is no need to propagate m-based QoE measurement configuration during mobility</w:t>
      </w:r>
      <w:r w:rsidR="00196462">
        <w:rPr>
          <w:rFonts w:ascii="Times New Roman" w:hAnsi="Times New Roman" w:cs="Times New Roman"/>
          <w:sz w:val="20"/>
          <w:szCs w:val="22"/>
          <w:lang w:val="en-GB"/>
        </w:rPr>
        <w:t>, but the</w:t>
      </w:r>
      <w:r w:rsidR="00173366">
        <w:rPr>
          <w:rFonts w:ascii="Times New Roman" w:hAnsi="Times New Roman" w:cs="Times New Roman"/>
          <w:sz w:val="20"/>
          <w:szCs w:val="22"/>
          <w:lang w:val="en-GB"/>
        </w:rPr>
        <w:t>n also</w:t>
      </w:r>
      <w:r w:rsidR="00196462">
        <w:rPr>
          <w:rFonts w:ascii="Times New Roman" w:hAnsi="Times New Roman" w:cs="Times New Roman"/>
          <w:sz w:val="20"/>
          <w:szCs w:val="22"/>
          <w:lang w:val="en-GB"/>
        </w:rPr>
        <w:t xml:space="preserve"> proposes to </w:t>
      </w:r>
      <w:r w:rsidR="00173366" w:rsidRPr="00173366">
        <w:rPr>
          <w:rFonts w:ascii="Times New Roman" w:hAnsi="Times New Roman" w:cs="Times New Roman"/>
          <w:sz w:val="20"/>
          <w:szCs w:val="22"/>
          <w:lang w:val="en-GB"/>
        </w:rPr>
        <w:t>ask RAN2 to include UE configured m-based and s-based QoE measurement configuration which has be</w:t>
      </w:r>
      <w:r w:rsidR="00173366">
        <w:rPr>
          <w:rFonts w:ascii="Times New Roman" w:hAnsi="Times New Roman" w:cs="Times New Roman"/>
          <w:sz w:val="20"/>
          <w:szCs w:val="22"/>
          <w:lang w:val="en-GB"/>
        </w:rPr>
        <w:t>en</w:t>
      </w:r>
      <w:r w:rsidR="00173366" w:rsidRPr="00173366">
        <w:rPr>
          <w:rFonts w:ascii="Times New Roman" w:hAnsi="Times New Roman" w:cs="Times New Roman"/>
          <w:sz w:val="20"/>
          <w:szCs w:val="22"/>
          <w:lang w:val="en-GB"/>
        </w:rPr>
        <w:t xml:space="preserve"> stored in UE in RRC container</w:t>
      </w:r>
      <w:r w:rsidR="00553C60" w:rsidRPr="00553C60">
        <w:rPr>
          <w:rFonts w:ascii="Times New Roman" w:hAnsi="Times New Roman" w:cs="Times New Roman"/>
          <w:sz w:val="20"/>
          <w:szCs w:val="22"/>
          <w:lang w:val="en-GB"/>
        </w:rPr>
        <w:t>.</w:t>
      </w:r>
      <w:r w:rsidR="00CE4074">
        <w:rPr>
          <w:rFonts w:ascii="Times New Roman" w:hAnsi="Times New Roman" w:cs="Times New Roman"/>
          <w:sz w:val="20"/>
          <w:szCs w:val="22"/>
          <w:lang w:val="en-GB"/>
        </w:rPr>
        <w:t xml:space="preserve"> </w:t>
      </w:r>
    </w:p>
    <w:p w14:paraId="76C21D55" w14:textId="1373929C" w:rsidR="00873F71" w:rsidRPr="00E91C96" w:rsidRDefault="00377968" w:rsidP="00015C4D">
      <w:pPr>
        <w:rPr>
          <w:rFonts w:ascii="Times New Roman" w:hAnsi="Times New Roman" w:cs="Times New Roman"/>
          <w:sz w:val="20"/>
          <w:szCs w:val="22"/>
        </w:rPr>
      </w:pPr>
      <w:r>
        <w:rPr>
          <w:rFonts w:ascii="Times New Roman" w:hAnsi="Times New Roman" w:cs="Times New Roman"/>
          <w:sz w:val="20"/>
          <w:szCs w:val="22"/>
        </w:rPr>
        <w:t>We start the discussion from the most detailed proposal</w:t>
      </w:r>
      <w:r w:rsidR="00966126">
        <w:rPr>
          <w:rFonts w:ascii="Times New Roman" w:hAnsi="Times New Roman" w:cs="Times New Roman"/>
          <w:sz w:val="20"/>
          <w:szCs w:val="22"/>
        </w:rPr>
        <w:t xml:space="preserve"> submitted:</w:t>
      </w:r>
    </w:p>
    <w:p w14:paraId="50684F19" w14:textId="00C0B3F9" w:rsidR="002A7889" w:rsidRPr="007B700C" w:rsidRDefault="00901FF0" w:rsidP="00015C4D">
      <w:pPr>
        <w:rPr>
          <w:rFonts w:ascii="Times New Roman" w:hAnsi="Times New Roman" w:cs="Times New Roman"/>
          <w:b/>
          <w:bCs/>
          <w:sz w:val="20"/>
          <w:szCs w:val="22"/>
        </w:rPr>
      </w:pPr>
      <w:r>
        <w:rPr>
          <w:rFonts w:ascii="Times New Roman" w:hAnsi="Times New Roman" w:cs="Times New Roman"/>
          <w:b/>
          <w:bCs/>
          <w:sz w:val="20"/>
          <w:szCs w:val="22"/>
        </w:rPr>
        <w:t xml:space="preserve">Q3-1: </w:t>
      </w:r>
      <w:r w:rsidR="00755134" w:rsidRPr="007B700C">
        <w:rPr>
          <w:rFonts w:ascii="Times New Roman" w:hAnsi="Times New Roman" w:cs="Times New Roman"/>
          <w:b/>
          <w:bCs/>
          <w:sz w:val="20"/>
          <w:szCs w:val="22"/>
        </w:rPr>
        <w:t xml:space="preserve">Which of the following information about an </w:t>
      </w:r>
      <w:r w:rsidR="00755134" w:rsidRPr="00DE4D13">
        <w:rPr>
          <w:rFonts w:ascii="Times New Roman" w:hAnsi="Times New Roman" w:cs="Times New Roman"/>
          <w:b/>
          <w:bCs/>
          <w:sz w:val="20"/>
          <w:szCs w:val="22"/>
          <w:u w:val="single"/>
        </w:rPr>
        <w:t>m-based</w:t>
      </w:r>
      <w:r w:rsidR="00755134" w:rsidRPr="007B700C">
        <w:rPr>
          <w:rFonts w:ascii="Times New Roman" w:hAnsi="Times New Roman" w:cs="Times New Roman"/>
          <w:b/>
          <w:bCs/>
          <w:sz w:val="20"/>
          <w:szCs w:val="22"/>
        </w:rPr>
        <w:t xml:space="preserve"> measurement configuration </w:t>
      </w:r>
      <w:r w:rsidR="007B700C" w:rsidRPr="007B700C">
        <w:rPr>
          <w:rFonts w:ascii="Times New Roman" w:hAnsi="Times New Roman" w:cs="Times New Roman"/>
          <w:b/>
          <w:bCs/>
          <w:sz w:val="20"/>
          <w:szCs w:val="22"/>
        </w:rPr>
        <w:t xml:space="preserve">should be </w:t>
      </w:r>
      <w:r w:rsidR="00626E92">
        <w:rPr>
          <w:rFonts w:ascii="Times New Roman" w:hAnsi="Times New Roman" w:cs="Times New Roman"/>
          <w:b/>
          <w:bCs/>
          <w:sz w:val="20"/>
          <w:szCs w:val="22"/>
        </w:rPr>
        <w:t xml:space="preserve">explicitly </w:t>
      </w:r>
      <w:r w:rsidR="007B700C" w:rsidRPr="007B700C">
        <w:rPr>
          <w:rFonts w:ascii="Times New Roman" w:hAnsi="Times New Roman" w:cs="Times New Roman"/>
          <w:b/>
          <w:bCs/>
          <w:sz w:val="20"/>
          <w:szCs w:val="22"/>
        </w:rPr>
        <w:t>passed to the target during handover:</w:t>
      </w:r>
    </w:p>
    <w:p w14:paraId="53F4FE9B" w14:textId="77777777" w:rsidR="002808E8"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 xml:space="preserve">MCE IP address </w:t>
      </w:r>
    </w:p>
    <w:p w14:paraId="2273EE09" w14:textId="77777777" w:rsidR="002808E8"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Measurement type</w:t>
      </w:r>
      <w:r w:rsidR="00F41934">
        <w:rPr>
          <w:rFonts w:ascii="Times New Roman" w:hAnsi="Times New Roman" w:cs="Times New Roman"/>
          <w:b/>
          <w:bCs/>
          <w:szCs w:val="22"/>
        </w:rPr>
        <w:t xml:space="preserve"> </w:t>
      </w:r>
    </w:p>
    <w:p w14:paraId="3C9D567B" w14:textId="77777777" w:rsidR="002808E8"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Measurement status</w:t>
      </w:r>
      <w:r w:rsidR="00F41934">
        <w:rPr>
          <w:rFonts w:ascii="Times New Roman" w:hAnsi="Times New Roman" w:cs="Times New Roman"/>
          <w:b/>
          <w:bCs/>
          <w:szCs w:val="22"/>
        </w:rPr>
        <w:t xml:space="preserve"> </w:t>
      </w:r>
    </w:p>
    <w:p w14:paraId="0520AD92" w14:textId="7B0B762F" w:rsidR="007B700C" w:rsidRPr="007B700C"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 xml:space="preserve">The Measurement Configuration Application Layer ID </w:t>
      </w:r>
      <w:r w:rsidR="00AD171F">
        <w:rPr>
          <w:rFonts w:ascii="Times New Roman" w:hAnsi="Times New Roman" w:cs="Times New Roman"/>
          <w:b/>
          <w:bCs/>
          <w:szCs w:val="22"/>
        </w:rPr>
        <w:t>corresponding to the</w:t>
      </w:r>
      <w:r w:rsidRPr="007B700C">
        <w:rPr>
          <w:rFonts w:ascii="Times New Roman" w:hAnsi="Times New Roman" w:cs="Times New Roman"/>
          <w:b/>
          <w:bCs/>
          <w:szCs w:val="22"/>
        </w:rPr>
        <w:t xml:space="preserve"> QoE Reference.</w:t>
      </w:r>
    </w:p>
    <w:p w14:paraId="51AF5C21" w14:textId="4B69EFF1" w:rsidR="007B700C" w:rsidRPr="007B700C"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lastRenderedPageBreak/>
        <w:t>MDT Alignment info (</w:t>
      </w:r>
      <w:r w:rsidR="00B1164F">
        <w:rPr>
          <w:rFonts w:ascii="Times New Roman" w:hAnsi="Times New Roman" w:cs="Times New Roman"/>
          <w:b/>
          <w:bCs/>
          <w:szCs w:val="22"/>
        </w:rPr>
        <w:t xml:space="preserve">[1] argues that it is </w:t>
      </w:r>
      <w:r w:rsidRPr="007B700C">
        <w:rPr>
          <w:rFonts w:ascii="Times New Roman" w:hAnsi="Times New Roman" w:cs="Times New Roman"/>
          <w:b/>
          <w:bCs/>
          <w:szCs w:val="22"/>
        </w:rPr>
        <w:t>needed in case the target is outside Area Scope).</w:t>
      </w:r>
    </w:p>
    <w:p w14:paraId="6C58284A" w14:textId="05554DCC" w:rsidR="007B700C" w:rsidRPr="00BA1FB5" w:rsidRDefault="00550DE0" w:rsidP="00015C4D">
      <w:pPr>
        <w:rPr>
          <w:rFonts w:ascii="Times New Roman" w:hAnsi="Times New Roman" w:cs="Times New Roman"/>
          <w:b/>
          <w:bCs/>
          <w:color w:val="FF0000"/>
          <w:sz w:val="20"/>
          <w:szCs w:val="22"/>
          <w:lang w:val="en-GB"/>
        </w:rPr>
      </w:pPr>
      <w:r w:rsidRPr="00BA1FB5">
        <w:rPr>
          <w:rFonts w:ascii="Times New Roman" w:hAnsi="Times New Roman" w:cs="Times New Roman"/>
          <w:b/>
          <w:bCs/>
          <w:color w:val="FF0000"/>
          <w:sz w:val="20"/>
          <w:szCs w:val="22"/>
          <w:lang w:val="en-GB"/>
        </w:rPr>
        <w:t>Please motivate your answer for each of the information types a) – e)</w:t>
      </w:r>
      <w:r w:rsidR="008C60E3" w:rsidRPr="00BA1FB5">
        <w:rPr>
          <w:rFonts w:ascii="Times New Roman" w:hAnsi="Times New Roman" w:cs="Times New Roman"/>
          <w:b/>
          <w:bCs/>
          <w:color w:val="FF0000"/>
          <w:sz w:val="20"/>
          <w:szCs w:val="22"/>
          <w:lang w:val="en-GB"/>
        </w:rPr>
        <w:t xml:space="preserve"> and add any additional information, if applicable</w:t>
      </w:r>
      <w:r w:rsidRPr="00BA1FB5">
        <w:rPr>
          <w:rFonts w:ascii="Times New Roman" w:hAnsi="Times New Roman" w:cs="Times New Roman"/>
          <w:b/>
          <w:bCs/>
          <w:color w:val="FF0000"/>
          <w:sz w:val="20"/>
          <w:szCs w:val="22"/>
          <w:lang w:val="en-GB"/>
        </w:rPr>
        <w:t>.</w:t>
      </w:r>
    </w:p>
    <w:p w14:paraId="2936F164" w14:textId="77777777" w:rsidR="00015C4D" w:rsidRPr="00C4591C" w:rsidRDefault="00015C4D" w:rsidP="00015C4D">
      <w:pPr>
        <w:spacing w:before="120" w:after="0"/>
        <w:rPr>
          <w:rFonts w:ascii="Times New Roman" w:hAnsi="Times New Roman" w:cs="Times New Roman"/>
          <w:color w:val="0070C0"/>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6144"/>
      </w:tblGrid>
      <w:tr w:rsidR="00015C4D" w:rsidRPr="00C4591C" w14:paraId="35A45EF1" w14:textId="77777777" w:rsidTr="001615A2">
        <w:trPr>
          <w:trHeight w:val="325"/>
        </w:trPr>
        <w:tc>
          <w:tcPr>
            <w:tcW w:w="1378" w:type="dxa"/>
          </w:tcPr>
          <w:p w14:paraId="3BD755AE" w14:textId="77777777" w:rsidR="00015C4D" w:rsidRPr="00C4591C" w:rsidRDefault="00015C4D"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209" w:type="dxa"/>
          </w:tcPr>
          <w:p w14:paraId="4EFED192" w14:textId="77777777" w:rsidR="00015C4D" w:rsidRDefault="00015C4D"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6144" w:type="dxa"/>
          </w:tcPr>
          <w:p w14:paraId="20BAB452" w14:textId="77777777" w:rsidR="00015C4D" w:rsidRPr="00C4591C" w:rsidRDefault="00015C4D"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015C4D" w:rsidRPr="00C4591C" w14:paraId="6BB5BE83" w14:textId="77777777" w:rsidTr="001615A2">
        <w:trPr>
          <w:trHeight w:val="357"/>
        </w:trPr>
        <w:tc>
          <w:tcPr>
            <w:tcW w:w="1378" w:type="dxa"/>
          </w:tcPr>
          <w:p w14:paraId="7DDB2361" w14:textId="77777777" w:rsidR="00015C4D" w:rsidRPr="00C4591C" w:rsidRDefault="00015C4D"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209" w:type="dxa"/>
          </w:tcPr>
          <w:p w14:paraId="5AE94CA7" w14:textId="064F2FFF" w:rsidR="00015C4D" w:rsidRPr="001D3D0B" w:rsidRDefault="00A1133B" w:rsidP="001615A2">
            <w:pPr>
              <w:spacing w:before="120" w:after="0"/>
              <w:rPr>
                <w:rFonts w:ascii="Times New Roman" w:hAnsi="Times New Roman" w:cs="Times New Roman"/>
                <w:b/>
                <w:bCs/>
                <w:sz w:val="20"/>
                <w:szCs w:val="20"/>
                <w:lang w:val="en-GB"/>
              </w:rPr>
            </w:pPr>
            <w:r w:rsidRPr="001D3D0B">
              <w:rPr>
                <w:rFonts w:ascii="Times New Roman" w:hAnsi="Times New Roman" w:cs="Times New Roman"/>
                <w:b/>
                <w:bCs/>
                <w:sz w:val="20"/>
                <w:szCs w:val="20"/>
                <w:lang w:val="en-GB"/>
              </w:rPr>
              <w:t xml:space="preserve">All </w:t>
            </w:r>
            <w:r w:rsidR="00EB5B71">
              <w:rPr>
                <w:rFonts w:ascii="Times New Roman" w:hAnsi="Times New Roman" w:cs="Times New Roman"/>
                <w:b/>
                <w:bCs/>
                <w:sz w:val="20"/>
                <w:szCs w:val="20"/>
                <w:lang w:val="en-GB"/>
              </w:rPr>
              <w:t>are neeeded</w:t>
            </w:r>
          </w:p>
        </w:tc>
        <w:tc>
          <w:tcPr>
            <w:tcW w:w="6144" w:type="dxa"/>
          </w:tcPr>
          <w:p w14:paraId="2A9C8746" w14:textId="54E07611" w:rsidR="00015C4D" w:rsidRPr="00700C8F" w:rsidRDefault="003509A5" w:rsidP="001615A2">
            <w:pPr>
              <w:rPr>
                <w:rFonts w:ascii="Times New Roman" w:hAnsi="Times New Roman" w:cs="Times New Roman"/>
                <w:sz w:val="20"/>
                <w:szCs w:val="20"/>
              </w:rPr>
            </w:pPr>
            <w:r w:rsidRPr="00700C8F">
              <w:rPr>
                <w:rFonts w:ascii="Times New Roman" w:hAnsi="Times New Roman" w:cs="Times New Roman"/>
                <w:sz w:val="20"/>
                <w:szCs w:val="20"/>
              </w:rPr>
              <w:t>a)</w:t>
            </w:r>
            <w:r w:rsidR="006566A6" w:rsidRPr="00700C8F">
              <w:rPr>
                <w:rFonts w:ascii="Times New Roman" w:hAnsi="Times New Roman" w:cs="Times New Roman"/>
                <w:sz w:val="20"/>
                <w:szCs w:val="20"/>
              </w:rPr>
              <w:t xml:space="preserve"> A</w:t>
            </w:r>
            <w:r w:rsidRPr="00700C8F">
              <w:rPr>
                <w:rFonts w:ascii="Times New Roman" w:hAnsi="Times New Roman" w:cs="Times New Roman"/>
                <w:sz w:val="20"/>
                <w:szCs w:val="20"/>
              </w:rPr>
              <w:t xml:space="preserve"> target out</w:t>
            </w:r>
            <w:r w:rsidR="00A80D6D">
              <w:rPr>
                <w:rFonts w:ascii="Times New Roman" w:hAnsi="Times New Roman" w:cs="Times New Roman"/>
                <w:sz w:val="20"/>
                <w:szCs w:val="20"/>
              </w:rPr>
              <w:t>side</w:t>
            </w:r>
            <w:r w:rsidRPr="00700C8F">
              <w:rPr>
                <w:rFonts w:ascii="Times New Roman" w:hAnsi="Times New Roman" w:cs="Times New Roman"/>
                <w:sz w:val="20"/>
                <w:szCs w:val="20"/>
              </w:rPr>
              <w:t xml:space="preserve"> of Area needs to know where to forward the reports</w:t>
            </w:r>
            <w:r w:rsidR="00700C8F">
              <w:rPr>
                <w:rFonts w:ascii="Times New Roman" w:hAnsi="Times New Roman" w:cs="Times New Roman"/>
                <w:sz w:val="20"/>
                <w:szCs w:val="20"/>
              </w:rPr>
              <w:t>.</w:t>
            </w:r>
          </w:p>
          <w:p w14:paraId="629D1705" w14:textId="60426469" w:rsidR="003509A5" w:rsidRPr="00700C8F" w:rsidRDefault="003509A5" w:rsidP="001615A2">
            <w:pPr>
              <w:rPr>
                <w:rFonts w:ascii="Times New Roman" w:hAnsi="Times New Roman" w:cs="Times New Roman"/>
                <w:sz w:val="20"/>
                <w:szCs w:val="20"/>
              </w:rPr>
            </w:pPr>
            <w:r w:rsidRPr="00700C8F">
              <w:rPr>
                <w:rFonts w:ascii="Times New Roman" w:hAnsi="Times New Roman" w:cs="Times New Roman"/>
                <w:sz w:val="20"/>
                <w:szCs w:val="20"/>
              </w:rPr>
              <w:t>b)</w:t>
            </w:r>
            <w:r w:rsidR="00700C8F">
              <w:rPr>
                <w:rFonts w:ascii="Times New Roman" w:hAnsi="Times New Roman" w:cs="Times New Roman"/>
                <w:sz w:val="20"/>
                <w:szCs w:val="20"/>
              </w:rPr>
              <w:t xml:space="preserve"> </w:t>
            </w:r>
            <w:r w:rsidR="007A24AB" w:rsidRPr="007A24AB">
              <w:rPr>
                <w:rFonts w:ascii="Times New Roman" w:hAnsi="Times New Roman" w:cs="Times New Roman"/>
                <w:sz w:val="20"/>
                <w:szCs w:val="20"/>
              </w:rPr>
              <w:t>The target should be aware of measurement type so that it could know how to handle configuration “overwriting”.</w:t>
            </w:r>
          </w:p>
          <w:p w14:paraId="2A67D324" w14:textId="7E3479B6" w:rsidR="003509A5" w:rsidRPr="00700C8F" w:rsidRDefault="003509A5" w:rsidP="001615A2">
            <w:pPr>
              <w:rPr>
                <w:rFonts w:ascii="Times New Roman" w:hAnsi="Times New Roman" w:cs="Times New Roman"/>
                <w:sz w:val="20"/>
                <w:szCs w:val="20"/>
              </w:rPr>
            </w:pPr>
            <w:r w:rsidRPr="00700C8F">
              <w:rPr>
                <w:rFonts w:ascii="Times New Roman" w:hAnsi="Times New Roman" w:cs="Times New Roman"/>
                <w:sz w:val="20"/>
                <w:szCs w:val="20"/>
              </w:rPr>
              <w:t>c)</w:t>
            </w:r>
            <w:r w:rsidR="008315D0">
              <w:rPr>
                <w:rFonts w:ascii="Times New Roman" w:hAnsi="Times New Roman" w:cs="Times New Roman"/>
                <w:sz w:val="20"/>
                <w:szCs w:val="20"/>
              </w:rPr>
              <w:t xml:space="preserve"> The target needs to know </w:t>
            </w:r>
            <w:r w:rsidR="008C60E3">
              <w:rPr>
                <w:rFonts w:ascii="Times New Roman" w:hAnsi="Times New Roman" w:cs="Times New Roman"/>
                <w:sz w:val="20"/>
                <w:szCs w:val="20"/>
              </w:rPr>
              <w:t>if the measurement is ongoing, in order to be able to satisfy SA4 requirements</w:t>
            </w:r>
            <w:r w:rsidR="00D4415E">
              <w:rPr>
                <w:rFonts w:ascii="Times New Roman" w:hAnsi="Times New Roman" w:cs="Times New Roman"/>
                <w:sz w:val="20"/>
                <w:szCs w:val="20"/>
              </w:rPr>
              <w:t xml:space="preserve"> related to measurement continuity</w:t>
            </w:r>
            <w:r w:rsidR="008C60E3">
              <w:rPr>
                <w:rFonts w:ascii="Times New Roman" w:hAnsi="Times New Roman" w:cs="Times New Roman"/>
                <w:sz w:val="20"/>
                <w:szCs w:val="20"/>
              </w:rPr>
              <w:t>.</w:t>
            </w:r>
          </w:p>
          <w:p w14:paraId="583EDAE2" w14:textId="5AE9DAE6" w:rsidR="003509A5" w:rsidRPr="00364F17" w:rsidRDefault="003509A5" w:rsidP="001615A2">
            <w:pPr>
              <w:rPr>
                <w:rFonts w:ascii="Times New Roman" w:hAnsi="Times New Roman" w:cs="Times New Roman"/>
                <w:sz w:val="20"/>
                <w:szCs w:val="20"/>
              </w:rPr>
            </w:pPr>
            <w:r w:rsidRPr="00364F17">
              <w:rPr>
                <w:rFonts w:ascii="Times New Roman" w:hAnsi="Times New Roman" w:cs="Times New Roman"/>
                <w:sz w:val="20"/>
                <w:szCs w:val="20"/>
              </w:rPr>
              <w:t>d)</w:t>
            </w:r>
            <w:r w:rsidR="00680FE0" w:rsidRPr="00364F17">
              <w:rPr>
                <w:rFonts w:ascii="Times New Roman" w:hAnsi="Times New Roman" w:cs="Times New Roman"/>
                <w:sz w:val="20"/>
                <w:szCs w:val="20"/>
              </w:rPr>
              <w:t xml:space="preserve"> </w:t>
            </w:r>
            <w:r w:rsidR="00364F17" w:rsidRPr="00364F17">
              <w:rPr>
                <w:rFonts w:ascii="Times New Roman" w:hAnsi="Times New Roman" w:cs="Times New Roman"/>
                <w:sz w:val="20"/>
                <w:szCs w:val="20"/>
              </w:rPr>
              <w:t xml:space="preserve">The </w:t>
            </w:r>
            <w:r w:rsidR="00364F17" w:rsidRPr="00364F17">
              <w:rPr>
                <w:rFonts w:ascii="Times New Roman" w:hAnsi="Times New Roman" w:cs="Times New Roman"/>
                <w:i/>
                <w:iCs/>
                <w:sz w:val="20"/>
                <w:szCs w:val="20"/>
              </w:rPr>
              <w:t xml:space="preserve">MeasConfigAppLayerId </w:t>
            </w:r>
            <w:r w:rsidR="00364F17" w:rsidRPr="00364F17">
              <w:rPr>
                <w:rFonts w:ascii="Times New Roman" w:hAnsi="Times New Roman" w:cs="Times New Roman"/>
                <w:sz w:val="20"/>
                <w:szCs w:val="20"/>
              </w:rPr>
              <w:t xml:space="preserve">is generated at the source RAN and target needs to know </w:t>
            </w:r>
            <w:r w:rsidR="00364F17" w:rsidRPr="00364F17">
              <w:rPr>
                <w:rFonts w:ascii="Times New Roman" w:hAnsi="Times New Roman" w:cs="Times New Roman"/>
                <w:i/>
                <w:iCs/>
                <w:sz w:val="20"/>
                <w:szCs w:val="20"/>
              </w:rPr>
              <w:t xml:space="preserve">MeasConfigAppLayerId </w:t>
            </w:r>
            <w:r w:rsidR="00364F17" w:rsidRPr="00364F17">
              <w:rPr>
                <w:rFonts w:ascii="Times New Roman" w:hAnsi="Times New Roman" w:cs="Times New Roman"/>
                <w:sz w:val="20"/>
                <w:szCs w:val="20"/>
              </w:rPr>
              <w:t>corresponds to the QoE Reference.</w:t>
            </w:r>
          </w:p>
          <w:p w14:paraId="432E8BCB" w14:textId="76EF03D4" w:rsidR="003509A5" w:rsidRPr="00A00CAA" w:rsidRDefault="003509A5" w:rsidP="001615A2">
            <w:pPr>
              <w:rPr>
                <w:rFonts w:ascii="Times New Roman" w:hAnsi="Times New Roman" w:cs="Times New Roman"/>
                <w:szCs w:val="22"/>
              </w:rPr>
            </w:pPr>
            <w:r w:rsidRPr="00700C8F">
              <w:rPr>
                <w:rFonts w:ascii="Times New Roman" w:hAnsi="Times New Roman" w:cs="Times New Roman"/>
                <w:sz w:val="20"/>
                <w:szCs w:val="20"/>
              </w:rPr>
              <w:t>e)</w:t>
            </w:r>
            <w:r w:rsidR="006566A6" w:rsidRPr="00700C8F">
              <w:rPr>
                <w:rFonts w:ascii="Times New Roman" w:hAnsi="Times New Roman" w:cs="Times New Roman"/>
                <w:sz w:val="20"/>
                <w:szCs w:val="20"/>
              </w:rPr>
              <w:t xml:space="preserve"> </w:t>
            </w:r>
            <w:r w:rsidR="00AA47B2" w:rsidRPr="00700C8F">
              <w:rPr>
                <w:rFonts w:ascii="Times New Roman" w:hAnsi="Times New Roman" w:cs="Times New Roman"/>
                <w:sz w:val="20"/>
                <w:szCs w:val="20"/>
              </w:rPr>
              <w:t>RAN is involved in QoE-MDT alignment</w:t>
            </w:r>
            <w:r w:rsidR="00DC03FC">
              <w:rPr>
                <w:rFonts w:ascii="Times New Roman" w:hAnsi="Times New Roman" w:cs="Times New Roman"/>
                <w:sz w:val="20"/>
                <w:szCs w:val="20"/>
              </w:rPr>
              <w:t>. A</w:t>
            </w:r>
            <w:r w:rsidR="006566A6" w:rsidRPr="00700C8F">
              <w:rPr>
                <w:rFonts w:ascii="Times New Roman" w:hAnsi="Times New Roman" w:cs="Times New Roman"/>
                <w:sz w:val="20"/>
                <w:szCs w:val="20"/>
              </w:rPr>
              <w:t xml:space="preserve"> target out</w:t>
            </w:r>
            <w:r w:rsidR="008415B9">
              <w:rPr>
                <w:rFonts w:ascii="Times New Roman" w:hAnsi="Times New Roman" w:cs="Times New Roman"/>
                <w:sz w:val="20"/>
                <w:szCs w:val="20"/>
              </w:rPr>
              <w:t>side the</w:t>
            </w:r>
            <w:r w:rsidR="006566A6" w:rsidRPr="00700C8F">
              <w:rPr>
                <w:rFonts w:ascii="Times New Roman" w:hAnsi="Times New Roman" w:cs="Times New Roman"/>
                <w:sz w:val="20"/>
                <w:szCs w:val="20"/>
              </w:rPr>
              <w:t xml:space="preserve"> Area needs to know whether</w:t>
            </w:r>
            <w:r w:rsidR="00AA47B2" w:rsidRPr="00700C8F">
              <w:rPr>
                <w:rFonts w:ascii="Times New Roman" w:hAnsi="Times New Roman" w:cs="Times New Roman"/>
                <w:sz w:val="20"/>
                <w:szCs w:val="20"/>
              </w:rPr>
              <w:t xml:space="preserve"> the alignment is needed so that it could</w:t>
            </w:r>
            <w:r w:rsidR="00700C8F" w:rsidRPr="00700C8F">
              <w:rPr>
                <w:rFonts w:ascii="Times New Roman" w:hAnsi="Times New Roman" w:cs="Times New Roman"/>
                <w:sz w:val="20"/>
                <w:szCs w:val="20"/>
              </w:rPr>
              <w:t xml:space="preserve"> timestamp the reports, if needed (as per previous RAN3 agreement).</w:t>
            </w:r>
          </w:p>
        </w:tc>
      </w:tr>
      <w:tr w:rsidR="00015C4D" w:rsidRPr="00C4591C" w14:paraId="74F46C28" w14:textId="77777777" w:rsidTr="001615A2">
        <w:trPr>
          <w:trHeight w:val="342"/>
        </w:trPr>
        <w:tc>
          <w:tcPr>
            <w:tcW w:w="1378" w:type="dxa"/>
          </w:tcPr>
          <w:p w14:paraId="365AAAA4"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1209" w:type="dxa"/>
          </w:tcPr>
          <w:p w14:paraId="4F512394"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6144" w:type="dxa"/>
          </w:tcPr>
          <w:p w14:paraId="76CEC1F9"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r>
      <w:tr w:rsidR="00015C4D" w:rsidRPr="00C4591C" w14:paraId="42A2BB62" w14:textId="77777777" w:rsidTr="001615A2">
        <w:trPr>
          <w:trHeight w:val="325"/>
        </w:trPr>
        <w:tc>
          <w:tcPr>
            <w:tcW w:w="1378" w:type="dxa"/>
          </w:tcPr>
          <w:p w14:paraId="5FE640BA"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c>
          <w:tcPr>
            <w:tcW w:w="1209" w:type="dxa"/>
          </w:tcPr>
          <w:p w14:paraId="1F4E05B3"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c>
          <w:tcPr>
            <w:tcW w:w="6144" w:type="dxa"/>
          </w:tcPr>
          <w:p w14:paraId="0F3D6D9C"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r>
      <w:tr w:rsidR="00015C4D" w:rsidRPr="00C4591C" w14:paraId="2DF0ACB4" w14:textId="77777777" w:rsidTr="001615A2">
        <w:trPr>
          <w:trHeight w:val="325"/>
        </w:trPr>
        <w:tc>
          <w:tcPr>
            <w:tcW w:w="1378" w:type="dxa"/>
          </w:tcPr>
          <w:p w14:paraId="77FB83E7"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c>
          <w:tcPr>
            <w:tcW w:w="1209" w:type="dxa"/>
          </w:tcPr>
          <w:p w14:paraId="070024F1"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c>
          <w:tcPr>
            <w:tcW w:w="6144" w:type="dxa"/>
          </w:tcPr>
          <w:p w14:paraId="2B95D3F2"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r>
      <w:tr w:rsidR="00015C4D" w:rsidRPr="00C4591C" w14:paraId="420089E4" w14:textId="77777777" w:rsidTr="001615A2">
        <w:trPr>
          <w:trHeight w:val="342"/>
        </w:trPr>
        <w:tc>
          <w:tcPr>
            <w:tcW w:w="1378" w:type="dxa"/>
          </w:tcPr>
          <w:p w14:paraId="051E3B4D"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1209" w:type="dxa"/>
          </w:tcPr>
          <w:p w14:paraId="73D5BE81"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6144" w:type="dxa"/>
          </w:tcPr>
          <w:p w14:paraId="69FA4A48"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r>
      <w:tr w:rsidR="00015C4D" w:rsidRPr="00C4591C" w14:paraId="38B70C12"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9B6D296"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5B98767"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c>
          <w:tcPr>
            <w:tcW w:w="6144" w:type="dxa"/>
            <w:tcBorders>
              <w:top w:val="single" w:sz="4" w:space="0" w:color="auto"/>
              <w:left w:val="single" w:sz="4" w:space="0" w:color="auto"/>
              <w:bottom w:val="single" w:sz="4" w:space="0" w:color="auto"/>
              <w:right w:val="single" w:sz="4" w:space="0" w:color="auto"/>
            </w:tcBorders>
          </w:tcPr>
          <w:p w14:paraId="198C5C21"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r>
      <w:tr w:rsidR="00015C4D" w:rsidRPr="00C4591C" w14:paraId="4AF3DF48" w14:textId="77777777" w:rsidTr="001615A2">
        <w:trPr>
          <w:trHeight w:val="342"/>
        </w:trPr>
        <w:tc>
          <w:tcPr>
            <w:tcW w:w="1378" w:type="dxa"/>
          </w:tcPr>
          <w:p w14:paraId="6156DD36"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c>
          <w:tcPr>
            <w:tcW w:w="1209" w:type="dxa"/>
          </w:tcPr>
          <w:p w14:paraId="5C71562E"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c>
          <w:tcPr>
            <w:tcW w:w="6144" w:type="dxa"/>
          </w:tcPr>
          <w:p w14:paraId="0303FC54"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r>
      <w:tr w:rsidR="00015C4D" w:rsidRPr="00C4591C" w14:paraId="6F988340"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08C9B2EA"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CE178C0"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c>
          <w:tcPr>
            <w:tcW w:w="6144" w:type="dxa"/>
            <w:tcBorders>
              <w:top w:val="single" w:sz="4" w:space="0" w:color="auto"/>
              <w:left w:val="single" w:sz="4" w:space="0" w:color="auto"/>
              <w:bottom w:val="single" w:sz="4" w:space="0" w:color="auto"/>
              <w:right w:val="single" w:sz="4" w:space="0" w:color="auto"/>
            </w:tcBorders>
          </w:tcPr>
          <w:p w14:paraId="30E22B01"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r>
    </w:tbl>
    <w:p w14:paraId="2D38DE0B" w14:textId="7B3F060E" w:rsidR="00015C4D" w:rsidRDefault="00015C4D" w:rsidP="00844CD6">
      <w:pPr>
        <w:spacing w:before="120" w:after="0"/>
        <w:rPr>
          <w:rFonts w:ascii="Arial" w:hAnsi="Arial" w:cs="Arial"/>
          <w:sz w:val="20"/>
          <w:szCs w:val="22"/>
          <w:lang w:val="en-GB"/>
        </w:rPr>
      </w:pPr>
    </w:p>
    <w:p w14:paraId="3BD832FC" w14:textId="77777777" w:rsidR="00550DE0" w:rsidRPr="003611A7" w:rsidRDefault="00550DE0" w:rsidP="00844CD6">
      <w:pPr>
        <w:spacing w:before="120" w:after="0"/>
        <w:rPr>
          <w:rFonts w:ascii="Arial" w:hAnsi="Arial" w:cs="Arial"/>
          <w:sz w:val="20"/>
          <w:szCs w:val="22"/>
          <w:lang w:val="en-GB"/>
        </w:rPr>
      </w:pPr>
    </w:p>
    <w:p w14:paraId="75211010" w14:textId="77777777" w:rsidR="00740D7E" w:rsidRPr="003611A7" w:rsidRDefault="00740D7E" w:rsidP="00740D7E">
      <w:pPr>
        <w:pStyle w:val="Heading2"/>
        <w:spacing w:before="120" w:after="0"/>
        <w:rPr>
          <w:rFonts w:ascii="Arial" w:hAnsi="Arial" w:cs="Arial"/>
          <w:lang w:val="en-GB"/>
        </w:rPr>
      </w:pPr>
      <w:r w:rsidRPr="003611A7">
        <w:rPr>
          <w:rFonts w:ascii="Arial" w:hAnsi="Arial" w:cs="Arial"/>
          <w:lang w:val="en-GB"/>
        </w:rPr>
        <w:t>The content of handover messages</w:t>
      </w:r>
    </w:p>
    <w:p w14:paraId="1072302C" w14:textId="77777777" w:rsidR="00740D7E" w:rsidRPr="00C4591C" w:rsidRDefault="00740D7E" w:rsidP="00740D7E">
      <w:pPr>
        <w:spacing w:before="120" w:after="0"/>
        <w:rPr>
          <w:rFonts w:ascii="Times New Roman" w:hAnsi="Times New Roman" w:cs="Times New Roman"/>
          <w:lang w:val="en-GB"/>
        </w:rPr>
      </w:pPr>
    </w:p>
    <w:p w14:paraId="7946665C" w14:textId="0C0ECA75" w:rsidR="00A345B9" w:rsidRDefault="00A345B9" w:rsidP="00740D7E">
      <w:pPr>
        <w:rPr>
          <w:rFonts w:ascii="Times New Roman" w:hAnsi="Times New Roman" w:cs="Times New Roman"/>
          <w:sz w:val="20"/>
          <w:szCs w:val="20"/>
        </w:rPr>
      </w:pPr>
      <w:r w:rsidRPr="00AB7830">
        <w:rPr>
          <w:rFonts w:ascii="Times New Roman" w:hAnsi="Times New Roman" w:cs="Times New Roman"/>
          <w:sz w:val="20"/>
          <w:szCs w:val="20"/>
        </w:rPr>
        <w:t xml:space="preserve">The issue is addressed in </w:t>
      </w:r>
      <w:r w:rsidR="00AB7830" w:rsidRPr="00AB7830">
        <w:rPr>
          <w:rFonts w:ascii="Times New Roman" w:hAnsi="Times New Roman" w:cs="Times New Roman"/>
          <w:sz w:val="20"/>
          <w:szCs w:val="20"/>
        </w:rPr>
        <w:t xml:space="preserve">all paper submitted to the present AI. </w:t>
      </w:r>
    </w:p>
    <w:p w14:paraId="010071CD" w14:textId="4442863B" w:rsidR="00B70624" w:rsidRPr="00D22558" w:rsidRDefault="00B70624" w:rsidP="00740D7E">
      <w:pPr>
        <w:rPr>
          <w:rFonts w:ascii="Times New Roman" w:hAnsi="Times New Roman" w:cs="Times New Roman"/>
          <w:color w:val="0070C0"/>
          <w:sz w:val="20"/>
          <w:szCs w:val="20"/>
        </w:rPr>
      </w:pPr>
      <w:r w:rsidRPr="00D22558">
        <w:rPr>
          <w:rFonts w:ascii="Times New Roman" w:hAnsi="Times New Roman" w:cs="Times New Roman"/>
          <w:b/>
          <w:bCs/>
          <w:color w:val="0070C0"/>
          <w:sz w:val="20"/>
          <w:szCs w:val="20"/>
        </w:rPr>
        <w:t>NOTE:</w:t>
      </w:r>
      <w:r w:rsidRPr="00D22558">
        <w:rPr>
          <w:rFonts w:ascii="Times New Roman" w:hAnsi="Times New Roman" w:cs="Times New Roman"/>
          <w:color w:val="0070C0"/>
          <w:sz w:val="20"/>
          <w:szCs w:val="20"/>
        </w:rPr>
        <w:t xml:space="preserve"> </w:t>
      </w:r>
      <w:r w:rsidR="00D22558" w:rsidRPr="00D22558">
        <w:rPr>
          <w:rFonts w:ascii="Times New Roman" w:hAnsi="Times New Roman" w:cs="Times New Roman"/>
          <w:color w:val="0070C0"/>
          <w:sz w:val="20"/>
          <w:szCs w:val="20"/>
        </w:rPr>
        <w:t>T</w:t>
      </w:r>
      <w:r w:rsidRPr="00D22558">
        <w:rPr>
          <w:rFonts w:ascii="Times New Roman" w:hAnsi="Times New Roman" w:cs="Times New Roman"/>
          <w:color w:val="0070C0"/>
          <w:sz w:val="20"/>
          <w:szCs w:val="20"/>
        </w:rPr>
        <w:t xml:space="preserve">he proposals 2 and 3 from [7] </w:t>
      </w:r>
      <w:r w:rsidR="009601E7" w:rsidRPr="00D22558">
        <w:rPr>
          <w:rFonts w:ascii="Times New Roman" w:hAnsi="Times New Roman" w:cs="Times New Roman"/>
          <w:color w:val="0070C0"/>
          <w:sz w:val="20"/>
          <w:szCs w:val="20"/>
        </w:rPr>
        <w:t>describe</w:t>
      </w:r>
      <w:r w:rsidR="00E14A93" w:rsidRPr="00D22558">
        <w:rPr>
          <w:rFonts w:ascii="Times New Roman" w:hAnsi="Times New Roman" w:cs="Times New Roman"/>
          <w:color w:val="0070C0"/>
          <w:sz w:val="20"/>
          <w:szCs w:val="20"/>
        </w:rPr>
        <w:t xml:space="preserve"> the procedur</w:t>
      </w:r>
      <w:r w:rsidR="00E03EC1" w:rsidRPr="00D22558">
        <w:rPr>
          <w:rFonts w:ascii="Times New Roman" w:hAnsi="Times New Roman" w:cs="Times New Roman"/>
          <w:color w:val="0070C0"/>
          <w:sz w:val="20"/>
          <w:szCs w:val="20"/>
        </w:rPr>
        <w:t>es for mobility handling of s- and m-based QoE. Th</w:t>
      </w:r>
      <w:r w:rsidR="00332744" w:rsidRPr="00D22558">
        <w:rPr>
          <w:rFonts w:ascii="Times New Roman" w:hAnsi="Times New Roman" w:cs="Times New Roman"/>
          <w:color w:val="0070C0"/>
          <w:sz w:val="20"/>
          <w:szCs w:val="20"/>
        </w:rPr>
        <w:t xml:space="preserve">ey can be considered </w:t>
      </w:r>
      <w:r w:rsidR="00D22558" w:rsidRPr="00D22558">
        <w:rPr>
          <w:rFonts w:ascii="Times New Roman" w:hAnsi="Times New Roman" w:cs="Times New Roman"/>
          <w:color w:val="0070C0"/>
          <w:sz w:val="20"/>
          <w:szCs w:val="20"/>
        </w:rPr>
        <w:t>depending on the outcome of this phase of the discussion.</w:t>
      </w:r>
    </w:p>
    <w:p w14:paraId="40FC99F4" w14:textId="77777777" w:rsidR="001119A2" w:rsidRDefault="001119A2" w:rsidP="001119A2">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Paper [6] proposes that only a subset of m-based configuration info should be sent, while paper [1] argues that the configuration container need not be send since the target cannot read it. Therefore, it is proposed that the container is:</w:t>
      </w:r>
    </w:p>
    <w:p w14:paraId="35AB003B" w14:textId="77777777" w:rsidR="001119A2" w:rsidRDefault="001119A2" w:rsidP="001119A2">
      <w:pPr>
        <w:pStyle w:val="ListParagraph"/>
        <w:numPr>
          <w:ilvl w:val="0"/>
          <w:numId w:val="35"/>
        </w:numPr>
        <w:spacing w:before="120" w:after="0"/>
        <w:jc w:val="left"/>
        <w:rPr>
          <w:rFonts w:ascii="Times New Roman" w:hAnsi="Times New Roman" w:cs="Times New Roman"/>
          <w:szCs w:val="22"/>
        </w:rPr>
      </w:pPr>
      <w:r>
        <w:rPr>
          <w:rFonts w:ascii="Times New Roman" w:hAnsi="Times New Roman" w:cs="Times New Roman"/>
          <w:szCs w:val="22"/>
        </w:rPr>
        <w:t>Optionally present in the NGAP QoE IE (it is needed for initial configuration, but not for NGAP handover).</w:t>
      </w:r>
    </w:p>
    <w:p w14:paraId="7C34A20F" w14:textId="77777777" w:rsidR="001119A2" w:rsidRPr="002E0EF0" w:rsidRDefault="001119A2" w:rsidP="001119A2">
      <w:pPr>
        <w:pStyle w:val="ListParagraph"/>
        <w:numPr>
          <w:ilvl w:val="0"/>
          <w:numId w:val="35"/>
        </w:numPr>
        <w:spacing w:before="120" w:after="0"/>
        <w:jc w:val="left"/>
        <w:rPr>
          <w:rFonts w:ascii="Times New Roman" w:hAnsi="Times New Roman" w:cs="Times New Roman"/>
          <w:szCs w:val="22"/>
        </w:rPr>
      </w:pPr>
      <w:r>
        <w:rPr>
          <w:rFonts w:ascii="Times New Roman" w:hAnsi="Times New Roman" w:cs="Times New Roman"/>
          <w:szCs w:val="22"/>
        </w:rPr>
        <w:t>Absent from the XnAP QoE IE.</w:t>
      </w:r>
    </w:p>
    <w:p w14:paraId="3D061A63" w14:textId="604BAE3C" w:rsidR="002E5730" w:rsidRPr="002E5730" w:rsidRDefault="002E5730" w:rsidP="001119A2">
      <w:pPr>
        <w:spacing w:before="120" w:after="0"/>
        <w:rPr>
          <w:rFonts w:ascii="Times New Roman" w:hAnsi="Times New Roman" w:cs="Times New Roman"/>
          <w:sz w:val="20"/>
          <w:szCs w:val="22"/>
          <w:lang w:val="en-GB"/>
        </w:rPr>
      </w:pPr>
      <w:r w:rsidRPr="002E5730">
        <w:rPr>
          <w:rFonts w:ascii="Times New Roman" w:hAnsi="Times New Roman" w:cs="Times New Roman"/>
          <w:sz w:val="20"/>
          <w:szCs w:val="22"/>
          <w:lang w:val="en-GB"/>
        </w:rPr>
        <w:t xml:space="preserve">Paper [4] proposes to </w:t>
      </w:r>
      <w:r w:rsidR="00EB5B71" w:rsidRPr="002E5730">
        <w:rPr>
          <w:rFonts w:ascii="Times New Roman" w:hAnsi="Times New Roman" w:cs="Times New Roman"/>
          <w:sz w:val="20"/>
          <w:szCs w:val="22"/>
        </w:rPr>
        <w:t>propagate</w:t>
      </w:r>
      <w:r w:rsidRPr="002E5730">
        <w:rPr>
          <w:rFonts w:ascii="Times New Roman" w:hAnsi="Times New Roman" w:cs="Times New Roman"/>
          <w:sz w:val="20"/>
          <w:szCs w:val="22"/>
        </w:rPr>
        <w:t xml:space="preserve"> s</w:t>
      </w:r>
      <w:r>
        <w:rPr>
          <w:rFonts w:ascii="Times New Roman" w:hAnsi="Times New Roman" w:cs="Times New Roman"/>
          <w:sz w:val="20"/>
          <w:szCs w:val="22"/>
        </w:rPr>
        <w:t>-</w:t>
      </w:r>
      <w:r w:rsidRPr="002E5730">
        <w:rPr>
          <w:rFonts w:ascii="Times New Roman" w:hAnsi="Times New Roman" w:cs="Times New Roman"/>
          <w:sz w:val="20"/>
          <w:szCs w:val="22"/>
        </w:rPr>
        <w:t>based QoE measurements activation configuration in the form of encoded container.</w:t>
      </w:r>
    </w:p>
    <w:p w14:paraId="0A3A165C" w14:textId="3D54B233" w:rsidR="001119A2" w:rsidRPr="00F25396" w:rsidRDefault="001119A2" w:rsidP="001119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Q4-1: Do you agree that t</w:t>
      </w:r>
      <w:r w:rsidRPr="00F25396">
        <w:rPr>
          <w:rFonts w:ascii="Times New Roman" w:hAnsi="Times New Roman" w:cs="Times New Roman"/>
          <w:b/>
          <w:bCs/>
          <w:sz w:val="20"/>
          <w:szCs w:val="22"/>
          <w:lang w:val="en-GB"/>
        </w:rPr>
        <w:t>he QoE configuration container is:</w:t>
      </w:r>
    </w:p>
    <w:p w14:paraId="7178731A" w14:textId="77777777" w:rsidR="001119A2" w:rsidRPr="00F25396" w:rsidRDefault="001119A2" w:rsidP="001119A2">
      <w:pPr>
        <w:pStyle w:val="ListParagraph"/>
        <w:numPr>
          <w:ilvl w:val="0"/>
          <w:numId w:val="35"/>
        </w:numPr>
        <w:spacing w:before="120" w:after="0"/>
        <w:jc w:val="left"/>
        <w:rPr>
          <w:rFonts w:ascii="Times New Roman" w:hAnsi="Times New Roman" w:cs="Times New Roman"/>
          <w:b/>
          <w:bCs/>
          <w:szCs w:val="22"/>
        </w:rPr>
      </w:pPr>
      <w:r w:rsidRPr="00F25396">
        <w:rPr>
          <w:rFonts w:ascii="Times New Roman" w:hAnsi="Times New Roman" w:cs="Times New Roman"/>
          <w:b/>
          <w:bCs/>
          <w:szCs w:val="22"/>
        </w:rPr>
        <w:t>Optionally present in the NGAP QoE IE (it is needed for initial configuration, but not for NGAP handover).</w:t>
      </w:r>
    </w:p>
    <w:p w14:paraId="34E4A8AD" w14:textId="77777777" w:rsidR="001119A2" w:rsidRPr="00F25396" w:rsidRDefault="001119A2" w:rsidP="001119A2">
      <w:pPr>
        <w:pStyle w:val="ListParagraph"/>
        <w:numPr>
          <w:ilvl w:val="0"/>
          <w:numId w:val="35"/>
        </w:numPr>
        <w:spacing w:before="120" w:after="0"/>
        <w:jc w:val="left"/>
        <w:rPr>
          <w:rFonts w:ascii="Times New Roman" w:hAnsi="Times New Roman" w:cs="Times New Roman"/>
          <w:b/>
          <w:bCs/>
          <w:szCs w:val="22"/>
        </w:rPr>
      </w:pPr>
      <w:r w:rsidRPr="00F25396">
        <w:rPr>
          <w:rFonts w:ascii="Times New Roman" w:hAnsi="Times New Roman" w:cs="Times New Roman"/>
          <w:b/>
          <w:bCs/>
          <w:szCs w:val="22"/>
        </w:rPr>
        <w:t>Absent from the XnAP QoE IE.</w:t>
      </w:r>
    </w:p>
    <w:p w14:paraId="7F52E52C" w14:textId="77777777" w:rsidR="001119A2" w:rsidRDefault="001119A2" w:rsidP="00740D7E">
      <w:pPr>
        <w:rPr>
          <w:rFonts w:ascii="Times New Roman" w:hAnsi="Times New Roman" w:cs="Times New Roman"/>
          <w:sz w:val="20"/>
          <w:szCs w:val="20"/>
          <w:lang w:val="en-GB"/>
        </w:rPr>
      </w:pPr>
    </w:p>
    <w:p w14:paraId="395560D9" w14:textId="77777777" w:rsidR="0022311D" w:rsidRDefault="007C0D2D" w:rsidP="00740D7E">
      <w:pPr>
        <w:rPr>
          <w:rFonts w:ascii="Times New Roman" w:hAnsi="Times New Roman" w:cs="Times New Roman"/>
          <w:sz w:val="20"/>
          <w:szCs w:val="20"/>
          <w:lang w:val="en-GB"/>
        </w:rPr>
      </w:pPr>
      <w:r>
        <w:rPr>
          <w:rFonts w:ascii="Times New Roman" w:hAnsi="Times New Roman" w:cs="Times New Roman"/>
          <w:sz w:val="20"/>
          <w:szCs w:val="20"/>
          <w:lang w:val="en-GB"/>
        </w:rPr>
        <w:t>Paper [3]</w:t>
      </w:r>
      <w:r w:rsidR="00405ADE">
        <w:rPr>
          <w:rFonts w:ascii="Times New Roman" w:hAnsi="Times New Roman" w:cs="Times New Roman"/>
          <w:sz w:val="20"/>
          <w:szCs w:val="20"/>
          <w:lang w:val="en-GB"/>
        </w:rPr>
        <w:t xml:space="preserve"> proposes to send to target</w:t>
      </w:r>
      <w:r w:rsidR="0022311D">
        <w:rPr>
          <w:rFonts w:ascii="Times New Roman" w:hAnsi="Times New Roman" w:cs="Times New Roman"/>
          <w:sz w:val="20"/>
          <w:szCs w:val="20"/>
          <w:lang w:val="en-GB"/>
        </w:rPr>
        <w:t>:</w:t>
      </w:r>
    </w:p>
    <w:p w14:paraId="3A0B551A" w14:textId="16F87E36" w:rsidR="006065EE" w:rsidRPr="00D37605" w:rsidRDefault="00405ADE" w:rsidP="0022311D">
      <w:pPr>
        <w:pStyle w:val="ListParagraph"/>
        <w:numPr>
          <w:ilvl w:val="0"/>
          <w:numId w:val="39"/>
        </w:numPr>
        <w:rPr>
          <w:rFonts w:ascii="Times New Roman" w:hAnsi="Times New Roman" w:cs="Times New Roman"/>
          <w:szCs w:val="22"/>
        </w:rPr>
      </w:pPr>
      <w:r w:rsidRPr="0022311D">
        <w:rPr>
          <w:rFonts w:ascii="Times New Roman" w:hAnsi="Times New Roman" w:cs="Times New Roman"/>
          <w:szCs w:val="22"/>
        </w:rPr>
        <w:lastRenderedPageBreak/>
        <w:t xml:space="preserve">MCE </w:t>
      </w:r>
      <w:r w:rsidR="00B616EF">
        <w:rPr>
          <w:rFonts w:ascii="Times New Roman" w:hAnsi="Times New Roman" w:cs="Times New Roman"/>
          <w:szCs w:val="22"/>
        </w:rPr>
        <w:t xml:space="preserve">IP </w:t>
      </w:r>
      <w:r w:rsidRPr="0022311D">
        <w:rPr>
          <w:rFonts w:ascii="Times New Roman" w:hAnsi="Times New Roman" w:cs="Times New Roman"/>
          <w:szCs w:val="22"/>
        </w:rPr>
        <w:t>address and QoE Reference</w:t>
      </w:r>
      <w:r w:rsidR="00581637" w:rsidRPr="0022311D">
        <w:rPr>
          <w:rFonts w:ascii="Times New Roman" w:hAnsi="Times New Roman" w:cs="Times New Roman"/>
          <w:szCs w:val="22"/>
        </w:rPr>
        <w:t xml:space="preserve"> for m-based case</w:t>
      </w:r>
      <w:r w:rsidR="008A1189" w:rsidRPr="0022311D">
        <w:rPr>
          <w:rFonts w:ascii="Times New Roman" w:hAnsi="Times New Roman" w:cs="Times New Roman"/>
          <w:szCs w:val="22"/>
        </w:rPr>
        <w:t>.</w:t>
      </w:r>
    </w:p>
    <w:p w14:paraId="1D6D4756" w14:textId="1AFAC630" w:rsidR="0022311D" w:rsidRPr="00172D8F" w:rsidRDefault="007E241D" w:rsidP="0022311D">
      <w:pPr>
        <w:pStyle w:val="ListParagraph"/>
        <w:numPr>
          <w:ilvl w:val="0"/>
          <w:numId w:val="39"/>
        </w:numPr>
        <w:rPr>
          <w:rFonts w:ascii="Times New Roman" w:hAnsi="Times New Roman" w:cs="Times New Roman"/>
          <w:szCs w:val="22"/>
        </w:rPr>
      </w:pPr>
      <w:r w:rsidRPr="007E241D">
        <w:rPr>
          <w:rFonts w:ascii="Times New Roman" w:hAnsi="Times New Roman" w:cs="Times New Roman"/>
          <w:szCs w:val="22"/>
        </w:rPr>
        <w:t xml:space="preserve">The </w:t>
      </w:r>
      <w:r w:rsidR="0022311D" w:rsidRPr="007E241D">
        <w:rPr>
          <w:rFonts w:ascii="Times New Roman" w:hAnsi="Times New Roman" w:cs="Times New Roman"/>
          <w:szCs w:val="22"/>
        </w:rPr>
        <w:t xml:space="preserve">mapping between </w:t>
      </w:r>
      <w:r w:rsidR="0022311D" w:rsidRPr="00EB5B71">
        <w:rPr>
          <w:rFonts w:ascii="Times New Roman" w:hAnsi="Times New Roman" w:cs="Times New Roman"/>
          <w:i/>
          <w:iCs/>
          <w:szCs w:val="22"/>
        </w:rPr>
        <w:t>MeasConfigAppLayerId</w:t>
      </w:r>
      <w:r w:rsidR="0022311D" w:rsidRPr="007E241D">
        <w:rPr>
          <w:rFonts w:ascii="Times New Roman" w:hAnsi="Times New Roman" w:cs="Times New Roman"/>
          <w:szCs w:val="22"/>
        </w:rPr>
        <w:t xml:space="preserve"> and QoE Reference</w:t>
      </w:r>
      <w:r w:rsidRPr="007E241D">
        <w:rPr>
          <w:rFonts w:ascii="Times New Roman" w:hAnsi="Times New Roman" w:cs="Times New Roman"/>
          <w:szCs w:val="22"/>
        </w:rPr>
        <w:t xml:space="preserve"> (for both m- and s-based?)</w:t>
      </w:r>
      <w:r>
        <w:rPr>
          <w:rFonts w:ascii="Times New Roman" w:hAnsi="Times New Roman" w:cs="Times New Roman"/>
          <w:szCs w:val="22"/>
        </w:rPr>
        <w:t>.</w:t>
      </w:r>
    </w:p>
    <w:p w14:paraId="3B274472" w14:textId="4624D522" w:rsidR="007E241D" w:rsidRPr="00F474A8" w:rsidRDefault="007E241D" w:rsidP="0022311D">
      <w:pPr>
        <w:pStyle w:val="ListParagraph"/>
        <w:numPr>
          <w:ilvl w:val="0"/>
          <w:numId w:val="39"/>
        </w:numPr>
        <w:rPr>
          <w:rFonts w:ascii="Times New Roman" w:hAnsi="Times New Roman" w:cs="Times New Roman"/>
          <w:szCs w:val="22"/>
        </w:rPr>
      </w:pPr>
      <w:r>
        <w:rPr>
          <w:rFonts w:ascii="Times New Roman" w:hAnsi="Times New Roman" w:cs="Times New Roman"/>
          <w:szCs w:val="22"/>
        </w:rPr>
        <w:t>Measurement type (</w:t>
      </w:r>
      <w:r w:rsidR="00C9459A">
        <w:rPr>
          <w:rFonts w:ascii="Times New Roman" w:hAnsi="Times New Roman" w:cs="Times New Roman"/>
          <w:szCs w:val="22"/>
        </w:rPr>
        <w:t>in an explicit or implicit form</w:t>
      </w:r>
      <w:r>
        <w:rPr>
          <w:rFonts w:ascii="Times New Roman" w:hAnsi="Times New Roman" w:cs="Times New Roman"/>
          <w:szCs w:val="22"/>
        </w:rPr>
        <w:t>)</w:t>
      </w:r>
      <w:r w:rsidR="00C9459A">
        <w:rPr>
          <w:rFonts w:ascii="Times New Roman" w:hAnsi="Times New Roman" w:cs="Times New Roman"/>
          <w:szCs w:val="22"/>
        </w:rPr>
        <w:t>.</w:t>
      </w:r>
    </w:p>
    <w:p w14:paraId="4C2D0AF3" w14:textId="2BF03010" w:rsidR="00100CB3" w:rsidRPr="00100CB3" w:rsidRDefault="00100CB3" w:rsidP="00100CB3">
      <w:pPr>
        <w:rPr>
          <w:rFonts w:ascii="Times New Roman" w:hAnsi="Times New Roman" w:cs="Times New Roman"/>
          <w:sz w:val="20"/>
          <w:szCs w:val="22"/>
        </w:rPr>
      </w:pPr>
      <w:r w:rsidRPr="00100CB3">
        <w:rPr>
          <w:rFonts w:ascii="Times New Roman" w:hAnsi="Times New Roman" w:cs="Times New Roman"/>
          <w:sz w:val="20"/>
          <w:szCs w:val="22"/>
        </w:rPr>
        <w:t xml:space="preserve">Paper [8] argues that there is </w:t>
      </w:r>
      <w:r w:rsidR="005E7FA1">
        <w:rPr>
          <w:rFonts w:ascii="Times New Roman" w:hAnsi="Times New Roman" w:cs="Times New Roman"/>
          <w:sz w:val="20"/>
          <w:szCs w:val="22"/>
        </w:rPr>
        <w:t>n</w:t>
      </w:r>
      <w:r w:rsidR="005E7FA1" w:rsidRPr="005E7FA1">
        <w:rPr>
          <w:rFonts w:ascii="Times New Roman" w:hAnsi="Times New Roman" w:cs="Times New Roman"/>
          <w:sz w:val="20"/>
          <w:szCs w:val="22"/>
        </w:rPr>
        <w:t>o need to introduce the QoE measurement type indication in Handover preparation and Retrieve UE Context procedures.</w:t>
      </w:r>
      <w:r w:rsidR="005E7FA1">
        <w:rPr>
          <w:rFonts w:ascii="Times New Roman" w:hAnsi="Times New Roman" w:cs="Times New Roman"/>
          <w:sz w:val="20"/>
          <w:szCs w:val="22"/>
        </w:rPr>
        <w:t xml:space="preserve"> It is also proposed that, f</w:t>
      </w:r>
      <w:r w:rsidR="005E7FA1" w:rsidRPr="00DB39B1">
        <w:rPr>
          <w:rFonts w:ascii="Times New Roman" w:hAnsi="Times New Roman" w:cs="Times New Roman"/>
          <w:sz w:val="20"/>
          <w:szCs w:val="22"/>
          <w:lang w:val="en-GB"/>
        </w:rPr>
        <w:t xml:space="preserve">or the ongoing QoE measurement marking indication, </w:t>
      </w:r>
      <w:r w:rsidR="005E7FA1">
        <w:rPr>
          <w:rFonts w:ascii="Times New Roman" w:hAnsi="Times New Roman" w:cs="Times New Roman"/>
          <w:sz w:val="20"/>
          <w:szCs w:val="22"/>
          <w:lang w:val="en-GB"/>
        </w:rPr>
        <w:t xml:space="preserve">RAN3 should </w:t>
      </w:r>
      <w:r w:rsidR="005E7FA1" w:rsidRPr="00DB39B1">
        <w:rPr>
          <w:rFonts w:ascii="Times New Roman" w:hAnsi="Times New Roman" w:cs="Times New Roman"/>
          <w:sz w:val="20"/>
          <w:szCs w:val="22"/>
          <w:lang w:val="en-GB"/>
        </w:rPr>
        <w:t>wait the progress of RAN2.</w:t>
      </w:r>
    </w:p>
    <w:p w14:paraId="32FEC410" w14:textId="703B9B9A" w:rsidR="009F395E" w:rsidRPr="00590E09" w:rsidRDefault="00FE40FE" w:rsidP="009F395E">
      <w:pPr>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Q4-2: </w:t>
      </w:r>
      <w:r w:rsidR="00F30E42">
        <w:rPr>
          <w:rFonts w:ascii="Times New Roman" w:hAnsi="Times New Roman" w:cs="Times New Roman"/>
          <w:b/>
          <w:bCs/>
          <w:sz w:val="20"/>
          <w:szCs w:val="22"/>
          <w:lang w:val="en-GB"/>
        </w:rPr>
        <w:t xml:space="preserve">Which of the following information should be </w:t>
      </w:r>
      <w:r w:rsidR="00590E09" w:rsidRPr="00590E09">
        <w:rPr>
          <w:rFonts w:ascii="Times New Roman" w:hAnsi="Times New Roman" w:cs="Times New Roman"/>
          <w:b/>
          <w:bCs/>
          <w:sz w:val="20"/>
          <w:szCs w:val="22"/>
          <w:lang w:val="en-GB"/>
        </w:rPr>
        <w:t>sent to the target node:</w:t>
      </w:r>
    </w:p>
    <w:p w14:paraId="734AD4F2" w14:textId="02C0364A" w:rsidR="009460A0" w:rsidRDefault="009460A0" w:rsidP="00DC6D70">
      <w:pPr>
        <w:pStyle w:val="ListParagraph"/>
        <w:numPr>
          <w:ilvl w:val="0"/>
          <w:numId w:val="42"/>
        </w:numPr>
        <w:rPr>
          <w:rFonts w:ascii="Times New Roman" w:hAnsi="Times New Roman" w:cs="Times New Roman"/>
          <w:b/>
          <w:bCs/>
          <w:szCs w:val="22"/>
        </w:rPr>
      </w:pPr>
      <w:r>
        <w:rPr>
          <w:rFonts w:ascii="Times New Roman" w:hAnsi="Times New Roman" w:cs="Times New Roman"/>
          <w:b/>
          <w:bCs/>
          <w:szCs w:val="22"/>
        </w:rPr>
        <w:t>QoE reference.</w:t>
      </w:r>
    </w:p>
    <w:p w14:paraId="03B78249" w14:textId="104C80A1" w:rsidR="00590E09" w:rsidRPr="00590E09" w:rsidRDefault="00590E09" w:rsidP="00DC6D70">
      <w:pPr>
        <w:pStyle w:val="ListParagraph"/>
        <w:numPr>
          <w:ilvl w:val="0"/>
          <w:numId w:val="42"/>
        </w:numPr>
        <w:rPr>
          <w:rFonts w:ascii="Times New Roman" w:hAnsi="Times New Roman" w:cs="Times New Roman"/>
          <w:b/>
          <w:bCs/>
          <w:szCs w:val="22"/>
        </w:rPr>
      </w:pPr>
      <w:r w:rsidRPr="00590E09">
        <w:rPr>
          <w:rFonts w:ascii="Times New Roman" w:hAnsi="Times New Roman" w:cs="Times New Roman"/>
          <w:b/>
          <w:bCs/>
          <w:szCs w:val="22"/>
        </w:rPr>
        <w:t xml:space="preserve">MCE </w:t>
      </w:r>
      <w:r w:rsidR="003C01DA">
        <w:rPr>
          <w:rFonts w:ascii="Times New Roman" w:hAnsi="Times New Roman" w:cs="Times New Roman"/>
          <w:b/>
          <w:bCs/>
          <w:szCs w:val="22"/>
        </w:rPr>
        <w:t xml:space="preserve">IP </w:t>
      </w:r>
      <w:r w:rsidRPr="00590E09">
        <w:rPr>
          <w:rFonts w:ascii="Times New Roman" w:hAnsi="Times New Roman" w:cs="Times New Roman"/>
          <w:b/>
          <w:bCs/>
          <w:szCs w:val="22"/>
        </w:rPr>
        <w:t>address.</w:t>
      </w:r>
    </w:p>
    <w:p w14:paraId="320DDEBF" w14:textId="61E74E3F" w:rsidR="00590E09" w:rsidRPr="00590E09" w:rsidRDefault="00590E09" w:rsidP="00DC6D70">
      <w:pPr>
        <w:pStyle w:val="ListParagraph"/>
        <w:numPr>
          <w:ilvl w:val="0"/>
          <w:numId w:val="42"/>
        </w:numPr>
        <w:rPr>
          <w:rFonts w:ascii="Times New Roman" w:hAnsi="Times New Roman" w:cs="Times New Roman"/>
          <w:b/>
          <w:bCs/>
          <w:szCs w:val="22"/>
        </w:rPr>
      </w:pPr>
      <w:r w:rsidRPr="00590E09">
        <w:rPr>
          <w:rFonts w:ascii="Times New Roman" w:hAnsi="Times New Roman" w:cs="Times New Roman"/>
          <w:b/>
          <w:bCs/>
          <w:szCs w:val="22"/>
        </w:rPr>
        <w:t xml:space="preserve">The </w:t>
      </w:r>
      <w:r w:rsidRPr="009460A0">
        <w:rPr>
          <w:rFonts w:ascii="Times New Roman" w:hAnsi="Times New Roman" w:cs="Times New Roman"/>
          <w:b/>
          <w:bCs/>
          <w:i/>
          <w:iCs/>
          <w:szCs w:val="22"/>
        </w:rPr>
        <w:t>MeasConfigAppLayerId</w:t>
      </w:r>
      <w:r w:rsidR="0063427A">
        <w:rPr>
          <w:rFonts w:ascii="Times New Roman" w:hAnsi="Times New Roman" w:cs="Times New Roman"/>
          <w:b/>
          <w:bCs/>
          <w:szCs w:val="22"/>
        </w:rPr>
        <w:t>.</w:t>
      </w:r>
    </w:p>
    <w:p w14:paraId="59271004" w14:textId="39CD4866" w:rsidR="00590E09" w:rsidRPr="00D85818" w:rsidRDefault="00590E09" w:rsidP="00DC6D70">
      <w:pPr>
        <w:pStyle w:val="ListParagraph"/>
        <w:numPr>
          <w:ilvl w:val="0"/>
          <w:numId w:val="42"/>
        </w:numPr>
        <w:rPr>
          <w:rFonts w:ascii="Times New Roman" w:hAnsi="Times New Roman" w:cs="Times New Roman"/>
          <w:b/>
          <w:bCs/>
        </w:rPr>
      </w:pPr>
      <w:r w:rsidRPr="00590E09">
        <w:rPr>
          <w:rFonts w:ascii="Times New Roman" w:hAnsi="Times New Roman" w:cs="Times New Roman"/>
          <w:b/>
          <w:bCs/>
          <w:szCs w:val="22"/>
        </w:rPr>
        <w:t>Measurement type</w:t>
      </w:r>
      <w:r w:rsidR="0063427A">
        <w:rPr>
          <w:rFonts w:ascii="Times New Roman" w:hAnsi="Times New Roman" w:cs="Times New Roman"/>
          <w:b/>
          <w:bCs/>
          <w:szCs w:val="22"/>
        </w:rPr>
        <w:t>.</w:t>
      </w:r>
    </w:p>
    <w:p w14:paraId="0F829B49" w14:textId="77777777" w:rsidR="005E6A64" w:rsidRPr="00A8578C" w:rsidRDefault="005E6A64" w:rsidP="005E6A64">
      <w:pPr>
        <w:rPr>
          <w:rFonts w:ascii="Times New Roman" w:hAnsi="Times New Roman" w:cs="Times New Roman"/>
          <w:b/>
          <w:bCs/>
          <w:color w:val="FF0000"/>
          <w:sz w:val="20"/>
          <w:szCs w:val="22"/>
        </w:rPr>
      </w:pPr>
      <w:r w:rsidRPr="00A8578C">
        <w:rPr>
          <w:rFonts w:ascii="Times New Roman" w:hAnsi="Times New Roman" w:cs="Times New Roman"/>
          <w:b/>
          <w:bCs/>
          <w:color w:val="FF0000"/>
          <w:sz w:val="20"/>
          <w:szCs w:val="22"/>
        </w:rPr>
        <w:t xml:space="preserve">NOTE: </w:t>
      </w:r>
    </w:p>
    <w:p w14:paraId="135F48CC" w14:textId="77861688" w:rsidR="00D85818" w:rsidRDefault="00F80596" w:rsidP="00F80596">
      <w:pPr>
        <w:pStyle w:val="ListParagraph"/>
        <w:numPr>
          <w:ilvl w:val="0"/>
          <w:numId w:val="44"/>
        </w:numPr>
        <w:rPr>
          <w:rFonts w:ascii="Times New Roman" w:hAnsi="Times New Roman" w:cs="Times New Roman"/>
          <w:color w:val="FF0000"/>
          <w:szCs w:val="22"/>
        </w:rPr>
      </w:pPr>
      <w:r>
        <w:rPr>
          <w:rFonts w:ascii="Times New Roman" w:hAnsi="Times New Roman" w:cs="Times New Roman"/>
          <w:color w:val="FF0000"/>
          <w:szCs w:val="22"/>
        </w:rPr>
        <w:t>For Q4-2, p</w:t>
      </w:r>
      <w:r w:rsidR="000F6B3A" w:rsidRPr="00B906B6">
        <w:rPr>
          <w:rFonts w:ascii="Times New Roman" w:hAnsi="Times New Roman" w:cs="Times New Roman"/>
          <w:color w:val="FF0000"/>
          <w:szCs w:val="22"/>
        </w:rPr>
        <w:t>lease only answer with “needed” or “not needed”</w:t>
      </w:r>
      <w:r w:rsidR="000F6B3A">
        <w:rPr>
          <w:rFonts w:ascii="Times New Roman" w:hAnsi="Times New Roman" w:cs="Times New Roman"/>
          <w:color w:val="FF0000"/>
          <w:szCs w:val="22"/>
        </w:rPr>
        <w:t xml:space="preserve"> for points a) – d)</w:t>
      </w:r>
      <w:r w:rsidR="000F6B3A">
        <w:rPr>
          <w:rFonts w:ascii="Times New Roman" w:hAnsi="Times New Roman" w:cs="Times New Roman"/>
          <w:color w:val="FF0000"/>
          <w:szCs w:val="22"/>
        </w:rPr>
        <w:t xml:space="preserve"> – so, if you can find at least one scenario where the info should be present, please answer with “needed”.</w:t>
      </w:r>
    </w:p>
    <w:p w14:paraId="6E1B4E39" w14:textId="728AF801" w:rsidR="00F80596" w:rsidRPr="00F80596" w:rsidRDefault="00F80596" w:rsidP="00F80596">
      <w:pPr>
        <w:pStyle w:val="ListParagraph"/>
        <w:numPr>
          <w:ilvl w:val="0"/>
          <w:numId w:val="44"/>
        </w:numPr>
        <w:rPr>
          <w:rFonts w:ascii="Times New Roman" w:hAnsi="Times New Roman" w:cs="Times New Roman"/>
          <w:color w:val="FF0000"/>
          <w:szCs w:val="22"/>
        </w:rPr>
      </w:pPr>
      <w:r>
        <w:rPr>
          <w:rFonts w:ascii="Times New Roman" w:hAnsi="Times New Roman" w:cs="Times New Roman"/>
          <w:color w:val="FF0000"/>
          <w:szCs w:val="22"/>
          <w:lang w:val="en-US"/>
        </w:rPr>
        <w:t>At</w:t>
      </w:r>
      <w:r w:rsidRPr="00B906B6">
        <w:rPr>
          <w:rFonts w:ascii="Times New Roman" w:hAnsi="Times New Roman" w:cs="Times New Roman"/>
          <w:color w:val="FF0000"/>
          <w:szCs w:val="22"/>
        </w:rPr>
        <w:t xml:space="preserve"> this stage we will not specify whether the information is needed for NGAP and/or XnAP, for HO and/or </w:t>
      </w:r>
      <w:r>
        <w:rPr>
          <w:rFonts w:ascii="Times New Roman" w:hAnsi="Times New Roman" w:cs="Times New Roman"/>
          <w:color w:val="FF0000"/>
          <w:szCs w:val="22"/>
        </w:rPr>
        <w:t>UE C</w:t>
      </w:r>
      <w:r w:rsidRPr="00B906B6">
        <w:rPr>
          <w:rFonts w:ascii="Times New Roman" w:hAnsi="Times New Roman" w:cs="Times New Roman"/>
          <w:color w:val="FF0000"/>
          <w:szCs w:val="22"/>
        </w:rPr>
        <w:t xml:space="preserve">ontext </w:t>
      </w:r>
      <w:r>
        <w:rPr>
          <w:rFonts w:ascii="Times New Roman" w:hAnsi="Times New Roman" w:cs="Times New Roman"/>
          <w:color w:val="FF0000"/>
          <w:szCs w:val="22"/>
        </w:rPr>
        <w:t>R</w:t>
      </w:r>
      <w:r w:rsidRPr="00B906B6">
        <w:rPr>
          <w:rFonts w:ascii="Times New Roman" w:hAnsi="Times New Roman" w:cs="Times New Roman"/>
          <w:color w:val="FF0000"/>
          <w:szCs w:val="22"/>
        </w:rPr>
        <w:t>etrieval,</w:t>
      </w:r>
      <w:r>
        <w:rPr>
          <w:rFonts w:ascii="Times New Roman" w:hAnsi="Times New Roman" w:cs="Times New Roman"/>
          <w:color w:val="FF0000"/>
          <w:szCs w:val="22"/>
        </w:rPr>
        <w:t xml:space="preserve"> or</w:t>
      </w:r>
      <w:r w:rsidRPr="00B906B6">
        <w:rPr>
          <w:rFonts w:ascii="Times New Roman" w:hAnsi="Times New Roman" w:cs="Times New Roman"/>
          <w:color w:val="FF0000"/>
          <w:szCs w:val="22"/>
        </w:rPr>
        <w:t xml:space="preserve"> for m- and/or s-based, but you can comment along these dimensions to justify your answer.</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1B3AAA" w:rsidRPr="00C4591C" w14:paraId="02CA7110" w14:textId="77777777" w:rsidTr="001615A2">
        <w:trPr>
          <w:trHeight w:val="325"/>
        </w:trPr>
        <w:tc>
          <w:tcPr>
            <w:tcW w:w="1378" w:type="dxa"/>
          </w:tcPr>
          <w:p w14:paraId="379841CF" w14:textId="77777777" w:rsidR="001B3AAA" w:rsidRPr="00C4591C" w:rsidRDefault="001B3AAA"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67216482" w14:textId="77777777" w:rsidR="001B3AAA" w:rsidRDefault="001B3AA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0719C5EB" w14:textId="77777777" w:rsidR="001B3AAA" w:rsidRPr="00C4591C" w:rsidRDefault="001B3AA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1B3AAA" w:rsidRPr="00C4591C" w14:paraId="68110D04" w14:textId="77777777" w:rsidTr="001615A2">
        <w:trPr>
          <w:trHeight w:val="357"/>
        </w:trPr>
        <w:tc>
          <w:tcPr>
            <w:tcW w:w="1378" w:type="dxa"/>
          </w:tcPr>
          <w:p w14:paraId="2B601821" w14:textId="77777777" w:rsidR="001B3AAA" w:rsidRPr="00C4591C" w:rsidRDefault="001B3AAA"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705E9309" w14:textId="77777777" w:rsidR="001B3AAA" w:rsidRDefault="001B3AAA" w:rsidP="001615A2">
            <w:pPr>
              <w:spacing w:before="120" w:after="0"/>
              <w:rPr>
                <w:rFonts w:ascii="Times New Roman" w:hAnsi="Times New Roman" w:cs="Times New Roman"/>
                <w:b/>
                <w:bCs/>
                <w:sz w:val="20"/>
                <w:szCs w:val="20"/>
                <w:lang w:val="en-GB"/>
              </w:rPr>
            </w:pPr>
            <w:r w:rsidRPr="00B77389">
              <w:rPr>
                <w:rFonts w:ascii="Times New Roman" w:hAnsi="Times New Roman" w:cs="Times New Roman"/>
                <w:b/>
                <w:bCs/>
                <w:sz w:val="20"/>
                <w:szCs w:val="20"/>
                <w:lang w:val="en-GB"/>
              </w:rPr>
              <w:t>Q4-1: Yes</w:t>
            </w:r>
          </w:p>
          <w:p w14:paraId="208A6F00" w14:textId="4B58A720" w:rsidR="001317FF" w:rsidRPr="00B77389" w:rsidRDefault="001317FF" w:rsidP="001615A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Q4-2: </w:t>
            </w:r>
            <w:r w:rsidR="00D85818">
              <w:rPr>
                <w:rFonts w:ascii="Times New Roman" w:hAnsi="Times New Roman" w:cs="Times New Roman"/>
                <w:b/>
                <w:bCs/>
                <w:sz w:val="20"/>
                <w:szCs w:val="20"/>
                <w:lang w:val="en-GB"/>
              </w:rPr>
              <w:t xml:space="preserve">All are needed </w:t>
            </w:r>
          </w:p>
        </w:tc>
        <w:tc>
          <w:tcPr>
            <w:tcW w:w="5694" w:type="dxa"/>
          </w:tcPr>
          <w:p w14:paraId="50803C3B" w14:textId="4D943F99" w:rsidR="00DC6D70" w:rsidRDefault="00A82853" w:rsidP="00FC3E8F">
            <w:pPr>
              <w:pStyle w:val="ListParagraph"/>
              <w:ind w:left="0"/>
              <w:jc w:val="left"/>
              <w:rPr>
                <w:rFonts w:ascii="Times New Roman" w:hAnsi="Times New Roman" w:cs="Times New Roman"/>
              </w:rPr>
            </w:pPr>
            <w:r w:rsidRPr="00FC3E8F">
              <w:rPr>
                <w:rFonts w:ascii="Times New Roman" w:hAnsi="Times New Roman" w:cs="Times New Roman"/>
              </w:rPr>
              <w:t xml:space="preserve">b) </w:t>
            </w:r>
            <w:r w:rsidR="00DC6D70" w:rsidRPr="00FC3E8F">
              <w:rPr>
                <w:rFonts w:ascii="Times New Roman" w:hAnsi="Times New Roman" w:cs="Times New Roman"/>
              </w:rPr>
              <w:t xml:space="preserve">MCE IP Address </w:t>
            </w:r>
            <w:r w:rsidR="00FC3E8F">
              <w:rPr>
                <w:rFonts w:ascii="Times New Roman" w:hAnsi="Times New Roman" w:cs="Times New Roman"/>
              </w:rPr>
              <w:t>is needed when the target is outside the Area</w:t>
            </w:r>
            <w:r w:rsidR="005E6A64">
              <w:rPr>
                <w:rFonts w:ascii="Times New Roman" w:hAnsi="Times New Roman" w:cs="Times New Roman"/>
              </w:rPr>
              <w:t xml:space="preserve"> so target knows where to send the reports</w:t>
            </w:r>
            <w:r w:rsidR="00DC6D70" w:rsidRPr="00FC3E8F">
              <w:rPr>
                <w:rFonts w:ascii="Times New Roman" w:hAnsi="Times New Roman" w:cs="Times New Roman"/>
              </w:rPr>
              <w:t>.</w:t>
            </w:r>
          </w:p>
          <w:p w14:paraId="64C3A75A" w14:textId="35A327E4" w:rsidR="00D52F58" w:rsidRDefault="00D52F58" w:rsidP="00FC3E8F">
            <w:pPr>
              <w:pStyle w:val="ListParagraph"/>
              <w:ind w:left="0"/>
              <w:jc w:val="left"/>
              <w:rPr>
                <w:rFonts w:ascii="Times New Roman" w:hAnsi="Times New Roman" w:cs="Times New Roman"/>
              </w:rPr>
            </w:pPr>
            <w:r>
              <w:rPr>
                <w:rFonts w:ascii="Times New Roman" w:hAnsi="Times New Roman" w:cs="Times New Roman"/>
              </w:rPr>
              <w:t xml:space="preserve">c) </w:t>
            </w:r>
            <w:r w:rsidR="00BE028E" w:rsidRPr="00BE028E">
              <w:rPr>
                <w:rFonts w:ascii="Times New Roman" w:hAnsi="Times New Roman" w:cs="Times New Roman"/>
              </w:rPr>
              <w:t xml:space="preserve">The </w:t>
            </w:r>
            <w:r w:rsidR="00BE028E" w:rsidRPr="00F9328D">
              <w:rPr>
                <w:rFonts w:ascii="Times New Roman" w:hAnsi="Times New Roman" w:cs="Times New Roman"/>
                <w:i/>
                <w:iCs/>
              </w:rPr>
              <w:t>MeasConfigAppLayerId</w:t>
            </w:r>
            <w:r w:rsidR="00BE028E" w:rsidRPr="00F9328D">
              <w:rPr>
                <w:rFonts w:ascii="Times New Roman" w:hAnsi="Times New Roman" w:cs="Times New Roman"/>
                <w:i/>
                <w:iCs/>
              </w:rPr>
              <w:t xml:space="preserve"> </w:t>
            </w:r>
            <w:r w:rsidR="00640FB0">
              <w:rPr>
                <w:rFonts w:ascii="Times New Roman" w:hAnsi="Times New Roman" w:cs="Times New Roman"/>
              </w:rPr>
              <w:t>is</w:t>
            </w:r>
            <w:r w:rsidR="00F9328D">
              <w:rPr>
                <w:rFonts w:ascii="Times New Roman" w:hAnsi="Times New Roman" w:cs="Times New Roman"/>
              </w:rPr>
              <w:t xml:space="preserve"> generated at the source RAN and</w:t>
            </w:r>
            <w:r w:rsidR="00640FB0">
              <w:rPr>
                <w:rFonts w:ascii="Times New Roman" w:hAnsi="Times New Roman" w:cs="Times New Roman"/>
              </w:rPr>
              <w:t xml:space="preserve"> </w:t>
            </w:r>
            <w:r w:rsidR="00640FB0" w:rsidRPr="00640FB0">
              <w:rPr>
                <w:rFonts w:ascii="Times New Roman" w:hAnsi="Times New Roman" w:cs="Times New Roman"/>
              </w:rPr>
              <w:t xml:space="preserve">target </w:t>
            </w:r>
            <w:r w:rsidR="0035037F">
              <w:rPr>
                <w:rFonts w:ascii="Times New Roman" w:hAnsi="Times New Roman" w:cs="Times New Roman"/>
              </w:rPr>
              <w:t xml:space="preserve">needs to know </w:t>
            </w:r>
            <w:r w:rsidR="0035037F" w:rsidRPr="00F9328D">
              <w:rPr>
                <w:rFonts w:ascii="Times New Roman" w:hAnsi="Times New Roman" w:cs="Times New Roman"/>
                <w:i/>
                <w:iCs/>
              </w:rPr>
              <w:t>MeasConfigAppLayerId</w:t>
            </w:r>
            <w:r w:rsidR="0035037F">
              <w:rPr>
                <w:rFonts w:ascii="Times New Roman" w:hAnsi="Times New Roman" w:cs="Times New Roman"/>
                <w:i/>
                <w:iCs/>
              </w:rPr>
              <w:t xml:space="preserve"> </w:t>
            </w:r>
            <w:r w:rsidR="0035037F">
              <w:rPr>
                <w:rFonts w:ascii="Times New Roman" w:hAnsi="Times New Roman" w:cs="Times New Roman"/>
              </w:rPr>
              <w:t xml:space="preserve">corresponds to the </w:t>
            </w:r>
            <w:r w:rsidR="00640FB0" w:rsidRPr="00640FB0">
              <w:rPr>
                <w:rFonts w:ascii="Times New Roman" w:hAnsi="Times New Roman" w:cs="Times New Roman"/>
              </w:rPr>
              <w:t>QoE Reference.</w:t>
            </w:r>
          </w:p>
          <w:p w14:paraId="79D128A4" w14:textId="2C15D41E" w:rsidR="001B3AAA" w:rsidRPr="00C4591C" w:rsidRDefault="00507165" w:rsidP="0035037F">
            <w:pPr>
              <w:pStyle w:val="ListParagraph"/>
              <w:ind w:left="0"/>
              <w:jc w:val="left"/>
              <w:rPr>
                <w:rFonts w:ascii="Times New Roman" w:hAnsi="Times New Roman" w:cs="Times New Roman"/>
              </w:rPr>
            </w:pPr>
            <w:r>
              <w:rPr>
                <w:rFonts w:ascii="Times New Roman" w:hAnsi="Times New Roman" w:cs="Times New Roman"/>
              </w:rPr>
              <w:t xml:space="preserve">d) </w:t>
            </w:r>
            <w:r w:rsidR="005F47A2" w:rsidRPr="005F47A2">
              <w:rPr>
                <w:rFonts w:ascii="Times New Roman" w:hAnsi="Times New Roman" w:cs="Times New Roman"/>
              </w:rPr>
              <w:t xml:space="preserve">The target should be aware of measurement type so that it could </w:t>
            </w:r>
            <w:r w:rsidR="00350384">
              <w:rPr>
                <w:rFonts w:ascii="Times New Roman" w:hAnsi="Times New Roman" w:cs="Times New Roman"/>
              </w:rPr>
              <w:t>know how to handle</w:t>
            </w:r>
            <w:r w:rsidR="005F47A2" w:rsidRPr="005F47A2">
              <w:rPr>
                <w:rFonts w:ascii="Times New Roman" w:hAnsi="Times New Roman" w:cs="Times New Roman"/>
              </w:rPr>
              <w:t xml:space="preserve"> </w:t>
            </w:r>
            <w:r w:rsidR="0099472F">
              <w:rPr>
                <w:rFonts w:ascii="Times New Roman" w:hAnsi="Times New Roman" w:cs="Times New Roman"/>
              </w:rPr>
              <w:t xml:space="preserve">configuration </w:t>
            </w:r>
            <w:r w:rsidR="005F47A2" w:rsidRPr="005F47A2">
              <w:rPr>
                <w:rFonts w:ascii="Times New Roman" w:hAnsi="Times New Roman" w:cs="Times New Roman"/>
              </w:rPr>
              <w:t>“overwrit</w:t>
            </w:r>
            <w:r w:rsidR="0099472F">
              <w:rPr>
                <w:rFonts w:ascii="Times New Roman" w:hAnsi="Times New Roman" w:cs="Times New Roman"/>
              </w:rPr>
              <w:t>ing”.</w:t>
            </w:r>
          </w:p>
        </w:tc>
      </w:tr>
      <w:tr w:rsidR="001B3AAA" w:rsidRPr="00C4591C" w14:paraId="02521983" w14:textId="77777777" w:rsidTr="001615A2">
        <w:trPr>
          <w:trHeight w:val="342"/>
        </w:trPr>
        <w:tc>
          <w:tcPr>
            <w:tcW w:w="1378" w:type="dxa"/>
          </w:tcPr>
          <w:p w14:paraId="712D52F4"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1659" w:type="dxa"/>
          </w:tcPr>
          <w:p w14:paraId="72D4482F"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5694" w:type="dxa"/>
          </w:tcPr>
          <w:p w14:paraId="54E2227E"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r>
      <w:tr w:rsidR="001B3AAA" w:rsidRPr="00C4591C" w14:paraId="2248565C" w14:textId="77777777" w:rsidTr="001615A2">
        <w:trPr>
          <w:trHeight w:val="325"/>
        </w:trPr>
        <w:tc>
          <w:tcPr>
            <w:tcW w:w="1378" w:type="dxa"/>
          </w:tcPr>
          <w:p w14:paraId="22A972FC"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c>
          <w:tcPr>
            <w:tcW w:w="1659" w:type="dxa"/>
          </w:tcPr>
          <w:p w14:paraId="59ACF075"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c>
          <w:tcPr>
            <w:tcW w:w="5694" w:type="dxa"/>
          </w:tcPr>
          <w:p w14:paraId="5A91B136"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r>
      <w:tr w:rsidR="001B3AAA" w:rsidRPr="00C4591C" w14:paraId="71FCBDED" w14:textId="77777777" w:rsidTr="001615A2">
        <w:trPr>
          <w:trHeight w:val="325"/>
        </w:trPr>
        <w:tc>
          <w:tcPr>
            <w:tcW w:w="1378" w:type="dxa"/>
          </w:tcPr>
          <w:p w14:paraId="4C25D6EC"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c>
          <w:tcPr>
            <w:tcW w:w="1659" w:type="dxa"/>
          </w:tcPr>
          <w:p w14:paraId="62B2EADB"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c>
          <w:tcPr>
            <w:tcW w:w="5694" w:type="dxa"/>
          </w:tcPr>
          <w:p w14:paraId="04E8CC92"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r>
      <w:tr w:rsidR="001B3AAA" w:rsidRPr="00C4591C" w14:paraId="1DE28768" w14:textId="77777777" w:rsidTr="001615A2">
        <w:trPr>
          <w:trHeight w:val="342"/>
        </w:trPr>
        <w:tc>
          <w:tcPr>
            <w:tcW w:w="1378" w:type="dxa"/>
          </w:tcPr>
          <w:p w14:paraId="080F127B"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1659" w:type="dxa"/>
          </w:tcPr>
          <w:p w14:paraId="4544A305"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5694" w:type="dxa"/>
          </w:tcPr>
          <w:p w14:paraId="752EC257"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r>
      <w:tr w:rsidR="001B3AAA" w:rsidRPr="00C4591C" w14:paraId="341EE59C"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167167BE"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7A59807"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46C5FA44"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r>
      <w:tr w:rsidR="001B3AAA" w:rsidRPr="00C4591C" w14:paraId="192814E8" w14:textId="77777777" w:rsidTr="001615A2">
        <w:trPr>
          <w:trHeight w:val="342"/>
        </w:trPr>
        <w:tc>
          <w:tcPr>
            <w:tcW w:w="1378" w:type="dxa"/>
          </w:tcPr>
          <w:p w14:paraId="205B6286"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c>
          <w:tcPr>
            <w:tcW w:w="1659" w:type="dxa"/>
          </w:tcPr>
          <w:p w14:paraId="6CDF61C7"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c>
          <w:tcPr>
            <w:tcW w:w="5694" w:type="dxa"/>
          </w:tcPr>
          <w:p w14:paraId="50B70AD9"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r>
      <w:tr w:rsidR="001B3AAA" w:rsidRPr="00C4591C" w14:paraId="4B6534C0"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31B6B53D"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4953BE66"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2CBC35B5"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r>
    </w:tbl>
    <w:p w14:paraId="3F98DF30" w14:textId="77777777" w:rsidR="00FE40FE" w:rsidRDefault="00FE40FE" w:rsidP="009F395E">
      <w:pPr>
        <w:rPr>
          <w:rFonts w:ascii="Times New Roman" w:hAnsi="Times New Roman" w:cs="Times New Roman"/>
        </w:rPr>
      </w:pPr>
    </w:p>
    <w:p w14:paraId="73184F7B" w14:textId="78EE5936" w:rsidR="00FE3C4C" w:rsidRDefault="00FE3C4C" w:rsidP="00FE3C4C">
      <w:pPr>
        <w:rPr>
          <w:rFonts w:ascii="Times New Roman" w:hAnsi="Times New Roman" w:cs="Times New Roman"/>
          <w:sz w:val="20"/>
          <w:szCs w:val="20"/>
          <w:lang w:val="en-GB"/>
        </w:rPr>
      </w:pPr>
      <w:r>
        <w:rPr>
          <w:rFonts w:ascii="Times New Roman" w:hAnsi="Times New Roman" w:cs="Times New Roman"/>
          <w:sz w:val="20"/>
          <w:szCs w:val="20"/>
          <w:lang w:val="en-GB"/>
        </w:rPr>
        <w:t xml:space="preserve">Paper [1] provides a list of information that are to be included in </w:t>
      </w:r>
      <w:r w:rsidRPr="00C4591C">
        <w:rPr>
          <w:rFonts w:ascii="Times New Roman" w:hAnsi="Times New Roman" w:cs="Times New Roman"/>
          <w:sz w:val="20"/>
          <w:szCs w:val="20"/>
        </w:rPr>
        <w:t xml:space="preserve">XnAP HANDOVER REQUEST, XnAP RETRIEVE UE CONTEXT RESPONSE, NGAP HANDOVER REQUIRED and NGAP HANDOVER REQUEST messages, </w:t>
      </w:r>
      <w:r>
        <w:rPr>
          <w:rFonts w:ascii="Times New Roman" w:hAnsi="Times New Roman" w:cs="Times New Roman"/>
          <w:sz w:val="20"/>
          <w:szCs w:val="20"/>
        </w:rPr>
        <w:t>for each QoE reference. The list pertains to both m-based and s-based. Paper [7] provides a similar list pertaining only to s-based case.</w:t>
      </w:r>
      <w:r>
        <w:rPr>
          <w:rFonts w:ascii="Times New Roman" w:hAnsi="Times New Roman" w:cs="Times New Roman"/>
          <w:sz w:val="20"/>
          <w:szCs w:val="20"/>
          <w:lang w:val="en-GB"/>
        </w:rPr>
        <w:t xml:space="preserve"> </w:t>
      </w:r>
    </w:p>
    <w:p w14:paraId="00785408" w14:textId="62B42920" w:rsidR="009F395E" w:rsidRPr="00A4702D" w:rsidRDefault="003F27FB" w:rsidP="009F395E">
      <w:pPr>
        <w:rPr>
          <w:rFonts w:ascii="Times New Roman" w:hAnsi="Times New Roman" w:cs="Times New Roman"/>
          <w:b/>
          <w:bCs/>
          <w:sz w:val="20"/>
          <w:szCs w:val="22"/>
          <w:lang w:val="en-GB"/>
        </w:rPr>
      </w:pPr>
      <w:r w:rsidRPr="003F27FB">
        <w:rPr>
          <w:rFonts w:ascii="Times New Roman" w:hAnsi="Times New Roman" w:cs="Times New Roman"/>
          <w:b/>
          <w:bCs/>
          <w:sz w:val="20"/>
          <w:szCs w:val="22"/>
          <w:lang w:val="en-GB"/>
        </w:rPr>
        <w:t xml:space="preserve">Q4-3: </w:t>
      </w:r>
      <w:r>
        <w:rPr>
          <w:rFonts w:ascii="Times New Roman" w:hAnsi="Times New Roman" w:cs="Times New Roman"/>
          <w:b/>
          <w:bCs/>
          <w:sz w:val="20"/>
          <w:szCs w:val="22"/>
          <w:lang w:val="en-GB"/>
        </w:rPr>
        <w:t>Which of the following information should be included in NG</w:t>
      </w:r>
      <w:r w:rsidR="00EC263F">
        <w:rPr>
          <w:rFonts w:ascii="Times New Roman" w:hAnsi="Times New Roman" w:cs="Times New Roman"/>
          <w:b/>
          <w:bCs/>
          <w:sz w:val="20"/>
          <w:szCs w:val="22"/>
          <w:lang w:val="en-GB"/>
        </w:rPr>
        <w:t>AP</w:t>
      </w:r>
      <w:r w:rsidR="003C2CDE">
        <w:rPr>
          <w:rFonts w:ascii="Times New Roman" w:hAnsi="Times New Roman" w:cs="Times New Roman"/>
          <w:b/>
          <w:bCs/>
          <w:sz w:val="20"/>
          <w:szCs w:val="22"/>
          <w:lang w:val="en-GB"/>
        </w:rPr>
        <w:t xml:space="preserve"> and/or</w:t>
      </w:r>
      <w:r>
        <w:rPr>
          <w:rFonts w:ascii="Times New Roman" w:hAnsi="Times New Roman" w:cs="Times New Roman"/>
          <w:b/>
          <w:bCs/>
          <w:sz w:val="20"/>
          <w:szCs w:val="22"/>
          <w:lang w:val="en-GB"/>
        </w:rPr>
        <w:t xml:space="preserve"> Xn</w:t>
      </w:r>
      <w:r w:rsidR="00EC263F">
        <w:rPr>
          <w:rFonts w:ascii="Times New Roman" w:hAnsi="Times New Roman" w:cs="Times New Roman"/>
          <w:b/>
          <w:bCs/>
          <w:sz w:val="20"/>
          <w:szCs w:val="22"/>
          <w:lang w:val="en-GB"/>
        </w:rPr>
        <w:t>AP</w:t>
      </w:r>
      <w:r>
        <w:rPr>
          <w:rFonts w:ascii="Times New Roman" w:hAnsi="Times New Roman" w:cs="Times New Roman"/>
          <w:b/>
          <w:bCs/>
          <w:sz w:val="20"/>
          <w:szCs w:val="22"/>
          <w:lang w:val="en-GB"/>
        </w:rPr>
        <w:t xml:space="preserve"> </w:t>
      </w:r>
      <w:r w:rsidR="003C6A69">
        <w:rPr>
          <w:rFonts w:ascii="Times New Roman" w:hAnsi="Times New Roman" w:cs="Times New Roman"/>
          <w:b/>
          <w:bCs/>
          <w:sz w:val="20"/>
          <w:szCs w:val="22"/>
          <w:lang w:val="en-GB"/>
        </w:rPr>
        <w:t>handover and</w:t>
      </w:r>
      <w:r w:rsidR="003C2CDE">
        <w:rPr>
          <w:rFonts w:ascii="Times New Roman" w:hAnsi="Times New Roman" w:cs="Times New Roman"/>
          <w:b/>
          <w:bCs/>
          <w:sz w:val="20"/>
          <w:szCs w:val="22"/>
          <w:lang w:val="en-GB"/>
        </w:rPr>
        <w:t>/or</w:t>
      </w:r>
      <w:r w:rsidR="003C6A69">
        <w:rPr>
          <w:rFonts w:ascii="Times New Roman" w:hAnsi="Times New Roman" w:cs="Times New Roman"/>
          <w:b/>
          <w:bCs/>
          <w:sz w:val="20"/>
          <w:szCs w:val="22"/>
          <w:lang w:val="en-GB"/>
        </w:rPr>
        <w:t xml:space="preserve"> </w:t>
      </w:r>
      <w:r w:rsidR="003C2CDE">
        <w:rPr>
          <w:rFonts w:ascii="Times New Roman" w:hAnsi="Times New Roman" w:cs="Times New Roman"/>
          <w:b/>
          <w:bCs/>
          <w:sz w:val="20"/>
          <w:szCs w:val="22"/>
          <w:lang w:val="en-GB"/>
        </w:rPr>
        <w:t xml:space="preserve">XnAP </w:t>
      </w:r>
      <w:r w:rsidR="003C6A69">
        <w:rPr>
          <w:rFonts w:ascii="Times New Roman" w:hAnsi="Times New Roman" w:cs="Times New Roman"/>
          <w:b/>
          <w:bCs/>
          <w:sz w:val="20"/>
          <w:szCs w:val="22"/>
          <w:lang w:val="en-GB"/>
        </w:rPr>
        <w:t xml:space="preserve">UE Context Retrieve </w:t>
      </w:r>
      <w:r>
        <w:rPr>
          <w:rFonts w:ascii="Times New Roman" w:hAnsi="Times New Roman" w:cs="Times New Roman"/>
          <w:b/>
          <w:bCs/>
          <w:sz w:val="20"/>
          <w:szCs w:val="22"/>
          <w:lang w:val="en-GB"/>
        </w:rPr>
        <w:t xml:space="preserve">signalling, </w:t>
      </w:r>
      <w:r w:rsidR="003C6A69">
        <w:rPr>
          <w:rFonts w:ascii="Times New Roman" w:hAnsi="Times New Roman" w:cs="Times New Roman"/>
          <w:b/>
          <w:bCs/>
          <w:sz w:val="20"/>
          <w:szCs w:val="22"/>
          <w:lang w:val="en-GB"/>
        </w:rPr>
        <w:t>per</w:t>
      </w:r>
      <w:r>
        <w:rPr>
          <w:rFonts w:ascii="Times New Roman" w:hAnsi="Times New Roman" w:cs="Times New Roman"/>
          <w:b/>
          <w:bCs/>
          <w:sz w:val="20"/>
          <w:szCs w:val="22"/>
          <w:lang w:val="en-GB"/>
        </w:rPr>
        <w:t xml:space="preserve"> </w:t>
      </w:r>
      <w:r w:rsidRPr="00A4702D">
        <w:rPr>
          <w:rFonts w:ascii="Times New Roman" w:hAnsi="Times New Roman" w:cs="Times New Roman"/>
          <w:b/>
          <w:bCs/>
          <w:sz w:val="20"/>
          <w:szCs w:val="22"/>
          <w:lang w:val="en-GB"/>
        </w:rPr>
        <w:t>QoE reference:</w:t>
      </w:r>
    </w:p>
    <w:p w14:paraId="2218B563" w14:textId="77777777"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Service type.</w:t>
      </w:r>
    </w:p>
    <w:p w14:paraId="1B05457F" w14:textId="29BB9E79"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QoE Measurement Status.</w:t>
      </w:r>
    </w:p>
    <w:p w14:paraId="2557EC7A" w14:textId="4255D887"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MDT Alignment Information.</w:t>
      </w:r>
    </w:p>
    <w:p w14:paraId="3917C030" w14:textId="6BA8041A"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Area Scope.</w:t>
      </w:r>
    </w:p>
    <w:p w14:paraId="5F34D04C" w14:textId="56AB6C60"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Slice List.</w:t>
      </w:r>
    </w:p>
    <w:p w14:paraId="0827CBCE" w14:textId="49E9584B"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The List of Available RVQoE Metrics.</w:t>
      </w:r>
    </w:p>
    <w:p w14:paraId="7ADEC261" w14:textId="77777777" w:rsidR="005D4D8B" w:rsidRPr="00A8578C" w:rsidRDefault="0070375E" w:rsidP="003C6A69">
      <w:pPr>
        <w:rPr>
          <w:rFonts w:ascii="Times New Roman" w:hAnsi="Times New Roman" w:cs="Times New Roman"/>
          <w:b/>
          <w:bCs/>
          <w:color w:val="FF0000"/>
          <w:sz w:val="20"/>
          <w:szCs w:val="22"/>
        </w:rPr>
      </w:pPr>
      <w:r w:rsidRPr="00A8578C">
        <w:rPr>
          <w:rFonts w:ascii="Times New Roman" w:hAnsi="Times New Roman" w:cs="Times New Roman"/>
          <w:b/>
          <w:bCs/>
          <w:color w:val="FF0000"/>
          <w:sz w:val="20"/>
          <w:szCs w:val="22"/>
        </w:rPr>
        <w:t xml:space="preserve">NOTE: </w:t>
      </w:r>
    </w:p>
    <w:p w14:paraId="73B164B9" w14:textId="77777777" w:rsidR="00F80596" w:rsidRPr="00B906B6" w:rsidRDefault="00F80596" w:rsidP="00F80596">
      <w:pPr>
        <w:pStyle w:val="ListParagraph"/>
        <w:numPr>
          <w:ilvl w:val="0"/>
          <w:numId w:val="44"/>
        </w:numPr>
        <w:rPr>
          <w:rFonts w:ascii="Times New Roman" w:hAnsi="Times New Roman" w:cs="Times New Roman"/>
          <w:color w:val="FF0000"/>
          <w:szCs w:val="22"/>
        </w:rPr>
      </w:pPr>
      <w:r w:rsidRPr="00B906B6">
        <w:rPr>
          <w:rFonts w:ascii="Times New Roman" w:hAnsi="Times New Roman" w:cs="Times New Roman"/>
          <w:color w:val="FF0000"/>
          <w:szCs w:val="22"/>
        </w:rPr>
        <w:t>Please only answer with “needed” or “not needed”</w:t>
      </w:r>
      <w:r>
        <w:rPr>
          <w:rFonts w:ascii="Times New Roman" w:hAnsi="Times New Roman" w:cs="Times New Roman"/>
          <w:color w:val="FF0000"/>
          <w:szCs w:val="22"/>
        </w:rPr>
        <w:t xml:space="preserve"> – so, if you can find at least one scenario where the info should be present, please answer with “needed”.</w:t>
      </w:r>
    </w:p>
    <w:p w14:paraId="78EBC101" w14:textId="62A917B2" w:rsidR="003C6A69" w:rsidRDefault="000F6B3A" w:rsidP="005D4D8B">
      <w:pPr>
        <w:pStyle w:val="ListParagraph"/>
        <w:numPr>
          <w:ilvl w:val="0"/>
          <w:numId w:val="44"/>
        </w:numPr>
        <w:rPr>
          <w:rFonts w:ascii="Times New Roman" w:hAnsi="Times New Roman" w:cs="Times New Roman"/>
          <w:color w:val="FF0000"/>
          <w:szCs w:val="22"/>
        </w:rPr>
      </w:pPr>
      <w:r>
        <w:rPr>
          <w:rFonts w:ascii="Times New Roman" w:hAnsi="Times New Roman" w:cs="Times New Roman"/>
          <w:color w:val="FF0000"/>
          <w:szCs w:val="22"/>
        </w:rPr>
        <w:lastRenderedPageBreak/>
        <w:t>At</w:t>
      </w:r>
      <w:r w:rsidR="005D4D8B" w:rsidRPr="00B906B6">
        <w:rPr>
          <w:rFonts w:ascii="Times New Roman" w:hAnsi="Times New Roman" w:cs="Times New Roman"/>
          <w:color w:val="FF0000"/>
          <w:szCs w:val="22"/>
        </w:rPr>
        <w:t xml:space="preserve"> this stage we will not specify </w:t>
      </w:r>
      <w:r w:rsidR="00B906B6" w:rsidRPr="00B906B6">
        <w:rPr>
          <w:rFonts w:ascii="Times New Roman" w:hAnsi="Times New Roman" w:cs="Times New Roman"/>
          <w:color w:val="FF0000"/>
          <w:szCs w:val="22"/>
        </w:rPr>
        <w:t xml:space="preserve">whether </w:t>
      </w:r>
      <w:r w:rsidR="0070375E" w:rsidRPr="00B906B6">
        <w:rPr>
          <w:rFonts w:ascii="Times New Roman" w:hAnsi="Times New Roman" w:cs="Times New Roman"/>
          <w:color w:val="FF0000"/>
          <w:szCs w:val="22"/>
        </w:rPr>
        <w:t>the information is needed for NGAP and/or XnAP</w:t>
      </w:r>
      <w:r w:rsidR="00AE76C6" w:rsidRPr="00B906B6">
        <w:rPr>
          <w:rFonts w:ascii="Times New Roman" w:hAnsi="Times New Roman" w:cs="Times New Roman"/>
          <w:color w:val="FF0000"/>
          <w:szCs w:val="22"/>
        </w:rPr>
        <w:t xml:space="preserve">, for HO and/or </w:t>
      </w:r>
      <w:r w:rsidR="00B41B54">
        <w:rPr>
          <w:rFonts w:ascii="Times New Roman" w:hAnsi="Times New Roman" w:cs="Times New Roman"/>
          <w:color w:val="FF0000"/>
          <w:szCs w:val="22"/>
        </w:rPr>
        <w:t>UE C</w:t>
      </w:r>
      <w:r w:rsidR="00AE76C6" w:rsidRPr="00B906B6">
        <w:rPr>
          <w:rFonts w:ascii="Times New Roman" w:hAnsi="Times New Roman" w:cs="Times New Roman"/>
          <w:color w:val="FF0000"/>
          <w:szCs w:val="22"/>
        </w:rPr>
        <w:t xml:space="preserve">ontext </w:t>
      </w:r>
      <w:r w:rsidR="00B41B54">
        <w:rPr>
          <w:rFonts w:ascii="Times New Roman" w:hAnsi="Times New Roman" w:cs="Times New Roman"/>
          <w:color w:val="FF0000"/>
          <w:szCs w:val="22"/>
        </w:rPr>
        <w:t>R</w:t>
      </w:r>
      <w:r w:rsidR="00AE76C6" w:rsidRPr="00B906B6">
        <w:rPr>
          <w:rFonts w:ascii="Times New Roman" w:hAnsi="Times New Roman" w:cs="Times New Roman"/>
          <w:color w:val="FF0000"/>
          <w:szCs w:val="22"/>
        </w:rPr>
        <w:t>etrieval,</w:t>
      </w:r>
      <w:r w:rsidR="00B41B54">
        <w:rPr>
          <w:rFonts w:ascii="Times New Roman" w:hAnsi="Times New Roman" w:cs="Times New Roman"/>
          <w:color w:val="FF0000"/>
          <w:szCs w:val="22"/>
        </w:rPr>
        <w:t xml:space="preserve"> or</w:t>
      </w:r>
      <w:r w:rsidR="00AE76C6" w:rsidRPr="00B906B6">
        <w:rPr>
          <w:rFonts w:ascii="Times New Roman" w:hAnsi="Times New Roman" w:cs="Times New Roman"/>
          <w:color w:val="FF0000"/>
          <w:szCs w:val="22"/>
        </w:rPr>
        <w:t xml:space="preserve"> for m- and/or s-based</w:t>
      </w:r>
      <w:r w:rsidR="002B57DA" w:rsidRPr="00B906B6">
        <w:rPr>
          <w:rFonts w:ascii="Times New Roman" w:hAnsi="Times New Roman" w:cs="Times New Roman"/>
          <w:color w:val="FF0000"/>
          <w:szCs w:val="22"/>
        </w:rPr>
        <w:t>, but you can comment along these dimensions to justify your answer.</w:t>
      </w:r>
    </w:p>
    <w:p w14:paraId="16C82D0F" w14:textId="77777777" w:rsidR="003C6A69" w:rsidRPr="003C6A69" w:rsidRDefault="003C6A69" w:rsidP="003C6A69">
      <w:pPr>
        <w:spacing w:before="120" w:after="0"/>
        <w:rPr>
          <w:rFonts w:ascii="Times New Roman" w:hAnsi="Times New Roman" w:cs="Times New Roman"/>
          <w:sz w:val="20"/>
          <w:szCs w:val="22"/>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411EA" w:rsidRPr="00C4591C" w14:paraId="65F26C34" w14:textId="77777777" w:rsidTr="001615A2">
        <w:trPr>
          <w:trHeight w:val="325"/>
        </w:trPr>
        <w:tc>
          <w:tcPr>
            <w:tcW w:w="1378" w:type="dxa"/>
          </w:tcPr>
          <w:p w14:paraId="2367B902" w14:textId="77777777" w:rsidR="007411EA" w:rsidRPr="00C4591C" w:rsidRDefault="007411EA"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5D313C65" w14:textId="77777777" w:rsidR="007411EA" w:rsidRDefault="007411E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44E6D126" w14:textId="77777777" w:rsidR="007411EA" w:rsidRPr="00C4591C" w:rsidRDefault="007411E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411EA" w:rsidRPr="00C4591C" w14:paraId="7CA78926" w14:textId="77777777" w:rsidTr="001615A2">
        <w:trPr>
          <w:trHeight w:val="357"/>
        </w:trPr>
        <w:tc>
          <w:tcPr>
            <w:tcW w:w="1378" w:type="dxa"/>
          </w:tcPr>
          <w:p w14:paraId="202DF915" w14:textId="77777777" w:rsidR="007411EA" w:rsidRPr="00C4591C" w:rsidRDefault="007411EA"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1EB96D94" w14:textId="3DCECC5E" w:rsidR="00CC6FE0" w:rsidRPr="00B77389" w:rsidRDefault="00944C58" w:rsidP="001615A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All are needed</w:t>
            </w:r>
          </w:p>
        </w:tc>
        <w:tc>
          <w:tcPr>
            <w:tcW w:w="5694" w:type="dxa"/>
          </w:tcPr>
          <w:p w14:paraId="00072B6B" w14:textId="6F52A879" w:rsidR="00B71B95" w:rsidRDefault="002D2F4A" w:rsidP="001615A2">
            <w:pPr>
              <w:spacing w:before="120" w:after="0"/>
              <w:rPr>
                <w:rFonts w:ascii="Times New Roman" w:hAnsi="Times New Roman" w:cs="Times New Roman"/>
                <w:sz w:val="20"/>
                <w:szCs w:val="20"/>
              </w:rPr>
            </w:pPr>
            <w:r>
              <w:rPr>
                <w:rFonts w:ascii="Times New Roman" w:hAnsi="Times New Roman" w:cs="Times New Roman"/>
                <w:sz w:val="20"/>
                <w:szCs w:val="20"/>
                <w:lang w:val="en-GB"/>
              </w:rPr>
              <w:t>f</w:t>
            </w:r>
            <w:r w:rsidR="00B71B95">
              <w:rPr>
                <w:rFonts w:ascii="Times New Roman" w:hAnsi="Times New Roman" w:cs="Times New Roman"/>
                <w:sz w:val="20"/>
                <w:szCs w:val="20"/>
                <w:lang w:val="en-GB"/>
              </w:rPr>
              <w:t xml:space="preserve">) is </w:t>
            </w:r>
            <w:r w:rsidR="00944C58">
              <w:rPr>
                <w:rFonts w:ascii="Times New Roman" w:hAnsi="Times New Roman" w:cs="Times New Roman"/>
                <w:sz w:val="20"/>
                <w:szCs w:val="20"/>
                <w:lang w:val="en-GB"/>
              </w:rPr>
              <w:t xml:space="preserve">needed </w:t>
            </w:r>
            <w:r w:rsidR="00B71B95">
              <w:rPr>
                <w:rFonts w:ascii="Times New Roman" w:hAnsi="Times New Roman" w:cs="Times New Roman"/>
                <w:sz w:val="20"/>
                <w:szCs w:val="20"/>
                <w:lang w:val="en-GB"/>
              </w:rPr>
              <w:t xml:space="preserve">because </w:t>
            </w:r>
            <w:r w:rsidR="00A319F6">
              <w:rPr>
                <w:rFonts w:ascii="Times New Roman" w:hAnsi="Times New Roman" w:cs="Times New Roman"/>
                <w:sz w:val="20"/>
                <w:szCs w:val="20"/>
                <w:lang w:val="en-GB"/>
              </w:rPr>
              <w:t>t</w:t>
            </w:r>
            <w:r w:rsidR="00B71B95">
              <w:rPr>
                <w:rFonts w:ascii="Times New Roman" w:hAnsi="Times New Roman" w:cs="Times New Roman"/>
                <w:sz w:val="20"/>
                <w:szCs w:val="20"/>
              </w:rPr>
              <w:t>he target needs to know if the measurement is ongoing, in order to be able to satisfy SA4 requirements related to measurement continuity.</w:t>
            </w:r>
          </w:p>
          <w:p w14:paraId="7C2A7127" w14:textId="5645E7B7" w:rsidR="007411EA" w:rsidRDefault="002D2F4A"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g</w:t>
            </w:r>
            <w:r w:rsidR="006F5644">
              <w:rPr>
                <w:rFonts w:ascii="Times New Roman" w:hAnsi="Times New Roman" w:cs="Times New Roman"/>
                <w:sz w:val="20"/>
                <w:szCs w:val="20"/>
                <w:lang w:val="en-GB"/>
              </w:rPr>
              <w:t xml:space="preserve">) </w:t>
            </w:r>
            <w:r w:rsidR="006F5644" w:rsidRPr="006F5644">
              <w:rPr>
                <w:rFonts w:ascii="Times New Roman" w:hAnsi="Times New Roman" w:cs="Times New Roman"/>
                <w:sz w:val="20"/>
                <w:szCs w:val="20"/>
                <w:lang w:val="en-GB"/>
              </w:rPr>
              <w:t>RAN is involved in QoE-MDT alignment. A target outside the Area needs to know whether the alignment is needed so that it could timestamp the reports, if needed (as per previous RAN3 agreement).</w:t>
            </w:r>
          </w:p>
          <w:p w14:paraId="49831CB3" w14:textId="5BEECE63" w:rsidR="00407178" w:rsidRDefault="002D2F4A" w:rsidP="00EC263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w:t>
            </w:r>
            <w:r w:rsidR="00407178">
              <w:rPr>
                <w:rFonts w:ascii="Times New Roman" w:hAnsi="Times New Roman" w:cs="Times New Roman"/>
                <w:sz w:val="20"/>
                <w:szCs w:val="20"/>
                <w:lang w:val="en-GB"/>
              </w:rPr>
              <w:t>)</w:t>
            </w:r>
            <w:r w:rsidR="0065082B">
              <w:rPr>
                <w:rFonts w:ascii="Times New Roman" w:hAnsi="Times New Roman" w:cs="Times New Roman"/>
                <w:sz w:val="20"/>
                <w:szCs w:val="20"/>
                <w:lang w:val="en-GB"/>
              </w:rPr>
              <w:t xml:space="preserve">, </w:t>
            </w:r>
            <w:r>
              <w:rPr>
                <w:rFonts w:ascii="Times New Roman" w:hAnsi="Times New Roman" w:cs="Times New Roman"/>
                <w:sz w:val="20"/>
                <w:szCs w:val="20"/>
                <w:lang w:val="en-GB"/>
              </w:rPr>
              <w:t>i</w:t>
            </w:r>
            <w:r w:rsidR="0065082B">
              <w:rPr>
                <w:rFonts w:ascii="Times New Roman" w:hAnsi="Times New Roman" w:cs="Times New Roman"/>
                <w:sz w:val="20"/>
                <w:szCs w:val="20"/>
                <w:lang w:val="en-GB"/>
              </w:rPr>
              <w:t>)</w:t>
            </w:r>
            <w:r w:rsidR="00EC263F">
              <w:rPr>
                <w:rFonts w:ascii="Times New Roman" w:hAnsi="Times New Roman" w:cs="Times New Roman"/>
                <w:sz w:val="20"/>
                <w:szCs w:val="20"/>
                <w:lang w:val="en-GB"/>
              </w:rPr>
              <w:t xml:space="preserve"> are needed for s-based </w:t>
            </w:r>
            <w:r w:rsidR="00E66687">
              <w:rPr>
                <w:rFonts w:ascii="Times New Roman" w:hAnsi="Times New Roman" w:cs="Times New Roman"/>
                <w:sz w:val="20"/>
                <w:szCs w:val="20"/>
                <w:lang w:val="en-GB"/>
              </w:rPr>
              <w:t xml:space="preserve">on Xn </w:t>
            </w:r>
            <w:r w:rsidR="00407178">
              <w:rPr>
                <w:rFonts w:ascii="Times New Roman" w:hAnsi="Times New Roman" w:cs="Times New Roman"/>
                <w:sz w:val="20"/>
                <w:szCs w:val="20"/>
                <w:lang w:val="en-GB"/>
              </w:rPr>
              <w:t xml:space="preserve">since AMF is not involved in </w:t>
            </w:r>
            <w:r w:rsidR="00A74CA1">
              <w:rPr>
                <w:rFonts w:ascii="Times New Roman" w:hAnsi="Times New Roman" w:cs="Times New Roman"/>
                <w:sz w:val="20"/>
                <w:szCs w:val="20"/>
                <w:lang w:val="en-GB"/>
              </w:rPr>
              <w:t>Xn HO and UE Context Retrieve</w:t>
            </w:r>
            <w:r w:rsidR="00EC263F">
              <w:rPr>
                <w:rFonts w:ascii="Times New Roman" w:hAnsi="Times New Roman" w:cs="Times New Roman"/>
                <w:sz w:val="20"/>
                <w:szCs w:val="20"/>
                <w:lang w:val="en-GB"/>
              </w:rPr>
              <w:t>.</w:t>
            </w:r>
          </w:p>
          <w:p w14:paraId="4AAD7D2A" w14:textId="5F209B0A" w:rsidR="00EC263F" w:rsidRPr="00C4591C" w:rsidRDefault="002D2F4A"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j</w:t>
            </w:r>
            <w:r w:rsidR="00EC263F">
              <w:rPr>
                <w:rFonts w:ascii="Times New Roman" w:hAnsi="Times New Roman" w:cs="Times New Roman"/>
                <w:sz w:val="20"/>
                <w:szCs w:val="20"/>
                <w:lang w:val="en-GB"/>
              </w:rPr>
              <w:t xml:space="preserve">) </w:t>
            </w:r>
            <w:r w:rsidR="00CE6A5E">
              <w:rPr>
                <w:rFonts w:ascii="Times New Roman" w:hAnsi="Times New Roman" w:cs="Times New Roman"/>
                <w:sz w:val="20"/>
                <w:szCs w:val="20"/>
                <w:lang w:val="en-GB"/>
              </w:rPr>
              <w:t xml:space="preserve">is needed </w:t>
            </w:r>
            <w:r w:rsidR="00364023">
              <w:rPr>
                <w:rFonts w:ascii="Times New Roman" w:hAnsi="Times New Roman" w:cs="Times New Roman"/>
                <w:sz w:val="20"/>
                <w:szCs w:val="20"/>
                <w:lang w:val="en-GB"/>
              </w:rPr>
              <w:t xml:space="preserve">at the target </w:t>
            </w:r>
            <w:r w:rsidR="00CE6A5E">
              <w:rPr>
                <w:rFonts w:ascii="Times New Roman" w:hAnsi="Times New Roman" w:cs="Times New Roman"/>
                <w:sz w:val="20"/>
                <w:szCs w:val="20"/>
                <w:lang w:val="en-GB"/>
              </w:rPr>
              <w:t>because the source receives this list from OAM during initial configuration.</w:t>
            </w:r>
          </w:p>
        </w:tc>
      </w:tr>
      <w:tr w:rsidR="007411EA" w:rsidRPr="00C4591C" w14:paraId="4173D9E8" w14:textId="77777777" w:rsidTr="001615A2">
        <w:trPr>
          <w:trHeight w:val="342"/>
        </w:trPr>
        <w:tc>
          <w:tcPr>
            <w:tcW w:w="1378" w:type="dxa"/>
          </w:tcPr>
          <w:p w14:paraId="42456F4A"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1659" w:type="dxa"/>
          </w:tcPr>
          <w:p w14:paraId="7CCB46B7"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5694" w:type="dxa"/>
          </w:tcPr>
          <w:p w14:paraId="1D64DCB5"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r>
      <w:tr w:rsidR="007411EA" w:rsidRPr="00C4591C" w14:paraId="664FAA3A" w14:textId="77777777" w:rsidTr="001615A2">
        <w:trPr>
          <w:trHeight w:val="325"/>
        </w:trPr>
        <w:tc>
          <w:tcPr>
            <w:tcW w:w="1378" w:type="dxa"/>
          </w:tcPr>
          <w:p w14:paraId="147B5E12"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c>
          <w:tcPr>
            <w:tcW w:w="1659" w:type="dxa"/>
          </w:tcPr>
          <w:p w14:paraId="5BD48246"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c>
          <w:tcPr>
            <w:tcW w:w="5694" w:type="dxa"/>
          </w:tcPr>
          <w:p w14:paraId="029697F1"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r>
      <w:tr w:rsidR="007411EA" w:rsidRPr="00C4591C" w14:paraId="01535CFF" w14:textId="77777777" w:rsidTr="001615A2">
        <w:trPr>
          <w:trHeight w:val="325"/>
        </w:trPr>
        <w:tc>
          <w:tcPr>
            <w:tcW w:w="1378" w:type="dxa"/>
          </w:tcPr>
          <w:p w14:paraId="19425D53"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c>
          <w:tcPr>
            <w:tcW w:w="1659" w:type="dxa"/>
          </w:tcPr>
          <w:p w14:paraId="2202F300"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c>
          <w:tcPr>
            <w:tcW w:w="5694" w:type="dxa"/>
          </w:tcPr>
          <w:p w14:paraId="6631032A"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r>
      <w:tr w:rsidR="007411EA" w:rsidRPr="00C4591C" w14:paraId="79A26D2D" w14:textId="77777777" w:rsidTr="001615A2">
        <w:trPr>
          <w:trHeight w:val="342"/>
        </w:trPr>
        <w:tc>
          <w:tcPr>
            <w:tcW w:w="1378" w:type="dxa"/>
          </w:tcPr>
          <w:p w14:paraId="762343FA"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1659" w:type="dxa"/>
          </w:tcPr>
          <w:p w14:paraId="41F3C781"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5694" w:type="dxa"/>
          </w:tcPr>
          <w:p w14:paraId="403984A4"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r>
      <w:tr w:rsidR="007411EA" w:rsidRPr="00C4591C" w14:paraId="2CE262E1"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6743633D"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F42F9CC"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6775CA65"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r>
      <w:tr w:rsidR="007411EA" w:rsidRPr="00C4591C" w14:paraId="2E9CFF22" w14:textId="77777777" w:rsidTr="001615A2">
        <w:trPr>
          <w:trHeight w:val="342"/>
        </w:trPr>
        <w:tc>
          <w:tcPr>
            <w:tcW w:w="1378" w:type="dxa"/>
          </w:tcPr>
          <w:p w14:paraId="03F81195"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c>
          <w:tcPr>
            <w:tcW w:w="1659" w:type="dxa"/>
          </w:tcPr>
          <w:p w14:paraId="5EC72B50"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c>
          <w:tcPr>
            <w:tcW w:w="5694" w:type="dxa"/>
          </w:tcPr>
          <w:p w14:paraId="19D58005"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r>
      <w:tr w:rsidR="007411EA" w:rsidRPr="00C4591C" w14:paraId="027F083C"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57F4817C"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5A184C7C"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13B1419"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r>
    </w:tbl>
    <w:p w14:paraId="7391ECF9" w14:textId="77777777" w:rsidR="00544B8A" w:rsidRDefault="00544B8A" w:rsidP="007F739A">
      <w:pPr>
        <w:spacing w:before="120" w:after="0"/>
        <w:ind w:left="900"/>
        <w:rPr>
          <w:rFonts w:ascii="Times New Roman" w:hAnsi="Times New Roman" w:cs="Times New Roman"/>
          <w:sz w:val="20"/>
          <w:szCs w:val="22"/>
          <w:lang w:val="en-GB"/>
        </w:rPr>
      </w:pPr>
    </w:p>
    <w:p w14:paraId="3B010CE6" w14:textId="5D1F14F7" w:rsidR="00A04EE5" w:rsidRDefault="00EC46AB" w:rsidP="004F418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Papers [1]</w:t>
      </w:r>
      <w:r w:rsidR="00C06E14">
        <w:rPr>
          <w:rFonts w:ascii="Times New Roman" w:hAnsi="Times New Roman" w:cs="Times New Roman"/>
          <w:sz w:val="20"/>
          <w:szCs w:val="22"/>
          <w:lang w:val="en-GB"/>
        </w:rPr>
        <w:t xml:space="preserve"> and [7] propose that the IE carrying the QoE information should be separate from the Trace Activation IE in NGAP and XnAP HO messages</w:t>
      </w:r>
      <w:r w:rsidR="006D79DC">
        <w:rPr>
          <w:rFonts w:ascii="Times New Roman" w:hAnsi="Times New Roman" w:cs="Times New Roman"/>
          <w:sz w:val="20"/>
          <w:szCs w:val="22"/>
          <w:lang w:val="en-GB"/>
        </w:rPr>
        <w:t>.</w:t>
      </w:r>
    </w:p>
    <w:p w14:paraId="74441772" w14:textId="18E92DB4" w:rsidR="00C06E14" w:rsidRDefault="006D79DC" w:rsidP="004F4187">
      <w:pPr>
        <w:spacing w:before="120" w:after="0"/>
        <w:rPr>
          <w:rFonts w:ascii="Times New Roman" w:hAnsi="Times New Roman" w:cs="Times New Roman"/>
          <w:b/>
          <w:bCs/>
          <w:sz w:val="20"/>
          <w:szCs w:val="22"/>
          <w:lang w:val="en-GB"/>
        </w:rPr>
      </w:pPr>
      <w:r w:rsidRPr="006D79DC">
        <w:rPr>
          <w:rFonts w:ascii="Times New Roman" w:hAnsi="Times New Roman" w:cs="Times New Roman"/>
          <w:b/>
          <w:bCs/>
          <w:sz w:val="20"/>
          <w:szCs w:val="22"/>
          <w:lang w:val="en-GB"/>
        </w:rPr>
        <w:t>Q4-</w:t>
      </w:r>
      <w:r w:rsidR="006C3FD2">
        <w:rPr>
          <w:rFonts w:ascii="Times New Roman" w:hAnsi="Times New Roman" w:cs="Times New Roman"/>
          <w:b/>
          <w:bCs/>
          <w:sz w:val="20"/>
          <w:szCs w:val="22"/>
          <w:lang w:val="en-GB"/>
        </w:rPr>
        <w:t>4</w:t>
      </w:r>
      <w:r w:rsidRPr="006D79DC">
        <w:rPr>
          <w:rFonts w:ascii="Times New Roman" w:hAnsi="Times New Roman" w:cs="Times New Roman"/>
          <w:b/>
          <w:bCs/>
          <w:sz w:val="20"/>
          <w:szCs w:val="22"/>
          <w:lang w:val="en-GB"/>
        </w:rPr>
        <w:t xml:space="preserve">: Should the IE carrying the QoE information should be separate from the </w:t>
      </w:r>
      <w:r w:rsidRPr="00C41AEC">
        <w:rPr>
          <w:rFonts w:ascii="Times New Roman" w:hAnsi="Times New Roman" w:cs="Times New Roman"/>
          <w:b/>
          <w:bCs/>
          <w:i/>
          <w:iCs/>
          <w:sz w:val="20"/>
          <w:szCs w:val="22"/>
          <w:lang w:val="en-GB"/>
        </w:rPr>
        <w:t>Trace Activation</w:t>
      </w:r>
      <w:r w:rsidRPr="006D79DC">
        <w:rPr>
          <w:rFonts w:ascii="Times New Roman" w:hAnsi="Times New Roman" w:cs="Times New Roman"/>
          <w:b/>
          <w:bCs/>
          <w:sz w:val="20"/>
          <w:szCs w:val="22"/>
          <w:lang w:val="en-GB"/>
        </w:rPr>
        <w:t xml:space="preserve"> IE in NGAP and XnAP HO messages?</w:t>
      </w:r>
    </w:p>
    <w:p w14:paraId="3E2E9E4D" w14:textId="77777777" w:rsidR="008F3063" w:rsidRPr="006D79DC" w:rsidRDefault="008F3063" w:rsidP="00844CD6">
      <w:pPr>
        <w:spacing w:before="120" w:after="0"/>
        <w:rPr>
          <w:rFonts w:ascii="Times New Roman" w:hAnsi="Times New Roman" w:cs="Times New Roman"/>
          <w:b/>
          <w:bCs/>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8F3063" w:rsidRPr="00C4591C" w14:paraId="2FACDAF6" w14:textId="77777777" w:rsidTr="001615A2">
        <w:trPr>
          <w:trHeight w:val="325"/>
        </w:trPr>
        <w:tc>
          <w:tcPr>
            <w:tcW w:w="1378" w:type="dxa"/>
          </w:tcPr>
          <w:p w14:paraId="0EAF7176" w14:textId="77777777" w:rsidR="008F3063" w:rsidRPr="00C4591C" w:rsidRDefault="008F3063"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7BA0672C" w14:textId="77777777" w:rsidR="008F3063" w:rsidRDefault="008F306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53A302BC" w14:textId="77777777" w:rsidR="008F3063" w:rsidRPr="00C4591C" w:rsidRDefault="008F306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8F3063" w:rsidRPr="00C4591C" w14:paraId="0501F2F7" w14:textId="77777777" w:rsidTr="001615A2">
        <w:trPr>
          <w:trHeight w:val="357"/>
        </w:trPr>
        <w:tc>
          <w:tcPr>
            <w:tcW w:w="1378" w:type="dxa"/>
          </w:tcPr>
          <w:p w14:paraId="1558E217" w14:textId="77777777" w:rsidR="008F3063" w:rsidRPr="00C4591C" w:rsidRDefault="008F3063"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58397CDF" w14:textId="4E3DE9EB" w:rsidR="008F3063" w:rsidRPr="00E8368F" w:rsidRDefault="00E8368F" w:rsidP="001615A2">
            <w:pPr>
              <w:spacing w:before="120" w:after="0"/>
              <w:rPr>
                <w:rFonts w:ascii="Times New Roman" w:hAnsi="Times New Roman" w:cs="Times New Roman"/>
                <w:b/>
                <w:bCs/>
                <w:sz w:val="20"/>
                <w:szCs w:val="20"/>
                <w:lang w:val="en-GB"/>
              </w:rPr>
            </w:pPr>
            <w:r w:rsidRPr="00E8368F">
              <w:rPr>
                <w:rFonts w:ascii="Times New Roman" w:hAnsi="Times New Roman" w:cs="Times New Roman"/>
                <w:b/>
                <w:bCs/>
                <w:sz w:val="20"/>
                <w:szCs w:val="20"/>
                <w:lang w:val="en-GB"/>
              </w:rPr>
              <w:t>Yes</w:t>
            </w:r>
          </w:p>
        </w:tc>
        <w:tc>
          <w:tcPr>
            <w:tcW w:w="5694" w:type="dxa"/>
          </w:tcPr>
          <w:p w14:paraId="6F730AE5" w14:textId="4CC9CCF1" w:rsidR="008F3063" w:rsidRDefault="006C3FD2"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In </w:t>
            </w:r>
            <w:r w:rsidR="00D03825">
              <w:rPr>
                <w:rFonts w:ascii="Times New Roman" w:hAnsi="Times New Roman" w:cs="Times New Roman"/>
                <w:sz w:val="20"/>
                <w:szCs w:val="20"/>
                <w:lang w:val="en-GB"/>
              </w:rPr>
              <w:t>NGAP HANDOVER REQUES</w:t>
            </w:r>
            <w:r w:rsidR="00D03825">
              <w:rPr>
                <w:rFonts w:ascii="Times New Roman" w:hAnsi="Times New Roman" w:cs="Times New Roman"/>
                <w:sz w:val="20"/>
                <w:szCs w:val="20"/>
                <w:lang w:val="en-GB"/>
              </w:rPr>
              <w:t xml:space="preserve">T and </w:t>
            </w:r>
            <w:r w:rsidR="00AF0350">
              <w:rPr>
                <w:rFonts w:ascii="Times New Roman" w:hAnsi="Times New Roman" w:cs="Times New Roman"/>
                <w:sz w:val="20"/>
                <w:szCs w:val="20"/>
                <w:lang w:val="en-GB"/>
              </w:rPr>
              <w:t>XnAP</w:t>
            </w:r>
            <w:r w:rsidR="00D03825">
              <w:rPr>
                <w:rFonts w:ascii="Times New Roman" w:hAnsi="Times New Roman" w:cs="Times New Roman"/>
                <w:sz w:val="20"/>
                <w:szCs w:val="20"/>
                <w:lang w:val="en-GB"/>
              </w:rPr>
              <w:t xml:space="preserve"> </w:t>
            </w:r>
            <w:r w:rsidR="004421B0">
              <w:rPr>
                <w:rFonts w:ascii="Times New Roman" w:hAnsi="Times New Roman" w:cs="Times New Roman"/>
                <w:sz w:val="20"/>
                <w:szCs w:val="20"/>
                <w:lang w:val="en-GB"/>
              </w:rPr>
              <w:t>HANDOVER REQUEST</w:t>
            </w:r>
            <w:r w:rsidR="00D03825">
              <w:rPr>
                <w:rFonts w:ascii="Times New Roman" w:hAnsi="Times New Roman" w:cs="Times New Roman"/>
                <w:sz w:val="20"/>
                <w:szCs w:val="20"/>
                <w:lang w:val="en-GB"/>
              </w:rPr>
              <w:t xml:space="preserve"> messages</w:t>
            </w:r>
            <w:r w:rsidR="004421B0">
              <w:rPr>
                <w:rFonts w:ascii="Times New Roman" w:hAnsi="Times New Roman" w:cs="Times New Roman"/>
                <w:sz w:val="20"/>
                <w:szCs w:val="20"/>
                <w:lang w:val="en-GB"/>
              </w:rPr>
              <w:t>, there is a single instance of</w:t>
            </w:r>
            <w:r w:rsidR="00AF0350">
              <w:rPr>
                <w:rFonts w:ascii="Times New Roman" w:hAnsi="Times New Roman" w:cs="Times New Roman"/>
                <w:sz w:val="20"/>
                <w:szCs w:val="20"/>
                <w:lang w:val="en-GB"/>
              </w:rPr>
              <w:t xml:space="preserve"> </w:t>
            </w:r>
            <w:r w:rsidR="00AF0350" w:rsidRPr="00C81255">
              <w:rPr>
                <w:rFonts w:ascii="Times New Roman" w:hAnsi="Times New Roman" w:cs="Times New Roman"/>
                <w:i/>
                <w:iCs/>
                <w:sz w:val="20"/>
                <w:szCs w:val="20"/>
                <w:lang w:val="en-GB"/>
              </w:rPr>
              <w:t>Trace Activation</w:t>
            </w:r>
            <w:r w:rsidR="00AF0350">
              <w:rPr>
                <w:rFonts w:ascii="Times New Roman" w:hAnsi="Times New Roman" w:cs="Times New Roman"/>
                <w:sz w:val="20"/>
                <w:szCs w:val="20"/>
                <w:lang w:val="en-GB"/>
              </w:rPr>
              <w:t xml:space="preserve"> IE</w:t>
            </w:r>
            <w:r w:rsidR="004421B0">
              <w:rPr>
                <w:rFonts w:ascii="Times New Roman" w:hAnsi="Times New Roman" w:cs="Times New Roman"/>
                <w:sz w:val="20"/>
                <w:szCs w:val="20"/>
                <w:lang w:val="en-GB"/>
              </w:rPr>
              <w:t xml:space="preserve"> and this one</w:t>
            </w:r>
            <w:r w:rsidR="00CB7F67">
              <w:rPr>
                <w:rFonts w:ascii="Times New Roman" w:hAnsi="Times New Roman" w:cs="Times New Roman"/>
                <w:sz w:val="20"/>
                <w:szCs w:val="20"/>
                <w:lang w:val="en-GB"/>
              </w:rPr>
              <w:t xml:space="preserve"> should be used to carry the MDT-related information</w:t>
            </w:r>
            <w:r w:rsidR="00637FB1">
              <w:rPr>
                <w:rFonts w:ascii="Times New Roman" w:hAnsi="Times New Roman" w:cs="Times New Roman"/>
                <w:sz w:val="20"/>
                <w:szCs w:val="20"/>
                <w:lang w:val="en-GB"/>
              </w:rPr>
              <w:t>.</w:t>
            </w:r>
            <w:r w:rsidR="00245EF7">
              <w:rPr>
                <w:rFonts w:ascii="Times New Roman" w:hAnsi="Times New Roman" w:cs="Times New Roman"/>
                <w:sz w:val="20"/>
                <w:szCs w:val="20"/>
                <w:lang w:val="en-GB"/>
              </w:rPr>
              <w:t xml:space="preserve"> In </w:t>
            </w:r>
            <w:r w:rsidR="00245EF7" w:rsidRPr="00C81255">
              <w:rPr>
                <w:rFonts w:ascii="Times New Roman" w:hAnsi="Times New Roman" w:cs="Times New Roman"/>
                <w:i/>
                <w:iCs/>
                <w:sz w:val="20"/>
                <w:szCs w:val="20"/>
                <w:lang w:val="en-GB"/>
              </w:rPr>
              <w:t>Trace Activation</w:t>
            </w:r>
            <w:r w:rsidR="00245EF7">
              <w:rPr>
                <w:rFonts w:ascii="Times New Roman" w:hAnsi="Times New Roman" w:cs="Times New Roman"/>
                <w:sz w:val="20"/>
                <w:szCs w:val="20"/>
                <w:lang w:val="en-GB"/>
              </w:rPr>
              <w:t xml:space="preserve"> IE</w:t>
            </w:r>
            <w:r w:rsidR="00245EF7">
              <w:rPr>
                <w:rFonts w:ascii="Times New Roman" w:hAnsi="Times New Roman" w:cs="Times New Roman"/>
                <w:sz w:val="20"/>
                <w:szCs w:val="20"/>
                <w:lang w:val="en-GB"/>
              </w:rPr>
              <w:t xml:space="preserve"> there is </w:t>
            </w:r>
            <w:r w:rsidR="00BD7471">
              <w:rPr>
                <w:rFonts w:ascii="Times New Roman" w:hAnsi="Times New Roman" w:cs="Times New Roman"/>
                <w:sz w:val="20"/>
                <w:szCs w:val="20"/>
                <w:lang w:val="en-GB"/>
              </w:rPr>
              <w:t>only one NG-RAN Trace ID</w:t>
            </w:r>
            <w:r w:rsidR="00BD49A6">
              <w:rPr>
                <w:rFonts w:ascii="Times New Roman" w:hAnsi="Times New Roman" w:cs="Times New Roman"/>
                <w:sz w:val="20"/>
                <w:szCs w:val="20"/>
                <w:lang w:val="en-GB"/>
              </w:rPr>
              <w:t>. This means that if the</w:t>
            </w:r>
            <w:r w:rsidR="00245EF7">
              <w:rPr>
                <w:rFonts w:ascii="Times New Roman" w:hAnsi="Times New Roman" w:cs="Times New Roman"/>
                <w:sz w:val="20"/>
                <w:szCs w:val="20"/>
                <w:lang w:val="en-GB"/>
              </w:rPr>
              <w:t xml:space="preserve"> IE</w:t>
            </w:r>
            <w:r w:rsidR="00BD49A6">
              <w:rPr>
                <w:rFonts w:ascii="Times New Roman" w:hAnsi="Times New Roman" w:cs="Times New Roman"/>
                <w:sz w:val="20"/>
                <w:szCs w:val="20"/>
                <w:lang w:val="en-GB"/>
              </w:rPr>
              <w:t xml:space="preserve"> is also used to carry the</w:t>
            </w:r>
            <w:r w:rsidR="00245EF7">
              <w:rPr>
                <w:rFonts w:ascii="Times New Roman" w:hAnsi="Times New Roman" w:cs="Times New Roman"/>
                <w:sz w:val="20"/>
                <w:szCs w:val="20"/>
                <w:lang w:val="en-GB"/>
              </w:rPr>
              <w:t xml:space="preserve"> QoE information</w:t>
            </w:r>
            <w:r w:rsidR="00BD49A6">
              <w:rPr>
                <w:rFonts w:ascii="Times New Roman" w:hAnsi="Times New Roman" w:cs="Times New Roman"/>
                <w:sz w:val="20"/>
                <w:szCs w:val="20"/>
                <w:lang w:val="en-GB"/>
              </w:rPr>
              <w:t>, the QoE and MDT would need to have the same NG-RAN Trace ID.</w:t>
            </w:r>
          </w:p>
          <w:p w14:paraId="172F19EA" w14:textId="33025ECD" w:rsidR="00923C43" w:rsidRPr="00C4591C" w:rsidRDefault="00C41AEC"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w:t>
            </w:r>
            <w:r w:rsidR="00923C43">
              <w:rPr>
                <w:rFonts w:ascii="Times New Roman" w:hAnsi="Times New Roman" w:cs="Times New Roman"/>
                <w:sz w:val="20"/>
                <w:szCs w:val="20"/>
                <w:lang w:val="en-GB"/>
              </w:rPr>
              <w:t>NGAP HANDOVER REQUIRED</w:t>
            </w:r>
            <w:r>
              <w:rPr>
                <w:rFonts w:ascii="Times New Roman" w:hAnsi="Times New Roman" w:cs="Times New Roman"/>
                <w:sz w:val="20"/>
                <w:szCs w:val="20"/>
                <w:lang w:val="en-GB"/>
              </w:rPr>
              <w:t xml:space="preserve"> does not contain the </w:t>
            </w:r>
            <w:r w:rsidRPr="00C41AEC">
              <w:rPr>
                <w:rFonts w:ascii="Times New Roman" w:hAnsi="Times New Roman" w:cs="Times New Roman"/>
                <w:b/>
                <w:bCs/>
                <w:i/>
                <w:iCs/>
                <w:sz w:val="20"/>
                <w:szCs w:val="22"/>
                <w:lang w:val="en-GB"/>
              </w:rPr>
              <w:t>Trace Activation</w:t>
            </w:r>
            <w:r w:rsidRPr="006D79DC">
              <w:rPr>
                <w:rFonts w:ascii="Times New Roman" w:hAnsi="Times New Roman" w:cs="Times New Roman"/>
                <w:b/>
                <w:bCs/>
                <w:sz w:val="20"/>
                <w:szCs w:val="22"/>
                <w:lang w:val="en-GB"/>
              </w:rPr>
              <w:t xml:space="preserve"> </w:t>
            </w:r>
            <w:r w:rsidRPr="00C41AEC">
              <w:rPr>
                <w:rFonts w:ascii="Times New Roman" w:hAnsi="Times New Roman" w:cs="Times New Roman"/>
                <w:sz w:val="20"/>
                <w:szCs w:val="22"/>
                <w:lang w:val="en-GB"/>
              </w:rPr>
              <w:t>IE</w:t>
            </w:r>
            <w:r>
              <w:rPr>
                <w:rFonts w:ascii="Times New Roman" w:hAnsi="Times New Roman" w:cs="Times New Roman"/>
                <w:sz w:val="20"/>
                <w:szCs w:val="22"/>
                <w:lang w:val="en-GB"/>
              </w:rPr>
              <w:t>.</w:t>
            </w:r>
          </w:p>
        </w:tc>
      </w:tr>
      <w:tr w:rsidR="008F3063" w:rsidRPr="00C4591C" w14:paraId="5075CA64" w14:textId="77777777" w:rsidTr="001615A2">
        <w:trPr>
          <w:trHeight w:val="342"/>
        </w:trPr>
        <w:tc>
          <w:tcPr>
            <w:tcW w:w="1378" w:type="dxa"/>
          </w:tcPr>
          <w:p w14:paraId="36D28FC0"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1659" w:type="dxa"/>
          </w:tcPr>
          <w:p w14:paraId="46E17E0F"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5694" w:type="dxa"/>
          </w:tcPr>
          <w:p w14:paraId="53ADDFF6"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r>
      <w:tr w:rsidR="008F3063" w:rsidRPr="00C4591C" w14:paraId="1F325EAC" w14:textId="77777777" w:rsidTr="001615A2">
        <w:trPr>
          <w:trHeight w:val="325"/>
        </w:trPr>
        <w:tc>
          <w:tcPr>
            <w:tcW w:w="1378" w:type="dxa"/>
          </w:tcPr>
          <w:p w14:paraId="51E238FE"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c>
          <w:tcPr>
            <w:tcW w:w="1659" w:type="dxa"/>
          </w:tcPr>
          <w:p w14:paraId="6EB139DE"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c>
          <w:tcPr>
            <w:tcW w:w="5694" w:type="dxa"/>
          </w:tcPr>
          <w:p w14:paraId="2005F26F"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r>
      <w:tr w:rsidR="008F3063" w:rsidRPr="00C4591C" w14:paraId="13007C17" w14:textId="77777777" w:rsidTr="001615A2">
        <w:trPr>
          <w:trHeight w:val="325"/>
        </w:trPr>
        <w:tc>
          <w:tcPr>
            <w:tcW w:w="1378" w:type="dxa"/>
          </w:tcPr>
          <w:p w14:paraId="6A66B7DC"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c>
          <w:tcPr>
            <w:tcW w:w="1659" w:type="dxa"/>
          </w:tcPr>
          <w:p w14:paraId="01A868CA"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c>
          <w:tcPr>
            <w:tcW w:w="5694" w:type="dxa"/>
          </w:tcPr>
          <w:p w14:paraId="34C8B625"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r>
      <w:tr w:rsidR="008F3063" w:rsidRPr="00C4591C" w14:paraId="6382C82E" w14:textId="77777777" w:rsidTr="001615A2">
        <w:trPr>
          <w:trHeight w:val="342"/>
        </w:trPr>
        <w:tc>
          <w:tcPr>
            <w:tcW w:w="1378" w:type="dxa"/>
          </w:tcPr>
          <w:p w14:paraId="14A54ABF"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1659" w:type="dxa"/>
          </w:tcPr>
          <w:p w14:paraId="24314F0D"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5694" w:type="dxa"/>
          </w:tcPr>
          <w:p w14:paraId="12B276C3"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r>
      <w:tr w:rsidR="008F3063" w:rsidRPr="00C4591C" w14:paraId="1416E2DE"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B466AC9"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477B698D"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648D1977"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r>
      <w:tr w:rsidR="008F3063" w:rsidRPr="00C4591C" w14:paraId="0F47640E" w14:textId="77777777" w:rsidTr="001615A2">
        <w:trPr>
          <w:trHeight w:val="342"/>
        </w:trPr>
        <w:tc>
          <w:tcPr>
            <w:tcW w:w="1378" w:type="dxa"/>
          </w:tcPr>
          <w:p w14:paraId="4D0A230F"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c>
          <w:tcPr>
            <w:tcW w:w="1659" w:type="dxa"/>
          </w:tcPr>
          <w:p w14:paraId="18EFCA12"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c>
          <w:tcPr>
            <w:tcW w:w="5694" w:type="dxa"/>
          </w:tcPr>
          <w:p w14:paraId="4227E34A"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r>
      <w:tr w:rsidR="008F3063" w:rsidRPr="00C4591C" w14:paraId="3B3232BA"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40D61C37"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71054D7C"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37A7046"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r>
    </w:tbl>
    <w:p w14:paraId="106DDCF1" w14:textId="2F1BBB85" w:rsidR="00A04EE5" w:rsidRPr="008F3063" w:rsidRDefault="00A04EE5" w:rsidP="00844CD6">
      <w:pPr>
        <w:spacing w:before="120" w:after="0"/>
        <w:rPr>
          <w:rFonts w:ascii="Times New Roman" w:hAnsi="Times New Roman" w:cs="Times New Roman"/>
          <w:sz w:val="20"/>
          <w:szCs w:val="22"/>
        </w:rPr>
      </w:pPr>
    </w:p>
    <w:p w14:paraId="0729AD9B" w14:textId="77777777" w:rsidR="00D22558" w:rsidRPr="007A40D3" w:rsidRDefault="00D22558" w:rsidP="00844CD6">
      <w:pPr>
        <w:spacing w:before="120" w:after="0"/>
        <w:rPr>
          <w:rFonts w:ascii="Times New Roman" w:hAnsi="Times New Roman" w:cs="Times New Roman"/>
          <w:lang w:val="en-GB"/>
        </w:rPr>
      </w:pPr>
    </w:p>
    <w:p w14:paraId="72207E82" w14:textId="4F5E4DD7" w:rsidR="00740D7E" w:rsidRPr="003611A7" w:rsidRDefault="00740D7E" w:rsidP="00740D7E">
      <w:pPr>
        <w:pStyle w:val="Heading2"/>
        <w:rPr>
          <w:rFonts w:ascii="Arial" w:hAnsi="Arial" w:cs="Arial"/>
          <w:lang w:val="en-GB"/>
        </w:rPr>
      </w:pPr>
      <w:r w:rsidRPr="003611A7">
        <w:rPr>
          <w:rFonts w:ascii="Arial" w:hAnsi="Arial" w:cs="Arial"/>
          <w:lang w:val="en-GB"/>
        </w:rPr>
        <w:t xml:space="preserve">The </w:t>
      </w:r>
      <w:r w:rsidR="00206599">
        <w:rPr>
          <w:rFonts w:ascii="Arial" w:hAnsi="Arial" w:cs="Arial"/>
          <w:lang w:val="en-GB"/>
        </w:rPr>
        <w:t xml:space="preserve">XnAP/NGAP </w:t>
      </w:r>
      <w:r w:rsidRPr="003611A7">
        <w:rPr>
          <w:rFonts w:ascii="Arial" w:hAnsi="Arial" w:cs="Arial"/>
          <w:lang w:val="en-GB"/>
        </w:rPr>
        <w:t xml:space="preserve">handover messages </w:t>
      </w:r>
      <w:r w:rsidR="00616843" w:rsidRPr="003611A7">
        <w:rPr>
          <w:rFonts w:ascii="Arial" w:hAnsi="Arial" w:cs="Arial"/>
          <w:lang w:val="en-GB"/>
        </w:rPr>
        <w:t>to be enhanced</w:t>
      </w:r>
    </w:p>
    <w:p w14:paraId="361FEEE4" w14:textId="77777777" w:rsidR="00772975" w:rsidRDefault="00772975" w:rsidP="00844CD6">
      <w:pPr>
        <w:spacing w:before="120" w:after="0"/>
        <w:rPr>
          <w:rFonts w:ascii="Times New Roman" w:hAnsi="Times New Roman" w:cs="Times New Roman"/>
          <w:sz w:val="20"/>
          <w:szCs w:val="22"/>
          <w:lang w:val="en-GB"/>
        </w:rPr>
      </w:pPr>
    </w:p>
    <w:p w14:paraId="52643D02" w14:textId="5F23B7A2" w:rsidR="004F6B4C" w:rsidRDefault="00772975" w:rsidP="00DD3A95">
      <w:pPr>
        <w:spacing w:before="120" w:after="0"/>
        <w:rPr>
          <w:rFonts w:ascii="Times New Roman" w:hAnsi="Times New Roman" w:cs="Times New Roman"/>
          <w:sz w:val="20"/>
          <w:szCs w:val="20"/>
          <w:lang w:val="en-GB"/>
        </w:rPr>
      </w:pPr>
      <w:r w:rsidRPr="00004C0C">
        <w:rPr>
          <w:rFonts w:ascii="Times New Roman" w:hAnsi="Times New Roman" w:cs="Times New Roman"/>
          <w:sz w:val="20"/>
          <w:szCs w:val="20"/>
          <w:lang w:val="en-GB"/>
        </w:rPr>
        <w:t>The message impact is discussed in papers [1, 4, 7</w:t>
      </w:r>
      <w:r w:rsidR="00D91331">
        <w:rPr>
          <w:rFonts w:ascii="Times New Roman" w:hAnsi="Times New Roman" w:cs="Times New Roman"/>
          <w:sz w:val="20"/>
          <w:szCs w:val="20"/>
          <w:lang w:val="en-GB"/>
        </w:rPr>
        <w:t>, 9</w:t>
      </w:r>
      <w:r w:rsidRPr="00004C0C">
        <w:rPr>
          <w:rFonts w:ascii="Times New Roman" w:hAnsi="Times New Roman" w:cs="Times New Roman"/>
          <w:sz w:val="20"/>
          <w:szCs w:val="20"/>
          <w:lang w:val="en-GB"/>
        </w:rPr>
        <w:t>].</w:t>
      </w:r>
      <w:r w:rsidR="00785628" w:rsidRPr="00004C0C">
        <w:rPr>
          <w:rFonts w:ascii="Times New Roman" w:hAnsi="Times New Roman" w:cs="Times New Roman"/>
          <w:sz w:val="20"/>
          <w:szCs w:val="20"/>
          <w:lang w:val="en-GB"/>
        </w:rPr>
        <w:t xml:space="preserve"> </w:t>
      </w:r>
    </w:p>
    <w:p w14:paraId="0EA5D5F9" w14:textId="07AB8F56" w:rsidR="00A411F9" w:rsidRPr="00004C0C" w:rsidRDefault="00785628" w:rsidP="00DD3A95">
      <w:pPr>
        <w:spacing w:before="120" w:after="0"/>
        <w:rPr>
          <w:rFonts w:ascii="Times New Roman" w:hAnsi="Times New Roman" w:cs="Times New Roman"/>
          <w:sz w:val="20"/>
          <w:szCs w:val="20"/>
        </w:rPr>
      </w:pPr>
      <w:r w:rsidRPr="00004C0C">
        <w:rPr>
          <w:rFonts w:ascii="Times New Roman" w:hAnsi="Times New Roman" w:cs="Times New Roman"/>
          <w:sz w:val="20"/>
          <w:szCs w:val="20"/>
          <w:lang w:val="en-GB"/>
        </w:rPr>
        <w:t>P</w:t>
      </w:r>
      <w:r w:rsidR="00A411F9" w:rsidRPr="00004C0C">
        <w:rPr>
          <w:rFonts w:ascii="Times New Roman" w:hAnsi="Times New Roman" w:cs="Times New Roman"/>
          <w:sz w:val="20"/>
          <w:szCs w:val="20"/>
          <w:lang w:val="en-GB"/>
        </w:rPr>
        <w:t>a</w:t>
      </w:r>
      <w:r w:rsidRPr="00004C0C">
        <w:rPr>
          <w:rFonts w:ascii="Times New Roman" w:hAnsi="Times New Roman" w:cs="Times New Roman"/>
          <w:sz w:val="20"/>
          <w:szCs w:val="20"/>
          <w:lang w:val="en-GB"/>
        </w:rPr>
        <w:t>per</w:t>
      </w:r>
      <w:r w:rsidR="005F3D11">
        <w:rPr>
          <w:rFonts w:ascii="Times New Roman" w:hAnsi="Times New Roman" w:cs="Times New Roman"/>
          <w:sz w:val="20"/>
          <w:szCs w:val="20"/>
          <w:lang w:val="en-GB"/>
        </w:rPr>
        <w:t>s</w:t>
      </w:r>
      <w:r w:rsidR="00A411F9" w:rsidRPr="00004C0C">
        <w:rPr>
          <w:rFonts w:ascii="Times New Roman" w:hAnsi="Times New Roman" w:cs="Times New Roman"/>
          <w:sz w:val="20"/>
          <w:szCs w:val="20"/>
          <w:lang w:val="en-GB"/>
        </w:rPr>
        <w:t xml:space="preserve"> [1</w:t>
      </w:r>
      <w:r w:rsidR="005F3D11">
        <w:rPr>
          <w:rFonts w:ascii="Times New Roman" w:hAnsi="Times New Roman" w:cs="Times New Roman"/>
          <w:sz w:val="20"/>
          <w:szCs w:val="20"/>
          <w:lang w:val="en-GB"/>
        </w:rPr>
        <w:t>, 7</w:t>
      </w:r>
      <w:r w:rsidR="00A411F9" w:rsidRPr="00004C0C">
        <w:rPr>
          <w:rFonts w:ascii="Times New Roman" w:hAnsi="Times New Roman" w:cs="Times New Roman"/>
          <w:sz w:val="20"/>
          <w:szCs w:val="20"/>
          <w:lang w:val="en-GB"/>
        </w:rPr>
        <w:t xml:space="preserve">] proposes to include </w:t>
      </w:r>
      <w:r w:rsidR="00A411F9" w:rsidRPr="00004C0C">
        <w:rPr>
          <w:rFonts w:ascii="Times New Roman" w:hAnsi="Times New Roman" w:cs="Times New Roman"/>
          <w:sz w:val="20"/>
          <w:szCs w:val="20"/>
        </w:rPr>
        <w:t xml:space="preserve">the </w:t>
      </w:r>
      <w:r w:rsidR="00A411F9" w:rsidRPr="0072630F">
        <w:rPr>
          <w:rFonts w:ascii="Times New Roman" w:hAnsi="Times New Roman" w:cs="Times New Roman"/>
          <w:b/>
          <w:bCs/>
          <w:sz w:val="20"/>
          <w:szCs w:val="20"/>
        </w:rPr>
        <w:t>information</w:t>
      </w:r>
      <w:r w:rsidR="00A411F9" w:rsidRPr="00004C0C">
        <w:rPr>
          <w:rFonts w:ascii="Times New Roman" w:hAnsi="Times New Roman" w:cs="Times New Roman"/>
          <w:sz w:val="20"/>
          <w:szCs w:val="20"/>
        </w:rPr>
        <w:t xml:space="preserve"> about QoE measurement configuration</w:t>
      </w:r>
      <w:r w:rsidR="0072630F">
        <w:rPr>
          <w:rFonts w:ascii="Times New Roman" w:hAnsi="Times New Roman" w:cs="Times New Roman"/>
          <w:sz w:val="20"/>
          <w:szCs w:val="20"/>
        </w:rPr>
        <w:t xml:space="preserve"> (not the configuration container!)</w:t>
      </w:r>
      <w:r w:rsidR="00A411F9" w:rsidRPr="00004C0C">
        <w:rPr>
          <w:rFonts w:ascii="Times New Roman" w:hAnsi="Times New Roman" w:cs="Times New Roman"/>
          <w:sz w:val="20"/>
          <w:szCs w:val="20"/>
        </w:rPr>
        <w:t xml:space="preserve"> in</w:t>
      </w:r>
      <w:r w:rsidR="00986E4E">
        <w:rPr>
          <w:rFonts w:ascii="Times New Roman" w:hAnsi="Times New Roman" w:cs="Times New Roman"/>
          <w:sz w:val="20"/>
          <w:szCs w:val="20"/>
        </w:rPr>
        <w:t xml:space="preserve"> the following messages (in addition to </w:t>
      </w:r>
      <w:r w:rsidR="00F64DAF" w:rsidRPr="00F64DAF">
        <w:rPr>
          <w:rFonts w:ascii="Times New Roman" w:hAnsi="Times New Roman" w:cs="Times New Roman"/>
          <w:sz w:val="20"/>
          <w:szCs w:val="20"/>
        </w:rPr>
        <w:t>XnAP HANDOVER REQUEST and NGAP HANDOVER REQUEST</w:t>
      </w:r>
      <w:r w:rsidR="00986E4E">
        <w:rPr>
          <w:rFonts w:ascii="Times New Roman" w:hAnsi="Times New Roman" w:cs="Times New Roman"/>
          <w:sz w:val="20"/>
          <w:szCs w:val="20"/>
        </w:rPr>
        <w:t>)</w:t>
      </w:r>
      <w:r w:rsidR="00A411F9" w:rsidRPr="00004C0C">
        <w:rPr>
          <w:rFonts w:ascii="Times New Roman" w:hAnsi="Times New Roman" w:cs="Times New Roman"/>
          <w:sz w:val="20"/>
          <w:szCs w:val="20"/>
        </w:rPr>
        <w:t>:</w:t>
      </w:r>
    </w:p>
    <w:p w14:paraId="79685958" w14:textId="5E63297B" w:rsidR="00A411F9" w:rsidRPr="00004C0C" w:rsidRDefault="00A411F9" w:rsidP="00DD3A95">
      <w:pPr>
        <w:pStyle w:val="ListParagraph"/>
        <w:numPr>
          <w:ilvl w:val="0"/>
          <w:numId w:val="35"/>
        </w:numPr>
        <w:spacing w:before="120" w:after="0"/>
        <w:jc w:val="left"/>
        <w:rPr>
          <w:rFonts w:ascii="Times New Roman" w:hAnsi="Times New Roman" w:cs="Times New Roman"/>
        </w:rPr>
      </w:pPr>
      <w:r w:rsidRPr="00004C0C">
        <w:rPr>
          <w:rFonts w:ascii="Times New Roman" w:hAnsi="Times New Roman" w:cs="Times New Roman"/>
        </w:rPr>
        <w:t>XnAP RETRIEVE UE CONTEXT RESPONSE.</w:t>
      </w:r>
    </w:p>
    <w:p w14:paraId="4144F46F" w14:textId="39BD3F4A" w:rsidR="006F2FCB" w:rsidRDefault="00A411F9" w:rsidP="00DD3A95">
      <w:pPr>
        <w:pStyle w:val="ListParagraph"/>
        <w:numPr>
          <w:ilvl w:val="0"/>
          <w:numId w:val="35"/>
        </w:numPr>
        <w:spacing w:before="120" w:after="0"/>
        <w:jc w:val="left"/>
        <w:rPr>
          <w:rFonts w:ascii="Times New Roman" w:hAnsi="Times New Roman" w:cs="Times New Roman"/>
        </w:rPr>
      </w:pPr>
      <w:r w:rsidRPr="00004C0C">
        <w:rPr>
          <w:rFonts w:ascii="Times New Roman" w:hAnsi="Times New Roman" w:cs="Times New Roman"/>
        </w:rPr>
        <w:t>NGAP HANDOVER REQUIRED.</w:t>
      </w:r>
    </w:p>
    <w:p w14:paraId="721D8DB1" w14:textId="77C4CFF8" w:rsidR="00EC59EB" w:rsidRPr="00EC59EB" w:rsidRDefault="00EC59EB" w:rsidP="00DD3A95">
      <w:pPr>
        <w:spacing w:before="120" w:after="0"/>
        <w:rPr>
          <w:rFonts w:ascii="Times New Roman" w:hAnsi="Times New Roman" w:cs="Times New Roman"/>
          <w:b/>
          <w:bCs/>
          <w:sz w:val="20"/>
          <w:szCs w:val="20"/>
        </w:rPr>
      </w:pPr>
      <w:r w:rsidRPr="00EC59EB">
        <w:rPr>
          <w:rFonts w:ascii="Times New Roman" w:hAnsi="Times New Roman" w:cs="Times New Roman"/>
          <w:b/>
          <w:bCs/>
          <w:sz w:val="20"/>
          <w:szCs w:val="20"/>
        </w:rPr>
        <w:t>Q5-1: Should the information about QoE measurement configuration be included in the XnAP RETRIEVE UE CONTEXT RESPONSE?</w:t>
      </w:r>
    </w:p>
    <w:p w14:paraId="630ECABE" w14:textId="5B3A9972" w:rsidR="00740D7E" w:rsidRDefault="006F2FCB" w:rsidP="00DD3A95">
      <w:pPr>
        <w:spacing w:before="120" w:after="0"/>
        <w:rPr>
          <w:rFonts w:ascii="Times New Roman" w:hAnsi="Times New Roman" w:cs="Times New Roman"/>
          <w:sz w:val="20"/>
          <w:szCs w:val="20"/>
        </w:rPr>
      </w:pPr>
      <w:r w:rsidRPr="00004C0C">
        <w:rPr>
          <w:rFonts w:ascii="Times New Roman" w:hAnsi="Times New Roman" w:cs="Times New Roman"/>
          <w:sz w:val="20"/>
          <w:szCs w:val="20"/>
        </w:rPr>
        <w:t>Paper [4]</w:t>
      </w:r>
      <w:r w:rsidR="00785628" w:rsidRPr="00004C0C">
        <w:rPr>
          <w:rFonts w:ascii="Times New Roman" w:hAnsi="Times New Roman" w:cs="Times New Roman"/>
          <w:sz w:val="20"/>
          <w:szCs w:val="20"/>
        </w:rPr>
        <w:t xml:space="preserve"> </w:t>
      </w:r>
      <w:r w:rsidRPr="00004C0C">
        <w:rPr>
          <w:rFonts w:ascii="Times New Roman" w:hAnsi="Times New Roman" w:cs="Times New Roman"/>
          <w:sz w:val="20"/>
          <w:szCs w:val="20"/>
        </w:rPr>
        <w:t>argues that NGAP HANDOVER REQUIRED need not be enhanced</w:t>
      </w:r>
      <w:r w:rsidR="00004C0C">
        <w:rPr>
          <w:rFonts w:ascii="Times New Roman" w:hAnsi="Times New Roman" w:cs="Times New Roman"/>
          <w:sz w:val="20"/>
          <w:szCs w:val="20"/>
        </w:rPr>
        <w:t xml:space="preserve"> to carry the s-based configuration info, since AMF is already aware of the configuration.</w:t>
      </w:r>
    </w:p>
    <w:p w14:paraId="570BDB46" w14:textId="4BED3CB8" w:rsidR="00521636" w:rsidRPr="00521636" w:rsidRDefault="00B408AC" w:rsidP="00DD3A95">
      <w:pPr>
        <w:spacing w:before="120" w:after="0"/>
        <w:rPr>
          <w:rFonts w:ascii="Times New Roman" w:hAnsi="Times New Roman" w:cs="Times New Roman"/>
          <w:sz w:val="20"/>
          <w:szCs w:val="22"/>
          <w:lang w:val="en-GB"/>
        </w:rPr>
      </w:pPr>
      <w:r w:rsidRPr="00B408AC">
        <w:rPr>
          <w:rFonts w:ascii="Times New Roman" w:hAnsi="Times New Roman" w:cs="Times New Roman"/>
          <w:sz w:val="20"/>
          <w:szCs w:val="22"/>
        </w:rPr>
        <w:t>Paper [9]</w:t>
      </w:r>
      <w:r>
        <w:rPr>
          <w:rFonts w:ascii="Times New Roman" w:hAnsi="Times New Roman" w:cs="Times New Roman"/>
          <w:sz w:val="20"/>
          <w:szCs w:val="22"/>
        </w:rPr>
        <w:t>, submitted to AI 15.2.1.1</w:t>
      </w:r>
      <w:r w:rsidR="00521636">
        <w:rPr>
          <w:rFonts w:ascii="Times New Roman" w:hAnsi="Times New Roman" w:cs="Times New Roman"/>
          <w:sz w:val="20"/>
          <w:szCs w:val="22"/>
        </w:rPr>
        <w:t xml:space="preserve"> argues that</w:t>
      </w:r>
      <w:r w:rsidR="00514653">
        <w:rPr>
          <w:rFonts w:ascii="Times New Roman" w:hAnsi="Times New Roman" w:cs="Times New Roman"/>
          <w:sz w:val="20"/>
          <w:szCs w:val="22"/>
        </w:rPr>
        <w:t xml:space="preserve"> the AMF does not have all the information it needs and that</w:t>
      </w:r>
      <w:r w:rsidR="00521636">
        <w:rPr>
          <w:rFonts w:ascii="Times New Roman" w:hAnsi="Times New Roman" w:cs="Times New Roman"/>
          <w:sz w:val="20"/>
          <w:szCs w:val="22"/>
        </w:rPr>
        <w:t xml:space="preserve"> n</w:t>
      </w:r>
      <w:r w:rsidR="00521636" w:rsidRPr="00521636">
        <w:rPr>
          <w:rFonts w:ascii="Times New Roman" w:hAnsi="Times New Roman" w:cs="Times New Roman"/>
          <w:sz w:val="20"/>
          <w:szCs w:val="22"/>
          <w:lang w:val="en-GB"/>
        </w:rPr>
        <w:t>ot including the in NGAP HANDOVER REQUIRED the information about QoE measurements configured at the UE has at least the following consequences:</w:t>
      </w:r>
    </w:p>
    <w:p w14:paraId="7CE7E717" w14:textId="5DC9ABF8" w:rsidR="00521636" w:rsidRPr="00521636" w:rsidRDefault="00521636" w:rsidP="00DD3A95">
      <w:pPr>
        <w:pStyle w:val="ListParagraph"/>
        <w:numPr>
          <w:ilvl w:val="0"/>
          <w:numId w:val="38"/>
        </w:numPr>
        <w:spacing w:before="120" w:after="0"/>
        <w:jc w:val="left"/>
        <w:rPr>
          <w:rFonts w:ascii="Times New Roman" w:hAnsi="Times New Roman" w:cs="Times New Roman"/>
          <w:szCs w:val="22"/>
        </w:rPr>
      </w:pPr>
      <w:r w:rsidRPr="00521636">
        <w:rPr>
          <w:rFonts w:ascii="Times New Roman" w:hAnsi="Times New Roman" w:cs="Times New Roman"/>
          <w:szCs w:val="22"/>
        </w:rPr>
        <w:t xml:space="preserve">The target node does not know whether it </w:t>
      </w:r>
      <w:r w:rsidR="00DD3A95">
        <w:rPr>
          <w:rFonts w:ascii="Times New Roman" w:hAnsi="Times New Roman" w:cs="Times New Roman"/>
          <w:szCs w:val="22"/>
        </w:rPr>
        <w:t>may</w:t>
      </w:r>
      <w:r w:rsidRPr="00521636">
        <w:rPr>
          <w:rFonts w:ascii="Times New Roman" w:hAnsi="Times New Roman" w:cs="Times New Roman"/>
          <w:szCs w:val="22"/>
        </w:rPr>
        <w:t xml:space="preserve"> release the QoE configuration immediately or upon session end.</w:t>
      </w:r>
    </w:p>
    <w:p w14:paraId="67995550" w14:textId="77777777" w:rsidR="00521636" w:rsidRPr="00521636" w:rsidRDefault="00521636" w:rsidP="00DD3A95">
      <w:pPr>
        <w:pStyle w:val="ListParagraph"/>
        <w:numPr>
          <w:ilvl w:val="0"/>
          <w:numId w:val="38"/>
        </w:numPr>
        <w:spacing w:before="120" w:after="0"/>
        <w:jc w:val="left"/>
        <w:rPr>
          <w:rFonts w:ascii="Times New Roman" w:hAnsi="Times New Roman" w:cs="Times New Roman"/>
          <w:szCs w:val="22"/>
        </w:rPr>
      </w:pPr>
      <w:r w:rsidRPr="00521636">
        <w:rPr>
          <w:rFonts w:ascii="Times New Roman" w:hAnsi="Times New Roman" w:cs="Times New Roman"/>
          <w:szCs w:val="22"/>
        </w:rPr>
        <w:t>The target node outside area scope does not know the IP address of the MCE that should receive the QoE reports.</w:t>
      </w:r>
    </w:p>
    <w:p w14:paraId="7FB0D8B2" w14:textId="006AD6ED" w:rsidR="00521636" w:rsidRPr="00521636" w:rsidRDefault="00521636" w:rsidP="00DD3A95">
      <w:pPr>
        <w:pStyle w:val="ListParagraph"/>
        <w:numPr>
          <w:ilvl w:val="0"/>
          <w:numId w:val="38"/>
        </w:numPr>
        <w:spacing w:before="120" w:after="0"/>
        <w:jc w:val="left"/>
        <w:rPr>
          <w:rFonts w:ascii="Times New Roman" w:hAnsi="Times New Roman" w:cs="Times New Roman"/>
          <w:szCs w:val="22"/>
        </w:rPr>
      </w:pPr>
      <w:r w:rsidRPr="00521636">
        <w:rPr>
          <w:rFonts w:ascii="Times New Roman" w:hAnsi="Times New Roman" w:cs="Times New Roman"/>
          <w:szCs w:val="22"/>
        </w:rPr>
        <w:t>The target node (inside or outside area scope) does not know the mapping between Measurement Configuration Application Layer ID and QoE Reference.</w:t>
      </w:r>
    </w:p>
    <w:p w14:paraId="3CC8EB07" w14:textId="59E7ABB1" w:rsidR="00861B71" w:rsidRPr="00BD28D2" w:rsidRDefault="00861B71" w:rsidP="00861B71">
      <w:pPr>
        <w:spacing w:before="120" w:after="0"/>
        <w:rPr>
          <w:rFonts w:ascii="Times New Roman" w:hAnsi="Times New Roman" w:cs="Times New Roman"/>
          <w:b/>
          <w:bCs/>
          <w:color w:val="FF0000"/>
          <w:sz w:val="20"/>
          <w:szCs w:val="20"/>
        </w:rPr>
      </w:pPr>
      <w:r w:rsidRPr="00EC59EB">
        <w:rPr>
          <w:rFonts w:ascii="Times New Roman" w:hAnsi="Times New Roman" w:cs="Times New Roman"/>
          <w:b/>
          <w:bCs/>
          <w:sz w:val="20"/>
          <w:szCs w:val="20"/>
        </w:rPr>
        <w:t>Q5-</w:t>
      </w:r>
      <w:r w:rsidR="00AC20A2">
        <w:rPr>
          <w:rFonts w:ascii="Times New Roman" w:hAnsi="Times New Roman" w:cs="Times New Roman"/>
          <w:b/>
          <w:bCs/>
          <w:sz w:val="20"/>
          <w:szCs w:val="20"/>
        </w:rPr>
        <w:t>2</w:t>
      </w:r>
      <w:r w:rsidRPr="00EC59EB">
        <w:rPr>
          <w:rFonts w:ascii="Times New Roman" w:hAnsi="Times New Roman" w:cs="Times New Roman"/>
          <w:b/>
          <w:bCs/>
          <w:sz w:val="20"/>
          <w:szCs w:val="20"/>
        </w:rPr>
        <w:t xml:space="preserve">: Should the information about QoE measurement configuration be included in the </w:t>
      </w:r>
      <w:r w:rsidR="00AC20A2" w:rsidRPr="00AC20A2">
        <w:rPr>
          <w:rFonts w:ascii="Times New Roman" w:hAnsi="Times New Roman" w:cs="Times New Roman"/>
          <w:b/>
          <w:bCs/>
          <w:sz w:val="20"/>
          <w:szCs w:val="20"/>
        </w:rPr>
        <w:t>NGAP HANDOVER REQUIRED</w:t>
      </w:r>
      <w:r w:rsidRPr="00EC59EB">
        <w:rPr>
          <w:rFonts w:ascii="Times New Roman" w:hAnsi="Times New Roman" w:cs="Times New Roman"/>
          <w:b/>
          <w:bCs/>
          <w:sz w:val="20"/>
          <w:szCs w:val="20"/>
        </w:rPr>
        <w:t>?</w:t>
      </w:r>
      <w:r w:rsidR="00BD28D2">
        <w:rPr>
          <w:rFonts w:ascii="Times New Roman" w:hAnsi="Times New Roman" w:cs="Times New Roman"/>
          <w:b/>
          <w:bCs/>
          <w:sz w:val="20"/>
          <w:szCs w:val="20"/>
        </w:rPr>
        <w:t xml:space="preserve"> </w:t>
      </w:r>
      <w:r w:rsidR="00051535" w:rsidRPr="00051535">
        <w:rPr>
          <w:rFonts w:ascii="Times New Roman" w:hAnsi="Times New Roman" w:cs="Times New Roman"/>
          <w:b/>
          <w:bCs/>
          <w:color w:val="FF0000"/>
          <w:sz w:val="20"/>
          <w:szCs w:val="20"/>
        </w:rPr>
        <w:t>If your answer is “no”, p</w:t>
      </w:r>
      <w:r w:rsidR="00BD28D2" w:rsidRPr="00051535">
        <w:rPr>
          <w:rFonts w:ascii="Times New Roman" w:hAnsi="Times New Roman" w:cs="Times New Roman"/>
          <w:b/>
          <w:bCs/>
          <w:color w:val="FF0000"/>
          <w:sz w:val="20"/>
          <w:szCs w:val="20"/>
        </w:rPr>
        <w:t xml:space="preserve">lease </w:t>
      </w:r>
      <w:r w:rsidR="00051535" w:rsidRPr="00051535">
        <w:rPr>
          <w:rFonts w:ascii="Times New Roman" w:hAnsi="Times New Roman" w:cs="Times New Roman"/>
          <w:b/>
          <w:bCs/>
          <w:color w:val="FF0000"/>
          <w:sz w:val="20"/>
          <w:szCs w:val="20"/>
        </w:rPr>
        <w:t xml:space="preserve">comment on </w:t>
      </w:r>
      <w:r w:rsidR="00BD28D2" w:rsidRPr="00051535">
        <w:rPr>
          <w:rFonts w:ascii="Times New Roman" w:hAnsi="Times New Roman" w:cs="Times New Roman"/>
          <w:b/>
          <w:bCs/>
          <w:color w:val="FF0000"/>
          <w:sz w:val="20"/>
          <w:szCs w:val="20"/>
        </w:rPr>
        <w:t>the consequences of not doing it, claimed by the proponents.</w:t>
      </w:r>
    </w:p>
    <w:p w14:paraId="1EA4B998" w14:textId="77777777" w:rsidR="00861B71" w:rsidRDefault="00861B71" w:rsidP="006F2FCB">
      <w:pPr>
        <w:spacing w:before="120" w:after="0"/>
        <w:rPr>
          <w:rFonts w:ascii="Times New Roman" w:hAnsi="Times New Roman" w:cs="Times New Roman"/>
          <w:sz w:val="20"/>
          <w:szCs w:val="20"/>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F64DAF" w:rsidRPr="00C4591C" w14:paraId="6EF8FD08" w14:textId="77777777" w:rsidTr="001615A2">
        <w:trPr>
          <w:trHeight w:val="325"/>
        </w:trPr>
        <w:tc>
          <w:tcPr>
            <w:tcW w:w="1378" w:type="dxa"/>
          </w:tcPr>
          <w:p w14:paraId="067F628A" w14:textId="77777777" w:rsidR="00F64DAF" w:rsidRPr="00C4591C" w:rsidRDefault="00F64DAF"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5FF400A1" w14:textId="2755BFBB" w:rsidR="00F64DAF" w:rsidRDefault="009C204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2EC8F8AE" w14:textId="77777777" w:rsidR="00F64DAF" w:rsidRPr="00C4591C" w:rsidRDefault="00F64DAF"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F64DAF" w:rsidRPr="00C4591C" w14:paraId="73D60EB7" w14:textId="77777777" w:rsidTr="001615A2">
        <w:trPr>
          <w:trHeight w:val="357"/>
        </w:trPr>
        <w:tc>
          <w:tcPr>
            <w:tcW w:w="1378" w:type="dxa"/>
          </w:tcPr>
          <w:p w14:paraId="6110033B" w14:textId="77777777" w:rsidR="00F64DAF" w:rsidRPr="00C4591C" w:rsidRDefault="00F64DAF"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390E53BF" w14:textId="1B3FEA62" w:rsidR="00F64DAF" w:rsidRDefault="009C2043" w:rsidP="001615A2">
            <w:pPr>
              <w:spacing w:before="120" w:after="0"/>
              <w:rPr>
                <w:rFonts w:ascii="Times New Roman" w:hAnsi="Times New Roman" w:cs="Times New Roman"/>
                <w:b/>
                <w:bCs/>
                <w:sz w:val="20"/>
                <w:szCs w:val="20"/>
                <w:lang w:val="en-GB"/>
              </w:rPr>
            </w:pPr>
            <w:r w:rsidRPr="009C2043">
              <w:rPr>
                <w:rFonts w:ascii="Times New Roman" w:hAnsi="Times New Roman" w:cs="Times New Roman"/>
                <w:b/>
                <w:bCs/>
                <w:sz w:val="20"/>
                <w:szCs w:val="20"/>
                <w:lang w:val="en-GB"/>
              </w:rPr>
              <w:t>Q5-1: Yes</w:t>
            </w:r>
          </w:p>
          <w:p w14:paraId="3E58DADB" w14:textId="7F730F45" w:rsidR="009C2043" w:rsidRPr="009C2043" w:rsidRDefault="009C2043" w:rsidP="001615A2">
            <w:pPr>
              <w:spacing w:before="120" w:after="0"/>
              <w:rPr>
                <w:rFonts w:ascii="Times New Roman" w:hAnsi="Times New Roman" w:cs="Times New Roman"/>
                <w:sz w:val="20"/>
                <w:szCs w:val="20"/>
                <w:lang w:val="en-GB"/>
              </w:rPr>
            </w:pPr>
            <w:r w:rsidRPr="009C2043">
              <w:rPr>
                <w:rFonts w:ascii="Times New Roman" w:hAnsi="Times New Roman" w:cs="Times New Roman"/>
                <w:b/>
                <w:bCs/>
                <w:sz w:val="20"/>
                <w:szCs w:val="20"/>
                <w:lang w:val="en-GB"/>
              </w:rPr>
              <w:t>Q5-</w:t>
            </w:r>
            <w:r>
              <w:rPr>
                <w:rFonts w:ascii="Times New Roman" w:hAnsi="Times New Roman" w:cs="Times New Roman"/>
                <w:b/>
                <w:bCs/>
                <w:sz w:val="20"/>
                <w:szCs w:val="20"/>
                <w:lang w:val="en-GB"/>
              </w:rPr>
              <w:t>2</w:t>
            </w:r>
            <w:r w:rsidRPr="009C2043">
              <w:rPr>
                <w:rFonts w:ascii="Times New Roman" w:hAnsi="Times New Roman" w:cs="Times New Roman"/>
                <w:b/>
                <w:bCs/>
                <w:sz w:val="20"/>
                <w:szCs w:val="20"/>
                <w:lang w:val="en-GB"/>
              </w:rPr>
              <w:t>: Yes</w:t>
            </w:r>
          </w:p>
        </w:tc>
        <w:tc>
          <w:tcPr>
            <w:tcW w:w="5694" w:type="dxa"/>
          </w:tcPr>
          <w:p w14:paraId="69A972D1" w14:textId="35B2E78F" w:rsidR="00F64DAF" w:rsidRDefault="000604DE"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Q5-1</w:t>
            </w:r>
            <w:r w:rsidR="00861B71">
              <w:rPr>
                <w:rFonts w:ascii="Times New Roman" w:hAnsi="Times New Roman" w:cs="Times New Roman"/>
                <w:sz w:val="20"/>
                <w:szCs w:val="20"/>
                <w:lang w:val="en-GB"/>
              </w:rPr>
              <w:t>:</w:t>
            </w:r>
            <w:r w:rsidR="000C6DD7">
              <w:rPr>
                <w:rFonts w:ascii="Times New Roman" w:hAnsi="Times New Roman" w:cs="Times New Roman"/>
                <w:sz w:val="20"/>
                <w:szCs w:val="20"/>
                <w:lang w:val="en-GB"/>
              </w:rPr>
              <w:t xml:space="preserve"> The same reasons apply as for including </w:t>
            </w:r>
            <w:r w:rsidR="001F21F6">
              <w:rPr>
                <w:rFonts w:ascii="Times New Roman" w:hAnsi="Times New Roman" w:cs="Times New Roman"/>
                <w:sz w:val="20"/>
                <w:szCs w:val="20"/>
                <w:lang w:val="en-GB"/>
              </w:rPr>
              <w:t>this info</w:t>
            </w:r>
            <w:r w:rsidR="000C6DD7">
              <w:rPr>
                <w:rFonts w:ascii="Times New Roman" w:hAnsi="Times New Roman" w:cs="Times New Roman"/>
                <w:sz w:val="20"/>
                <w:szCs w:val="20"/>
                <w:lang w:val="en-GB"/>
              </w:rPr>
              <w:t xml:space="preserve"> in the XnAP HANDOVER REQUEST. </w:t>
            </w:r>
          </w:p>
          <w:p w14:paraId="71D0D707" w14:textId="43609D17" w:rsidR="00861B71" w:rsidRPr="00C4591C" w:rsidRDefault="00861B71"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Q5-2:</w:t>
            </w:r>
            <w:r w:rsidR="00E938AA">
              <w:rPr>
                <w:rFonts w:ascii="Times New Roman" w:hAnsi="Times New Roman" w:cs="Times New Roman"/>
                <w:sz w:val="20"/>
                <w:szCs w:val="20"/>
                <w:lang w:val="en-GB"/>
              </w:rPr>
              <w:t xml:space="preserve"> Yes, due to the consequence</w:t>
            </w:r>
            <w:r w:rsidR="006C30CA">
              <w:rPr>
                <w:rFonts w:ascii="Times New Roman" w:hAnsi="Times New Roman" w:cs="Times New Roman"/>
                <w:sz w:val="20"/>
                <w:szCs w:val="20"/>
                <w:lang w:val="en-GB"/>
              </w:rPr>
              <w:t>s</w:t>
            </w:r>
            <w:r w:rsidR="00E938AA">
              <w:rPr>
                <w:rFonts w:ascii="Times New Roman" w:hAnsi="Times New Roman" w:cs="Times New Roman"/>
                <w:sz w:val="20"/>
                <w:szCs w:val="20"/>
                <w:lang w:val="en-GB"/>
              </w:rPr>
              <w:t xml:space="preserve"> listed above</w:t>
            </w:r>
            <w:r w:rsidR="006C30CA">
              <w:rPr>
                <w:rFonts w:ascii="Times New Roman" w:hAnsi="Times New Roman" w:cs="Times New Roman"/>
                <w:sz w:val="20"/>
                <w:szCs w:val="20"/>
                <w:lang w:val="en-GB"/>
              </w:rPr>
              <w:t xml:space="preserve"> and in [9]</w:t>
            </w:r>
            <w:r w:rsidR="00E938AA">
              <w:rPr>
                <w:rFonts w:ascii="Times New Roman" w:hAnsi="Times New Roman" w:cs="Times New Roman"/>
                <w:sz w:val="20"/>
                <w:szCs w:val="20"/>
                <w:lang w:val="en-GB"/>
              </w:rPr>
              <w:t xml:space="preserve">. </w:t>
            </w:r>
          </w:p>
        </w:tc>
      </w:tr>
      <w:tr w:rsidR="00F64DAF" w:rsidRPr="00C4591C" w14:paraId="67453759" w14:textId="77777777" w:rsidTr="001615A2">
        <w:trPr>
          <w:trHeight w:val="342"/>
        </w:trPr>
        <w:tc>
          <w:tcPr>
            <w:tcW w:w="1378" w:type="dxa"/>
          </w:tcPr>
          <w:p w14:paraId="75FF8753"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1659" w:type="dxa"/>
          </w:tcPr>
          <w:p w14:paraId="66F77D4D"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5694" w:type="dxa"/>
          </w:tcPr>
          <w:p w14:paraId="3F8EE071"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r>
      <w:tr w:rsidR="00F64DAF" w:rsidRPr="00C4591C" w14:paraId="3100CB0E" w14:textId="77777777" w:rsidTr="001615A2">
        <w:trPr>
          <w:trHeight w:val="325"/>
        </w:trPr>
        <w:tc>
          <w:tcPr>
            <w:tcW w:w="1378" w:type="dxa"/>
          </w:tcPr>
          <w:p w14:paraId="65694B8A"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c>
          <w:tcPr>
            <w:tcW w:w="1659" w:type="dxa"/>
          </w:tcPr>
          <w:p w14:paraId="1383D0CA"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c>
          <w:tcPr>
            <w:tcW w:w="5694" w:type="dxa"/>
          </w:tcPr>
          <w:p w14:paraId="42ED9F30"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r>
      <w:tr w:rsidR="00F64DAF" w:rsidRPr="00C4591C" w14:paraId="6C571ACB" w14:textId="77777777" w:rsidTr="001615A2">
        <w:trPr>
          <w:trHeight w:val="325"/>
        </w:trPr>
        <w:tc>
          <w:tcPr>
            <w:tcW w:w="1378" w:type="dxa"/>
          </w:tcPr>
          <w:p w14:paraId="067AB108"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c>
          <w:tcPr>
            <w:tcW w:w="1659" w:type="dxa"/>
          </w:tcPr>
          <w:p w14:paraId="2BE62453"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c>
          <w:tcPr>
            <w:tcW w:w="5694" w:type="dxa"/>
          </w:tcPr>
          <w:p w14:paraId="370C4245"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r>
      <w:tr w:rsidR="00F64DAF" w:rsidRPr="00C4591C" w14:paraId="13F337AA" w14:textId="77777777" w:rsidTr="001615A2">
        <w:trPr>
          <w:trHeight w:val="342"/>
        </w:trPr>
        <w:tc>
          <w:tcPr>
            <w:tcW w:w="1378" w:type="dxa"/>
          </w:tcPr>
          <w:p w14:paraId="64ABD3C2"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1659" w:type="dxa"/>
          </w:tcPr>
          <w:p w14:paraId="2EE7969D"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5694" w:type="dxa"/>
          </w:tcPr>
          <w:p w14:paraId="0589D669"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r>
      <w:tr w:rsidR="00F64DAF" w:rsidRPr="00C4591C" w14:paraId="24CB21D3"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74AB2D1A"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65EE2F10"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D9052F3"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r>
      <w:tr w:rsidR="00F64DAF" w:rsidRPr="00C4591C" w14:paraId="555EC9A4" w14:textId="77777777" w:rsidTr="001615A2">
        <w:trPr>
          <w:trHeight w:val="342"/>
        </w:trPr>
        <w:tc>
          <w:tcPr>
            <w:tcW w:w="1378" w:type="dxa"/>
          </w:tcPr>
          <w:p w14:paraId="1FDD64B6"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c>
          <w:tcPr>
            <w:tcW w:w="1659" w:type="dxa"/>
          </w:tcPr>
          <w:p w14:paraId="0B6D516B"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c>
          <w:tcPr>
            <w:tcW w:w="5694" w:type="dxa"/>
          </w:tcPr>
          <w:p w14:paraId="7BD92B4B"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r>
      <w:tr w:rsidR="00F64DAF" w:rsidRPr="00C4591C" w14:paraId="0DA5640C"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306A79E9"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7FD3B79B"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837BEF3"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r>
    </w:tbl>
    <w:p w14:paraId="0FE8E8F0" w14:textId="753CF150" w:rsidR="00206599" w:rsidRPr="00F64DAF" w:rsidRDefault="00206599" w:rsidP="00844CD6">
      <w:pPr>
        <w:spacing w:before="120" w:after="0"/>
        <w:rPr>
          <w:rFonts w:ascii="Times New Roman" w:hAnsi="Times New Roman" w:cs="Times New Roman"/>
        </w:rPr>
      </w:pPr>
    </w:p>
    <w:p w14:paraId="062650EA" w14:textId="71F236CF" w:rsidR="00740D7E" w:rsidRPr="00C4591C" w:rsidRDefault="00740D7E" w:rsidP="00844CD6">
      <w:pPr>
        <w:spacing w:before="120" w:after="0"/>
        <w:rPr>
          <w:rFonts w:ascii="Times New Roman" w:hAnsi="Times New Roman" w:cs="Times New Roman"/>
        </w:rPr>
      </w:pPr>
    </w:p>
    <w:p w14:paraId="4615EC29" w14:textId="1FDF2BEA" w:rsidR="00D01E31" w:rsidRPr="003611A7" w:rsidRDefault="00827B12" w:rsidP="00D01E31">
      <w:pPr>
        <w:pStyle w:val="Heading2"/>
        <w:spacing w:before="120" w:after="0"/>
        <w:rPr>
          <w:rFonts w:ascii="Arial" w:hAnsi="Arial" w:cs="Arial"/>
          <w:lang w:val="en-GB"/>
        </w:rPr>
      </w:pPr>
      <w:r w:rsidRPr="003611A7">
        <w:rPr>
          <w:rFonts w:ascii="Arial" w:hAnsi="Arial" w:cs="Arial"/>
          <w:lang w:val="en-GB"/>
        </w:rPr>
        <w:t xml:space="preserve">Mobility to a target </w:t>
      </w:r>
      <w:r w:rsidR="00D84C3D">
        <w:rPr>
          <w:rFonts w:ascii="Arial" w:hAnsi="Arial" w:cs="Arial"/>
          <w:lang w:val="en-GB"/>
        </w:rPr>
        <w:t xml:space="preserve">node that does </w:t>
      </w:r>
      <w:r w:rsidRPr="003611A7">
        <w:rPr>
          <w:rFonts w:ascii="Arial" w:hAnsi="Arial" w:cs="Arial"/>
          <w:lang w:val="en-GB"/>
        </w:rPr>
        <w:t>not support QoE</w:t>
      </w:r>
    </w:p>
    <w:p w14:paraId="5211C380" w14:textId="77777777" w:rsidR="00D01E31" w:rsidRPr="00C4591C" w:rsidRDefault="00D01E31" w:rsidP="00D01E31">
      <w:pPr>
        <w:spacing w:before="120" w:after="0"/>
        <w:rPr>
          <w:rFonts w:ascii="Times New Roman" w:hAnsi="Times New Roman" w:cs="Times New Roman"/>
          <w:b/>
          <w:bCs/>
          <w:color w:val="0070C0"/>
          <w:sz w:val="20"/>
          <w:szCs w:val="22"/>
          <w:lang w:val="en-GB"/>
        </w:rPr>
      </w:pPr>
    </w:p>
    <w:p w14:paraId="644E7840" w14:textId="3B86C488" w:rsidR="00705E18" w:rsidRDefault="00705E18" w:rsidP="001F0636">
      <w:pPr>
        <w:ind w:left="-90"/>
        <w:rPr>
          <w:rFonts w:ascii="Times New Roman" w:hAnsi="Times New Roman" w:cs="Times New Roman"/>
          <w:sz w:val="20"/>
          <w:szCs w:val="22"/>
        </w:rPr>
      </w:pPr>
      <w:r w:rsidRPr="000F69AA">
        <w:rPr>
          <w:rFonts w:ascii="Times New Roman" w:hAnsi="Times New Roman" w:cs="Times New Roman"/>
          <w:sz w:val="20"/>
          <w:szCs w:val="22"/>
        </w:rPr>
        <w:t>This issue was discussed in papers [</w:t>
      </w:r>
      <w:r w:rsidR="002C385F" w:rsidRPr="000F69AA">
        <w:rPr>
          <w:rFonts w:ascii="Times New Roman" w:hAnsi="Times New Roman" w:cs="Times New Roman"/>
          <w:sz w:val="20"/>
          <w:szCs w:val="22"/>
        </w:rPr>
        <w:t>1, 3, 6, 7, 8</w:t>
      </w:r>
      <w:r w:rsidRPr="000F69AA">
        <w:rPr>
          <w:rFonts w:ascii="Times New Roman" w:hAnsi="Times New Roman" w:cs="Times New Roman"/>
          <w:sz w:val="20"/>
          <w:szCs w:val="22"/>
        </w:rPr>
        <w:t>]</w:t>
      </w:r>
      <w:r w:rsidR="000F69AA" w:rsidRPr="000F69AA">
        <w:rPr>
          <w:rFonts w:ascii="Times New Roman" w:hAnsi="Times New Roman" w:cs="Times New Roman"/>
          <w:sz w:val="20"/>
          <w:szCs w:val="22"/>
        </w:rPr>
        <w:t>.</w:t>
      </w:r>
      <w:r w:rsidR="007571AC">
        <w:rPr>
          <w:rFonts w:ascii="Times New Roman" w:hAnsi="Times New Roman" w:cs="Times New Roman"/>
          <w:sz w:val="20"/>
          <w:szCs w:val="22"/>
        </w:rPr>
        <w:t xml:space="preserve"> Based on the </w:t>
      </w:r>
      <w:r w:rsidR="002501BF">
        <w:rPr>
          <w:rFonts w:ascii="Times New Roman" w:hAnsi="Times New Roman" w:cs="Times New Roman"/>
          <w:sz w:val="20"/>
          <w:szCs w:val="22"/>
        </w:rPr>
        <w:t>papers, the following proposal is derived:</w:t>
      </w:r>
    </w:p>
    <w:p w14:paraId="426DFDB6" w14:textId="02E2A3E3" w:rsidR="00346FE3" w:rsidRPr="00045647" w:rsidRDefault="00346FE3" w:rsidP="002F2116">
      <w:pPr>
        <w:ind w:left="-90"/>
        <w:rPr>
          <w:rFonts w:ascii="Times New Roman" w:hAnsi="Times New Roman" w:cs="Times New Roman"/>
          <w:b/>
          <w:bCs/>
          <w:sz w:val="20"/>
          <w:szCs w:val="20"/>
        </w:rPr>
      </w:pPr>
      <w:r w:rsidRPr="002F2116">
        <w:rPr>
          <w:rFonts w:ascii="Times New Roman" w:hAnsi="Times New Roman" w:cs="Times New Roman"/>
          <w:b/>
          <w:bCs/>
          <w:sz w:val="20"/>
          <w:szCs w:val="20"/>
        </w:rPr>
        <w:lastRenderedPageBreak/>
        <w:t xml:space="preserve">Potential proposal </w:t>
      </w:r>
      <w:r w:rsidR="00015C4D">
        <w:rPr>
          <w:rFonts w:ascii="Times New Roman" w:hAnsi="Times New Roman" w:cs="Times New Roman"/>
          <w:b/>
          <w:bCs/>
          <w:sz w:val="20"/>
          <w:szCs w:val="20"/>
        </w:rPr>
        <w:t>6</w:t>
      </w:r>
      <w:r w:rsidRPr="002F2116">
        <w:rPr>
          <w:rFonts w:ascii="Times New Roman" w:hAnsi="Times New Roman" w:cs="Times New Roman"/>
          <w:b/>
          <w:bCs/>
          <w:sz w:val="20"/>
          <w:szCs w:val="20"/>
        </w:rPr>
        <w:t xml:space="preserve">: </w:t>
      </w:r>
      <w:r w:rsidR="00752DA2" w:rsidRPr="002F2116">
        <w:rPr>
          <w:rFonts w:ascii="Times New Roman" w:hAnsi="Times New Roman" w:cs="Times New Roman"/>
          <w:b/>
          <w:bCs/>
          <w:sz w:val="20"/>
          <w:szCs w:val="20"/>
        </w:rPr>
        <w:t>In case of mobility to a target node not supporting QoE</w:t>
      </w:r>
      <w:r w:rsidR="00D97321" w:rsidRPr="002F2116">
        <w:rPr>
          <w:rFonts w:ascii="Times New Roman" w:hAnsi="Times New Roman" w:cs="Times New Roman"/>
          <w:b/>
          <w:bCs/>
          <w:sz w:val="20"/>
          <w:szCs w:val="20"/>
        </w:rPr>
        <w:t>, the target node</w:t>
      </w:r>
      <w:r w:rsidR="002F2116" w:rsidRPr="002F2116">
        <w:rPr>
          <w:rFonts w:ascii="Times New Roman" w:hAnsi="Times New Roman" w:cs="Times New Roman"/>
          <w:b/>
          <w:bCs/>
          <w:sz w:val="20"/>
          <w:szCs w:val="20"/>
        </w:rPr>
        <w:t xml:space="preserve"> c</w:t>
      </w:r>
      <w:r w:rsidR="00752DA2" w:rsidRPr="002F2116">
        <w:rPr>
          <w:rFonts w:ascii="Times New Roman" w:hAnsi="Times New Roman" w:cs="Times New Roman"/>
          <w:b/>
          <w:bCs/>
          <w:sz w:val="20"/>
          <w:szCs w:val="20"/>
        </w:rPr>
        <w:t xml:space="preserve">an release the </w:t>
      </w:r>
      <w:r w:rsidR="00752DA2" w:rsidRPr="00045647">
        <w:rPr>
          <w:rFonts w:ascii="Times New Roman" w:hAnsi="Times New Roman" w:cs="Times New Roman"/>
          <w:b/>
          <w:bCs/>
          <w:sz w:val="20"/>
          <w:szCs w:val="20"/>
        </w:rPr>
        <w:t>QoE configuration.</w:t>
      </w:r>
    </w:p>
    <w:p w14:paraId="5E03E352" w14:textId="67080479" w:rsidR="002501BF" w:rsidRPr="00835660" w:rsidRDefault="002501BF" w:rsidP="002F2116">
      <w:pPr>
        <w:ind w:left="-90"/>
        <w:rPr>
          <w:rFonts w:ascii="Times New Roman" w:hAnsi="Times New Roman" w:cs="Times New Roman"/>
          <w:color w:val="0070C0"/>
          <w:sz w:val="20"/>
          <w:szCs w:val="20"/>
        </w:rPr>
      </w:pPr>
      <w:r w:rsidRPr="00045647">
        <w:rPr>
          <w:rFonts w:ascii="Times New Roman" w:hAnsi="Times New Roman" w:cs="Times New Roman"/>
          <w:b/>
          <w:bCs/>
          <w:color w:val="0070C0"/>
          <w:sz w:val="20"/>
          <w:szCs w:val="20"/>
        </w:rPr>
        <w:t>NOTE:</w:t>
      </w:r>
      <w:r w:rsidRPr="00045647">
        <w:rPr>
          <w:rFonts w:ascii="Times New Roman" w:hAnsi="Times New Roman" w:cs="Times New Roman"/>
          <w:color w:val="0070C0"/>
          <w:sz w:val="20"/>
          <w:szCs w:val="20"/>
        </w:rPr>
        <w:t xml:space="preserve"> </w:t>
      </w:r>
      <w:r w:rsidR="00D13839" w:rsidRPr="00045647">
        <w:rPr>
          <w:rFonts w:ascii="Times New Roman" w:hAnsi="Times New Roman" w:cs="Times New Roman"/>
          <w:color w:val="0070C0"/>
          <w:sz w:val="20"/>
          <w:szCs w:val="20"/>
        </w:rPr>
        <w:t>A</w:t>
      </w:r>
      <w:r w:rsidRPr="00045647">
        <w:rPr>
          <w:rFonts w:ascii="Times New Roman" w:hAnsi="Times New Roman" w:cs="Times New Roman"/>
          <w:color w:val="0070C0"/>
          <w:sz w:val="20"/>
          <w:szCs w:val="20"/>
        </w:rPr>
        <w:t>lthough</w:t>
      </w:r>
      <w:r w:rsidRPr="00AB58C1">
        <w:rPr>
          <w:rFonts w:ascii="Times New Roman" w:hAnsi="Times New Roman" w:cs="Times New Roman"/>
          <w:color w:val="0070C0"/>
          <w:sz w:val="20"/>
          <w:szCs w:val="20"/>
        </w:rPr>
        <w:t xml:space="preserve"> it is a common understanding that the configuration cannot be stored or propagated any further, we should not mandate node </w:t>
      </w:r>
      <w:r w:rsidR="00BF2FEF" w:rsidRPr="00AB58C1">
        <w:rPr>
          <w:rFonts w:ascii="Times New Roman" w:hAnsi="Times New Roman" w:cs="Times New Roman"/>
          <w:color w:val="0070C0"/>
          <w:sz w:val="20"/>
          <w:szCs w:val="20"/>
        </w:rPr>
        <w:t>behavior</w:t>
      </w:r>
      <w:r w:rsidR="00AB58C1">
        <w:rPr>
          <w:rFonts w:ascii="Times New Roman" w:hAnsi="Times New Roman" w:cs="Times New Roman"/>
          <w:color w:val="0070C0"/>
          <w:sz w:val="20"/>
          <w:szCs w:val="20"/>
        </w:rPr>
        <w:t>, so this may be captured only as s common understanding</w:t>
      </w:r>
      <w:r w:rsidRPr="00AB58C1">
        <w:rPr>
          <w:rFonts w:ascii="Times New Roman" w:hAnsi="Times New Roman" w:cs="Times New Roman"/>
          <w:color w:val="0070C0"/>
          <w:sz w:val="20"/>
          <w:szCs w:val="20"/>
        </w:rPr>
        <w:t>.</w:t>
      </w:r>
    </w:p>
    <w:p w14:paraId="267B8C12" w14:textId="6CB968E6" w:rsidR="00497ABC" w:rsidRPr="00C4591C" w:rsidRDefault="00497ABC" w:rsidP="00D01E31">
      <w:pPr>
        <w:spacing w:before="120" w:after="0"/>
        <w:rPr>
          <w:rFonts w:ascii="Times New Roman" w:hAnsi="Times New Roman" w:cs="Times New Roman"/>
          <w:color w:val="0070C0"/>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E137DC" w:rsidRPr="00C4591C" w14:paraId="142B6D3C" w14:textId="77777777" w:rsidTr="00E137DC">
        <w:trPr>
          <w:trHeight w:val="325"/>
        </w:trPr>
        <w:tc>
          <w:tcPr>
            <w:tcW w:w="1378" w:type="dxa"/>
          </w:tcPr>
          <w:p w14:paraId="2AA89906" w14:textId="77777777" w:rsidR="00E137DC" w:rsidRPr="00C4591C" w:rsidRDefault="00E137DC" w:rsidP="00E137DC">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30370A71" w14:textId="543931F5" w:rsidR="00E137DC" w:rsidRDefault="00E137DC" w:rsidP="00E137DC">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Agree/disagree?</w:t>
            </w:r>
          </w:p>
        </w:tc>
        <w:tc>
          <w:tcPr>
            <w:tcW w:w="5694" w:type="dxa"/>
          </w:tcPr>
          <w:p w14:paraId="21033C42" w14:textId="1D4B6B11" w:rsidR="00E137DC" w:rsidRPr="00C4591C" w:rsidRDefault="00E137DC" w:rsidP="00E137DC">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E137DC" w:rsidRPr="00C4591C" w14:paraId="77BBAF49" w14:textId="77777777" w:rsidTr="00E137DC">
        <w:trPr>
          <w:trHeight w:val="357"/>
        </w:trPr>
        <w:tc>
          <w:tcPr>
            <w:tcW w:w="1378" w:type="dxa"/>
          </w:tcPr>
          <w:p w14:paraId="610A49EF" w14:textId="77777777" w:rsidR="00E137DC" w:rsidRPr="00C4591C" w:rsidRDefault="00E137DC" w:rsidP="00E137DC">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5EC61DC6" w14:textId="71571B5A" w:rsidR="00E137DC" w:rsidRPr="0084518E" w:rsidRDefault="00E137DC" w:rsidP="00E137DC">
            <w:pPr>
              <w:spacing w:before="120" w:after="0"/>
              <w:rPr>
                <w:rFonts w:ascii="Times New Roman" w:hAnsi="Times New Roman" w:cs="Times New Roman"/>
                <w:b/>
                <w:bCs/>
                <w:sz w:val="20"/>
                <w:szCs w:val="20"/>
                <w:lang w:val="en-GB"/>
              </w:rPr>
            </w:pPr>
            <w:r w:rsidRPr="0084518E">
              <w:rPr>
                <w:rFonts w:ascii="Times New Roman" w:hAnsi="Times New Roman" w:cs="Times New Roman"/>
                <w:b/>
                <w:bCs/>
                <w:sz w:val="20"/>
                <w:szCs w:val="20"/>
                <w:lang w:val="en-GB"/>
              </w:rPr>
              <w:t>Agree</w:t>
            </w:r>
          </w:p>
        </w:tc>
        <w:tc>
          <w:tcPr>
            <w:tcW w:w="5694" w:type="dxa"/>
          </w:tcPr>
          <w:p w14:paraId="62C341AF" w14:textId="66930CDE" w:rsidR="00E137DC" w:rsidRPr="00C4591C" w:rsidRDefault="00D63D4B" w:rsidP="00E137DC">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 target cannot read XML, and even if it could, it would not understand the QoE configuration.</w:t>
            </w:r>
          </w:p>
        </w:tc>
      </w:tr>
      <w:tr w:rsidR="00E137DC" w:rsidRPr="00C4591C" w14:paraId="7C92AA92" w14:textId="77777777" w:rsidTr="00E137DC">
        <w:trPr>
          <w:trHeight w:val="342"/>
        </w:trPr>
        <w:tc>
          <w:tcPr>
            <w:tcW w:w="1378" w:type="dxa"/>
          </w:tcPr>
          <w:p w14:paraId="7640861E"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1659" w:type="dxa"/>
          </w:tcPr>
          <w:p w14:paraId="2553818B"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5694" w:type="dxa"/>
          </w:tcPr>
          <w:p w14:paraId="24661DD1" w14:textId="6FE7A936" w:rsidR="00E137DC" w:rsidRPr="00C4591C" w:rsidRDefault="00E137DC" w:rsidP="00E137DC">
            <w:pPr>
              <w:spacing w:before="120" w:after="0"/>
              <w:rPr>
                <w:rFonts w:ascii="Times New Roman" w:eastAsiaTheme="minorEastAsia" w:hAnsi="Times New Roman" w:cs="Times New Roman"/>
                <w:sz w:val="20"/>
                <w:szCs w:val="22"/>
                <w:lang w:val="en-GB" w:eastAsia="zh-CN"/>
              </w:rPr>
            </w:pPr>
          </w:p>
        </w:tc>
      </w:tr>
      <w:tr w:rsidR="00E137DC" w:rsidRPr="00C4591C" w14:paraId="4F4B0798" w14:textId="77777777" w:rsidTr="00E137DC">
        <w:trPr>
          <w:trHeight w:val="325"/>
        </w:trPr>
        <w:tc>
          <w:tcPr>
            <w:tcW w:w="1378" w:type="dxa"/>
          </w:tcPr>
          <w:p w14:paraId="21A6A677" w14:textId="77777777" w:rsidR="00E137DC" w:rsidRPr="00C4591C" w:rsidRDefault="00E137DC" w:rsidP="00E137DC">
            <w:pPr>
              <w:spacing w:before="120" w:after="0"/>
              <w:rPr>
                <w:rFonts w:ascii="Times New Roman" w:eastAsia="MS ??" w:hAnsi="Times New Roman" w:cs="Times New Roman"/>
                <w:sz w:val="20"/>
                <w:szCs w:val="22"/>
                <w:lang w:val="en-GB" w:eastAsia="zh-CN"/>
              </w:rPr>
            </w:pPr>
          </w:p>
        </w:tc>
        <w:tc>
          <w:tcPr>
            <w:tcW w:w="1659" w:type="dxa"/>
          </w:tcPr>
          <w:p w14:paraId="0C2354CD" w14:textId="77777777" w:rsidR="00E137DC" w:rsidRPr="00C4591C" w:rsidRDefault="00E137DC" w:rsidP="00E137DC">
            <w:pPr>
              <w:spacing w:before="120" w:after="0"/>
              <w:rPr>
                <w:rFonts w:ascii="Times New Roman" w:eastAsia="MS ??" w:hAnsi="Times New Roman" w:cs="Times New Roman"/>
                <w:sz w:val="20"/>
                <w:szCs w:val="22"/>
                <w:lang w:val="en-GB" w:eastAsia="zh-CN"/>
              </w:rPr>
            </w:pPr>
          </w:p>
        </w:tc>
        <w:tc>
          <w:tcPr>
            <w:tcW w:w="5694" w:type="dxa"/>
          </w:tcPr>
          <w:p w14:paraId="114CEDCA" w14:textId="2FBD4C42" w:rsidR="00E137DC" w:rsidRPr="00C4591C" w:rsidRDefault="00E137DC" w:rsidP="00E137DC">
            <w:pPr>
              <w:spacing w:before="120" w:after="0"/>
              <w:rPr>
                <w:rFonts w:ascii="Times New Roman" w:eastAsia="MS ??" w:hAnsi="Times New Roman" w:cs="Times New Roman"/>
                <w:sz w:val="20"/>
                <w:szCs w:val="22"/>
                <w:lang w:val="en-GB" w:eastAsia="zh-CN"/>
              </w:rPr>
            </w:pPr>
          </w:p>
        </w:tc>
      </w:tr>
      <w:tr w:rsidR="00E137DC" w:rsidRPr="00C4591C" w14:paraId="4D15891E" w14:textId="77777777" w:rsidTr="00E137DC">
        <w:trPr>
          <w:trHeight w:val="325"/>
        </w:trPr>
        <w:tc>
          <w:tcPr>
            <w:tcW w:w="1378" w:type="dxa"/>
          </w:tcPr>
          <w:p w14:paraId="0C6F2851" w14:textId="77777777" w:rsidR="00E137DC" w:rsidRPr="00C4591C" w:rsidRDefault="00E137DC" w:rsidP="00E137DC">
            <w:pPr>
              <w:spacing w:before="120" w:after="0"/>
              <w:rPr>
                <w:rFonts w:ascii="Times New Roman" w:eastAsia="SimSun" w:hAnsi="Times New Roman" w:cs="Times New Roman"/>
                <w:sz w:val="20"/>
                <w:szCs w:val="22"/>
                <w:lang w:val="en-GB" w:eastAsia="zh-CN"/>
              </w:rPr>
            </w:pPr>
          </w:p>
        </w:tc>
        <w:tc>
          <w:tcPr>
            <w:tcW w:w="1659" w:type="dxa"/>
          </w:tcPr>
          <w:p w14:paraId="40DB5B9B" w14:textId="77777777" w:rsidR="00E137DC" w:rsidRPr="00C4591C" w:rsidRDefault="00E137DC" w:rsidP="00E137DC">
            <w:pPr>
              <w:spacing w:before="120" w:after="0"/>
              <w:rPr>
                <w:rFonts w:ascii="Times New Roman" w:eastAsia="MS Mincho" w:hAnsi="Times New Roman" w:cs="Times New Roman"/>
                <w:sz w:val="20"/>
                <w:szCs w:val="22"/>
                <w:lang w:val="en-GB" w:eastAsia="ko-KR"/>
              </w:rPr>
            </w:pPr>
          </w:p>
        </w:tc>
        <w:tc>
          <w:tcPr>
            <w:tcW w:w="5694" w:type="dxa"/>
          </w:tcPr>
          <w:p w14:paraId="1F6A5397" w14:textId="27534719" w:rsidR="00E137DC" w:rsidRPr="00C4591C" w:rsidRDefault="00E137DC" w:rsidP="00E137DC">
            <w:pPr>
              <w:spacing w:before="120" w:after="0"/>
              <w:rPr>
                <w:rFonts w:ascii="Times New Roman" w:eastAsia="MS Mincho" w:hAnsi="Times New Roman" w:cs="Times New Roman"/>
                <w:sz w:val="20"/>
                <w:szCs w:val="22"/>
                <w:lang w:val="en-GB" w:eastAsia="ko-KR"/>
              </w:rPr>
            </w:pPr>
          </w:p>
        </w:tc>
      </w:tr>
      <w:tr w:rsidR="00E137DC" w:rsidRPr="00C4591C" w14:paraId="21DBB192" w14:textId="77777777" w:rsidTr="00E137DC">
        <w:trPr>
          <w:trHeight w:val="342"/>
        </w:trPr>
        <w:tc>
          <w:tcPr>
            <w:tcW w:w="1378" w:type="dxa"/>
          </w:tcPr>
          <w:p w14:paraId="4E3A25C1"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1659" w:type="dxa"/>
          </w:tcPr>
          <w:p w14:paraId="0C67746A"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5694" w:type="dxa"/>
          </w:tcPr>
          <w:p w14:paraId="27C73F7F" w14:textId="7DF3C8B3" w:rsidR="00E137DC" w:rsidRPr="00C4591C" w:rsidRDefault="00E137DC" w:rsidP="00E137DC">
            <w:pPr>
              <w:spacing w:before="120" w:after="0"/>
              <w:rPr>
                <w:rFonts w:ascii="Times New Roman" w:eastAsiaTheme="minorEastAsia" w:hAnsi="Times New Roman" w:cs="Times New Roman"/>
                <w:sz w:val="20"/>
                <w:szCs w:val="22"/>
                <w:lang w:val="en-GB" w:eastAsia="zh-CN"/>
              </w:rPr>
            </w:pPr>
          </w:p>
        </w:tc>
      </w:tr>
      <w:tr w:rsidR="00E137DC" w:rsidRPr="00C4591C" w14:paraId="6D343FF7" w14:textId="77777777" w:rsidTr="00E137DC">
        <w:trPr>
          <w:trHeight w:val="325"/>
        </w:trPr>
        <w:tc>
          <w:tcPr>
            <w:tcW w:w="1378" w:type="dxa"/>
            <w:tcBorders>
              <w:top w:val="single" w:sz="4" w:space="0" w:color="auto"/>
              <w:left w:val="single" w:sz="4" w:space="0" w:color="auto"/>
              <w:bottom w:val="single" w:sz="4" w:space="0" w:color="auto"/>
              <w:right w:val="single" w:sz="4" w:space="0" w:color="auto"/>
            </w:tcBorders>
          </w:tcPr>
          <w:p w14:paraId="0437FDFE"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51DD808" w14:textId="77777777" w:rsidR="00E137DC" w:rsidRPr="00C4591C" w:rsidRDefault="00E137DC" w:rsidP="00E137DC">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317A57A" w14:textId="15F93974" w:rsidR="00E137DC" w:rsidRPr="00C4591C" w:rsidRDefault="00E137DC" w:rsidP="00E137DC">
            <w:pPr>
              <w:spacing w:before="120" w:after="0"/>
              <w:rPr>
                <w:rFonts w:ascii="Times New Roman" w:eastAsia="MS Mincho" w:hAnsi="Times New Roman" w:cs="Times New Roman"/>
                <w:sz w:val="20"/>
                <w:szCs w:val="22"/>
                <w:lang w:val="en-GB" w:eastAsia="ko-KR"/>
              </w:rPr>
            </w:pPr>
          </w:p>
        </w:tc>
      </w:tr>
      <w:tr w:rsidR="00E137DC" w:rsidRPr="00C4591C" w14:paraId="0081466C" w14:textId="77777777" w:rsidTr="00E137DC">
        <w:trPr>
          <w:trHeight w:val="342"/>
        </w:trPr>
        <w:tc>
          <w:tcPr>
            <w:tcW w:w="1378" w:type="dxa"/>
          </w:tcPr>
          <w:p w14:paraId="0886D04F" w14:textId="77777777" w:rsidR="00E137DC" w:rsidRPr="00C4591C" w:rsidRDefault="00E137DC" w:rsidP="00E137DC">
            <w:pPr>
              <w:spacing w:before="120" w:after="0"/>
              <w:rPr>
                <w:rFonts w:ascii="Times New Roman" w:eastAsia="SimSun" w:hAnsi="Times New Roman" w:cs="Times New Roman"/>
                <w:sz w:val="20"/>
                <w:szCs w:val="22"/>
                <w:lang w:val="en-GB" w:eastAsia="zh-CN"/>
              </w:rPr>
            </w:pPr>
          </w:p>
        </w:tc>
        <w:tc>
          <w:tcPr>
            <w:tcW w:w="1659" w:type="dxa"/>
          </w:tcPr>
          <w:p w14:paraId="6F62E2BD" w14:textId="77777777" w:rsidR="00E137DC" w:rsidRPr="00C4591C" w:rsidRDefault="00E137DC" w:rsidP="00E137DC">
            <w:pPr>
              <w:spacing w:before="120" w:after="0"/>
              <w:rPr>
                <w:rFonts w:ascii="Times New Roman" w:eastAsia="SimSun" w:hAnsi="Times New Roman" w:cs="Times New Roman"/>
                <w:sz w:val="20"/>
                <w:szCs w:val="22"/>
                <w:lang w:val="en-GB" w:eastAsia="zh-CN"/>
              </w:rPr>
            </w:pPr>
          </w:p>
        </w:tc>
        <w:tc>
          <w:tcPr>
            <w:tcW w:w="5694" w:type="dxa"/>
          </w:tcPr>
          <w:p w14:paraId="36F217A1" w14:textId="3CA3B4FB" w:rsidR="00E137DC" w:rsidRPr="00C4591C" w:rsidRDefault="00E137DC" w:rsidP="00E137DC">
            <w:pPr>
              <w:spacing w:before="120" w:after="0"/>
              <w:rPr>
                <w:rFonts w:ascii="Times New Roman" w:eastAsia="SimSun" w:hAnsi="Times New Roman" w:cs="Times New Roman"/>
                <w:sz w:val="20"/>
                <w:szCs w:val="22"/>
                <w:lang w:val="en-GB" w:eastAsia="zh-CN"/>
              </w:rPr>
            </w:pPr>
          </w:p>
        </w:tc>
      </w:tr>
      <w:tr w:rsidR="00E137DC" w:rsidRPr="00C4591C" w14:paraId="1747396F" w14:textId="77777777" w:rsidTr="00E137DC">
        <w:trPr>
          <w:trHeight w:val="325"/>
        </w:trPr>
        <w:tc>
          <w:tcPr>
            <w:tcW w:w="1378" w:type="dxa"/>
            <w:tcBorders>
              <w:top w:val="single" w:sz="4" w:space="0" w:color="auto"/>
              <w:left w:val="single" w:sz="4" w:space="0" w:color="auto"/>
              <w:bottom w:val="single" w:sz="4" w:space="0" w:color="auto"/>
              <w:right w:val="single" w:sz="4" w:space="0" w:color="auto"/>
            </w:tcBorders>
          </w:tcPr>
          <w:p w14:paraId="7A7742EC" w14:textId="77777777" w:rsidR="00E137DC" w:rsidRPr="00C4591C" w:rsidRDefault="00E137DC" w:rsidP="00E137DC">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62E5997E" w14:textId="77777777" w:rsidR="00E137DC" w:rsidRPr="00C4591C" w:rsidRDefault="00E137DC" w:rsidP="00E137DC">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4C4F3F96" w14:textId="5FE15779" w:rsidR="00E137DC" w:rsidRPr="00C4591C" w:rsidRDefault="00E137DC" w:rsidP="00E137DC">
            <w:pPr>
              <w:spacing w:before="120" w:after="0"/>
              <w:rPr>
                <w:rFonts w:ascii="Times New Roman" w:eastAsia="MS Mincho" w:hAnsi="Times New Roman" w:cs="Times New Roman"/>
                <w:sz w:val="20"/>
                <w:szCs w:val="22"/>
                <w:lang w:val="en-GB" w:eastAsia="ko-KR"/>
              </w:rPr>
            </w:pPr>
          </w:p>
        </w:tc>
      </w:tr>
    </w:tbl>
    <w:p w14:paraId="603512EA" w14:textId="77777777" w:rsidR="00100539" w:rsidRPr="00C4591C" w:rsidRDefault="00100539" w:rsidP="00100539">
      <w:pPr>
        <w:rPr>
          <w:rFonts w:ascii="Times New Roman" w:hAnsi="Times New Roman" w:cs="Times New Roman"/>
        </w:rPr>
      </w:pPr>
    </w:p>
    <w:sectPr w:rsidR="00100539" w:rsidRPr="00C4591C">
      <w:footerReference w:type="default" r:id="rId14"/>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43888" w14:textId="77777777" w:rsidR="00731AC0" w:rsidRDefault="00731AC0">
      <w:pPr>
        <w:spacing w:after="0"/>
      </w:pPr>
      <w:r>
        <w:separator/>
      </w:r>
    </w:p>
  </w:endnote>
  <w:endnote w:type="continuationSeparator" w:id="0">
    <w:p w14:paraId="251CA7AE" w14:textId="77777777" w:rsidR="00731AC0" w:rsidRDefault="00731AC0">
      <w:pPr>
        <w:spacing w:after="0"/>
      </w:pPr>
      <w:r>
        <w:continuationSeparator/>
      </w:r>
    </w:p>
  </w:endnote>
  <w:endnote w:type="continuationNotice" w:id="1">
    <w:p w14:paraId="1FA18522" w14:textId="77777777" w:rsidR="00731AC0" w:rsidRDefault="00731A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Yu Gothic"/>
    <w:charset w:val="80"/>
    <w:family w:val="roman"/>
    <w:pitch w:val="default"/>
    <w:sig w:usb0="00000000" w:usb1="0000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E118" w14:textId="77777777" w:rsidR="00C521B5" w:rsidRDefault="00C521B5">
    <w:pPr>
      <w:pStyle w:val="Footer"/>
      <w:jc w:val="center"/>
    </w:pPr>
    <w:r>
      <w:fldChar w:fldCharType="begin"/>
    </w:r>
    <w:r>
      <w:instrText xml:space="preserve"> PAGE   \* MERGEFORMAT </w:instrText>
    </w:r>
    <w:r>
      <w:fldChar w:fldCharType="separate"/>
    </w:r>
    <w:r w:rsidRPr="00AF6C0C">
      <w:rPr>
        <w:noProof/>
        <w:lang w:val="sv-SE" w:eastAsia="sv-SE"/>
      </w:rPr>
      <w:t>10</w:t>
    </w:r>
    <w:r>
      <w:rPr>
        <w:lang w:val="sv-SE" w:eastAsia="sv-SE"/>
      </w:rPr>
      <w:fldChar w:fldCharType="end"/>
    </w:r>
  </w:p>
  <w:p w14:paraId="493B133C" w14:textId="77777777" w:rsidR="00C521B5" w:rsidRDefault="00C5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C8E77" w14:textId="77777777" w:rsidR="00731AC0" w:rsidRDefault="00731AC0">
      <w:pPr>
        <w:spacing w:after="0"/>
      </w:pPr>
      <w:r>
        <w:separator/>
      </w:r>
    </w:p>
  </w:footnote>
  <w:footnote w:type="continuationSeparator" w:id="0">
    <w:p w14:paraId="0AD6A5D3" w14:textId="77777777" w:rsidR="00731AC0" w:rsidRDefault="00731AC0">
      <w:pPr>
        <w:spacing w:after="0"/>
      </w:pPr>
      <w:r>
        <w:continuationSeparator/>
      </w:r>
    </w:p>
  </w:footnote>
  <w:footnote w:type="continuationNotice" w:id="1">
    <w:p w14:paraId="24DDED15" w14:textId="77777777" w:rsidR="00731AC0" w:rsidRDefault="00731A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058"/>
    <w:multiLevelType w:val="hybridMultilevel"/>
    <w:tmpl w:val="23B8B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24473D"/>
    <w:multiLevelType w:val="hybridMultilevel"/>
    <w:tmpl w:val="4060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13112C"/>
    <w:multiLevelType w:val="hybridMultilevel"/>
    <w:tmpl w:val="154A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B40A5B"/>
    <w:multiLevelType w:val="hybridMultilevel"/>
    <w:tmpl w:val="06B46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BC27E7"/>
    <w:multiLevelType w:val="hybridMultilevel"/>
    <w:tmpl w:val="0B2040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FE25CA"/>
    <w:multiLevelType w:val="hybridMultilevel"/>
    <w:tmpl w:val="01F69FC8"/>
    <w:lvl w:ilvl="0" w:tplc="041D0017">
      <w:start w:val="1"/>
      <w:numFmt w:val="lowerLetter"/>
      <w:lvlText w:val="%1)"/>
      <w:lvlJc w:val="left"/>
      <w:pPr>
        <w:ind w:left="1287" w:hanging="360"/>
      </w:pPr>
      <w:rPr>
        <w:rFonts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1B7162A2"/>
    <w:multiLevelType w:val="hybridMultilevel"/>
    <w:tmpl w:val="69D475FA"/>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1DBA2877"/>
    <w:multiLevelType w:val="hybridMultilevel"/>
    <w:tmpl w:val="26365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1EC77A0E"/>
    <w:multiLevelType w:val="hybridMultilevel"/>
    <w:tmpl w:val="65B437B8"/>
    <w:lvl w:ilvl="0" w:tplc="041D0017">
      <w:start w:val="1"/>
      <w:numFmt w:val="lowerLetter"/>
      <w:lvlText w:val="%1)"/>
      <w:lvlJc w:val="left"/>
      <w:pPr>
        <w:ind w:left="770" w:hanging="360"/>
      </w:pPr>
      <w:rPr>
        <w:rFonts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15:restartNumberingAfterBreak="0">
    <w:nsid w:val="284C2047"/>
    <w:multiLevelType w:val="hybridMultilevel"/>
    <w:tmpl w:val="E7426CA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AF07AAE"/>
    <w:multiLevelType w:val="hybridMultilevel"/>
    <w:tmpl w:val="5AA04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C82240"/>
    <w:multiLevelType w:val="hybridMultilevel"/>
    <w:tmpl w:val="76B47C6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4" w15:restartNumberingAfterBreak="0">
    <w:nsid w:val="2E4725C5"/>
    <w:multiLevelType w:val="hybridMultilevel"/>
    <w:tmpl w:val="782A78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5" w15:restartNumberingAfterBreak="0">
    <w:nsid w:val="308B7132"/>
    <w:multiLevelType w:val="hybridMultilevel"/>
    <w:tmpl w:val="D9E24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81494C"/>
    <w:multiLevelType w:val="hybridMultilevel"/>
    <w:tmpl w:val="7C86B8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CB47F5"/>
    <w:multiLevelType w:val="hybridMultilevel"/>
    <w:tmpl w:val="6F9AC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883641"/>
    <w:multiLevelType w:val="hybridMultilevel"/>
    <w:tmpl w:val="5516A3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E041A8"/>
    <w:multiLevelType w:val="hybridMultilevel"/>
    <w:tmpl w:val="2646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EB1984"/>
    <w:multiLevelType w:val="hybridMultilevel"/>
    <w:tmpl w:val="13B0B4D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071ABA"/>
    <w:multiLevelType w:val="hybridMultilevel"/>
    <w:tmpl w:val="09E88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D334E2"/>
    <w:multiLevelType w:val="hybridMultilevel"/>
    <w:tmpl w:val="F7366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FB662C"/>
    <w:multiLevelType w:val="hybridMultilevel"/>
    <w:tmpl w:val="C4DCD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162CB2"/>
    <w:multiLevelType w:val="hybridMultilevel"/>
    <w:tmpl w:val="B4B4F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5F2D62"/>
    <w:multiLevelType w:val="hybridMultilevel"/>
    <w:tmpl w:val="902A060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8A03786"/>
    <w:multiLevelType w:val="hybridMultilevel"/>
    <w:tmpl w:val="AEE87A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840FA6"/>
    <w:multiLevelType w:val="hybridMultilevel"/>
    <w:tmpl w:val="6C02F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14E3747"/>
    <w:multiLevelType w:val="hybridMultilevel"/>
    <w:tmpl w:val="A2423E4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5F007DD"/>
    <w:multiLevelType w:val="hybridMultilevel"/>
    <w:tmpl w:val="AADC4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1962CF"/>
    <w:multiLevelType w:val="hybridMultilevel"/>
    <w:tmpl w:val="F9B89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44DF6"/>
    <w:multiLevelType w:val="hybridMultilevel"/>
    <w:tmpl w:val="01F69FC8"/>
    <w:lvl w:ilvl="0" w:tplc="041D0017">
      <w:start w:val="1"/>
      <w:numFmt w:val="lowerLetter"/>
      <w:lvlText w:val="%1)"/>
      <w:lvlJc w:val="left"/>
      <w:pPr>
        <w:ind w:left="1287" w:hanging="360"/>
      </w:pPr>
      <w:rPr>
        <w:rFonts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3" w15:restartNumberingAfterBreak="0">
    <w:nsid w:val="6D593680"/>
    <w:multiLevelType w:val="hybridMultilevel"/>
    <w:tmpl w:val="F9561FE2"/>
    <w:lvl w:ilvl="0" w:tplc="041D0001">
      <w:start w:val="1"/>
      <w:numFmt w:val="bullet"/>
      <w:lvlText w:val=""/>
      <w:lvlJc w:val="left"/>
      <w:pPr>
        <w:ind w:left="630" w:hanging="360"/>
      </w:pPr>
      <w:rPr>
        <w:rFonts w:ascii="Symbol" w:hAnsi="Symbol" w:hint="default"/>
      </w:rPr>
    </w:lvl>
    <w:lvl w:ilvl="1" w:tplc="041D0003" w:tentative="1">
      <w:start w:val="1"/>
      <w:numFmt w:val="bullet"/>
      <w:lvlText w:val="o"/>
      <w:lvlJc w:val="left"/>
      <w:pPr>
        <w:ind w:left="1350" w:hanging="360"/>
      </w:pPr>
      <w:rPr>
        <w:rFonts w:ascii="Courier New" w:hAnsi="Courier New" w:cs="Courier New" w:hint="default"/>
      </w:rPr>
    </w:lvl>
    <w:lvl w:ilvl="2" w:tplc="041D0005" w:tentative="1">
      <w:start w:val="1"/>
      <w:numFmt w:val="bullet"/>
      <w:lvlText w:val=""/>
      <w:lvlJc w:val="left"/>
      <w:pPr>
        <w:ind w:left="2070" w:hanging="360"/>
      </w:pPr>
      <w:rPr>
        <w:rFonts w:ascii="Wingdings" w:hAnsi="Wingdings" w:hint="default"/>
      </w:rPr>
    </w:lvl>
    <w:lvl w:ilvl="3" w:tplc="041D0001" w:tentative="1">
      <w:start w:val="1"/>
      <w:numFmt w:val="bullet"/>
      <w:lvlText w:val=""/>
      <w:lvlJc w:val="left"/>
      <w:pPr>
        <w:ind w:left="2790" w:hanging="360"/>
      </w:pPr>
      <w:rPr>
        <w:rFonts w:ascii="Symbol" w:hAnsi="Symbol" w:hint="default"/>
      </w:rPr>
    </w:lvl>
    <w:lvl w:ilvl="4" w:tplc="041D0003" w:tentative="1">
      <w:start w:val="1"/>
      <w:numFmt w:val="bullet"/>
      <w:lvlText w:val="o"/>
      <w:lvlJc w:val="left"/>
      <w:pPr>
        <w:ind w:left="3510" w:hanging="360"/>
      </w:pPr>
      <w:rPr>
        <w:rFonts w:ascii="Courier New" w:hAnsi="Courier New" w:cs="Courier New" w:hint="default"/>
      </w:rPr>
    </w:lvl>
    <w:lvl w:ilvl="5" w:tplc="041D0005" w:tentative="1">
      <w:start w:val="1"/>
      <w:numFmt w:val="bullet"/>
      <w:lvlText w:val=""/>
      <w:lvlJc w:val="left"/>
      <w:pPr>
        <w:ind w:left="4230" w:hanging="360"/>
      </w:pPr>
      <w:rPr>
        <w:rFonts w:ascii="Wingdings" w:hAnsi="Wingdings" w:hint="default"/>
      </w:rPr>
    </w:lvl>
    <w:lvl w:ilvl="6" w:tplc="041D0001" w:tentative="1">
      <w:start w:val="1"/>
      <w:numFmt w:val="bullet"/>
      <w:lvlText w:val=""/>
      <w:lvlJc w:val="left"/>
      <w:pPr>
        <w:ind w:left="4950" w:hanging="360"/>
      </w:pPr>
      <w:rPr>
        <w:rFonts w:ascii="Symbol" w:hAnsi="Symbol" w:hint="default"/>
      </w:rPr>
    </w:lvl>
    <w:lvl w:ilvl="7" w:tplc="041D0003" w:tentative="1">
      <w:start w:val="1"/>
      <w:numFmt w:val="bullet"/>
      <w:lvlText w:val="o"/>
      <w:lvlJc w:val="left"/>
      <w:pPr>
        <w:ind w:left="5670" w:hanging="360"/>
      </w:pPr>
      <w:rPr>
        <w:rFonts w:ascii="Courier New" w:hAnsi="Courier New" w:cs="Courier New" w:hint="default"/>
      </w:rPr>
    </w:lvl>
    <w:lvl w:ilvl="8" w:tplc="041D0005" w:tentative="1">
      <w:start w:val="1"/>
      <w:numFmt w:val="bullet"/>
      <w:lvlText w:val=""/>
      <w:lvlJc w:val="left"/>
      <w:pPr>
        <w:ind w:left="639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35" w15:restartNumberingAfterBreak="0">
    <w:nsid w:val="70F665AF"/>
    <w:multiLevelType w:val="hybridMultilevel"/>
    <w:tmpl w:val="49F4727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6" w15:restartNumberingAfterBreak="0">
    <w:nsid w:val="716B6BCB"/>
    <w:multiLevelType w:val="hybridMultilevel"/>
    <w:tmpl w:val="171C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E35B4"/>
    <w:multiLevelType w:val="hybridMultilevel"/>
    <w:tmpl w:val="001ED16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8" w15:restartNumberingAfterBreak="0">
    <w:nsid w:val="72C11D65"/>
    <w:multiLevelType w:val="hybridMultilevel"/>
    <w:tmpl w:val="A07EAA38"/>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570D42"/>
    <w:multiLevelType w:val="hybridMultilevel"/>
    <w:tmpl w:val="B57E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6C415A3"/>
    <w:multiLevelType w:val="hybridMultilevel"/>
    <w:tmpl w:val="8C309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A9A3124"/>
    <w:multiLevelType w:val="hybridMultilevel"/>
    <w:tmpl w:val="E58E1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9C6E40"/>
    <w:multiLevelType w:val="hybridMultilevel"/>
    <w:tmpl w:val="DD40799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1"/>
  </w:num>
  <w:num w:numId="5">
    <w:abstractNumId w:val="7"/>
  </w:num>
  <w:num w:numId="6">
    <w:abstractNumId w:val="18"/>
  </w:num>
  <w:num w:numId="7">
    <w:abstractNumId w:val="1"/>
  </w:num>
  <w:num w:numId="8">
    <w:abstractNumId w:val="37"/>
  </w:num>
  <w:num w:numId="9">
    <w:abstractNumId w:val="36"/>
  </w:num>
  <w:num w:numId="10">
    <w:abstractNumId w:val="42"/>
  </w:num>
  <w:num w:numId="11">
    <w:abstractNumId w:val="12"/>
  </w:num>
  <w:num w:numId="12">
    <w:abstractNumId w:val="19"/>
  </w:num>
  <w:num w:numId="13">
    <w:abstractNumId w:val="41"/>
  </w:num>
  <w:num w:numId="14">
    <w:abstractNumId w:val="29"/>
  </w:num>
  <w:num w:numId="15">
    <w:abstractNumId w:val="39"/>
  </w:num>
  <w:num w:numId="16">
    <w:abstractNumId w:val="27"/>
  </w:num>
  <w:num w:numId="17">
    <w:abstractNumId w:val="13"/>
  </w:num>
  <w:num w:numId="18">
    <w:abstractNumId w:val="22"/>
  </w:num>
  <w:num w:numId="19">
    <w:abstractNumId w:val="14"/>
  </w:num>
  <w:num w:numId="20">
    <w:abstractNumId w:val="30"/>
  </w:num>
  <w:num w:numId="21">
    <w:abstractNumId w:val="25"/>
  </w:num>
  <w:num w:numId="22">
    <w:abstractNumId w:val="31"/>
  </w:num>
  <w:num w:numId="23">
    <w:abstractNumId w:val="4"/>
  </w:num>
  <w:num w:numId="24">
    <w:abstractNumId w:val="24"/>
  </w:num>
  <w:num w:numId="25">
    <w:abstractNumId w:val="15"/>
  </w:num>
  <w:num w:numId="26">
    <w:abstractNumId w:val="17"/>
  </w:num>
  <w:num w:numId="27">
    <w:abstractNumId w:val="20"/>
  </w:num>
  <w:num w:numId="28">
    <w:abstractNumId w:val="16"/>
  </w:num>
  <w:num w:numId="29">
    <w:abstractNumId w:val="2"/>
  </w:num>
  <w:num w:numId="30">
    <w:abstractNumId w:val="40"/>
  </w:num>
  <w:num w:numId="31">
    <w:abstractNumId w:val="26"/>
  </w:num>
  <w:num w:numId="32">
    <w:abstractNumId w:val="3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8"/>
  </w:num>
  <w:num w:numId="36">
    <w:abstractNumId w:val="3"/>
  </w:num>
  <w:num w:numId="37">
    <w:abstractNumId w:val="38"/>
  </w:num>
  <w:num w:numId="38">
    <w:abstractNumId w:val="0"/>
  </w:num>
  <w:num w:numId="39">
    <w:abstractNumId w:val="6"/>
  </w:num>
  <w:num w:numId="40">
    <w:abstractNumId w:val="5"/>
  </w:num>
  <w:num w:numId="41">
    <w:abstractNumId w:val="33"/>
  </w:num>
  <w:num w:numId="42">
    <w:abstractNumId w:val="9"/>
  </w:num>
  <w:num w:numId="43">
    <w:abstractNumId w:val="32"/>
  </w:num>
  <w:num w:numId="4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126"/>
    <w:rsid w:val="0000117D"/>
    <w:rsid w:val="000029E5"/>
    <w:rsid w:val="000033EB"/>
    <w:rsid w:val="000043AF"/>
    <w:rsid w:val="000049A8"/>
    <w:rsid w:val="00004AF6"/>
    <w:rsid w:val="00004C0C"/>
    <w:rsid w:val="00004CE4"/>
    <w:rsid w:val="0000595A"/>
    <w:rsid w:val="0000602E"/>
    <w:rsid w:val="000062F6"/>
    <w:rsid w:val="00007A7A"/>
    <w:rsid w:val="00007BF3"/>
    <w:rsid w:val="00011277"/>
    <w:rsid w:val="00011477"/>
    <w:rsid w:val="0001154E"/>
    <w:rsid w:val="0001440A"/>
    <w:rsid w:val="0001490A"/>
    <w:rsid w:val="0001579C"/>
    <w:rsid w:val="00015C4D"/>
    <w:rsid w:val="00020944"/>
    <w:rsid w:val="00020A9F"/>
    <w:rsid w:val="00021867"/>
    <w:rsid w:val="00022236"/>
    <w:rsid w:val="000233CD"/>
    <w:rsid w:val="0002433F"/>
    <w:rsid w:val="000251C9"/>
    <w:rsid w:val="0002540B"/>
    <w:rsid w:val="00026ACB"/>
    <w:rsid w:val="000315E9"/>
    <w:rsid w:val="00031842"/>
    <w:rsid w:val="00033918"/>
    <w:rsid w:val="00034331"/>
    <w:rsid w:val="00034392"/>
    <w:rsid w:val="000343D3"/>
    <w:rsid w:val="00034C60"/>
    <w:rsid w:val="0003517C"/>
    <w:rsid w:val="0003531D"/>
    <w:rsid w:val="000358A2"/>
    <w:rsid w:val="00036873"/>
    <w:rsid w:val="000371CD"/>
    <w:rsid w:val="00040481"/>
    <w:rsid w:val="00040914"/>
    <w:rsid w:val="00040951"/>
    <w:rsid w:val="00040A18"/>
    <w:rsid w:val="00041434"/>
    <w:rsid w:val="000431E2"/>
    <w:rsid w:val="0004467E"/>
    <w:rsid w:val="00045647"/>
    <w:rsid w:val="00045648"/>
    <w:rsid w:val="00045AB9"/>
    <w:rsid w:val="00046303"/>
    <w:rsid w:val="000465F7"/>
    <w:rsid w:val="000467E6"/>
    <w:rsid w:val="00047CB7"/>
    <w:rsid w:val="00050A67"/>
    <w:rsid w:val="00050D6B"/>
    <w:rsid w:val="00051535"/>
    <w:rsid w:val="000516F3"/>
    <w:rsid w:val="00051D27"/>
    <w:rsid w:val="00051EF8"/>
    <w:rsid w:val="00054182"/>
    <w:rsid w:val="0005552D"/>
    <w:rsid w:val="00055669"/>
    <w:rsid w:val="0005607E"/>
    <w:rsid w:val="00056D38"/>
    <w:rsid w:val="000571E9"/>
    <w:rsid w:val="00057612"/>
    <w:rsid w:val="00060394"/>
    <w:rsid w:val="00060459"/>
    <w:rsid w:val="000604DE"/>
    <w:rsid w:val="00060EBA"/>
    <w:rsid w:val="00061390"/>
    <w:rsid w:val="00061B35"/>
    <w:rsid w:val="00062564"/>
    <w:rsid w:val="00062B7A"/>
    <w:rsid w:val="00065244"/>
    <w:rsid w:val="00065451"/>
    <w:rsid w:val="00066011"/>
    <w:rsid w:val="00066294"/>
    <w:rsid w:val="000670A3"/>
    <w:rsid w:val="000701A8"/>
    <w:rsid w:val="000713E2"/>
    <w:rsid w:val="00073032"/>
    <w:rsid w:val="00074680"/>
    <w:rsid w:val="00074CF3"/>
    <w:rsid w:val="00075AC9"/>
    <w:rsid w:val="00076915"/>
    <w:rsid w:val="0007756F"/>
    <w:rsid w:val="0008003B"/>
    <w:rsid w:val="00080714"/>
    <w:rsid w:val="00082C79"/>
    <w:rsid w:val="0008354F"/>
    <w:rsid w:val="000839B3"/>
    <w:rsid w:val="00084AF1"/>
    <w:rsid w:val="00085276"/>
    <w:rsid w:val="00085506"/>
    <w:rsid w:val="00086350"/>
    <w:rsid w:val="000867AB"/>
    <w:rsid w:val="00086A03"/>
    <w:rsid w:val="00086A75"/>
    <w:rsid w:val="00090788"/>
    <w:rsid w:val="00091C21"/>
    <w:rsid w:val="00092597"/>
    <w:rsid w:val="00093141"/>
    <w:rsid w:val="00093D36"/>
    <w:rsid w:val="00094546"/>
    <w:rsid w:val="00094D62"/>
    <w:rsid w:val="00095719"/>
    <w:rsid w:val="00095C14"/>
    <w:rsid w:val="0009707D"/>
    <w:rsid w:val="000A11BA"/>
    <w:rsid w:val="000A1772"/>
    <w:rsid w:val="000A1E4D"/>
    <w:rsid w:val="000A48B9"/>
    <w:rsid w:val="000A5CEC"/>
    <w:rsid w:val="000A6ED3"/>
    <w:rsid w:val="000A6F7B"/>
    <w:rsid w:val="000A7FA9"/>
    <w:rsid w:val="000A7FAF"/>
    <w:rsid w:val="000B10F9"/>
    <w:rsid w:val="000B4275"/>
    <w:rsid w:val="000B497E"/>
    <w:rsid w:val="000B579A"/>
    <w:rsid w:val="000B6FAD"/>
    <w:rsid w:val="000C0578"/>
    <w:rsid w:val="000C087D"/>
    <w:rsid w:val="000C1D6D"/>
    <w:rsid w:val="000C223E"/>
    <w:rsid w:val="000C3C9C"/>
    <w:rsid w:val="000C4FCE"/>
    <w:rsid w:val="000C5230"/>
    <w:rsid w:val="000C5B5A"/>
    <w:rsid w:val="000C6DD7"/>
    <w:rsid w:val="000C7203"/>
    <w:rsid w:val="000C741D"/>
    <w:rsid w:val="000D02D1"/>
    <w:rsid w:val="000D04A0"/>
    <w:rsid w:val="000D153F"/>
    <w:rsid w:val="000D4CA0"/>
    <w:rsid w:val="000D5663"/>
    <w:rsid w:val="000D67C4"/>
    <w:rsid w:val="000D6B0F"/>
    <w:rsid w:val="000D723B"/>
    <w:rsid w:val="000E1E27"/>
    <w:rsid w:val="000E4A1C"/>
    <w:rsid w:val="000E51FE"/>
    <w:rsid w:val="000E56E5"/>
    <w:rsid w:val="000E6972"/>
    <w:rsid w:val="000E7264"/>
    <w:rsid w:val="000E7BB9"/>
    <w:rsid w:val="000F0028"/>
    <w:rsid w:val="000F09B0"/>
    <w:rsid w:val="000F1B6D"/>
    <w:rsid w:val="000F1C62"/>
    <w:rsid w:val="000F2EA7"/>
    <w:rsid w:val="000F3140"/>
    <w:rsid w:val="000F5AA1"/>
    <w:rsid w:val="000F68C9"/>
    <w:rsid w:val="000F69AA"/>
    <w:rsid w:val="000F6B3A"/>
    <w:rsid w:val="000F7B95"/>
    <w:rsid w:val="00100043"/>
    <w:rsid w:val="00100216"/>
    <w:rsid w:val="00100539"/>
    <w:rsid w:val="00100CB3"/>
    <w:rsid w:val="001011F0"/>
    <w:rsid w:val="00101CAA"/>
    <w:rsid w:val="0010229A"/>
    <w:rsid w:val="001024C5"/>
    <w:rsid w:val="00103648"/>
    <w:rsid w:val="00103B76"/>
    <w:rsid w:val="00103FD0"/>
    <w:rsid w:val="00104EEF"/>
    <w:rsid w:val="00105AA1"/>
    <w:rsid w:val="001061EB"/>
    <w:rsid w:val="00106247"/>
    <w:rsid w:val="0010661D"/>
    <w:rsid w:val="001068FD"/>
    <w:rsid w:val="00107CDE"/>
    <w:rsid w:val="00107E4A"/>
    <w:rsid w:val="00110609"/>
    <w:rsid w:val="00110CC5"/>
    <w:rsid w:val="0011129D"/>
    <w:rsid w:val="001119A2"/>
    <w:rsid w:val="00112318"/>
    <w:rsid w:val="001130B3"/>
    <w:rsid w:val="00113331"/>
    <w:rsid w:val="00113721"/>
    <w:rsid w:val="00113BFB"/>
    <w:rsid w:val="001147ED"/>
    <w:rsid w:val="00115C7D"/>
    <w:rsid w:val="00115EC8"/>
    <w:rsid w:val="00117060"/>
    <w:rsid w:val="001173DB"/>
    <w:rsid w:val="001200C2"/>
    <w:rsid w:val="00120F8D"/>
    <w:rsid w:val="00121C08"/>
    <w:rsid w:val="00121F5C"/>
    <w:rsid w:val="00122101"/>
    <w:rsid w:val="00122391"/>
    <w:rsid w:val="00122A97"/>
    <w:rsid w:val="00122B1F"/>
    <w:rsid w:val="00122C43"/>
    <w:rsid w:val="001235C7"/>
    <w:rsid w:val="00123F7D"/>
    <w:rsid w:val="0012478D"/>
    <w:rsid w:val="00124B57"/>
    <w:rsid w:val="00125346"/>
    <w:rsid w:val="00125A0B"/>
    <w:rsid w:val="00126176"/>
    <w:rsid w:val="00126A6F"/>
    <w:rsid w:val="00126C04"/>
    <w:rsid w:val="00127E17"/>
    <w:rsid w:val="00127F83"/>
    <w:rsid w:val="0013001D"/>
    <w:rsid w:val="001301D5"/>
    <w:rsid w:val="0013109A"/>
    <w:rsid w:val="001317FF"/>
    <w:rsid w:val="001333DE"/>
    <w:rsid w:val="00133BA0"/>
    <w:rsid w:val="00136662"/>
    <w:rsid w:val="0013757E"/>
    <w:rsid w:val="00137839"/>
    <w:rsid w:val="00137E4E"/>
    <w:rsid w:val="0014026C"/>
    <w:rsid w:val="00140DE2"/>
    <w:rsid w:val="00141CC1"/>
    <w:rsid w:val="00142C6C"/>
    <w:rsid w:val="00143B43"/>
    <w:rsid w:val="00144CC3"/>
    <w:rsid w:val="0014525B"/>
    <w:rsid w:val="001453C1"/>
    <w:rsid w:val="001468EF"/>
    <w:rsid w:val="00147FDF"/>
    <w:rsid w:val="0015010B"/>
    <w:rsid w:val="001504A7"/>
    <w:rsid w:val="00150682"/>
    <w:rsid w:val="001531CE"/>
    <w:rsid w:val="001532C1"/>
    <w:rsid w:val="00153462"/>
    <w:rsid w:val="00153891"/>
    <w:rsid w:val="00154724"/>
    <w:rsid w:val="00154C44"/>
    <w:rsid w:val="00154E22"/>
    <w:rsid w:val="00156399"/>
    <w:rsid w:val="00156F81"/>
    <w:rsid w:val="001575C0"/>
    <w:rsid w:val="00157661"/>
    <w:rsid w:val="001578FB"/>
    <w:rsid w:val="00157984"/>
    <w:rsid w:val="001611EB"/>
    <w:rsid w:val="001615A2"/>
    <w:rsid w:val="0016546A"/>
    <w:rsid w:val="00165E1D"/>
    <w:rsid w:val="00166C7B"/>
    <w:rsid w:val="001676F1"/>
    <w:rsid w:val="00167F60"/>
    <w:rsid w:val="00172D8F"/>
    <w:rsid w:val="00172EEB"/>
    <w:rsid w:val="00173353"/>
    <w:rsid w:val="00173366"/>
    <w:rsid w:val="00173FE1"/>
    <w:rsid w:val="0017488E"/>
    <w:rsid w:val="00174C16"/>
    <w:rsid w:val="00174F70"/>
    <w:rsid w:val="00175E6B"/>
    <w:rsid w:val="0017664E"/>
    <w:rsid w:val="00177BE8"/>
    <w:rsid w:val="00180E28"/>
    <w:rsid w:val="001824D7"/>
    <w:rsid w:val="00182571"/>
    <w:rsid w:val="001829EF"/>
    <w:rsid w:val="00182C8E"/>
    <w:rsid w:val="00182D55"/>
    <w:rsid w:val="00185271"/>
    <w:rsid w:val="00186B2A"/>
    <w:rsid w:val="001876A3"/>
    <w:rsid w:val="001877F0"/>
    <w:rsid w:val="00187876"/>
    <w:rsid w:val="00187C7D"/>
    <w:rsid w:val="001906CC"/>
    <w:rsid w:val="00191194"/>
    <w:rsid w:val="001920C1"/>
    <w:rsid w:val="00193CF9"/>
    <w:rsid w:val="00194952"/>
    <w:rsid w:val="001953F1"/>
    <w:rsid w:val="0019624E"/>
    <w:rsid w:val="00196462"/>
    <w:rsid w:val="00196F8A"/>
    <w:rsid w:val="00197099"/>
    <w:rsid w:val="001978F9"/>
    <w:rsid w:val="001A00CB"/>
    <w:rsid w:val="001A2D65"/>
    <w:rsid w:val="001A3A7C"/>
    <w:rsid w:val="001A3B55"/>
    <w:rsid w:val="001A3C64"/>
    <w:rsid w:val="001A43BA"/>
    <w:rsid w:val="001A48C8"/>
    <w:rsid w:val="001A4FAD"/>
    <w:rsid w:val="001A65A8"/>
    <w:rsid w:val="001B1B70"/>
    <w:rsid w:val="001B22BD"/>
    <w:rsid w:val="001B2357"/>
    <w:rsid w:val="001B3205"/>
    <w:rsid w:val="001B3AAA"/>
    <w:rsid w:val="001B4436"/>
    <w:rsid w:val="001B4861"/>
    <w:rsid w:val="001C0E18"/>
    <w:rsid w:val="001C0EAB"/>
    <w:rsid w:val="001C23E6"/>
    <w:rsid w:val="001C2ED9"/>
    <w:rsid w:val="001C38A1"/>
    <w:rsid w:val="001C4058"/>
    <w:rsid w:val="001C5EBF"/>
    <w:rsid w:val="001C6E5D"/>
    <w:rsid w:val="001C7BD9"/>
    <w:rsid w:val="001C7E01"/>
    <w:rsid w:val="001D1755"/>
    <w:rsid w:val="001D1873"/>
    <w:rsid w:val="001D1BAE"/>
    <w:rsid w:val="001D253F"/>
    <w:rsid w:val="001D3D0B"/>
    <w:rsid w:val="001D4961"/>
    <w:rsid w:val="001D5202"/>
    <w:rsid w:val="001D5A41"/>
    <w:rsid w:val="001D7F96"/>
    <w:rsid w:val="001E0194"/>
    <w:rsid w:val="001E0CD5"/>
    <w:rsid w:val="001E163D"/>
    <w:rsid w:val="001E1AD0"/>
    <w:rsid w:val="001E1D09"/>
    <w:rsid w:val="001E2D9B"/>
    <w:rsid w:val="001E38B9"/>
    <w:rsid w:val="001E406F"/>
    <w:rsid w:val="001E4213"/>
    <w:rsid w:val="001E5B3F"/>
    <w:rsid w:val="001E618A"/>
    <w:rsid w:val="001F0636"/>
    <w:rsid w:val="001F1B2B"/>
    <w:rsid w:val="001F21F6"/>
    <w:rsid w:val="001F39CD"/>
    <w:rsid w:val="001F3A42"/>
    <w:rsid w:val="001F3FF7"/>
    <w:rsid w:val="001F45AE"/>
    <w:rsid w:val="001F48F3"/>
    <w:rsid w:val="001F55BB"/>
    <w:rsid w:val="001F64A9"/>
    <w:rsid w:val="001F6F75"/>
    <w:rsid w:val="00202084"/>
    <w:rsid w:val="00202884"/>
    <w:rsid w:val="0020524F"/>
    <w:rsid w:val="002057FF"/>
    <w:rsid w:val="0020588A"/>
    <w:rsid w:val="00206491"/>
    <w:rsid w:val="00206599"/>
    <w:rsid w:val="00210C36"/>
    <w:rsid w:val="00210DE0"/>
    <w:rsid w:val="00211ADE"/>
    <w:rsid w:val="00211FBF"/>
    <w:rsid w:val="00212B13"/>
    <w:rsid w:val="00212FE0"/>
    <w:rsid w:val="00213A53"/>
    <w:rsid w:val="002143B6"/>
    <w:rsid w:val="00214747"/>
    <w:rsid w:val="0021474C"/>
    <w:rsid w:val="00215881"/>
    <w:rsid w:val="002162B7"/>
    <w:rsid w:val="0021684B"/>
    <w:rsid w:val="00216899"/>
    <w:rsid w:val="002206C2"/>
    <w:rsid w:val="00221897"/>
    <w:rsid w:val="00222188"/>
    <w:rsid w:val="002222CD"/>
    <w:rsid w:val="00222B63"/>
    <w:rsid w:val="00222DA9"/>
    <w:rsid w:val="0022311D"/>
    <w:rsid w:val="00224683"/>
    <w:rsid w:val="00225BDF"/>
    <w:rsid w:val="002260C4"/>
    <w:rsid w:val="0023084B"/>
    <w:rsid w:val="00232641"/>
    <w:rsid w:val="00232803"/>
    <w:rsid w:val="00232F81"/>
    <w:rsid w:val="002335B6"/>
    <w:rsid w:val="00234C6B"/>
    <w:rsid w:val="00235DA1"/>
    <w:rsid w:val="002363FF"/>
    <w:rsid w:val="00237256"/>
    <w:rsid w:val="00237344"/>
    <w:rsid w:val="002403ED"/>
    <w:rsid w:val="0024048D"/>
    <w:rsid w:val="00240617"/>
    <w:rsid w:val="00241B77"/>
    <w:rsid w:val="00241ED4"/>
    <w:rsid w:val="00242316"/>
    <w:rsid w:val="00243FE4"/>
    <w:rsid w:val="0024480F"/>
    <w:rsid w:val="002453B7"/>
    <w:rsid w:val="00245CD7"/>
    <w:rsid w:val="00245EF7"/>
    <w:rsid w:val="0025008F"/>
    <w:rsid w:val="002501BF"/>
    <w:rsid w:val="00250B34"/>
    <w:rsid w:val="002510E9"/>
    <w:rsid w:val="00251439"/>
    <w:rsid w:val="002517E5"/>
    <w:rsid w:val="00251B44"/>
    <w:rsid w:val="00252134"/>
    <w:rsid w:val="0025251E"/>
    <w:rsid w:val="0025304D"/>
    <w:rsid w:val="00253FD6"/>
    <w:rsid w:val="00254977"/>
    <w:rsid w:val="0025685C"/>
    <w:rsid w:val="0025783F"/>
    <w:rsid w:val="0026050B"/>
    <w:rsid w:val="00260610"/>
    <w:rsid w:val="00260842"/>
    <w:rsid w:val="00261923"/>
    <w:rsid w:val="0026240D"/>
    <w:rsid w:val="00262799"/>
    <w:rsid w:val="00263951"/>
    <w:rsid w:val="002643A2"/>
    <w:rsid w:val="00265ADB"/>
    <w:rsid w:val="00266810"/>
    <w:rsid w:val="00266989"/>
    <w:rsid w:val="002670AC"/>
    <w:rsid w:val="002679CA"/>
    <w:rsid w:val="002706E9"/>
    <w:rsid w:val="002720DF"/>
    <w:rsid w:val="002726A4"/>
    <w:rsid w:val="00273C16"/>
    <w:rsid w:val="002740F3"/>
    <w:rsid w:val="00277205"/>
    <w:rsid w:val="002808E8"/>
    <w:rsid w:val="002810C6"/>
    <w:rsid w:val="00282557"/>
    <w:rsid w:val="00282E87"/>
    <w:rsid w:val="00283120"/>
    <w:rsid w:val="00284141"/>
    <w:rsid w:val="002841AC"/>
    <w:rsid w:val="00284A5D"/>
    <w:rsid w:val="00285619"/>
    <w:rsid w:val="002874D8"/>
    <w:rsid w:val="00291E23"/>
    <w:rsid w:val="0029322E"/>
    <w:rsid w:val="00293A23"/>
    <w:rsid w:val="00294A8B"/>
    <w:rsid w:val="00295F7F"/>
    <w:rsid w:val="00295FC1"/>
    <w:rsid w:val="00296566"/>
    <w:rsid w:val="002965AE"/>
    <w:rsid w:val="00297763"/>
    <w:rsid w:val="00297A3D"/>
    <w:rsid w:val="002A1246"/>
    <w:rsid w:val="002A1E8B"/>
    <w:rsid w:val="002A2175"/>
    <w:rsid w:val="002A2A92"/>
    <w:rsid w:val="002A32BD"/>
    <w:rsid w:val="002A4251"/>
    <w:rsid w:val="002A77B3"/>
    <w:rsid w:val="002A7889"/>
    <w:rsid w:val="002A7933"/>
    <w:rsid w:val="002B0F78"/>
    <w:rsid w:val="002B3029"/>
    <w:rsid w:val="002B3078"/>
    <w:rsid w:val="002B32D2"/>
    <w:rsid w:val="002B373D"/>
    <w:rsid w:val="002B57DA"/>
    <w:rsid w:val="002B7828"/>
    <w:rsid w:val="002B7D70"/>
    <w:rsid w:val="002C385F"/>
    <w:rsid w:val="002C3F23"/>
    <w:rsid w:val="002C5B7F"/>
    <w:rsid w:val="002C5DCC"/>
    <w:rsid w:val="002C7353"/>
    <w:rsid w:val="002C7424"/>
    <w:rsid w:val="002C7624"/>
    <w:rsid w:val="002C777A"/>
    <w:rsid w:val="002C7FFB"/>
    <w:rsid w:val="002D019C"/>
    <w:rsid w:val="002D0202"/>
    <w:rsid w:val="002D0A38"/>
    <w:rsid w:val="002D2F4A"/>
    <w:rsid w:val="002D307E"/>
    <w:rsid w:val="002D5FBD"/>
    <w:rsid w:val="002D7FE6"/>
    <w:rsid w:val="002E0917"/>
    <w:rsid w:val="002E0EF0"/>
    <w:rsid w:val="002E1758"/>
    <w:rsid w:val="002E268E"/>
    <w:rsid w:val="002E3587"/>
    <w:rsid w:val="002E4E6E"/>
    <w:rsid w:val="002E5179"/>
    <w:rsid w:val="002E527B"/>
    <w:rsid w:val="002E5730"/>
    <w:rsid w:val="002E6687"/>
    <w:rsid w:val="002E743D"/>
    <w:rsid w:val="002E74D6"/>
    <w:rsid w:val="002E7D07"/>
    <w:rsid w:val="002F1F79"/>
    <w:rsid w:val="002F2116"/>
    <w:rsid w:val="002F2B67"/>
    <w:rsid w:val="002F2E86"/>
    <w:rsid w:val="002F3869"/>
    <w:rsid w:val="002F3E15"/>
    <w:rsid w:val="002F7DF5"/>
    <w:rsid w:val="00300D1F"/>
    <w:rsid w:val="00301BB6"/>
    <w:rsid w:val="0030206B"/>
    <w:rsid w:val="00302688"/>
    <w:rsid w:val="00302CBD"/>
    <w:rsid w:val="00304C4D"/>
    <w:rsid w:val="00305FE4"/>
    <w:rsid w:val="00306A6C"/>
    <w:rsid w:val="00306F16"/>
    <w:rsid w:val="0030703C"/>
    <w:rsid w:val="00307CE4"/>
    <w:rsid w:val="00307F58"/>
    <w:rsid w:val="003131C5"/>
    <w:rsid w:val="00314195"/>
    <w:rsid w:val="00314B9E"/>
    <w:rsid w:val="003152C3"/>
    <w:rsid w:val="00315355"/>
    <w:rsid w:val="003158AB"/>
    <w:rsid w:val="003166A3"/>
    <w:rsid w:val="00317103"/>
    <w:rsid w:val="00317290"/>
    <w:rsid w:val="00320EC5"/>
    <w:rsid w:val="00322801"/>
    <w:rsid w:val="00323B2E"/>
    <w:rsid w:val="003258C2"/>
    <w:rsid w:val="003272E2"/>
    <w:rsid w:val="003276CA"/>
    <w:rsid w:val="00327D85"/>
    <w:rsid w:val="0033264E"/>
    <w:rsid w:val="00332744"/>
    <w:rsid w:val="0033305C"/>
    <w:rsid w:val="003344F3"/>
    <w:rsid w:val="00334D4A"/>
    <w:rsid w:val="00335387"/>
    <w:rsid w:val="00335867"/>
    <w:rsid w:val="00335B0E"/>
    <w:rsid w:val="00335CF2"/>
    <w:rsid w:val="0033676F"/>
    <w:rsid w:val="00336DDC"/>
    <w:rsid w:val="003370D9"/>
    <w:rsid w:val="003373CE"/>
    <w:rsid w:val="00340152"/>
    <w:rsid w:val="00342B23"/>
    <w:rsid w:val="003436D4"/>
    <w:rsid w:val="003443A9"/>
    <w:rsid w:val="00345469"/>
    <w:rsid w:val="00346FE3"/>
    <w:rsid w:val="0034788E"/>
    <w:rsid w:val="00347AD7"/>
    <w:rsid w:val="00350246"/>
    <w:rsid w:val="0035037F"/>
    <w:rsid w:val="00350384"/>
    <w:rsid w:val="003509A5"/>
    <w:rsid w:val="00352156"/>
    <w:rsid w:val="00352E76"/>
    <w:rsid w:val="003538B1"/>
    <w:rsid w:val="0035726D"/>
    <w:rsid w:val="003611A7"/>
    <w:rsid w:val="003618EF"/>
    <w:rsid w:val="00361FFE"/>
    <w:rsid w:val="003620AD"/>
    <w:rsid w:val="003625AC"/>
    <w:rsid w:val="00363510"/>
    <w:rsid w:val="0036389B"/>
    <w:rsid w:val="00364023"/>
    <w:rsid w:val="00364F17"/>
    <w:rsid w:val="00365798"/>
    <w:rsid w:val="00365C2A"/>
    <w:rsid w:val="0036648D"/>
    <w:rsid w:val="00367516"/>
    <w:rsid w:val="00367C3E"/>
    <w:rsid w:val="00372210"/>
    <w:rsid w:val="00372E4F"/>
    <w:rsid w:val="00373D1C"/>
    <w:rsid w:val="00374817"/>
    <w:rsid w:val="003760B9"/>
    <w:rsid w:val="003773C0"/>
    <w:rsid w:val="00377800"/>
    <w:rsid w:val="00377968"/>
    <w:rsid w:val="00377A32"/>
    <w:rsid w:val="00377DAB"/>
    <w:rsid w:val="00380D6D"/>
    <w:rsid w:val="003810A0"/>
    <w:rsid w:val="00381276"/>
    <w:rsid w:val="003814E7"/>
    <w:rsid w:val="00381601"/>
    <w:rsid w:val="00382F5B"/>
    <w:rsid w:val="00383A74"/>
    <w:rsid w:val="00384942"/>
    <w:rsid w:val="00384D9A"/>
    <w:rsid w:val="003853A9"/>
    <w:rsid w:val="00385860"/>
    <w:rsid w:val="0039170E"/>
    <w:rsid w:val="0039182E"/>
    <w:rsid w:val="00391CD2"/>
    <w:rsid w:val="0039269F"/>
    <w:rsid w:val="003930C8"/>
    <w:rsid w:val="00393928"/>
    <w:rsid w:val="00394FF7"/>
    <w:rsid w:val="00395F6D"/>
    <w:rsid w:val="00396AF9"/>
    <w:rsid w:val="00396EE4"/>
    <w:rsid w:val="00397880"/>
    <w:rsid w:val="00397C44"/>
    <w:rsid w:val="00397EDC"/>
    <w:rsid w:val="003A038F"/>
    <w:rsid w:val="003A0636"/>
    <w:rsid w:val="003A0BA0"/>
    <w:rsid w:val="003A23DC"/>
    <w:rsid w:val="003A2AAA"/>
    <w:rsid w:val="003A2CC3"/>
    <w:rsid w:val="003A332E"/>
    <w:rsid w:val="003A346F"/>
    <w:rsid w:val="003A53E1"/>
    <w:rsid w:val="003A5E8D"/>
    <w:rsid w:val="003A650C"/>
    <w:rsid w:val="003A79AB"/>
    <w:rsid w:val="003B107A"/>
    <w:rsid w:val="003B14B5"/>
    <w:rsid w:val="003B163E"/>
    <w:rsid w:val="003B1721"/>
    <w:rsid w:val="003B1CFB"/>
    <w:rsid w:val="003B2F53"/>
    <w:rsid w:val="003B32DE"/>
    <w:rsid w:val="003B502B"/>
    <w:rsid w:val="003B5ED7"/>
    <w:rsid w:val="003B6009"/>
    <w:rsid w:val="003B7E4A"/>
    <w:rsid w:val="003C01DA"/>
    <w:rsid w:val="003C0A8F"/>
    <w:rsid w:val="003C0D9F"/>
    <w:rsid w:val="003C0E64"/>
    <w:rsid w:val="003C1283"/>
    <w:rsid w:val="003C184B"/>
    <w:rsid w:val="003C23BE"/>
    <w:rsid w:val="003C26B3"/>
    <w:rsid w:val="003C2CDE"/>
    <w:rsid w:val="003C2E04"/>
    <w:rsid w:val="003C44EC"/>
    <w:rsid w:val="003C4A3E"/>
    <w:rsid w:val="003C505E"/>
    <w:rsid w:val="003C5262"/>
    <w:rsid w:val="003C527F"/>
    <w:rsid w:val="003C586C"/>
    <w:rsid w:val="003C5B30"/>
    <w:rsid w:val="003C61CE"/>
    <w:rsid w:val="003C6A69"/>
    <w:rsid w:val="003C74F8"/>
    <w:rsid w:val="003C786A"/>
    <w:rsid w:val="003D0076"/>
    <w:rsid w:val="003D1F05"/>
    <w:rsid w:val="003D2B53"/>
    <w:rsid w:val="003D3A36"/>
    <w:rsid w:val="003D3CD5"/>
    <w:rsid w:val="003D3D26"/>
    <w:rsid w:val="003D4B64"/>
    <w:rsid w:val="003D6DE4"/>
    <w:rsid w:val="003E1653"/>
    <w:rsid w:val="003E1AD5"/>
    <w:rsid w:val="003E1F14"/>
    <w:rsid w:val="003E340E"/>
    <w:rsid w:val="003E48E9"/>
    <w:rsid w:val="003E49AE"/>
    <w:rsid w:val="003E7311"/>
    <w:rsid w:val="003E758A"/>
    <w:rsid w:val="003E7695"/>
    <w:rsid w:val="003E7928"/>
    <w:rsid w:val="003E7C55"/>
    <w:rsid w:val="003E7CBC"/>
    <w:rsid w:val="003F07C6"/>
    <w:rsid w:val="003F27FB"/>
    <w:rsid w:val="003F3FBB"/>
    <w:rsid w:val="003F5C6D"/>
    <w:rsid w:val="003F63F8"/>
    <w:rsid w:val="003F6493"/>
    <w:rsid w:val="003F69D9"/>
    <w:rsid w:val="003F741A"/>
    <w:rsid w:val="003F7B78"/>
    <w:rsid w:val="003F7DC0"/>
    <w:rsid w:val="00400207"/>
    <w:rsid w:val="00401683"/>
    <w:rsid w:val="00401F9C"/>
    <w:rsid w:val="004023B4"/>
    <w:rsid w:val="004027E7"/>
    <w:rsid w:val="00403765"/>
    <w:rsid w:val="00405ADE"/>
    <w:rsid w:val="004067E7"/>
    <w:rsid w:val="00406B60"/>
    <w:rsid w:val="00406C78"/>
    <w:rsid w:val="00407178"/>
    <w:rsid w:val="00407CB2"/>
    <w:rsid w:val="00407ED2"/>
    <w:rsid w:val="00407EDD"/>
    <w:rsid w:val="004104F2"/>
    <w:rsid w:val="00410E8D"/>
    <w:rsid w:val="00412016"/>
    <w:rsid w:val="00412F6F"/>
    <w:rsid w:val="00413CAF"/>
    <w:rsid w:val="00414FB7"/>
    <w:rsid w:val="00415545"/>
    <w:rsid w:val="00417179"/>
    <w:rsid w:val="0042082E"/>
    <w:rsid w:val="00421113"/>
    <w:rsid w:val="00421920"/>
    <w:rsid w:val="00421A20"/>
    <w:rsid w:val="00423CF0"/>
    <w:rsid w:val="00425639"/>
    <w:rsid w:val="00425680"/>
    <w:rsid w:val="004257EB"/>
    <w:rsid w:val="0042598E"/>
    <w:rsid w:val="00426AAD"/>
    <w:rsid w:val="00427F6C"/>
    <w:rsid w:val="004302ED"/>
    <w:rsid w:val="00431480"/>
    <w:rsid w:val="0043324E"/>
    <w:rsid w:val="00433E3D"/>
    <w:rsid w:val="004346CA"/>
    <w:rsid w:val="004347B9"/>
    <w:rsid w:val="00434DF9"/>
    <w:rsid w:val="00435A0E"/>
    <w:rsid w:val="00437124"/>
    <w:rsid w:val="004408F7"/>
    <w:rsid w:val="004418C8"/>
    <w:rsid w:val="00441972"/>
    <w:rsid w:val="004421B0"/>
    <w:rsid w:val="00442420"/>
    <w:rsid w:val="004434D6"/>
    <w:rsid w:val="00443621"/>
    <w:rsid w:val="00444FDA"/>
    <w:rsid w:val="00445771"/>
    <w:rsid w:val="00445DF7"/>
    <w:rsid w:val="004469A2"/>
    <w:rsid w:val="00446A67"/>
    <w:rsid w:val="00446D25"/>
    <w:rsid w:val="004473DD"/>
    <w:rsid w:val="0045011A"/>
    <w:rsid w:val="00450959"/>
    <w:rsid w:val="00453A16"/>
    <w:rsid w:val="0045625B"/>
    <w:rsid w:val="0045684A"/>
    <w:rsid w:val="00456924"/>
    <w:rsid w:val="004578C9"/>
    <w:rsid w:val="004603BD"/>
    <w:rsid w:val="00460557"/>
    <w:rsid w:val="00460715"/>
    <w:rsid w:val="004620F3"/>
    <w:rsid w:val="004630B6"/>
    <w:rsid w:val="00463A21"/>
    <w:rsid w:val="00463A32"/>
    <w:rsid w:val="00464409"/>
    <w:rsid w:val="0046471E"/>
    <w:rsid w:val="00464A78"/>
    <w:rsid w:val="00466524"/>
    <w:rsid w:val="00466629"/>
    <w:rsid w:val="00470A21"/>
    <w:rsid w:val="0047146C"/>
    <w:rsid w:val="0047236F"/>
    <w:rsid w:val="004727A8"/>
    <w:rsid w:val="00472B2C"/>
    <w:rsid w:val="00472BFF"/>
    <w:rsid w:val="0047370F"/>
    <w:rsid w:val="00473F06"/>
    <w:rsid w:val="00474D47"/>
    <w:rsid w:val="00475ECD"/>
    <w:rsid w:val="0047643B"/>
    <w:rsid w:val="004769BB"/>
    <w:rsid w:val="004775D1"/>
    <w:rsid w:val="004805C0"/>
    <w:rsid w:val="00480D5F"/>
    <w:rsid w:val="00481BAE"/>
    <w:rsid w:val="00481C6D"/>
    <w:rsid w:val="00482164"/>
    <w:rsid w:val="00482CE2"/>
    <w:rsid w:val="0048359A"/>
    <w:rsid w:val="00483F33"/>
    <w:rsid w:val="0048535C"/>
    <w:rsid w:val="00485CB4"/>
    <w:rsid w:val="00487384"/>
    <w:rsid w:val="00487D93"/>
    <w:rsid w:val="004901C7"/>
    <w:rsid w:val="00492325"/>
    <w:rsid w:val="00492F5C"/>
    <w:rsid w:val="004937C0"/>
    <w:rsid w:val="00494DF0"/>
    <w:rsid w:val="004951E7"/>
    <w:rsid w:val="00495C0E"/>
    <w:rsid w:val="00495CD9"/>
    <w:rsid w:val="004960DC"/>
    <w:rsid w:val="00496FC6"/>
    <w:rsid w:val="004974C6"/>
    <w:rsid w:val="00497735"/>
    <w:rsid w:val="00497ABC"/>
    <w:rsid w:val="004A0EBE"/>
    <w:rsid w:val="004A28EA"/>
    <w:rsid w:val="004A41B0"/>
    <w:rsid w:val="004A48F1"/>
    <w:rsid w:val="004A67F2"/>
    <w:rsid w:val="004A6E29"/>
    <w:rsid w:val="004A7351"/>
    <w:rsid w:val="004B0BC1"/>
    <w:rsid w:val="004B0F78"/>
    <w:rsid w:val="004B297E"/>
    <w:rsid w:val="004B334E"/>
    <w:rsid w:val="004B4079"/>
    <w:rsid w:val="004B60F0"/>
    <w:rsid w:val="004B6483"/>
    <w:rsid w:val="004B70DB"/>
    <w:rsid w:val="004B7470"/>
    <w:rsid w:val="004B7C93"/>
    <w:rsid w:val="004C0950"/>
    <w:rsid w:val="004C09BC"/>
    <w:rsid w:val="004C0F72"/>
    <w:rsid w:val="004C1BDB"/>
    <w:rsid w:val="004C1E98"/>
    <w:rsid w:val="004C337D"/>
    <w:rsid w:val="004C367B"/>
    <w:rsid w:val="004C3AA7"/>
    <w:rsid w:val="004C5713"/>
    <w:rsid w:val="004C612A"/>
    <w:rsid w:val="004C7C8B"/>
    <w:rsid w:val="004C7DC9"/>
    <w:rsid w:val="004D037D"/>
    <w:rsid w:val="004D040F"/>
    <w:rsid w:val="004D22BE"/>
    <w:rsid w:val="004D2946"/>
    <w:rsid w:val="004D47A5"/>
    <w:rsid w:val="004D47DF"/>
    <w:rsid w:val="004D51BD"/>
    <w:rsid w:val="004D6203"/>
    <w:rsid w:val="004D7A6F"/>
    <w:rsid w:val="004E01FA"/>
    <w:rsid w:val="004E0514"/>
    <w:rsid w:val="004E17F3"/>
    <w:rsid w:val="004E1E02"/>
    <w:rsid w:val="004E1F70"/>
    <w:rsid w:val="004E3CC0"/>
    <w:rsid w:val="004E3CCF"/>
    <w:rsid w:val="004E4C8B"/>
    <w:rsid w:val="004E5784"/>
    <w:rsid w:val="004E6483"/>
    <w:rsid w:val="004E68C1"/>
    <w:rsid w:val="004E6EB4"/>
    <w:rsid w:val="004E78A6"/>
    <w:rsid w:val="004F03C8"/>
    <w:rsid w:val="004F068E"/>
    <w:rsid w:val="004F1A79"/>
    <w:rsid w:val="004F1E3F"/>
    <w:rsid w:val="004F232B"/>
    <w:rsid w:val="004F2591"/>
    <w:rsid w:val="004F350E"/>
    <w:rsid w:val="004F4014"/>
    <w:rsid w:val="004F4187"/>
    <w:rsid w:val="004F4285"/>
    <w:rsid w:val="004F42FB"/>
    <w:rsid w:val="004F59E2"/>
    <w:rsid w:val="004F691E"/>
    <w:rsid w:val="004F6B4C"/>
    <w:rsid w:val="004F6EF0"/>
    <w:rsid w:val="004F77E1"/>
    <w:rsid w:val="004F7A17"/>
    <w:rsid w:val="00500980"/>
    <w:rsid w:val="00502083"/>
    <w:rsid w:val="005022E7"/>
    <w:rsid w:val="00502697"/>
    <w:rsid w:val="00504FF3"/>
    <w:rsid w:val="00506133"/>
    <w:rsid w:val="00506C34"/>
    <w:rsid w:val="00506FC7"/>
    <w:rsid w:val="00507165"/>
    <w:rsid w:val="00507DB9"/>
    <w:rsid w:val="005101C0"/>
    <w:rsid w:val="00512BAF"/>
    <w:rsid w:val="00513FF8"/>
    <w:rsid w:val="00514653"/>
    <w:rsid w:val="00514AB4"/>
    <w:rsid w:val="005158D2"/>
    <w:rsid w:val="00516C92"/>
    <w:rsid w:val="005171EE"/>
    <w:rsid w:val="005172AB"/>
    <w:rsid w:val="0051782A"/>
    <w:rsid w:val="005200E3"/>
    <w:rsid w:val="005210F4"/>
    <w:rsid w:val="00521636"/>
    <w:rsid w:val="00524FBE"/>
    <w:rsid w:val="00526BF7"/>
    <w:rsid w:val="00531110"/>
    <w:rsid w:val="00532426"/>
    <w:rsid w:val="005328F1"/>
    <w:rsid w:val="00533AA9"/>
    <w:rsid w:val="005350C7"/>
    <w:rsid w:val="005352B0"/>
    <w:rsid w:val="005401D4"/>
    <w:rsid w:val="005407C6"/>
    <w:rsid w:val="00541266"/>
    <w:rsid w:val="00541735"/>
    <w:rsid w:val="005419BE"/>
    <w:rsid w:val="00542242"/>
    <w:rsid w:val="00542492"/>
    <w:rsid w:val="00542751"/>
    <w:rsid w:val="0054291F"/>
    <w:rsid w:val="00543F66"/>
    <w:rsid w:val="0054443B"/>
    <w:rsid w:val="00544B8A"/>
    <w:rsid w:val="00545FC9"/>
    <w:rsid w:val="00546118"/>
    <w:rsid w:val="00546427"/>
    <w:rsid w:val="00546575"/>
    <w:rsid w:val="00546693"/>
    <w:rsid w:val="00550279"/>
    <w:rsid w:val="00550A71"/>
    <w:rsid w:val="00550DE0"/>
    <w:rsid w:val="00551443"/>
    <w:rsid w:val="00551F15"/>
    <w:rsid w:val="00552672"/>
    <w:rsid w:val="00552832"/>
    <w:rsid w:val="00552882"/>
    <w:rsid w:val="00552E1A"/>
    <w:rsid w:val="00553C60"/>
    <w:rsid w:val="005544B2"/>
    <w:rsid w:val="005549B8"/>
    <w:rsid w:val="00555A0B"/>
    <w:rsid w:val="00556425"/>
    <w:rsid w:val="00557407"/>
    <w:rsid w:val="00557503"/>
    <w:rsid w:val="00557848"/>
    <w:rsid w:val="00557A80"/>
    <w:rsid w:val="005601CA"/>
    <w:rsid w:val="00560C4E"/>
    <w:rsid w:val="00560CCD"/>
    <w:rsid w:val="00561528"/>
    <w:rsid w:val="005615F5"/>
    <w:rsid w:val="00562830"/>
    <w:rsid w:val="00563EE1"/>
    <w:rsid w:val="00564A97"/>
    <w:rsid w:val="00564C34"/>
    <w:rsid w:val="005660C1"/>
    <w:rsid w:val="00566AD0"/>
    <w:rsid w:val="00567264"/>
    <w:rsid w:val="0057387C"/>
    <w:rsid w:val="00575392"/>
    <w:rsid w:val="00575551"/>
    <w:rsid w:val="005759D2"/>
    <w:rsid w:val="00575AC4"/>
    <w:rsid w:val="005767EA"/>
    <w:rsid w:val="005809F6"/>
    <w:rsid w:val="00581637"/>
    <w:rsid w:val="00584380"/>
    <w:rsid w:val="005852D1"/>
    <w:rsid w:val="005857C3"/>
    <w:rsid w:val="00585A8F"/>
    <w:rsid w:val="00585DBA"/>
    <w:rsid w:val="00585DBF"/>
    <w:rsid w:val="005863A9"/>
    <w:rsid w:val="00586411"/>
    <w:rsid w:val="00587BFF"/>
    <w:rsid w:val="00590E09"/>
    <w:rsid w:val="005950A1"/>
    <w:rsid w:val="0059531F"/>
    <w:rsid w:val="005956B7"/>
    <w:rsid w:val="00596226"/>
    <w:rsid w:val="00596298"/>
    <w:rsid w:val="00597734"/>
    <w:rsid w:val="005A2407"/>
    <w:rsid w:val="005A2D0F"/>
    <w:rsid w:val="005A3102"/>
    <w:rsid w:val="005A5D7B"/>
    <w:rsid w:val="005A5E8C"/>
    <w:rsid w:val="005A6B40"/>
    <w:rsid w:val="005B242E"/>
    <w:rsid w:val="005B2772"/>
    <w:rsid w:val="005B2A6F"/>
    <w:rsid w:val="005B43FF"/>
    <w:rsid w:val="005B585B"/>
    <w:rsid w:val="005B5C08"/>
    <w:rsid w:val="005B5E12"/>
    <w:rsid w:val="005B62E5"/>
    <w:rsid w:val="005C10C3"/>
    <w:rsid w:val="005C2942"/>
    <w:rsid w:val="005C33A1"/>
    <w:rsid w:val="005C39AA"/>
    <w:rsid w:val="005C43AF"/>
    <w:rsid w:val="005C4A29"/>
    <w:rsid w:val="005C4CED"/>
    <w:rsid w:val="005C5A5D"/>
    <w:rsid w:val="005D021E"/>
    <w:rsid w:val="005D0A47"/>
    <w:rsid w:val="005D24B3"/>
    <w:rsid w:val="005D2968"/>
    <w:rsid w:val="005D2A4A"/>
    <w:rsid w:val="005D2DBA"/>
    <w:rsid w:val="005D3A41"/>
    <w:rsid w:val="005D3BEC"/>
    <w:rsid w:val="005D48B2"/>
    <w:rsid w:val="005D4D8B"/>
    <w:rsid w:val="005D4FC9"/>
    <w:rsid w:val="005D6F54"/>
    <w:rsid w:val="005D713F"/>
    <w:rsid w:val="005D7983"/>
    <w:rsid w:val="005D7A30"/>
    <w:rsid w:val="005E060B"/>
    <w:rsid w:val="005E21CB"/>
    <w:rsid w:val="005E3946"/>
    <w:rsid w:val="005E52F7"/>
    <w:rsid w:val="005E6052"/>
    <w:rsid w:val="005E6240"/>
    <w:rsid w:val="005E62E0"/>
    <w:rsid w:val="005E62F6"/>
    <w:rsid w:val="005E6944"/>
    <w:rsid w:val="005E6A64"/>
    <w:rsid w:val="005E6C0C"/>
    <w:rsid w:val="005E6FBF"/>
    <w:rsid w:val="005E7855"/>
    <w:rsid w:val="005E79B6"/>
    <w:rsid w:val="005E7FA1"/>
    <w:rsid w:val="005F0408"/>
    <w:rsid w:val="005F092A"/>
    <w:rsid w:val="005F29AF"/>
    <w:rsid w:val="005F2D27"/>
    <w:rsid w:val="005F2DEF"/>
    <w:rsid w:val="005F359B"/>
    <w:rsid w:val="005F36A4"/>
    <w:rsid w:val="005F3D11"/>
    <w:rsid w:val="005F47A2"/>
    <w:rsid w:val="005F50CF"/>
    <w:rsid w:val="005F5251"/>
    <w:rsid w:val="005F7406"/>
    <w:rsid w:val="006005D5"/>
    <w:rsid w:val="00600B8F"/>
    <w:rsid w:val="00601059"/>
    <w:rsid w:val="00601EA7"/>
    <w:rsid w:val="0060230F"/>
    <w:rsid w:val="00602E0E"/>
    <w:rsid w:val="006040BD"/>
    <w:rsid w:val="006058A2"/>
    <w:rsid w:val="006065EE"/>
    <w:rsid w:val="006104E5"/>
    <w:rsid w:val="006107B0"/>
    <w:rsid w:val="00612DEC"/>
    <w:rsid w:val="00613E73"/>
    <w:rsid w:val="00614D92"/>
    <w:rsid w:val="00615395"/>
    <w:rsid w:val="006166E4"/>
    <w:rsid w:val="00616843"/>
    <w:rsid w:val="0061763B"/>
    <w:rsid w:val="00617B78"/>
    <w:rsid w:val="006201CD"/>
    <w:rsid w:val="0062125C"/>
    <w:rsid w:val="0062179C"/>
    <w:rsid w:val="00621C22"/>
    <w:rsid w:val="00622627"/>
    <w:rsid w:val="006229E7"/>
    <w:rsid w:val="006238D7"/>
    <w:rsid w:val="0062489F"/>
    <w:rsid w:val="00624C37"/>
    <w:rsid w:val="006254EA"/>
    <w:rsid w:val="00625EBE"/>
    <w:rsid w:val="00626E92"/>
    <w:rsid w:val="006272CC"/>
    <w:rsid w:val="00627797"/>
    <w:rsid w:val="0063022C"/>
    <w:rsid w:val="0063105B"/>
    <w:rsid w:val="006319E3"/>
    <w:rsid w:val="006328AD"/>
    <w:rsid w:val="006336C0"/>
    <w:rsid w:val="00633769"/>
    <w:rsid w:val="00633D16"/>
    <w:rsid w:val="00633F22"/>
    <w:rsid w:val="0063427A"/>
    <w:rsid w:val="006365B9"/>
    <w:rsid w:val="00636785"/>
    <w:rsid w:val="00636A29"/>
    <w:rsid w:val="00637FB1"/>
    <w:rsid w:val="00640336"/>
    <w:rsid w:val="00640C0B"/>
    <w:rsid w:val="00640FB0"/>
    <w:rsid w:val="006421C4"/>
    <w:rsid w:val="00642771"/>
    <w:rsid w:val="006444FB"/>
    <w:rsid w:val="00645B0A"/>
    <w:rsid w:val="00645BD8"/>
    <w:rsid w:val="00645C0A"/>
    <w:rsid w:val="006472DB"/>
    <w:rsid w:val="00650267"/>
    <w:rsid w:val="0065082B"/>
    <w:rsid w:val="00650A1F"/>
    <w:rsid w:val="00650E7D"/>
    <w:rsid w:val="00651B38"/>
    <w:rsid w:val="006535DD"/>
    <w:rsid w:val="00653B0D"/>
    <w:rsid w:val="006555F5"/>
    <w:rsid w:val="00655730"/>
    <w:rsid w:val="006566A6"/>
    <w:rsid w:val="00657F0C"/>
    <w:rsid w:val="0066025B"/>
    <w:rsid w:val="0066035A"/>
    <w:rsid w:val="00660BE2"/>
    <w:rsid w:val="00661D0F"/>
    <w:rsid w:val="00662EE8"/>
    <w:rsid w:val="006638E4"/>
    <w:rsid w:val="00663AF0"/>
    <w:rsid w:val="00663C2B"/>
    <w:rsid w:val="006642A0"/>
    <w:rsid w:val="00664C90"/>
    <w:rsid w:val="00664EC7"/>
    <w:rsid w:val="00665121"/>
    <w:rsid w:val="00665EFC"/>
    <w:rsid w:val="00666461"/>
    <w:rsid w:val="006665E3"/>
    <w:rsid w:val="00666C45"/>
    <w:rsid w:val="00667640"/>
    <w:rsid w:val="00667678"/>
    <w:rsid w:val="006708A4"/>
    <w:rsid w:val="006715E6"/>
    <w:rsid w:val="00671E93"/>
    <w:rsid w:val="006739FE"/>
    <w:rsid w:val="00673A4E"/>
    <w:rsid w:val="00674411"/>
    <w:rsid w:val="00675A78"/>
    <w:rsid w:val="00675EA4"/>
    <w:rsid w:val="00680276"/>
    <w:rsid w:val="0068055B"/>
    <w:rsid w:val="006805D4"/>
    <w:rsid w:val="00680FE0"/>
    <w:rsid w:val="006814FC"/>
    <w:rsid w:val="00682101"/>
    <w:rsid w:val="00682974"/>
    <w:rsid w:val="006831D7"/>
    <w:rsid w:val="006834F1"/>
    <w:rsid w:val="00684260"/>
    <w:rsid w:val="006843D7"/>
    <w:rsid w:val="006859F6"/>
    <w:rsid w:val="00686A8F"/>
    <w:rsid w:val="00691631"/>
    <w:rsid w:val="00693F24"/>
    <w:rsid w:val="00694E37"/>
    <w:rsid w:val="00695C8D"/>
    <w:rsid w:val="006A1BDC"/>
    <w:rsid w:val="006A23F9"/>
    <w:rsid w:val="006A3A54"/>
    <w:rsid w:val="006A4213"/>
    <w:rsid w:val="006A67D7"/>
    <w:rsid w:val="006A68E6"/>
    <w:rsid w:val="006A7757"/>
    <w:rsid w:val="006B0564"/>
    <w:rsid w:val="006B0902"/>
    <w:rsid w:val="006B0E27"/>
    <w:rsid w:val="006B2A4C"/>
    <w:rsid w:val="006B3F0B"/>
    <w:rsid w:val="006B41E6"/>
    <w:rsid w:val="006B506B"/>
    <w:rsid w:val="006B5DD9"/>
    <w:rsid w:val="006B6024"/>
    <w:rsid w:val="006B6E07"/>
    <w:rsid w:val="006B7EB1"/>
    <w:rsid w:val="006C13B8"/>
    <w:rsid w:val="006C16AF"/>
    <w:rsid w:val="006C30CA"/>
    <w:rsid w:val="006C36EE"/>
    <w:rsid w:val="006C3FD2"/>
    <w:rsid w:val="006C5A34"/>
    <w:rsid w:val="006C636D"/>
    <w:rsid w:val="006C69F4"/>
    <w:rsid w:val="006C6A9A"/>
    <w:rsid w:val="006C7312"/>
    <w:rsid w:val="006D0113"/>
    <w:rsid w:val="006D0624"/>
    <w:rsid w:val="006D0FBD"/>
    <w:rsid w:val="006D1688"/>
    <w:rsid w:val="006D1CC4"/>
    <w:rsid w:val="006D27FD"/>
    <w:rsid w:val="006D3D2F"/>
    <w:rsid w:val="006D5A79"/>
    <w:rsid w:val="006D60A6"/>
    <w:rsid w:val="006D7363"/>
    <w:rsid w:val="006D774A"/>
    <w:rsid w:val="006D78CB"/>
    <w:rsid w:val="006D79DC"/>
    <w:rsid w:val="006D7DBD"/>
    <w:rsid w:val="006E13A0"/>
    <w:rsid w:val="006E1533"/>
    <w:rsid w:val="006E2339"/>
    <w:rsid w:val="006E2E70"/>
    <w:rsid w:val="006E48D6"/>
    <w:rsid w:val="006E4E36"/>
    <w:rsid w:val="006E5364"/>
    <w:rsid w:val="006E56B8"/>
    <w:rsid w:val="006E5BA4"/>
    <w:rsid w:val="006E696E"/>
    <w:rsid w:val="006E6B8E"/>
    <w:rsid w:val="006E7145"/>
    <w:rsid w:val="006F0B50"/>
    <w:rsid w:val="006F0ECE"/>
    <w:rsid w:val="006F14F1"/>
    <w:rsid w:val="006F1826"/>
    <w:rsid w:val="006F1940"/>
    <w:rsid w:val="006F2670"/>
    <w:rsid w:val="006F2FCB"/>
    <w:rsid w:val="006F32D7"/>
    <w:rsid w:val="006F345C"/>
    <w:rsid w:val="006F5453"/>
    <w:rsid w:val="006F5644"/>
    <w:rsid w:val="006F5FB0"/>
    <w:rsid w:val="006F6208"/>
    <w:rsid w:val="006F67F5"/>
    <w:rsid w:val="006F7188"/>
    <w:rsid w:val="006F7429"/>
    <w:rsid w:val="006F7ACE"/>
    <w:rsid w:val="006F7F8C"/>
    <w:rsid w:val="00700978"/>
    <w:rsid w:val="00700C8F"/>
    <w:rsid w:val="00700CD5"/>
    <w:rsid w:val="0070191D"/>
    <w:rsid w:val="00702438"/>
    <w:rsid w:val="00702EA9"/>
    <w:rsid w:val="0070375E"/>
    <w:rsid w:val="007056BF"/>
    <w:rsid w:val="00705E18"/>
    <w:rsid w:val="00705E1E"/>
    <w:rsid w:val="00707F5C"/>
    <w:rsid w:val="007104BE"/>
    <w:rsid w:val="00710522"/>
    <w:rsid w:val="00710C82"/>
    <w:rsid w:val="0071178F"/>
    <w:rsid w:val="007120DE"/>
    <w:rsid w:val="00712FA1"/>
    <w:rsid w:val="00713832"/>
    <w:rsid w:val="00714129"/>
    <w:rsid w:val="00716008"/>
    <w:rsid w:val="00717D19"/>
    <w:rsid w:val="007206CE"/>
    <w:rsid w:val="007210F0"/>
    <w:rsid w:val="00722030"/>
    <w:rsid w:val="00722245"/>
    <w:rsid w:val="0072630F"/>
    <w:rsid w:val="00727144"/>
    <w:rsid w:val="00731AC0"/>
    <w:rsid w:val="00732E61"/>
    <w:rsid w:val="00732EA7"/>
    <w:rsid w:val="00734040"/>
    <w:rsid w:val="00734153"/>
    <w:rsid w:val="00734320"/>
    <w:rsid w:val="0073438F"/>
    <w:rsid w:val="00735961"/>
    <w:rsid w:val="00736038"/>
    <w:rsid w:val="00737BB7"/>
    <w:rsid w:val="00740253"/>
    <w:rsid w:val="007406FA"/>
    <w:rsid w:val="00740786"/>
    <w:rsid w:val="0074094A"/>
    <w:rsid w:val="00740D7E"/>
    <w:rsid w:val="007411EA"/>
    <w:rsid w:val="00741E5C"/>
    <w:rsid w:val="007454B0"/>
    <w:rsid w:val="00745B81"/>
    <w:rsid w:val="007473AA"/>
    <w:rsid w:val="00750DE5"/>
    <w:rsid w:val="00750F4F"/>
    <w:rsid w:val="0075159C"/>
    <w:rsid w:val="00751645"/>
    <w:rsid w:val="00751A6B"/>
    <w:rsid w:val="00752444"/>
    <w:rsid w:val="0075247D"/>
    <w:rsid w:val="00752DA2"/>
    <w:rsid w:val="00754E1B"/>
    <w:rsid w:val="00755134"/>
    <w:rsid w:val="007551E1"/>
    <w:rsid w:val="00756671"/>
    <w:rsid w:val="0075676A"/>
    <w:rsid w:val="0075682A"/>
    <w:rsid w:val="00756C0D"/>
    <w:rsid w:val="007571AC"/>
    <w:rsid w:val="007574E7"/>
    <w:rsid w:val="00757A81"/>
    <w:rsid w:val="00760D05"/>
    <w:rsid w:val="00761AC7"/>
    <w:rsid w:val="00761B70"/>
    <w:rsid w:val="00761D18"/>
    <w:rsid w:val="00762178"/>
    <w:rsid w:val="00762B4C"/>
    <w:rsid w:val="007632C8"/>
    <w:rsid w:val="0076431B"/>
    <w:rsid w:val="00765B35"/>
    <w:rsid w:val="00766317"/>
    <w:rsid w:val="00766A10"/>
    <w:rsid w:val="00766C5D"/>
    <w:rsid w:val="00770953"/>
    <w:rsid w:val="00771AFD"/>
    <w:rsid w:val="00772975"/>
    <w:rsid w:val="00772F24"/>
    <w:rsid w:val="00773AE2"/>
    <w:rsid w:val="0077430F"/>
    <w:rsid w:val="007748A9"/>
    <w:rsid w:val="00775B4D"/>
    <w:rsid w:val="00776240"/>
    <w:rsid w:val="00780404"/>
    <w:rsid w:val="00780620"/>
    <w:rsid w:val="00781A6A"/>
    <w:rsid w:val="00782964"/>
    <w:rsid w:val="00783726"/>
    <w:rsid w:val="00785628"/>
    <w:rsid w:val="007871A4"/>
    <w:rsid w:val="00790E9A"/>
    <w:rsid w:val="007912EC"/>
    <w:rsid w:val="00792758"/>
    <w:rsid w:val="0079279C"/>
    <w:rsid w:val="007929BF"/>
    <w:rsid w:val="0079320B"/>
    <w:rsid w:val="00793294"/>
    <w:rsid w:val="00793D1C"/>
    <w:rsid w:val="00795101"/>
    <w:rsid w:val="007958E3"/>
    <w:rsid w:val="00797995"/>
    <w:rsid w:val="007A03F9"/>
    <w:rsid w:val="007A0BC4"/>
    <w:rsid w:val="007A0FC4"/>
    <w:rsid w:val="007A1613"/>
    <w:rsid w:val="007A1FB0"/>
    <w:rsid w:val="007A24AB"/>
    <w:rsid w:val="007A361A"/>
    <w:rsid w:val="007A40D3"/>
    <w:rsid w:val="007A437A"/>
    <w:rsid w:val="007A5198"/>
    <w:rsid w:val="007A688F"/>
    <w:rsid w:val="007A71D2"/>
    <w:rsid w:val="007A747C"/>
    <w:rsid w:val="007B058B"/>
    <w:rsid w:val="007B2CFF"/>
    <w:rsid w:val="007B34B8"/>
    <w:rsid w:val="007B4D39"/>
    <w:rsid w:val="007B65ED"/>
    <w:rsid w:val="007B6AD3"/>
    <w:rsid w:val="007B6C43"/>
    <w:rsid w:val="007B700C"/>
    <w:rsid w:val="007B7FA4"/>
    <w:rsid w:val="007C0300"/>
    <w:rsid w:val="007C079A"/>
    <w:rsid w:val="007C08D4"/>
    <w:rsid w:val="007C0D2D"/>
    <w:rsid w:val="007C43AB"/>
    <w:rsid w:val="007C4886"/>
    <w:rsid w:val="007C5560"/>
    <w:rsid w:val="007C762E"/>
    <w:rsid w:val="007C7FFD"/>
    <w:rsid w:val="007D0B6E"/>
    <w:rsid w:val="007D0EA6"/>
    <w:rsid w:val="007D2AA7"/>
    <w:rsid w:val="007D2FCF"/>
    <w:rsid w:val="007D3A1E"/>
    <w:rsid w:val="007D3F34"/>
    <w:rsid w:val="007D4885"/>
    <w:rsid w:val="007D5F4D"/>
    <w:rsid w:val="007D6512"/>
    <w:rsid w:val="007E0529"/>
    <w:rsid w:val="007E11DD"/>
    <w:rsid w:val="007E193E"/>
    <w:rsid w:val="007E1E21"/>
    <w:rsid w:val="007E241D"/>
    <w:rsid w:val="007E24DB"/>
    <w:rsid w:val="007E4531"/>
    <w:rsid w:val="007E4C2E"/>
    <w:rsid w:val="007E4D22"/>
    <w:rsid w:val="007E5493"/>
    <w:rsid w:val="007E59B9"/>
    <w:rsid w:val="007E607F"/>
    <w:rsid w:val="007E6C47"/>
    <w:rsid w:val="007F4ECD"/>
    <w:rsid w:val="007F5661"/>
    <w:rsid w:val="007F614C"/>
    <w:rsid w:val="007F6408"/>
    <w:rsid w:val="007F739A"/>
    <w:rsid w:val="007F73EB"/>
    <w:rsid w:val="00800451"/>
    <w:rsid w:val="00802373"/>
    <w:rsid w:val="00802414"/>
    <w:rsid w:val="00802E5D"/>
    <w:rsid w:val="008033CC"/>
    <w:rsid w:val="00803947"/>
    <w:rsid w:val="00804271"/>
    <w:rsid w:val="00804675"/>
    <w:rsid w:val="00804BB8"/>
    <w:rsid w:val="008060F9"/>
    <w:rsid w:val="00807698"/>
    <w:rsid w:val="00807936"/>
    <w:rsid w:val="008107B6"/>
    <w:rsid w:val="00813008"/>
    <w:rsid w:val="0081347E"/>
    <w:rsid w:val="00814822"/>
    <w:rsid w:val="00814FD3"/>
    <w:rsid w:val="008152EC"/>
    <w:rsid w:val="0081550F"/>
    <w:rsid w:val="008165F2"/>
    <w:rsid w:val="00816D9E"/>
    <w:rsid w:val="008178C7"/>
    <w:rsid w:val="00817BDB"/>
    <w:rsid w:val="008207D4"/>
    <w:rsid w:val="00820D2F"/>
    <w:rsid w:val="008217B9"/>
    <w:rsid w:val="00821AB2"/>
    <w:rsid w:val="00821DE6"/>
    <w:rsid w:val="0082292A"/>
    <w:rsid w:val="00822B96"/>
    <w:rsid w:val="00823537"/>
    <w:rsid w:val="00824D94"/>
    <w:rsid w:val="00825381"/>
    <w:rsid w:val="00826896"/>
    <w:rsid w:val="008268AA"/>
    <w:rsid w:val="00827B12"/>
    <w:rsid w:val="008315D0"/>
    <w:rsid w:val="00831DD1"/>
    <w:rsid w:val="00831E6D"/>
    <w:rsid w:val="00832B06"/>
    <w:rsid w:val="00834AA5"/>
    <w:rsid w:val="00834B04"/>
    <w:rsid w:val="00835454"/>
    <w:rsid w:val="00835660"/>
    <w:rsid w:val="008356A6"/>
    <w:rsid w:val="00835EC7"/>
    <w:rsid w:val="008375F6"/>
    <w:rsid w:val="008415B9"/>
    <w:rsid w:val="0084161E"/>
    <w:rsid w:val="008416A0"/>
    <w:rsid w:val="008432FB"/>
    <w:rsid w:val="0084453D"/>
    <w:rsid w:val="008448C2"/>
    <w:rsid w:val="00844901"/>
    <w:rsid w:val="00844CCE"/>
    <w:rsid w:val="00844CD6"/>
    <w:rsid w:val="0084518E"/>
    <w:rsid w:val="00845742"/>
    <w:rsid w:val="008473BA"/>
    <w:rsid w:val="00847A28"/>
    <w:rsid w:val="008506C5"/>
    <w:rsid w:val="00850AA5"/>
    <w:rsid w:val="00850AB2"/>
    <w:rsid w:val="008513C3"/>
    <w:rsid w:val="00851F2F"/>
    <w:rsid w:val="00852240"/>
    <w:rsid w:val="00853466"/>
    <w:rsid w:val="00860A63"/>
    <w:rsid w:val="00861680"/>
    <w:rsid w:val="00861B71"/>
    <w:rsid w:val="008620D7"/>
    <w:rsid w:val="008637CA"/>
    <w:rsid w:val="00863A1E"/>
    <w:rsid w:val="008641BF"/>
    <w:rsid w:val="00864884"/>
    <w:rsid w:val="00864F4F"/>
    <w:rsid w:val="00865700"/>
    <w:rsid w:val="00866E70"/>
    <w:rsid w:val="00867D81"/>
    <w:rsid w:val="00870DEB"/>
    <w:rsid w:val="00871B8C"/>
    <w:rsid w:val="00871BA0"/>
    <w:rsid w:val="00873875"/>
    <w:rsid w:val="00873F71"/>
    <w:rsid w:val="00875440"/>
    <w:rsid w:val="00876241"/>
    <w:rsid w:val="00876603"/>
    <w:rsid w:val="0087686D"/>
    <w:rsid w:val="00876E9F"/>
    <w:rsid w:val="008772C2"/>
    <w:rsid w:val="00877336"/>
    <w:rsid w:val="008775EC"/>
    <w:rsid w:val="008778AE"/>
    <w:rsid w:val="00881D03"/>
    <w:rsid w:val="00882409"/>
    <w:rsid w:val="00882E27"/>
    <w:rsid w:val="008832C1"/>
    <w:rsid w:val="00885ACE"/>
    <w:rsid w:val="00885E86"/>
    <w:rsid w:val="00886D12"/>
    <w:rsid w:val="008871E1"/>
    <w:rsid w:val="008878E0"/>
    <w:rsid w:val="00890525"/>
    <w:rsid w:val="00890A9F"/>
    <w:rsid w:val="008917CD"/>
    <w:rsid w:val="0089334A"/>
    <w:rsid w:val="0089394F"/>
    <w:rsid w:val="00893EB6"/>
    <w:rsid w:val="00894516"/>
    <w:rsid w:val="00894A27"/>
    <w:rsid w:val="008957EC"/>
    <w:rsid w:val="00896DAF"/>
    <w:rsid w:val="00896E01"/>
    <w:rsid w:val="00896FAB"/>
    <w:rsid w:val="008A0107"/>
    <w:rsid w:val="008A06D3"/>
    <w:rsid w:val="008A0D00"/>
    <w:rsid w:val="008A0E3B"/>
    <w:rsid w:val="008A0EEA"/>
    <w:rsid w:val="008A1026"/>
    <w:rsid w:val="008A1189"/>
    <w:rsid w:val="008A1390"/>
    <w:rsid w:val="008A4273"/>
    <w:rsid w:val="008A451D"/>
    <w:rsid w:val="008A467E"/>
    <w:rsid w:val="008A5B4F"/>
    <w:rsid w:val="008A63C9"/>
    <w:rsid w:val="008A6C70"/>
    <w:rsid w:val="008A6F05"/>
    <w:rsid w:val="008A7F87"/>
    <w:rsid w:val="008B10E0"/>
    <w:rsid w:val="008B1A62"/>
    <w:rsid w:val="008B2125"/>
    <w:rsid w:val="008B22CD"/>
    <w:rsid w:val="008B4F04"/>
    <w:rsid w:val="008B54E5"/>
    <w:rsid w:val="008B658B"/>
    <w:rsid w:val="008B6D03"/>
    <w:rsid w:val="008B743F"/>
    <w:rsid w:val="008C0D7F"/>
    <w:rsid w:val="008C12EA"/>
    <w:rsid w:val="008C13AD"/>
    <w:rsid w:val="008C1562"/>
    <w:rsid w:val="008C3053"/>
    <w:rsid w:val="008C37B9"/>
    <w:rsid w:val="008C469F"/>
    <w:rsid w:val="008C5BC3"/>
    <w:rsid w:val="008C60E3"/>
    <w:rsid w:val="008C75AE"/>
    <w:rsid w:val="008C79D9"/>
    <w:rsid w:val="008D09F1"/>
    <w:rsid w:val="008D116E"/>
    <w:rsid w:val="008D11FE"/>
    <w:rsid w:val="008D14D3"/>
    <w:rsid w:val="008D2932"/>
    <w:rsid w:val="008D372E"/>
    <w:rsid w:val="008D3F0B"/>
    <w:rsid w:val="008D3FB0"/>
    <w:rsid w:val="008D45EB"/>
    <w:rsid w:val="008D49B8"/>
    <w:rsid w:val="008D4B84"/>
    <w:rsid w:val="008D5360"/>
    <w:rsid w:val="008D58BA"/>
    <w:rsid w:val="008D5D0A"/>
    <w:rsid w:val="008D5EE7"/>
    <w:rsid w:val="008D72CF"/>
    <w:rsid w:val="008E183A"/>
    <w:rsid w:val="008E3044"/>
    <w:rsid w:val="008E431A"/>
    <w:rsid w:val="008E73F9"/>
    <w:rsid w:val="008E7C6D"/>
    <w:rsid w:val="008F0AA2"/>
    <w:rsid w:val="008F3063"/>
    <w:rsid w:val="008F30FD"/>
    <w:rsid w:val="008F337C"/>
    <w:rsid w:val="008F3B02"/>
    <w:rsid w:val="008F475A"/>
    <w:rsid w:val="008F4A0E"/>
    <w:rsid w:val="008F4E27"/>
    <w:rsid w:val="008F5031"/>
    <w:rsid w:val="008F5D62"/>
    <w:rsid w:val="008F69BB"/>
    <w:rsid w:val="008F6A4E"/>
    <w:rsid w:val="008F73B6"/>
    <w:rsid w:val="008F78F8"/>
    <w:rsid w:val="008F7E5A"/>
    <w:rsid w:val="00900303"/>
    <w:rsid w:val="00900F08"/>
    <w:rsid w:val="009018E2"/>
    <w:rsid w:val="00901B92"/>
    <w:rsid w:val="00901FF0"/>
    <w:rsid w:val="009025CA"/>
    <w:rsid w:val="00902639"/>
    <w:rsid w:val="009034D0"/>
    <w:rsid w:val="0090378D"/>
    <w:rsid w:val="00910013"/>
    <w:rsid w:val="00910DEE"/>
    <w:rsid w:val="00911472"/>
    <w:rsid w:val="0091168E"/>
    <w:rsid w:val="0091239B"/>
    <w:rsid w:val="00912677"/>
    <w:rsid w:val="00913900"/>
    <w:rsid w:val="00913E8B"/>
    <w:rsid w:val="009152DA"/>
    <w:rsid w:val="009164A7"/>
    <w:rsid w:val="00916F6E"/>
    <w:rsid w:val="0091792B"/>
    <w:rsid w:val="0091793E"/>
    <w:rsid w:val="00917B2E"/>
    <w:rsid w:val="00917FA6"/>
    <w:rsid w:val="009200C1"/>
    <w:rsid w:val="00920329"/>
    <w:rsid w:val="00920E8B"/>
    <w:rsid w:val="009216B9"/>
    <w:rsid w:val="00922A7F"/>
    <w:rsid w:val="00922D58"/>
    <w:rsid w:val="00922F7A"/>
    <w:rsid w:val="00923C43"/>
    <w:rsid w:val="009245BA"/>
    <w:rsid w:val="00924DB4"/>
    <w:rsid w:val="00924DB9"/>
    <w:rsid w:val="00926B9A"/>
    <w:rsid w:val="00927AD9"/>
    <w:rsid w:val="00930AE2"/>
    <w:rsid w:val="00930DBE"/>
    <w:rsid w:val="00930EE4"/>
    <w:rsid w:val="0093110A"/>
    <w:rsid w:val="00933C47"/>
    <w:rsid w:val="00933FC9"/>
    <w:rsid w:val="00934CA0"/>
    <w:rsid w:val="0093625C"/>
    <w:rsid w:val="00936E98"/>
    <w:rsid w:val="009378DA"/>
    <w:rsid w:val="00937D0D"/>
    <w:rsid w:val="009402F5"/>
    <w:rsid w:val="00941249"/>
    <w:rsid w:val="009413F8"/>
    <w:rsid w:val="00942214"/>
    <w:rsid w:val="0094260B"/>
    <w:rsid w:val="00944C58"/>
    <w:rsid w:val="00945371"/>
    <w:rsid w:val="00945567"/>
    <w:rsid w:val="009460A0"/>
    <w:rsid w:val="00946429"/>
    <w:rsid w:val="00946939"/>
    <w:rsid w:val="00947568"/>
    <w:rsid w:val="0094794C"/>
    <w:rsid w:val="00947BE0"/>
    <w:rsid w:val="00947EB6"/>
    <w:rsid w:val="00950E8B"/>
    <w:rsid w:val="00951BDC"/>
    <w:rsid w:val="00953B71"/>
    <w:rsid w:val="00954C32"/>
    <w:rsid w:val="00955CF1"/>
    <w:rsid w:val="00955E27"/>
    <w:rsid w:val="00956172"/>
    <w:rsid w:val="0095675B"/>
    <w:rsid w:val="009601E7"/>
    <w:rsid w:val="0096036F"/>
    <w:rsid w:val="00960FF3"/>
    <w:rsid w:val="00961369"/>
    <w:rsid w:val="009614BA"/>
    <w:rsid w:val="0096315D"/>
    <w:rsid w:val="00965FA1"/>
    <w:rsid w:val="00966126"/>
    <w:rsid w:val="009663F6"/>
    <w:rsid w:val="00966BE4"/>
    <w:rsid w:val="00967967"/>
    <w:rsid w:val="0097033A"/>
    <w:rsid w:val="0097065E"/>
    <w:rsid w:val="009721F6"/>
    <w:rsid w:val="00973158"/>
    <w:rsid w:val="0097382B"/>
    <w:rsid w:val="009738B3"/>
    <w:rsid w:val="00975195"/>
    <w:rsid w:val="00975B3C"/>
    <w:rsid w:val="00975E08"/>
    <w:rsid w:val="00976BC3"/>
    <w:rsid w:val="00981CB7"/>
    <w:rsid w:val="0098264B"/>
    <w:rsid w:val="00982E78"/>
    <w:rsid w:val="00983D8F"/>
    <w:rsid w:val="00984752"/>
    <w:rsid w:val="00984F12"/>
    <w:rsid w:val="009858D8"/>
    <w:rsid w:val="00986A21"/>
    <w:rsid w:val="00986E4E"/>
    <w:rsid w:val="00990CC5"/>
    <w:rsid w:val="00990DE2"/>
    <w:rsid w:val="00992218"/>
    <w:rsid w:val="0099283B"/>
    <w:rsid w:val="00992E91"/>
    <w:rsid w:val="00993462"/>
    <w:rsid w:val="009937B2"/>
    <w:rsid w:val="009937B5"/>
    <w:rsid w:val="00993E95"/>
    <w:rsid w:val="009941C0"/>
    <w:rsid w:val="0099472F"/>
    <w:rsid w:val="00995270"/>
    <w:rsid w:val="00995EAA"/>
    <w:rsid w:val="009A1130"/>
    <w:rsid w:val="009A2283"/>
    <w:rsid w:val="009A30F8"/>
    <w:rsid w:val="009A3742"/>
    <w:rsid w:val="009A3C4D"/>
    <w:rsid w:val="009A4B8A"/>
    <w:rsid w:val="009A5662"/>
    <w:rsid w:val="009A68DA"/>
    <w:rsid w:val="009A6A8A"/>
    <w:rsid w:val="009A6D58"/>
    <w:rsid w:val="009A7E9C"/>
    <w:rsid w:val="009B0515"/>
    <w:rsid w:val="009B0657"/>
    <w:rsid w:val="009B0B09"/>
    <w:rsid w:val="009B1691"/>
    <w:rsid w:val="009B2220"/>
    <w:rsid w:val="009B3234"/>
    <w:rsid w:val="009B3C93"/>
    <w:rsid w:val="009C0295"/>
    <w:rsid w:val="009C2043"/>
    <w:rsid w:val="009C22E4"/>
    <w:rsid w:val="009C4925"/>
    <w:rsid w:val="009C5105"/>
    <w:rsid w:val="009C52FC"/>
    <w:rsid w:val="009C5D26"/>
    <w:rsid w:val="009C699C"/>
    <w:rsid w:val="009C77D4"/>
    <w:rsid w:val="009C7932"/>
    <w:rsid w:val="009D0636"/>
    <w:rsid w:val="009D0D4E"/>
    <w:rsid w:val="009D175C"/>
    <w:rsid w:val="009D1B4E"/>
    <w:rsid w:val="009D2836"/>
    <w:rsid w:val="009D2A21"/>
    <w:rsid w:val="009D2BF1"/>
    <w:rsid w:val="009D3EFC"/>
    <w:rsid w:val="009D435E"/>
    <w:rsid w:val="009D6F24"/>
    <w:rsid w:val="009D7771"/>
    <w:rsid w:val="009D7F4E"/>
    <w:rsid w:val="009E05D8"/>
    <w:rsid w:val="009E0D46"/>
    <w:rsid w:val="009E1B76"/>
    <w:rsid w:val="009E1EBC"/>
    <w:rsid w:val="009E2570"/>
    <w:rsid w:val="009E2623"/>
    <w:rsid w:val="009E2937"/>
    <w:rsid w:val="009E3891"/>
    <w:rsid w:val="009E3964"/>
    <w:rsid w:val="009E39FF"/>
    <w:rsid w:val="009E4141"/>
    <w:rsid w:val="009E4207"/>
    <w:rsid w:val="009E4267"/>
    <w:rsid w:val="009E4580"/>
    <w:rsid w:val="009E514C"/>
    <w:rsid w:val="009E55CE"/>
    <w:rsid w:val="009E6FED"/>
    <w:rsid w:val="009E709E"/>
    <w:rsid w:val="009E7138"/>
    <w:rsid w:val="009E7910"/>
    <w:rsid w:val="009E7A87"/>
    <w:rsid w:val="009F2F93"/>
    <w:rsid w:val="009F395E"/>
    <w:rsid w:val="009F4A64"/>
    <w:rsid w:val="009F523A"/>
    <w:rsid w:val="009F5321"/>
    <w:rsid w:val="009F5C93"/>
    <w:rsid w:val="009F6E28"/>
    <w:rsid w:val="009F7AD2"/>
    <w:rsid w:val="009F7FEB"/>
    <w:rsid w:val="00A000A2"/>
    <w:rsid w:val="00A00CAA"/>
    <w:rsid w:val="00A01766"/>
    <w:rsid w:val="00A02075"/>
    <w:rsid w:val="00A0208F"/>
    <w:rsid w:val="00A03B29"/>
    <w:rsid w:val="00A0412E"/>
    <w:rsid w:val="00A04EE5"/>
    <w:rsid w:val="00A05536"/>
    <w:rsid w:val="00A05BAC"/>
    <w:rsid w:val="00A06329"/>
    <w:rsid w:val="00A071D7"/>
    <w:rsid w:val="00A1133B"/>
    <w:rsid w:val="00A12B61"/>
    <w:rsid w:val="00A12BE9"/>
    <w:rsid w:val="00A135CE"/>
    <w:rsid w:val="00A162AD"/>
    <w:rsid w:val="00A167EF"/>
    <w:rsid w:val="00A21DB8"/>
    <w:rsid w:val="00A2225D"/>
    <w:rsid w:val="00A237FA"/>
    <w:rsid w:val="00A262FB"/>
    <w:rsid w:val="00A26864"/>
    <w:rsid w:val="00A268A2"/>
    <w:rsid w:val="00A2758D"/>
    <w:rsid w:val="00A30358"/>
    <w:rsid w:val="00A30F32"/>
    <w:rsid w:val="00A319F6"/>
    <w:rsid w:val="00A3432F"/>
    <w:rsid w:val="00A345B9"/>
    <w:rsid w:val="00A35831"/>
    <w:rsid w:val="00A36CD6"/>
    <w:rsid w:val="00A37A24"/>
    <w:rsid w:val="00A40685"/>
    <w:rsid w:val="00A411F9"/>
    <w:rsid w:val="00A41953"/>
    <w:rsid w:val="00A41C21"/>
    <w:rsid w:val="00A42575"/>
    <w:rsid w:val="00A425E7"/>
    <w:rsid w:val="00A42CC8"/>
    <w:rsid w:val="00A4304D"/>
    <w:rsid w:val="00A43092"/>
    <w:rsid w:val="00A4431A"/>
    <w:rsid w:val="00A443E2"/>
    <w:rsid w:val="00A45C9A"/>
    <w:rsid w:val="00A4702D"/>
    <w:rsid w:val="00A51F2A"/>
    <w:rsid w:val="00A52257"/>
    <w:rsid w:val="00A52308"/>
    <w:rsid w:val="00A534E4"/>
    <w:rsid w:val="00A5373B"/>
    <w:rsid w:val="00A5395E"/>
    <w:rsid w:val="00A53A00"/>
    <w:rsid w:val="00A53C49"/>
    <w:rsid w:val="00A56DD7"/>
    <w:rsid w:val="00A56DF4"/>
    <w:rsid w:val="00A576CB"/>
    <w:rsid w:val="00A57CC4"/>
    <w:rsid w:val="00A57D3E"/>
    <w:rsid w:val="00A60C82"/>
    <w:rsid w:val="00A61CA5"/>
    <w:rsid w:val="00A6231D"/>
    <w:rsid w:val="00A64096"/>
    <w:rsid w:val="00A64434"/>
    <w:rsid w:val="00A64653"/>
    <w:rsid w:val="00A65EAF"/>
    <w:rsid w:val="00A66187"/>
    <w:rsid w:val="00A67F3F"/>
    <w:rsid w:val="00A70177"/>
    <w:rsid w:val="00A70187"/>
    <w:rsid w:val="00A707B7"/>
    <w:rsid w:val="00A71674"/>
    <w:rsid w:val="00A7227E"/>
    <w:rsid w:val="00A72DBD"/>
    <w:rsid w:val="00A73891"/>
    <w:rsid w:val="00A74CA1"/>
    <w:rsid w:val="00A74DFA"/>
    <w:rsid w:val="00A74F55"/>
    <w:rsid w:val="00A80D6D"/>
    <w:rsid w:val="00A81075"/>
    <w:rsid w:val="00A824C0"/>
    <w:rsid w:val="00A82853"/>
    <w:rsid w:val="00A82F9F"/>
    <w:rsid w:val="00A8327B"/>
    <w:rsid w:val="00A83A46"/>
    <w:rsid w:val="00A84B0C"/>
    <w:rsid w:val="00A85038"/>
    <w:rsid w:val="00A851F5"/>
    <w:rsid w:val="00A8578C"/>
    <w:rsid w:val="00A85CC1"/>
    <w:rsid w:val="00A85F09"/>
    <w:rsid w:val="00A86999"/>
    <w:rsid w:val="00A86D44"/>
    <w:rsid w:val="00A87727"/>
    <w:rsid w:val="00A877FF"/>
    <w:rsid w:val="00A90C8A"/>
    <w:rsid w:val="00A90DA2"/>
    <w:rsid w:val="00A91929"/>
    <w:rsid w:val="00A92E9F"/>
    <w:rsid w:val="00A94FBF"/>
    <w:rsid w:val="00A95379"/>
    <w:rsid w:val="00A9641A"/>
    <w:rsid w:val="00A967CC"/>
    <w:rsid w:val="00A96845"/>
    <w:rsid w:val="00AA03C4"/>
    <w:rsid w:val="00AA12AA"/>
    <w:rsid w:val="00AA1453"/>
    <w:rsid w:val="00AA1913"/>
    <w:rsid w:val="00AA1B57"/>
    <w:rsid w:val="00AA3C85"/>
    <w:rsid w:val="00AA3D19"/>
    <w:rsid w:val="00AA4118"/>
    <w:rsid w:val="00AA4369"/>
    <w:rsid w:val="00AA47B2"/>
    <w:rsid w:val="00AA52AC"/>
    <w:rsid w:val="00AA53EA"/>
    <w:rsid w:val="00AA53EE"/>
    <w:rsid w:val="00AA6FB6"/>
    <w:rsid w:val="00AB0516"/>
    <w:rsid w:val="00AB132F"/>
    <w:rsid w:val="00AB23C2"/>
    <w:rsid w:val="00AB30DF"/>
    <w:rsid w:val="00AB333B"/>
    <w:rsid w:val="00AB3AFF"/>
    <w:rsid w:val="00AB58C1"/>
    <w:rsid w:val="00AB72EE"/>
    <w:rsid w:val="00AB7830"/>
    <w:rsid w:val="00AC178F"/>
    <w:rsid w:val="00AC20A2"/>
    <w:rsid w:val="00AC253D"/>
    <w:rsid w:val="00AC35CB"/>
    <w:rsid w:val="00AC45AF"/>
    <w:rsid w:val="00AC4E18"/>
    <w:rsid w:val="00AC4FB0"/>
    <w:rsid w:val="00AC65FD"/>
    <w:rsid w:val="00AC6627"/>
    <w:rsid w:val="00AC6A42"/>
    <w:rsid w:val="00AC7344"/>
    <w:rsid w:val="00AD0065"/>
    <w:rsid w:val="00AD171F"/>
    <w:rsid w:val="00AD2EA3"/>
    <w:rsid w:val="00AD2F6C"/>
    <w:rsid w:val="00AD3926"/>
    <w:rsid w:val="00AD5A7A"/>
    <w:rsid w:val="00AD6BAC"/>
    <w:rsid w:val="00AE0C12"/>
    <w:rsid w:val="00AE0FF0"/>
    <w:rsid w:val="00AE2332"/>
    <w:rsid w:val="00AE2C44"/>
    <w:rsid w:val="00AE2F8E"/>
    <w:rsid w:val="00AE3134"/>
    <w:rsid w:val="00AE3612"/>
    <w:rsid w:val="00AE48A5"/>
    <w:rsid w:val="00AE496D"/>
    <w:rsid w:val="00AE4D88"/>
    <w:rsid w:val="00AE73B1"/>
    <w:rsid w:val="00AE76C6"/>
    <w:rsid w:val="00AE7B7A"/>
    <w:rsid w:val="00AF0350"/>
    <w:rsid w:val="00AF0409"/>
    <w:rsid w:val="00AF0C94"/>
    <w:rsid w:val="00AF1FBD"/>
    <w:rsid w:val="00AF2677"/>
    <w:rsid w:val="00AF38C0"/>
    <w:rsid w:val="00AF4CA2"/>
    <w:rsid w:val="00AF4D61"/>
    <w:rsid w:val="00AF622D"/>
    <w:rsid w:val="00AF6C0C"/>
    <w:rsid w:val="00B00DD6"/>
    <w:rsid w:val="00B013E9"/>
    <w:rsid w:val="00B02803"/>
    <w:rsid w:val="00B02AE2"/>
    <w:rsid w:val="00B03379"/>
    <w:rsid w:val="00B03D25"/>
    <w:rsid w:val="00B043DF"/>
    <w:rsid w:val="00B04C6A"/>
    <w:rsid w:val="00B0527A"/>
    <w:rsid w:val="00B05F0C"/>
    <w:rsid w:val="00B06122"/>
    <w:rsid w:val="00B066C9"/>
    <w:rsid w:val="00B07A4C"/>
    <w:rsid w:val="00B07BBD"/>
    <w:rsid w:val="00B1164F"/>
    <w:rsid w:val="00B12530"/>
    <w:rsid w:val="00B12AC6"/>
    <w:rsid w:val="00B13C70"/>
    <w:rsid w:val="00B14431"/>
    <w:rsid w:val="00B15250"/>
    <w:rsid w:val="00B155D5"/>
    <w:rsid w:val="00B15C98"/>
    <w:rsid w:val="00B1631A"/>
    <w:rsid w:val="00B16A6B"/>
    <w:rsid w:val="00B17707"/>
    <w:rsid w:val="00B17817"/>
    <w:rsid w:val="00B20BAA"/>
    <w:rsid w:val="00B20DC0"/>
    <w:rsid w:val="00B20E2F"/>
    <w:rsid w:val="00B234A3"/>
    <w:rsid w:val="00B234ED"/>
    <w:rsid w:val="00B23A83"/>
    <w:rsid w:val="00B23B8A"/>
    <w:rsid w:val="00B251C4"/>
    <w:rsid w:val="00B263EE"/>
    <w:rsid w:val="00B315D8"/>
    <w:rsid w:val="00B334E2"/>
    <w:rsid w:val="00B36281"/>
    <w:rsid w:val="00B37BE2"/>
    <w:rsid w:val="00B40358"/>
    <w:rsid w:val="00B408AC"/>
    <w:rsid w:val="00B4136C"/>
    <w:rsid w:val="00B41B54"/>
    <w:rsid w:val="00B421CA"/>
    <w:rsid w:val="00B4355C"/>
    <w:rsid w:val="00B45CB7"/>
    <w:rsid w:val="00B461CC"/>
    <w:rsid w:val="00B46275"/>
    <w:rsid w:val="00B464C8"/>
    <w:rsid w:val="00B47036"/>
    <w:rsid w:val="00B472C0"/>
    <w:rsid w:val="00B50A2D"/>
    <w:rsid w:val="00B5238E"/>
    <w:rsid w:val="00B53D1B"/>
    <w:rsid w:val="00B54E8C"/>
    <w:rsid w:val="00B55804"/>
    <w:rsid w:val="00B55AEB"/>
    <w:rsid w:val="00B55B87"/>
    <w:rsid w:val="00B560A4"/>
    <w:rsid w:val="00B56DB4"/>
    <w:rsid w:val="00B57B04"/>
    <w:rsid w:val="00B616EF"/>
    <w:rsid w:val="00B62555"/>
    <w:rsid w:val="00B629B7"/>
    <w:rsid w:val="00B62D89"/>
    <w:rsid w:val="00B62F87"/>
    <w:rsid w:val="00B6301E"/>
    <w:rsid w:val="00B63E46"/>
    <w:rsid w:val="00B64B9C"/>
    <w:rsid w:val="00B6573F"/>
    <w:rsid w:val="00B65BAE"/>
    <w:rsid w:val="00B66573"/>
    <w:rsid w:val="00B66C94"/>
    <w:rsid w:val="00B6703F"/>
    <w:rsid w:val="00B673FE"/>
    <w:rsid w:val="00B70061"/>
    <w:rsid w:val="00B70624"/>
    <w:rsid w:val="00B70F96"/>
    <w:rsid w:val="00B71294"/>
    <w:rsid w:val="00B715DA"/>
    <w:rsid w:val="00B71B95"/>
    <w:rsid w:val="00B725CD"/>
    <w:rsid w:val="00B726AB"/>
    <w:rsid w:val="00B74A7E"/>
    <w:rsid w:val="00B74B9B"/>
    <w:rsid w:val="00B75C4A"/>
    <w:rsid w:val="00B77389"/>
    <w:rsid w:val="00B77B76"/>
    <w:rsid w:val="00B77F26"/>
    <w:rsid w:val="00B77F47"/>
    <w:rsid w:val="00B804CA"/>
    <w:rsid w:val="00B83E3E"/>
    <w:rsid w:val="00B85366"/>
    <w:rsid w:val="00B866E6"/>
    <w:rsid w:val="00B9067D"/>
    <w:rsid w:val="00B906B6"/>
    <w:rsid w:val="00B91DEE"/>
    <w:rsid w:val="00B91DF1"/>
    <w:rsid w:val="00B937F7"/>
    <w:rsid w:val="00B93F07"/>
    <w:rsid w:val="00B9568D"/>
    <w:rsid w:val="00B95C85"/>
    <w:rsid w:val="00B962DF"/>
    <w:rsid w:val="00B96F8D"/>
    <w:rsid w:val="00BA133C"/>
    <w:rsid w:val="00BA17F0"/>
    <w:rsid w:val="00BA1834"/>
    <w:rsid w:val="00BA1F4C"/>
    <w:rsid w:val="00BA1FB5"/>
    <w:rsid w:val="00BA2B6C"/>
    <w:rsid w:val="00BA2C5F"/>
    <w:rsid w:val="00BA2FCF"/>
    <w:rsid w:val="00BA39F8"/>
    <w:rsid w:val="00BA3A9F"/>
    <w:rsid w:val="00BA3BA4"/>
    <w:rsid w:val="00BA6190"/>
    <w:rsid w:val="00BA7D77"/>
    <w:rsid w:val="00BA7E13"/>
    <w:rsid w:val="00BB2252"/>
    <w:rsid w:val="00BB4AEB"/>
    <w:rsid w:val="00BB5521"/>
    <w:rsid w:val="00BB5892"/>
    <w:rsid w:val="00BB5C59"/>
    <w:rsid w:val="00BC0999"/>
    <w:rsid w:val="00BC0EF9"/>
    <w:rsid w:val="00BC12E9"/>
    <w:rsid w:val="00BC1E09"/>
    <w:rsid w:val="00BC4DA8"/>
    <w:rsid w:val="00BC521C"/>
    <w:rsid w:val="00BC77D4"/>
    <w:rsid w:val="00BD0109"/>
    <w:rsid w:val="00BD013F"/>
    <w:rsid w:val="00BD10C9"/>
    <w:rsid w:val="00BD204D"/>
    <w:rsid w:val="00BD2058"/>
    <w:rsid w:val="00BD28D2"/>
    <w:rsid w:val="00BD2E5B"/>
    <w:rsid w:val="00BD33B1"/>
    <w:rsid w:val="00BD44A2"/>
    <w:rsid w:val="00BD49A6"/>
    <w:rsid w:val="00BD4A2A"/>
    <w:rsid w:val="00BD6201"/>
    <w:rsid w:val="00BD657D"/>
    <w:rsid w:val="00BD7471"/>
    <w:rsid w:val="00BD76EA"/>
    <w:rsid w:val="00BD7F94"/>
    <w:rsid w:val="00BE028E"/>
    <w:rsid w:val="00BE0D39"/>
    <w:rsid w:val="00BE0FAF"/>
    <w:rsid w:val="00BE20CE"/>
    <w:rsid w:val="00BE25A7"/>
    <w:rsid w:val="00BE3EB2"/>
    <w:rsid w:val="00BE47B0"/>
    <w:rsid w:val="00BE4844"/>
    <w:rsid w:val="00BE5FE6"/>
    <w:rsid w:val="00BE6AFF"/>
    <w:rsid w:val="00BE7BF3"/>
    <w:rsid w:val="00BF0871"/>
    <w:rsid w:val="00BF0E52"/>
    <w:rsid w:val="00BF1B2F"/>
    <w:rsid w:val="00BF230B"/>
    <w:rsid w:val="00BF2FEF"/>
    <w:rsid w:val="00BF3276"/>
    <w:rsid w:val="00BF48D6"/>
    <w:rsid w:val="00BF60AB"/>
    <w:rsid w:val="00BF7001"/>
    <w:rsid w:val="00BF7689"/>
    <w:rsid w:val="00C00359"/>
    <w:rsid w:val="00C006CC"/>
    <w:rsid w:val="00C01C79"/>
    <w:rsid w:val="00C0282D"/>
    <w:rsid w:val="00C03849"/>
    <w:rsid w:val="00C03F73"/>
    <w:rsid w:val="00C06511"/>
    <w:rsid w:val="00C06E14"/>
    <w:rsid w:val="00C071E6"/>
    <w:rsid w:val="00C073DC"/>
    <w:rsid w:val="00C109F5"/>
    <w:rsid w:val="00C10B05"/>
    <w:rsid w:val="00C121C6"/>
    <w:rsid w:val="00C12239"/>
    <w:rsid w:val="00C12975"/>
    <w:rsid w:val="00C12F72"/>
    <w:rsid w:val="00C13749"/>
    <w:rsid w:val="00C1465F"/>
    <w:rsid w:val="00C148CC"/>
    <w:rsid w:val="00C2078D"/>
    <w:rsid w:val="00C208C0"/>
    <w:rsid w:val="00C209D0"/>
    <w:rsid w:val="00C20F45"/>
    <w:rsid w:val="00C2564F"/>
    <w:rsid w:val="00C259BA"/>
    <w:rsid w:val="00C2762E"/>
    <w:rsid w:val="00C27B7D"/>
    <w:rsid w:val="00C31C6D"/>
    <w:rsid w:val="00C31F81"/>
    <w:rsid w:val="00C32506"/>
    <w:rsid w:val="00C32870"/>
    <w:rsid w:val="00C33678"/>
    <w:rsid w:val="00C33F84"/>
    <w:rsid w:val="00C35495"/>
    <w:rsid w:val="00C354CE"/>
    <w:rsid w:val="00C37A25"/>
    <w:rsid w:val="00C40517"/>
    <w:rsid w:val="00C4157B"/>
    <w:rsid w:val="00C41AAC"/>
    <w:rsid w:val="00C41AEC"/>
    <w:rsid w:val="00C41F57"/>
    <w:rsid w:val="00C42266"/>
    <w:rsid w:val="00C42341"/>
    <w:rsid w:val="00C43944"/>
    <w:rsid w:val="00C44093"/>
    <w:rsid w:val="00C447B0"/>
    <w:rsid w:val="00C44AAA"/>
    <w:rsid w:val="00C4591C"/>
    <w:rsid w:val="00C46565"/>
    <w:rsid w:val="00C477D6"/>
    <w:rsid w:val="00C47FB6"/>
    <w:rsid w:val="00C52105"/>
    <w:rsid w:val="00C521B5"/>
    <w:rsid w:val="00C52377"/>
    <w:rsid w:val="00C52D2D"/>
    <w:rsid w:val="00C53100"/>
    <w:rsid w:val="00C540B0"/>
    <w:rsid w:val="00C55444"/>
    <w:rsid w:val="00C56C9D"/>
    <w:rsid w:val="00C57BC4"/>
    <w:rsid w:val="00C57F26"/>
    <w:rsid w:val="00C609FA"/>
    <w:rsid w:val="00C6149A"/>
    <w:rsid w:val="00C627B1"/>
    <w:rsid w:val="00C629B5"/>
    <w:rsid w:val="00C63112"/>
    <w:rsid w:val="00C63638"/>
    <w:rsid w:val="00C63E0E"/>
    <w:rsid w:val="00C648A1"/>
    <w:rsid w:val="00C64B44"/>
    <w:rsid w:val="00C6536D"/>
    <w:rsid w:val="00C66104"/>
    <w:rsid w:val="00C66272"/>
    <w:rsid w:val="00C670AB"/>
    <w:rsid w:val="00C67D44"/>
    <w:rsid w:val="00C70CC8"/>
    <w:rsid w:val="00C7100C"/>
    <w:rsid w:val="00C723E8"/>
    <w:rsid w:val="00C73E57"/>
    <w:rsid w:val="00C74445"/>
    <w:rsid w:val="00C76934"/>
    <w:rsid w:val="00C773BA"/>
    <w:rsid w:val="00C77F24"/>
    <w:rsid w:val="00C80991"/>
    <w:rsid w:val="00C80E50"/>
    <w:rsid w:val="00C81255"/>
    <w:rsid w:val="00C819E0"/>
    <w:rsid w:val="00C82452"/>
    <w:rsid w:val="00C82EC5"/>
    <w:rsid w:val="00C834FF"/>
    <w:rsid w:val="00C84DF5"/>
    <w:rsid w:val="00C857C2"/>
    <w:rsid w:val="00C87923"/>
    <w:rsid w:val="00C90365"/>
    <w:rsid w:val="00C90F9B"/>
    <w:rsid w:val="00C912A1"/>
    <w:rsid w:val="00C919EC"/>
    <w:rsid w:val="00C9253F"/>
    <w:rsid w:val="00C92AD1"/>
    <w:rsid w:val="00C9319F"/>
    <w:rsid w:val="00C9459A"/>
    <w:rsid w:val="00C95101"/>
    <w:rsid w:val="00C95162"/>
    <w:rsid w:val="00C951F1"/>
    <w:rsid w:val="00C9627E"/>
    <w:rsid w:val="00C9734E"/>
    <w:rsid w:val="00CA177D"/>
    <w:rsid w:val="00CA1A59"/>
    <w:rsid w:val="00CA2348"/>
    <w:rsid w:val="00CA23D8"/>
    <w:rsid w:val="00CA24DA"/>
    <w:rsid w:val="00CA29FB"/>
    <w:rsid w:val="00CA439A"/>
    <w:rsid w:val="00CA5451"/>
    <w:rsid w:val="00CA62C5"/>
    <w:rsid w:val="00CB042B"/>
    <w:rsid w:val="00CB0791"/>
    <w:rsid w:val="00CB1B2C"/>
    <w:rsid w:val="00CB1DDF"/>
    <w:rsid w:val="00CB1F35"/>
    <w:rsid w:val="00CB2709"/>
    <w:rsid w:val="00CB31B2"/>
    <w:rsid w:val="00CB3CAE"/>
    <w:rsid w:val="00CB4556"/>
    <w:rsid w:val="00CB4DF4"/>
    <w:rsid w:val="00CB5039"/>
    <w:rsid w:val="00CB55CB"/>
    <w:rsid w:val="00CB6939"/>
    <w:rsid w:val="00CB69E2"/>
    <w:rsid w:val="00CB7414"/>
    <w:rsid w:val="00CB7BD3"/>
    <w:rsid w:val="00CB7E65"/>
    <w:rsid w:val="00CB7F67"/>
    <w:rsid w:val="00CC026C"/>
    <w:rsid w:val="00CC0A72"/>
    <w:rsid w:val="00CC0C46"/>
    <w:rsid w:val="00CC0F1F"/>
    <w:rsid w:val="00CC1313"/>
    <w:rsid w:val="00CC6FE0"/>
    <w:rsid w:val="00CC7700"/>
    <w:rsid w:val="00CC7BA1"/>
    <w:rsid w:val="00CC7F9C"/>
    <w:rsid w:val="00CD0DA6"/>
    <w:rsid w:val="00CD2943"/>
    <w:rsid w:val="00CD308E"/>
    <w:rsid w:val="00CD34F7"/>
    <w:rsid w:val="00CD3FF4"/>
    <w:rsid w:val="00CD4478"/>
    <w:rsid w:val="00CD45C5"/>
    <w:rsid w:val="00CD5431"/>
    <w:rsid w:val="00CD67AD"/>
    <w:rsid w:val="00CD7467"/>
    <w:rsid w:val="00CE0A04"/>
    <w:rsid w:val="00CE0D03"/>
    <w:rsid w:val="00CE29D2"/>
    <w:rsid w:val="00CE2C28"/>
    <w:rsid w:val="00CE3CE8"/>
    <w:rsid w:val="00CE3F88"/>
    <w:rsid w:val="00CE4074"/>
    <w:rsid w:val="00CE5D88"/>
    <w:rsid w:val="00CE6A5E"/>
    <w:rsid w:val="00CF009A"/>
    <w:rsid w:val="00CF018C"/>
    <w:rsid w:val="00CF1209"/>
    <w:rsid w:val="00CF129C"/>
    <w:rsid w:val="00CF19D5"/>
    <w:rsid w:val="00CF1FAE"/>
    <w:rsid w:val="00CF25FA"/>
    <w:rsid w:val="00CF2E94"/>
    <w:rsid w:val="00CF4CE1"/>
    <w:rsid w:val="00CF4EE2"/>
    <w:rsid w:val="00CF5DCE"/>
    <w:rsid w:val="00CF70CC"/>
    <w:rsid w:val="00CF7431"/>
    <w:rsid w:val="00CF79C3"/>
    <w:rsid w:val="00D00ED6"/>
    <w:rsid w:val="00D01BB7"/>
    <w:rsid w:val="00D01E31"/>
    <w:rsid w:val="00D02157"/>
    <w:rsid w:val="00D032D0"/>
    <w:rsid w:val="00D0345C"/>
    <w:rsid w:val="00D03825"/>
    <w:rsid w:val="00D04F32"/>
    <w:rsid w:val="00D0535B"/>
    <w:rsid w:val="00D06DFA"/>
    <w:rsid w:val="00D10C5E"/>
    <w:rsid w:val="00D1108A"/>
    <w:rsid w:val="00D11BDF"/>
    <w:rsid w:val="00D12275"/>
    <w:rsid w:val="00D1246F"/>
    <w:rsid w:val="00D13839"/>
    <w:rsid w:val="00D162B4"/>
    <w:rsid w:val="00D17206"/>
    <w:rsid w:val="00D17499"/>
    <w:rsid w:val="00D20755"/>
    <w:rsid w:val="00D21DC0"/>
    <w:rsid w:val="00D22253"/>
    <w:rsid w:val="00D22558"/>
    <w:rsid w:val="00D23437"/>
    <w:rsid w:val="00D234C4"/>
    <w:rsid w:val="00D23B9A"/>
    <w:rsid w:val="00D25840"/>
    <w:rsid w:val="00D26C87"/>
    <w:rsid w:val="00D26EE8"/>
    <w:rsid w:val="00D276EE"/>
    <w:rsid w:val="00D32B2B"/>
    <w:rsid w:val="00D3455D"/>
    <w:rsid w:val="00D348A2"/>
    <w:rsid w:val="00D34D9E"/>
    <w:rsid w:val="00D35278"/>
    <w:rsid w:val="00D358ED"/>
    <w:rsid w:val="00D3662A"/>
    <w:rsid w:val="00D37605"/>
    <w:rsid w:val="00D3771B"/>
    <w:rsid w:val="00D40A3D"/>
    <w:rsid w:val="00D40FF1"/>
    <w:rsid w:val="00D426BE"/>
    <w:rsid w:val="00D4272E"/>
    <w:rsid w:val="00D4415E"/>
    <w:rsid w:val="00D44844"/>
    <w:rsid w:val="00D463A2"/>
    <w:rsid w:val="00D46A0C"/>
    <w:rsid w:val="00D46A5B"/>
    <w:rsid w:val="00D46C0F"/>
    <w:rsid w:val="00D47B89"/>
    <w:rsid w:val="00D47D1A"/>
    <w:rsid w:val="00D47F6E"/>
    <w:rsid w:val="00D50FC2"/>
    <w:rsid w:val="00D514FE"/>
    <w:rsid w:val="00D52344"/>
    <w:rsid w:val="00D5255E"/>
    <w:rsid w:val="00D52F58"/>
    <w:rsid w:val="00D532D9"/>
    <w:rsid w:val="00D539BA"/>
    <w:rsid w:val="00D539BD"/>
    <w:rsid w:val="00D5686C"/>
    <w:rsid w:val="00D57802"/>
    <w:rsid w:val="00D57CE7"/>
    <w:rsid w:val="00D6027D"/>
    <w:rsid w:val="00D60FD9"/>
    <w:rsid w:val="00D6169D"/>
    <w:rsid w:val="00D62AA1"/>
    <w:rsid w:val="00D63D4B"/>
    <w:rsid w:val="00D64D1E"/>
    <w:rsid w:val="00D652D6"/>
    <w:rsid w:val="00D66754"/>
    <w:rsid w:val="00D671AA"/>
    <w:rsid w:val="00D70C56"/>
    <w:rsid w:val="00D71762"/>
    <w:rsid w:val="00D72CD8"/>
    <w:rsid w:val="00D72DA7"/>
    <w:rsid w:val="00D72E49"/>
    <w:rsid w:val="00D75CDD"/>
    <w:rsid w:val="00D7743D"/>
    <w:rsid w:val="00D8293A"/>
    <w:rsid w:val="00D84C3D"/>
    <w:rsid w:val="00D856E6"/>
    <w:rsid w:val="00D857E2"/>
    <w:rsid w:val="00D85818"/>
    <w:rsid w:val="00D873AB"/>
    <w:rsid w:val="00D900AB"/>
    <w:rsid w:val="00D9013A"/>
    <w:rsid w:val="00D90585"/>
    <w:rsid w:val="00D90AFD"/>
    <w:rsid w:val="00D90EF8"/>
    <w:rsid w:val="00D91331"/>
    <w:rsid w:val="00D920C2"/>
    <w:rsid w:val="00D935C3"/>
    <w:rsid w:val="00D964AA"/>
    <w:rsid w:val="00D9687F"/>
    <w:rsid w:val="00D97321"/>
    <w:rsid w:val="00D97932"/>
    <w:rsid w:val="00D97A83"/>
    <w:rsid w:val="00DA0232"/>
    <w:rsid w:val="00DA1299"/>
    <w:rsid w:val="00DA155C"/>
    <w:rsid w:val="00DA1FB2"/>
    <w:rsid w:val="00DA22EE"/>
    <w:rsid w:val="00DA3381"/>
    <w:rsid w:val="00DA46A7"/>
    <w:rsid w:val="00DA49FE"/>
    <w:rsid w:val="00DA4B34"/>
    <w:rsid w:val="00DA5812"/>
    <w:rsid w:val="00DA59A3"/>
    <w:rsid w:val="00DA5E21"/>
    <w:rsid w:val="00DA7103"/>
    <w:rsid w:val="00DA7E27"/>
    <w:rsid w:val="00DB39B1"/>
    <w:rsid w:val="00DB3A55"/>
    <w:rsid w:val="00DB47FF"/>
    <w:rsid w:val="00DB4A6B"/>
    <w:rsid w:val="00DB4D24"/>
    <w:rsid w:val="00DB7009"/>
    <w:rsid w:val="00DB73B1"/>
    <w:rsid w:val="00DB75D8"/>
    <w:rsid w:val="00DB7671"/>
    <w:rsid w:val="00DC03FC"/>
    <w:rsid w:val="00DC0622"/>
    <w:rsid w:val="00DC080B"/>
    <w:rsid w:val="00DC1448"/>
    <w:rsid w:val="00DC2BD8"/>
    <w:rsid w:val="00DC2CA2"/>
    <w:rsid w:val="00DC4196"/>
    <w:rsid w:val="00DC6D70"/>
    <w:rsid w:val="00DD02DC"/>
    <w:rsid w:val="00DD094A"/>
    <w:rsid w:val="00DD0D35"/>
    <w:rsid w:val="00DD0EFA"/>
    <w:rsid w:val="00DD16BE"/>
    <w:rsid w:val="00DD1D9B"/>
    <w:rsid w:val="00DD2444"/>
    <w:rsid w:val="00DD2C59"/>
    <w:rsid w:val="00DD3508"/>
    <w:rsid w:val="00DD3A95"/>
    <w:rsid w:val="00DD4AC0"/>
    <w:rsid w:val="00DD4DB3"/>
    <w:rsid w:val="00DD69FB"/>
    <w:rsid w:val="00DD70C2"/>
    <w:rsid w:val="00DE0A8D"/>
    <w:rsid w:val="00DE435A"/>
    <w:rsid w:val="00DE4D13"/>
    <w:rsid w:val="00DE560C"/>
    <w:rsid w:val="00DE6482"/>
    <w:rsid w:val="00DE6B79"/>
    <w:rsid w:val="00DF0755"/>
    <w:rsid w:val="00DF0CB5"/>
    <w:rsid w:val="00DF3084"/>
    <w:rsid w:val="00DF378B"/>
    <w:rsid w:val="00DF389D"/>
    <w:rsid w:val="00DF4DE6"/>
    <w:rsid w:val="00DF5F79"/>
    <w:rsid w:val="00DF6F1A"/>
    <w:rsid w:val="00DF72E6"/>
    <w:rsid w:val="00DF79A7"/>
    <w:rsid w:val="00E00C4B"/>
    <w:rsid w:val="00E00F16"/>
    <w:rsid w:val="00E02932"/>
    <w:rsid w:val="00E038B9"/>
    <w:rsid w:val="00E038BE"/>
    <w:rsid w:val="00E03EC1"/>
    <w:rsid w:val="00E05812"/>
    <w:rsid w:val="00E063B4"/>
    <w:rsid w:val="00E07FA8"/>
    <w:rsid w:val="00E101B8"/>
    <w:rsid w:val="00E11757"/>
    <w:rsid w:val="00E12E4E"/>
    <w:rsid w:val="00E12EF0"/>
    <w:rsid w:val="00E13145"/>
    <w:rsid w:val="00E13582"/>
    <w:rsid w:val="00E136A8"/>
    <w:rsid w:val="00E137DC"/>
    <w:rsid w:val="00E147C9"/>
    <w:rsid w:val="00E14A93"/>
    <w:rsid w:val="00E14B89"/>
    <w:rsid w:val="00E15D7F"/>
    <w:rsid w:val="00E161C7"/>
    <w:rsid w:val="00E16221"/>
    <w:rsid w:val="00E177D6"/>
    <w:rsid w:val="00E2093E"/>
    <w:rsid w:val="00E210A7"/>
    <w:rsid w:val="00E2143D"/>
    <w:rsid w:val="00E2153E"/>
    <w:rsid w:val="00E2345B"/>
    <w:rsid w:val="00E23608"/>
    <w:rsid w:val="00E23FF0"/>
    <w:rsid w:val="00E250A8"/>
    <w:rsid w:val="00E25A18"/>
    <w:rsid w:val="00E27694"/>
    <w:rsid w:val="00E3075C"/>
    <w:rsid w:val="00E31659"/>
    <w:rsid w:val="00E345C1"/>
    <w:rsid w:val="00E34EE7"/>
    <w:rsid w:val="00E352ED"/>
    <w:rsid w:val="00E3664A"/>
    <w:rsid w:val="00E37323"/>
    <w:rsid w:val="00E37934"/>
    <w:rsid w:val="00E401D4"/>
    <w:rsid w:val="00E42239"/>
    <w:rsid w:val="00E43C78"/>
    <w:rsid w:val="00E44647"/>
    <w:rsid w:val="00E44AA3"/>
    <w:rsid w:val="00E44BB4"/>
    <w:rsid w:val="00E44DF8"/>
    <w:rsid w:val="00E45140"/>
    <w:rsid w:val="00E4539A"/>
    <w:rsid w:val="00E46048"/>
    <w:rsid w:val="00E4642E"/>
    <w:rsid w:val="00E46E40"/>
    <w:rsid w:val="00E4768D"/>
    <w:rsid w:val="00E50768"/>
    <w:rsid w:val="00E50F05"/>
    <w:rsid w:val="00E5379E"/>
    <w:rsid w:val="00E559BE"/>
    <w:rsid w:val="00E56800"/>
    <w:rsid w:val="00E57002"/>
    <w:rsid w:val="00E601E0"/>
    <w:rsid w:val="00E60742"/>
    <w:rsid w:val="00E62E75"/>
    <w:rsid w:val="00E646C4"/>
    <w:rsid w:val="00E65078"/>
    <w:rsid w:val="00E66687"/>
    <w:rsid w:val="00E67DC3"/>
    <w:rsid w:val="00E75329"/>
    <w:rsid w:val="00E75756"/>
    <w:rsid w:val="00E76181"/>
    <w:rsid w:val="00E76836"/>
    <w:rsid w:val="00E80290"/>
    <w:rsid w:val="00E80AAA"/>
    <w:rsid w:val="00E815D2"/>
    <w:rsid w:val="00E816DA"/>
    <w:rsid w:val="00E8197E"/>
    <w:rsid w:val="00E8278E"/>
    <w:rsid w:val="00E83037"/>
    <w:rsid w:val="00E834A3"/>
    <w:rsid w:val="00E8368F"/>
    <w:rsid w:val="00E83FEA"/>
    <w:rsid w:val="00E86760"/>
    <w:rsid w:val="00E86D0B"/>
    <w:rsid w:val="00E87F18"/>
    <w:rsid w:val="00E91324"/>
    <w:rsid w:val="00E91C96"/>
    <w:rsid w:val="00E938AA"/>
    <w:rsid w:val="00E94798"/>
    <w:rsid w:val="00E94923"/>
    <w:rsid w:val="00E95A97"/>
    <w:rsid w:val="00E9763E"/>
    <w:rsid w:val="00E97DBD"/>
    <w:rsid w:val="00EA0BDB"/>
    <w:rsid w:val="00EA2093"/>
    <w:rsid w:val="00EA2DC3"/>
    <w:rsid w:val="00EA2EC9"/>
    <w:rsid w:val="00EA30A1"/>
    <w:rsid w:val="00EA368C"/>
    <w:rsid w:val="00EA6179"/>
    <w:rsid w:val="00EA6286"/>
    <w:rsid w:val="00EA777B"/>
    <w:rsid w:val="00EB02D9"/>
    <w:rsid w:val="00EB2AE2"/>
    <w:rsid w:val="00EB5606"/>
    <w:rsid w:val="00EB5B71"/>
    <w:rsid w:val="00EB609C"/>
    <w:rsid w:val="00EB6D5D"/>
    <w:rsid w:val="00EB71AB"/>
    <w:rsid w:val="00EB734F"/>
    <w:rsid w:val="00EC0225"/>
    <w:rsid w:val="00EC0484"/>
    <w:rsid w:val="00EC069D"/>
    <w:rsid w:val="00EC1807"/>
    <w:rsid w:val="00EC1A3C"/>
    <w:rsid w:val="00EC2113"/>
    <w:rsid w:val="00EC263F"/>
    <w:rsid w:val="00EC2EF5"/>
    <w:rsid w:val="00EC46AB"/>
    <w:rsid w:val="00EC57F9"/>
    <w:rsid w:val="00EC59EB"/>
    <w:rsid w:val="00EC5BEE"/>
    <w:rsid w:val="00EC5DA4"/>
    <w:rsid w:val="00EC777C"/>
    <w:rsid w:val="00EC7B1A"/>
    <w:rsid w:val="00EC7DDE"/>
    <w:rsid w:val="00EC7E75"/>
    <w:rsid w:val="00ED0619"/>
    <w:rsid w:val="00ED08DE"/>
    <w:rsid w:val="00ED103D"/>
    <w:rsid w:val="00ED1B5C"/>
    <w:rsid w:val="00ED200C"/>
    <w:rsid w:val="00ED23D8"/>
    <w:rsid w:val="00ED2704"/>
    <w:rsid w:val="00ED31AB"/>
    <w:rsid w:val="00ED43E7"/>
    <w:rsid w:val="00ED51A1"/>
    <w:rsid w:val="00ED52D8"/>
    <w:rsid w:val="00ED5301"/>
    <w:rsid w:val="00ED61B3"/>
    <w:rsid w:val="00ED64FB"/>
    <w:rsid w:val="00ED72F7"/>
    <w:rsid w:val="00ED76B9"/>
    <w:rsid w:val="00ED7989"/>
    <w:rsid w:val="00EE0748"/>
    <w:rsid w:val="00EE075E"/>
    <w:rsid w:val="00EE12A6"/>
    <w:rsid w:val="00EE152E"/>
    <w:rsid w:val="00EE22C0"/>
    <w:rsid w:val="00EE259E"/>
    <w:rsid w:val="00EE38E2"/>
    <w:rsid w:val="00EE39C6"/>
    <w:rsid w:val="00EE3DA4"/>
    <w:rsid w:val="00EE40E7"/>
    <w:rsid w:val="00EE4815"/>
    <w:rsid w:val="00EE654B"/>
    <w:rsid w:val="00EE6BB8"/>
    <w:rsid w:val="00EF0372"/>
    <w:rsid w:val="00EF12F4"/>
    <w:rsid w:val="00EF194B"/>
    <w:rsid w:val="00EF1B5A"/>
    <w:rsid w:val="00EF3B40"/>
    <w:rsid w:val="00EF40E3"/>
    <w:rsid w:val="00EF4A80"/>
    <w:rsid w:val="00EF5ED3"/>
    <w:rsid w:val="00EF6782"/>
    <w:rsid w:val="00EF6C9E"/>
    <w:rsid w:val="00EF7602"/>
    <w:rsid w:val="00EF79FE"/>
    <w:rsid w:val="00F00008"/>
    <w:rsid w:val="00F012D1"/>
    <w:rsid w:val="00F01341"/>
    <w:rsid w:val="00F01B54"/>
    <w:rsid w:val="00F02393"/>
    <w:rsid w:val="00F039B0"/>
    <w:rsid w:val="00F03B54"/>
    <w:rsid w:val="00F04EE8"/>
    <w:rsid w:val="00F1102D"/>
    <w:rsid w:val="00F11035"/>
    <w:rsid w:val="00F119F5"/>
    <w:rsid w:val="00F15391"/>
    <w:rsid w:val="00F15D2B"/>
    <w:rsid w:val="00F15FAE"/>
    <w:rsid w:val="00F15FB9"/>
    <w:rsid w:val="00F1614D"/>
    <w:rsid w:val="00F1630B"/>
    <w:rsid w:val="00F171CA"/>
    <w:rsid w:val="00F209B8"/>
    <w:rsid w:val="00F21497"/>
    <w:rsid w:val="00F21910"/>
    <w:rsid w:val="00F21DCE"/>
    <w:rsid w:val="00F2267F"/>
    <w:rsid w:val="00F2370C"/>
    <w:rsid w:val="00F25396"/>
    <w:rsid w:val="00F253FF"/>
    <w:rsid w:val="00F26841"/>
    <w:rsid w:val="00F26B13"/>
    <w:rsid w:val="00F26F59"/>
    <w:rsid w:val="00F308CB"/>
    <w:rsid w:val="00F30E42"/>
    <w:rsid w:val="00F3152A"/>
    <w:rsid w:val="00F32BE9"/>
    <w:rsid w:val="00F33307"/>
    <w:rsid w:val="00F3580B"/>
    <w:rsid w:val="00F35861"/>
    <w:rsid w:val="00F36AFB"/>
    <w:rsid w:val="00F36D11"/>
    <w:rsid w:val="00F40125"/>
    <w:rsid w:val="00F40DD0"/>
    <w:rsid w:val="00F41934"/>
    <w:rsid w:val="00F433BC"/>
    <w:rsid w:val="00F44AF7"/>
    <w:rsid w:val="00F474A8"/>
    <w:rsid w:val="00F50267"/>
    <w:rsid w:val="00F50898"/>
    <w:rsid w:val="00F51FCC"/>
    <w:rsid w:val="00F52039"/>
    <w:rsid w:val="00F52365"/>
    <w:rsid w:val="00F52615"/>
    <w:rsid w:val="00F528B5"/>
    <w:rsid w:val="00F52918"/>
    <w:rsid w:val="00F5371A"/>
    <w:rsid w:val="00F551C7"/>
    <w:rsid w:val="00F564AF"/>
    <w:rsid w:val="00F57080"/>
    <w:rsid w:val="00F572C4"/>
    <w:rsid w:val="00F5781B"/>
    <w:rsid w:val="00F6120D"/>
    <w:rsid w:val="00F6292E"/>
    <w:rsid w:val="00F6310B"/>
    <w:rsid w:val="00F6402F"/>
    <w:rsid w:val="00F6426C"/>
    <w:rsid w:val="00F64A1B"/>
    <w:rsid w:val="00F64D13"/>
    <w:rsid w:val="00F64DAF"/>
    <w:rsid w:val="00F6580A"/>
    <w:rsid w:val="00F67046"/>
    <w:rsid w:val="00F67460"/>
    <w:rsid w:val="00F717BA"/>
    <w:rsid w:val="00F7279D"/>
    <w:rsid w:val="00F72F67"/>
    <w:rsid w:val="00F7311C"/>
    <w:rsid w:val="00F74DDC"/>
    <w:rsid w:val="00F75124"/>
    <w:rsid w:val="00F75D12"/>
    <w:rsid w:val="00F75D87"/>
    <w:rsid w:val="00F75FAF"/>
    <w:rsid w:val="00F764B2"/>
    <w:rsid w:val="00F80090"/>
    <w:rsid w:val="00F803B2"/>
    <w:rsid w:val="00F80596"/>
    <w:rsid w:val="00F807BC"/>
    <w:rsid w:val="00F82038"/>
    <w:rsid w:val="00F822BF"/>
    <w:rsid w:val="00F827B0"/>
    <w:rsid w:val="00F82CD6"/>
    <w:rsid w:val="00F84A37"/>
    <w:rsid w:val="00F87000"/>
    <w:rsid w:val="00F871A7"/>
    <w:rsid w:val="00F871F2"/>
    <w:rsid w:val="00F90D5C"/>
    <w:rsid w:val="00F91485"/>
    <w:rsid w:val="00F918B1"/>
    <w:rsid w:val="00F91B16"/>
    <w:rsid w:val="00F91C6D"/>
    <w:rsid w:val="00F9328D"/>
    <w:rsid w:val="00F939FF"/>
    <w:rsid w:val="00F957B3"/>
    <w:rsid w:val="00F958DA"/>
    <w:rsid w:val="00F95D54"/>
    <w:rsid w:val="00F975C6"/>
    <w:rsid w:val="00FA0418"/>
    <w:rsid w:val="00FA2934"/>
    <w:rsid w:val="00FA2FBA"/>
    <w:rsid w:val="00FA3CA0"/>
    <w:rsid w:val="00FA4A0C"/>
    <w:rsid w:val="00FA4B0A"/>
    <w:rsid w:val="00FA5C42"/>
    <w:rsid w:val="00FA5C4A"/>
    <w:rsid w:val="00FA6691"/>
    <w:rsid w:val="00FA7179"/>
    <w:rsid w:val="00FB1258"/>
    <w:rsid w:val="00FB1FEF"/>
    <w:rsid w:val="00FB2658"/>
    <w:rsid w:val="00FB459C"/>
    <w:rsid w:val="00FB4DA0"/>
    <w:rsid w:val="00FB6785"/>
    <w:rsid w:val="00FB75AD"/>
    <w:rsid w:val="00FC1F62"/>
    <w:rsid w:val="00FC24D8"/>
    <w:rsid w:val="00FC304E"/>
    <w:rsid w:val="00FC3E8F"/>
    <w:rsid w:val="00FC40E5"/>
    <w:rsid w:val="00FC4A5C"/>
    <w:rsid w:val="00FC4FB1"/>
    <w:rsid w:val="00FC5967"/>
    <w:rsid w:val="00FC6244"/>
    <w:rsid w:val="00FC7519"/>
    <w:rsid w:val="00FC7586"/>
    <w:rsid w:val="00FD0E02"/>
    <w:rsid w:val="00FD0FD7"/>
    <w:rsid w:val="00FD1E0D"/>
    <w:rsid w:val="00FD29DB"/>
    <w:rsid w:val="00FD3960"/>
    <w:rsid w:val="00FD4706"/>
    <w:rsid w:val="00FD4B36"/>
    <w:rsid w:val="00FD4BB7"/>
    <w:rsid w:val="00FD4DB7"/>
    <w:rsid w:val="00FD4E17"/>
    <w:rsid w:val="00FD5E9E"/>
    <w:rsid w:val="00FD6058"/>
    <w:rsid w:val="00FD64E3"/>
    <w:rsid w:val="00FD6B19"/>
    <w:rsid w:val="00FD6C6C"/>
    <w:rsid w:val="00FE3C4C"/>
    <w:rsid w:val="00FE40FE"/>
    <w:rsid w:val="00FE5D85"/>
    <w:rsid w:val="00FE655E"/>
    <w:rsid w:val="00FE6940"/>
    <w:rsid w:val="00FF0F6D"/>
    <w:rsid w:val="00FF1B11"/>
    <w:rsid w:val="00FF1B80"/>
    <w:rsid w:val="00FF1ED8"/>
    <w:rsid w:val="00FF2030"/>
    <w:rsid w:val="00FF25D9"/>
    <w:rsid w:val="00FF29A5"/>
    <w:rsid w:val="00FF29CD"/>
    <w:rsid w:val="00FF2C05"/>
    <w:rsid w:val="00FF32E7"/>
    <w:rsid w:val="00FF334E"/>
    <w:rsid w:val="00FF37D0"/>
    <w:rsid w:val="00FF4855"/>
    <w:rsid w:val="00FF4E1C"/>
    <w:rsid w:val="00FF5E30"/>
    <w:rsid w:val="00FF73AB"/>
    <w:rsid w:val="00FF77F3"/>
    <w:rsid w:val="00FF7DFE"/>
    <w:rsid w:val="08B049BC"/>
    <w:rsid w:val="135D2815"/>
    <w:rsid w:val="13D16D7A"/>
    <w:rsid w:val="180D6A22"/>
    <w:rsid w:val="1BE10B61"/>
    <w:rsid w:val="63C40805"/>
    <w:rsid w:val="72A13B1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D89EA"/>
  <w15:docId w15:val="{24DFA602-B615-4ED7-9572-AA2E2E15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pPr>
      <w:numPr>
        <w:ilvl w:val="6"/>
        <w:numId w:val="1"/>
      </w:numPr>
      <w:spacing w:before="240" w:after="60"/>
      <w:outlineLvl w:val="6"/>
    </w:pPr>
    <w:rPr>
      <w:rFonts w:ascii="Calibri Light" w:hAnsi="Calibri Light"/>
    </w:rPr>
  </w:style>
  <w:style w:type="paragraph" w:styleId="Heading8">
    <w:name w:val="heading 8"/>
    <w:basedOn w:val="Normal"/>
    <w:next w:val="Normal"/>
    <w:qFormat/>
    <w:pPr>
      <w:numPr>
        <w:ilvl w:val="7"/>
        <w:numId w:val="1"/>
      </w:numPr>
      <w:spacing w:before="240" w:after="60"/>
      <w:outlineLvl w:val="7"/>
    </w:pPr>
    <w:rPr>
      <w:rFonts w:ascii="Calibri Light" w:hAnsi="Calibri Light"/>
      <w:iCs/>
    </w:rPr>
  </w:style>
  <w:style w:type="paragraph" w:styleId="Heading9">
    <w:name w:val="heading 9"/>
    <w:basedOn w:val="Normal"/>
    <w:next w:val="Normal"/>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qFormat/>
    <w:rPr>
      <w:rFonts w:ascii="MS Mincho" w:hAnsi="MS Mincho" w:cs="MS Mincho"/>
      <w:sz w:val="18"/>
      <w:szCs w:val="18"/>
      <w:lang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Pr>
      <w:rFonts w:ascii="Calibri Light" w:eastAsia="Malgun Gothic" w:hAnsi="Calibri Light"/>
    </w:rPr>
  </w:style>
  <w:style w:type="character" w:customStyle="1" w:styleId="BodyTextChar">
    <w:name w:val="Body Text Char"/>
    <w:link w:val="BodyText"/>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FooterChar">
    <w:name w:val="Footer Char"/>
    <w:link w:val="Footer"/>
    <w:uiPriority w:val="99"/>
    <w:qFormat/>
    <w:rPr>
      <w:sz w:val="18"/>
      <w:szCs w:val="18"/>
      <w:lang w:eastAsia="ja-JP"/>
    </w:rPr>
  </w:style>
  <w:style w:type="character" w:customStyle="1" w:styleId="HeaderChar">
    <w:name w:val="Header Char"/>
    <w:link w:val="Header"/>
    <w:qFormat/>
    <w:rPr>
      <w:sz w:val="18"/>
      <w:szCs w:val="18"/>
      <w:lang w:eastAsia="ja-JP"/>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sz w:val="22"/>
      <w:szCs w:val="24"/>
      <w:lang w:eastAsia="ja-JP"/>
    </w:rPr>
  </w:style>
  <w:style w:type="paragraph" w:styleId="ListParagraph">
    <w:name w:val="List Paragraph"/>
    <w:aliases w:val="- Bullets,목록 단락,リスト段落,?? ??,?????,????,Lista1,列出段落,1st level - Bullet List Paragraph,List Paragraph1,Lettre d'introduction,Paragrafo elenco,Normal bullet 2,Bullet list,Numbered List,Task Body,Viñetas (Inicio Parrafo),3 Txt tabla,列出段落1"/>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aliases w:val="- Bullets Char,목록 단락 Char,リスト段落 Char,?? ?? Char,????? Char,???? Char,Lista1 Char,列出段落 Char,1st level - Bullet List Paragraph Char,List Paragraph1 Char,Lettre d'introduction Char,Paragrafo elenco Char,Normal bullet 2 Char,列出段落1 Char"/>
    <w:link w:val="ListParagraph"/>
    <w:uiPriority w:val="34"/>
    <w:qFormat/>
    <w:locked/>
    <w:rsid w:val="001333DE"/>
    <w:rPr>
      <w:rFonts w:ascii="Calibri Light" w:hAnsi="Calibri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70379">
      <w:bodyDiv w:val="1"/>
      <w:marLeft w:val="0"/>
      <w:marRight w:val="0"/>
      <w:marTop w:val="0"/>
      <w:marBottom w:val="0"/>
      <w:divBdr>
        <w:top w:val="none" w:sz="0" w:space="0" w:color="auto"/>
        <w:left w:val="none" w:sz="0" w:space="0" w:color="auto"/>
        <w:bottom w:val="none" w:sz="0" w:space="0" w:color="auto"/>
        <w:right w:val="none" w:sz="0" w:space="0" w:color="auto"/>
      </w:divBdr>
    </w:div>
    <w:div w:id="565411687">
      <w:bodyDiv w:val="1"/>
      <w:marLeft w:val="0"/>
      <w:marRight w:val="0"/>
      <w:marTop w:val="0"/>
      <w:marBottom w:val="0"/>
      <w:divBdr>
        <w:top w:val="none" w:sz="0" w:space="0" w:color="auto"/>
        <w:left w:val="none" w:sz="0" w:space="0" w:color="auto"/>
        <w:bottom w:val="none" w:sz="0" w:space="0" w:color="auto"/>
        <w:right w:val="none" w:sz="0" w:space="0" w:color="auto"/>
      </w:divBdr>
    </w:div>
    <w:div w:id="62916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5NUHHDQN7SK2-1476151046-507463</_dlc_DocId>
    <_dlc_DocIdUrl xmlns="f166a696-7b5b-4ccd-9f0c-ffde0cceec81">
      <Url>https://ericsson.sharepoint.com/sites/star/_layouts/15/DocIdRedir.aspx?ID=5NUHHDQN7SK2-1476151046-507463</Url>
      <Description>5NUHHDQN7SK2-1476151046-507463</Description>
    </_dlc_DocIdUrl>
  </documentManagement>
</p:properties>
</file>

<file path=customXml/itemProps1.xml><?xml version="1.0" encoding="utf-8"?>
<ds:datastoreItem xmlns:ds="http://schemas.openxmlformats.org/officeDocument/2006/customXml" ds:itemID="{AF4A3F53-70A1-40A4-A46C-584630A7AEE0}">
  <ds:schemaRefs>
    <ds:schemaRef ds:uri="http://schemas.microsoft.com/sharepoint/events"/>
  </ds:schemaRefs>
</ds:datastoreItem>
</file>

<file path=customXml/itemProps2.xml><?xml version="1.0" encoding="utf-8"?>
<ds:datastoreItem xmlns:ds="http://schemas.openxmlformats.org/officeDocument/2006/customXml" ds:itemID="{C478582A-3519-4D47-A330-168EEA79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6C6E6-C66E-40C4-AEAD-BD080E2B80D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9BC46B-B38B-4DD8-82F9-B324D1D4524F}">
  <ds:schemaRefs>
    <ds:schemaRef ds:uri="http://schemas.microsoft.com/sharepoint/v3/contenttype/forms"/>
  </ds:schemaRefs>
</ds:datastoreItem>
</file>

<file path=customXml/itemProps6.xml><?xml version="1.0" encoding="utf-8"?>
<ds:datastoreItem xmlns:ds="http://schemas.openxmlformats.org/officeDocument/2006/customXml" ds:itemID="{462E05BB-0D4D-4C58-8F9F-2143824EE207}">
  <ds:schemaRefs>
    <ds:schemaRef ds:uri="http://schemas.openxmlformats.org/officeDocument/2006/bibliography"/>
  </ds:schemaRefs>
</ds:datastoreItem>
</file>

<file path=customXml/itemProps7.xml><?xml version="1.0" encoding="utf-8"?>
<ds:datastoreItem xmlns:ds="http://schemas.openxmlformats.org/officeDocument/2006/customXml" ds:itemID="{3F6B508F-D633-480F-B716-A1512268C46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8</Pages>
  <Words>2379</Words>
  <Characters>12612</Characters>
  <Application>Microsoft Office Word</Application>
  <DocSecurity>0</DocSecurity>
  <Lines>105</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Ericsson User</cp:lastModifiedBy>
  <cp:revision>836</cp:revision>
  <dcterms:created xsi:type="dcterms:W3CDTF">2021-08-17T17:34:00Z</dcterms:created>
  <dcterms:modified xsi:type="dcterms:W3CDTF">2021-11-02T11:24:00Z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(3)/Ykd5a9X+Uqu3iT8AUn8P9EBQQelw5g5p5gV3rCfSewY/oW0m2KYr6K+DRYhk9hBoUYTr1XH
zpr2/oTj80fLTQRPacZCh53Nny/ChSICSyVIf59CZsRZ33bTcgu+IaI5ooVMgrzy4mUzQJm0
55GpSV7Hb2B/5nvr8tstE35+gQ40TacTXxELp0hAVeu76mMi2KvKfTgxBa3t9HlRrSgthr5Q
HocqogYUENQSJu1H+M</vt:lpwstr>
  </property>
  <property fmtid="{D5CDD505-2E9C-101B-9397-08002B2CF9AE}" pid="4" name="_2015_ms_pID_7253431">
    <vt:lpwstr>U/Pl5qu+XKvSIw/cy00dL1dc6DfWfRYFB+1d63FdsLSkwNhDyA1sCB
o3WdRs/S0H4EHyfob4sVBpG9RaJYWRBY6x7N9kpGiH/b/JMAhLFi9Bz9PeuwsxuTMjMelJOs
M6p6V6uHF95Y8XyiTUQ+YyaraIgqrtIs6x+lH9powt8TfVRX2Nd6+zGP0RrdqFUq0el6UzdQ
61sZIHV++s900nz+RjSws2xH0EPql97btl1Q</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ZQ==</vt:lpwstr>
  </property>
  <property fmtid="{D5CDD505-2E9C-101B-9397-08002B2CF9AE}" pid="13" name="TaxKeyword">
    <vt:lpwstr>1020;#CTPClassification=CTP_NT|ce1f0795-e420-4dce-82ef-804ad4347e39</vt:lpwstr>
  </property>
  <property fmtid="{D5CDD505-2E9C-101B-9397-08002B2CF9AE}" pid="14" name="_dlc_DocIdItemGuid">
    <vt:lpwstr>1fa90857-8e8c-4203-8688-6c9140d5999b</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EriCOLLProcess">
    <vt:lpwstr/>
  </property>
  <property fmtid="{D5CDD505-2E9C-101B-9397-08002B2CF9AE}" pid="22" name="EriCOLLOrganizationUnit">
    <vt:lpwstr/>
  </property>
</Properties>
</file>