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1C548DC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BA21CD">
        <w:rPr>
          <w:noProof w:val="0"/>
          <w:sz w:val="24"/>
          <w:szCs w:val="24"/>
          <w:lang w:val="en-US"/>
        </w:rPr>
        <w:t>4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1A7EA6">
        <w:rPr>
          <w:bCs/>
          <w:noProof w:val="0"/>
          <w:sz w:val="24"/>
          <w:szCs w:val="24"/>
          <w:lang w:val="en-US"/>
        </w:rPr>
        <w:t>5322</w:t>
      </w:r>
    </w:p>
    <w:p w14:paraId="3AE0429A" w14:textId="578A1813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C432A8">
        <w:rPr>
          <w:rFonts w:ascii="Arial" w:hAnsi="Arial" w:cs="Arial"/>
          <w:szCs w:val="24"/>
          <w:lang w:val="sv-SE"/>
        </w:rPr>
        <w:t>1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BA21CD">
        <w:rPr>
          <w:rFonts w:ascii="Arial" w:hAnsi="Arial" w:cs="Arial"/>
          <w:szCs w:val="24"/>
          <w:lang w:val="sv-SE"/>
        </w:rPr>
        <w:t>11</w:t>
      </w:r>
      <w:r>
        <w:rPr>
          <w:rFonts w:ascii="Arial" w:hAnsi="Arial" w:cs="Arial"/>
          <w:szCs w:val="24"/>
          <w:lang w:val="sv-SE"/>
        </w:rPr>
        <w:t xml:space="preserve"> </w:t>
      </w:r>
      <w:r w:rsidR="00BA21CD">
        <w:rPr>
          <w:rFonts w:ascii="Arial" w:hAnsi="Arial" w:cs="Arial"/>
          <w:szCs w:val="24"/>
          <w:lang w:val="sv-SE"/>
        </w:rPr>
        <w:t>November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32CE5F66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1D092E">
        <w:rPr>
          <w:rFonts w:cs="Arial"/>
          <w:b/>
          <w:bCs/>
          <w:sz w:val="24"/>
          <w:lang w:val="sv-SE"/>
        </w:rPr>
        <w:t>9.3.6.1</w:t>
      </w:r>
    </w:p>
    <w:p w14:paraId="6B243B87" w14:textId="6BD6F7EB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353A6C">
        <w:rPr>
          <w:rFonts w:ascii="Arial" w:hAnsi="Arial" w:cs="Arial"/>
          <w:b/>
          <w:bCs/>
          <w:lang w:val="en-US"/>
        </w:rPr>
        <w:t>, Orange</w:t>
      </w:r>
    </w:p>
    <w:p w14:paraId="680C8B4C" w14:textId="4B684A4A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CD5CF9">
        <w:rPr>
          <w:rFonts w:ascii="Arial" w:hAnsi="Arial" w:cs="Arial"/>
          <w:b/>
          <w:bCs/>
        </w:rPr>
        <w:t>D</w:t>
      </w:r>
      <w:r w:rsidR="00946320">
        <w:rPr>
          <w:rFonts w:ascii="Arial" w:hAnsi="Arial" w:cs="Arial"/>
          <w:b/>
          <w:bCs/>
        </w:rPr>
        <w:t>ual connectivity</w:t>
      </w:r>
      <w:r w:rsidR="00CD5CF9">
        <w:rPr>
          <w:rFonts w:ascii="Arial" w:hAnsi="Arial" w:cs="Arial"/>
          <w:b/>
          <w:bCs/>
        </w:rPr>
        <w:t xml:space="preserve"> </w:t>
      </w:r>
      <w:r w:rsidR="00A05DA3">
        <w:rPr>
          <w:rFonts w:ascii="Arial" w:hAnsi="Arial" w:cs="Arial"/>
          <w:b/>
          <w:bCs/>
        </w:rPr>
        <w:t>Support at inter-MN handover</w:t>
      </w:r>
      <w:r w:rsidR="00A923EB">
        <w:rPr>
          <w:rFonts w:ascii="Arial" w:hAnsi="Arial" w:cs="Arial"/>
          <w:b/>
          <w:bCs/>
        </w:rPr>
        <w:t xml:space="preserve"> 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4591B4F4" w14:textId="296EF6E2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  <w:r w:rsidR="005F4CA2">
        <w:rPr>
          <w:b/>
          <w:lang w:val="en-US"/>
        </w:rPr>
        <w:t xml:space="preserve"> </w:t>
      </w:r>
    </w:p>
    <w:p w14:paraId="41A7DEFC" w14:textId="66CE08D1" w:rsidR="001D092E" w:rsidRDefault="001D092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Currently, a serving gNB receives the </w:t>
      </w:r>
      <w:r w:rsidRPr="001D092E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from the beginning within the UE context in the Initial Context Setup</w:t>
      </w:r>
      <w:r w:rsidR="00C37E26">
        <w:rPr>
          <w:rFonts w:eastAsia="SimSun"/>
          <w:sz w:val="22"/>
          <w:szCs w:val="22"/>
          <w:lang w:eastAsia="zh-CN"/>
        </w:rPr>
        <w:t xml:space="preserve"> Request message</w:t>
      </w:r>
      <w:r>
        <w:rPr>
          <w:rFonts w:eastAsia="SimSun"/>
          <w:sz w:val="22"/>
          <w:szCs w:val="22"/>
          <w:lang w:eastAsia="zh-CN"/>
        </w:rPr>
        <w:t xml:space="preserve">. </w:t>
      </w:r>
    </w:p>
    <w:p w14:paraId="433CBBDE" w14:textId="6DF5D67D" w:rsidR="00C37E26" w:rsidRDefault="001D092E" w:rsidP="00C37E26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Whenever this serving gNB (MN) wants to add a secondary node (SN) or secondary cell it may </w:t>
      </w:r>
      <w:r w:rsidR="00C37E26">
        <w:rPr>
          <w:rFonts w:eastAsia="SimSun"/>
          <w:sz w:val="22"/>
          <w:szCs w:val="22"/>
          <w:lang w:eastAsia="zh-CN"/>
        </w:rPr>
        <w:t xml:space="preserve">have </w:t>
      </w:r>
      <w:r>
        <w:rPr>
          <w:rFonts w:eastAsia="SimSun"/>
          <w:sz w:val="22"/>
          <w:szCs w:val="22"/>
          <w:lang w:eastAsia="zh-CN"/>
        </w:rPr>
        <w:t xml:space="preserve">several candidates allowing to offload the particular PDU session and slice. The MN can use the </w:t>
      </w:r>
      <w:r w:rsidRPr="00C37E26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to pick the one candidate which would maximize the support of the other slices which are not </w:t>
      </w:r>
      <w:r w:rsidR="00C37E26">
        <w:rPr>
          <w:rFonts w:eastAsia="SimSun"/>
          <w:sz w:val="22"/>
          <w:szCs w:val="22"/>
          <w:lang w:eastAsia="zh-CN"/>
        </w:rPr>
        <w:t xml:space="preserve">yet </w:t>
      </w:r>
      <w:r>
        <w:rPr>
          <w:rFonts w:eastAsia="SimSun"/>
          <w:sz w:val="22"/>
          <w:szCs w:val="22"/>
          <w:lang w:eastAsia="zh-CN"/>
        </w:rPr>
        <w:t>active but which UE can use.</w:t>
      </w:r>
      <w:r w:rsidR="00C37E26">
        <w:rPr>
          <w:rFonts w:eastAsia="SimSun"/>
          <w:sz w:val="22"/>
          <w:szCs w:val="22"/>
          <w:lang w:eastAsia="zh-CN"/>
        </w:rPr>
        <w:t xml:space="preserve"> The </w:t>
      </w:r>
      <w:r w:rsidR="00C37E26" w:rsidRPr="00915ADC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C37E26">
        <w:rPr>
          <w:rFonts w:eastAsia="SimSun"/>
          <w:sz w:val="22"/>
          <w:szCs w:val="22"/>
          <w:lang w:eastAsia="zh-CN"/>
        </w:rPr>
        <w:t xml:space="preserve"> represents the list of slices which the UE has requested and have been allowed. They are therefore likely to be used, even if not currently “active”</w:t>
      </w:r>
      <w:r w:rsidR="006F4BEE">
        <w:rPr>
          <w:rFonts w:eastAsia="SimSun"/>
          <w:sz w:val="22"/>
          <w:szCs w:val="22"/>
          <w:lang w:eastAsia="zh-CN"/>
        </w:rPr>
        <w:t xml:space="preserve"> (e.g. PDU session currently inactive)</w:t>
      </w:r>
      <w:r w:rsidR="00C37E26">
        <w:rPr>
          <w:rFonts w:eastAsia="SimSun"/>
          <w:sz w:val="22"/>
          <w:szCs w:val="22"/>
          <w:lang w:eastAsia="zh-CN"/>
        </w:rPr>
        <w:t>.</w:t>
      </w:r>
    </w:p>
    <w:p w14:paraId="0B0AF64C" w14:textId="77777777" w:rsidR="00C37E26" w:rsidRDefault="00C37E26" w:rsidP="00843CC3">
      <w:pPr>
        <w:rPr>
          <w:rFonts w:eastAsia="SimSun"/>
          <w:sz w:val="22"/>
          <w:szCs w:val="22"/>
          <w:lang w:eastAsia="zh-CN"/>
        </w:rPr>
      </w:pPr>
    </w:p>
    <w:p w14:paraId="28AB3C0E" w14:textId="21687443" w:rsidR="001D092E" w:rsidRDefault="001D092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There is however one case where th</w:t>
      </w:r>
      <w:r w:rsidR="00C37E26">
        <w:rPr>
          <w:rFonts w:eastAsia="SimSun"/>
          <w:sz w:val="22"/>
          <w:szCs w:val="22"/>
          <w:lang w:eastAsia="zh-CN"/>
        </w:rPr>
        <w:t>e above function</w:t>
      </w:r>
      <w:r>
        <w:rPr>
          <w:rFonts w:eastAsia="SimSun"/>
          <w:sz w:val="22"/>
          <w:szCs w:val="22"/>
          <w:lang w:eastAsia="zh-CN"/>
        </w:rPr>
        <w:t xml:space="preserve"> is broken</w:t>
      </w:r>
      <w:r w:rsidR="00C37E26">
        <w:rPr>
          <w:rFonts w:eastAsia="SimSun"/>
          <w:sz w:val="22"/>
          <w:szCs w:val="22"/>
          <w:lang w:eastAsia="zh-CN"/>
        </w:rPr>
        <w:t xml:space="preserve">, which is the SN addition </w:t>
      </w:r>
      <w:r w:rsidR="004342C4" w:rsidRPr="004342C4">
        <w:rPr>
          <w:rFonts w:eastAsia="SimSun"/>
          <w:sz w:val="22"/>
          <w:szCs w:val="22"/>
          <w:u w:val="single"/>
          <w:lang w:eastAsia="zh-CN"/>
        </w:rPr>
        <w:t>during</w:t>
      </w:r>
      <w:r w:rsidR="00C37E26">
        <w:rPr>
          <w:rFonts w:eastAsia="SimSun"/>
          <w:sz w:val="22"/>
          <w:szCs w:val="22"/>
          <w:lang w:eastAsia="zh-CN"/>
        </w:rPr>
        <w:t xml:space="preserve"> the inter-MN handover. </w:t>
      </w:r>
    </w:p>
    <w:p w14:paraId="45315CCE" w14:textId="77777777" w:rsidR="001D092E" w:rsidRDefault="001D092E" w:rsidP="00843CC3">
      <w:pPr>
        <w:rPr>
          <w:rFonts w:eastAsia="SimSun"/>
          <w:sz w:val="22"/>
          <w:szCs w:val="22"/>
          <w:lang w:eastAsia="zh-CN"/>
        </w:rPr>
      </w:pPr>
    </w:p>
    <w:p w14:paraId="36BB1D96" w14:textId="4C2BBE53" w:rsidR="00E4479A" w:rsidRDefault="00536F51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case of inter-MN handover, </w:t>
      </w:r>
      <w:r w:rsidR="003E605B">
        <w:rPr>
          <w:rFonts w:eastAsia="SimSun"/>
          <w:sz w:val="22"/>
          <w:szCs w:val="22"/>
          <w:lang w:eastAsia="zh-CN"/>
        </w:rPr>
        <w:t>t</w:t>
      </w:r>
      <w:r>
        <w:rPr>
          <w:rFonts w:eastAsia="SimSun"/>
          <w:sz w:val="22"/>
          <w:szCs w:val="22"/>
          <w:lang w:eastAsia="zh-CN"/>
        </w:rPr>
        <w:t xml:space="preserve">he current Xn Handover Request </w:t>
      </w:r>
      <w:r w:rsidR="004540BB">
        <w:rPr>
          <w:rFonts w:eastAsia="SimSun"/>
          <w:sz w:val="22"/>
          <w:szCs w:val="22"/>
          <w:lang w:eastAsia="zh-CN"/>
        </w:rPr>
        <w:t xml:space="preserve">(step 1 of the following call flow) </w:t>
      </w:r>
      <w:r>
        <w:rPr>
          <w:rFonts w:eastAsia="SimSun"/>
          <w:sz w:val="22"/>
          <w:szCs w:val="22"/>
          <w:lang w:eastAsia="zh-CN"/>
        </w:rPr>
        <w:t xml:space="preserve">does not provide the </w:t>
      </w:r>
      <w:r w:rsidR="00E4479A"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E4479A">
        <w:rPr>
          <w:rFonts w:eastAsia="SimSun"/>
          <w:sz w:val="22"/>
          <w:szCs w:val="22"/>
          <w:lang w:eastAsia="zh-CN"/>
        </w:rPr>
        <w:t xml:space="preserve"> </w:t>
      </w:r>
      <w:r w:rsidR="004540BB">
        <w:rPr>
          <w:rFonts w:eastAsia="SimSun"/>
          <w:sz w:val="22"/>
          <w:szCs w:val="22"/>
          <w:lang w:eastAsia="zh-CN"/>
        </w:rPr>
        <w:t xml:space="preserve">of the UE </w:t>
      </w:r>
      <w:r>
        <w:rPr>
          <w:rFonts w:eastAsia="SimSun"/>
          <w:sz w:val="22"/>
          <w:szCs w:val="22"/>
          <w:lang w:eastAsia="zh-CN"/>
        </w:rPr>
        <w:t xml:space="preserve">to the target MN, which means that at step 2 of the following call flow (see section 10.7.2 of TS 37.340), the target MN may setup DC with a neighbour SN cell </w:t>
      </w:r>
      <w:r w:rsidR="00E4479A">
        <w:rPr>
          <w:rFonts w:eastAsia="SimSun"/>
          <w:sz w:val="22"/>
          <w:szCs w:val="22"/>
          <w:lang w:eastAsia="zh-CN"/>
        </w:rPr>
        <w:t xml:space="preserve">without knowing the </w:t>
      </w:r>
      <w:r w:rsidR="00E4479A" w:rsidRPr="00915ADC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E4479A">
        <w:rPr>
          <w:rFonts w:eastAsia="SimSun"/>
          <w:sz w:val="22"/>
          <w:szCs w:val="22"/>
          <w:lang w:eastAsia="zh-CN"/>
        </w:rPr>
        <w:t>.</w:t>
      </w:r>
    </w:p>
    <w:p w14:paraId="35406AF8" w14:textId="03548869" w:rsidR="00536F51" w:rsidRDefault="00536F51" w:rsidP="00843CC3">
      <w:pPr>
        <w:rPr>
          <w:rFonts w:eastAsia="SimSun"/>
          <w:sz w:val="22"/>
          <w:szCs w:val="22"/>
          <w:lang w:eastAsia="zh-CN"/>
        </w:rPr>
      </w:pPr>
    </w:p>
    <w:p w14:paraId="28296401" w14:textId="77777777" w:rsidR="00536F51" w:rsidRPr="00536F51" w:rsidRDefault="00536F51" w:rsidP="00536F5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</w:rPr>
      </w:pPr>
      <w:r w:rsidRPr="00536F51">
        <w:rPr>
          <w:rFonts w:ascii="Arial" w:eastAsia="Times New Roman" w:hAnsi="Arial"/>
          <w:b/>
          <w:sz w:val="20"/>
        </w:rPr>
        <w:object w:dxaOrig="14206" w:dyaOrig="10066" w14:anchorId="6AF73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1.25pt" o:ole="">
            <v:imagedata r:id="rId7" o:title=""/>
          </v:shape>
          <o:OLEObject Type="Embed" ProgID="Visio.Drawing.15" ShapeID="_x0000_i1025" DrawAspect="Content" ObjectID="_1696335720" r:id="rId8"/>
        </w:object>
      </w:r>
    </w:p>
    <w:p w14:paraId="5D01CF3A" w14:textId="2977CEEC" w:rsidR="00536F51" w:rsidRDefault="00536F51" w:rsidP="00843CC3">
      <w:pPr>
        <w:rPr>
          <w:rFonts w:eastAsia="SimSun"/>
          <w:sz w:val="22"/>
          <w:szCs w:val="22"/>
          <w:lang w:eastAsia="zh-CN"/>
        </w:rPr>
      </w:pPr>
    </w:p>
    <w:p w14:paraId="7449FEF6" w14:textId="77777777" w:rsidR="00536F51" w:rsidRDefault="00536F51" w:rsidP="00843CC3">
      <w:pPr>
        <w:rPr>
          <w:rFonts w:eastAsia="SimSun"/>
          <w:sz w:val="22"/>
          <w:szCs w:val="22"/>
          <w:lang w:eastAsia="zh-CN"/>
        </w:rPr>
      </w:pPr>
    </w:p>
    <w:p w14:paraId="25405FDA" w14:textId="005D6CAA" w:rsidR="00E4479A" w:rsidRDefault="00E4479A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target MN would typically receive the </w:t>
      </w:r>
      <w:r w:rsidRPr="00915ADC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only </w:t>
      </w:r>
      <w:r w:rsidR="00C432A8">
        <w:rPr>
          <w:rFonts w:eastAsia="SimSun"/>
          <w:sz w:val="22"/>
          <w:szCs w:val="22"/>
          <w:lang w:eastAsia="zh-CN"/>
        </w:rPr>
        <w:t xml:space="preserve">later, </w:t>
      </w:r>
      <w:r>
        <w:rPr>
          <w:rFonts w:eastAsia="SimSun"/>
          <w:sz w:val="22"/>
          <w:szCs w:val="22"/>
          <w:lang w:eastAsia="zh-CN"/>
        </w:rPr>
        <w:t>in the Path Switch Request Acknowledge message, but this would be too late:</w:t>
      </w:r>
      <w:r w:rsidR="00915ADC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see TS 38.413 section 9.2.3.9:</w:t>
      </w:r>
    </w:p>
    <w:p w14:paraId="1036E35B" w14:textId="24BCCF7C" w:rsidR="00E4479A" w:rsidRDefault="00E4479A" w:rsidP="00843CC3">
      <w:pPr>
        <w:rPr>
          <w:rFonts w:eastAsia="SimSun"/>
          <w:sz w:val="22"/>
          <w:szCs w:val="22"/>
          <w:lang w:eastAsia="zh-CN"/>
        </w:rPr>
      </w:pPr>
    </w:p>
    <w:p w14:paraId="32C64FF7" w14:textId="77777777" w:rsidR="00E4479A" w:rsidRPr="00E4479A" w:rsidRDefault="00E4479A" w:rsidP="00E4479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i/>
          <w:iCs/>
          <w:lang w:eastAsia="ko-KR"/>
        </w:rPr>
      </w:pPr>
      <w:bookmarkStart w:id="0" w:name="_Toc20955101"/>
      <w:bookmarkStart w:id="1" w:name="_Toc29503547"/>
      <w:bookmarkStart w:id="2" w:name="_Toc29504131"/>
      <w:bookmarkStart w:id="3" w:name="_Toc29504715"/>
      <w:bookmarkStart w:id="4" w:name="_Toc36553161"/>
      <w:bookmarkStart w:id="5" w:name="_Toc36554888"/>
      <w:bookmarkStart w:id="6" w:name="_Toc45652194"/>
      <w:bookmarkStart w:id="7" w:name="_Toc45658626"/>
      <w:bookmarkStart w:id="8" w:name="_Toc45720446"/>
      <w:bookmarkStart w:id="9" w:name="_Toc45798326"/>
      <w:bookmarkStart w:id="10" w:name="_Toc45897715"/>
      <w:bookmarkStart w:id="11" w:name="_Toc51745919"/>
      <w:bookmarkStart w:id="12" w:name="_Toc64446183"/>
      <w:bookmarkStart w:id="13" w:name="_Toc73982053"/>
      <w:r w:rsidRPr="00E4479A">
        <w:rPr>
          <w:rFonts w:ascii="Arial" w:eastAsia="Times New Roman" w:hAnsi="Arial"/>
          <w:i/>
          <w:iCs/>
          <w:lang w:eastAsia="ko-KR"/>
        </w:rPr>
        <w:lastRenderedPageBreak/>
        <w:t>9.2.3.9</w:t>
      </w:r>
      <w:r w:rsidRPr="00E4479A">
        <w:rPr>
          <w:rFonts w:ascii="Arial" w:eastAsia="Times New Roman" w:hAnsi="Arial"/>
          <w:i/>
          <w:iCs/>
          <w:lang w:eastAsia="ko-KR"/>
        </w:rPr>
        <w:tab/>
        <w:t>PATH SWITCH REQUEST ACKNOWLEDGE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F68028" w14:textId="77777777" w:rsidR="00E4479A" w:rsidRPr="00E4479A" w:rsidRDefault="00E4479A" w:rsidP="00E4479A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lang w:eastAsia="ko-KR"/>
        </w:rPr>
      </w:pPr>
      <w:r w:rsidRPr="00E4479A">
        <w:rPr>
          <w:rFonts w:eastAsia="Times New Roman"/>
          <w:i/>
          <w:iCs/>
          <w:sz w:val="20"/>
          <w:lang w:eastAsia="ko-KR"/>
        </w:rPr>
        <w:t>This message is sent by the AMF to inform the NG-RAN node that the path switch has been successfully completed in the 5GC.</w:t>
      </w:r>
    </w:p>
    <w:p w14:paraId="179F7F09" w14:textId="77777777" w:rsidR="00E4479A" w:rsidRPr="00E4479A" w:rsidRDefault="00E4479A" w:rsidP="00E4479A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lang w:eastAsia="ko-KR"/>
        </w:rPr>
      </w:pPr>
      <w:r w:rsidRPr="00E4479A">
        <w:rPr>
          <w:rFonts w:eastAsia="Times New Roman"/>
          <w:i/>
          <w:iCs/>
          <w:sz w:val="20"/>
          <w:lang w:eastAsia="ko-KR"/>
        </w:rPr>
        <w:t xml:space="preserve">Direction: AMF </w:t>
      </w:r>
      <w:r w:rsidRPr="00E4479A">
        <w:rPr>
          <w:rFonts w:eastAsia="Times New Roman"/>
          <w:i/>
          <w:iCs/>
          <w:sz w:val="20"/>
          <w:lang w:eastAsia="ko-KR"/>
        </w:rPr>
        <w:sym w:font="Symbol" w:char="F0AE"/>
      </w:r>
      <w:r w:rsidRPr="00E4479A">
        <w:rPr>
          <w:rFonts w:eastAsia="Times New Roman"/>
          <w:i/>
          <w:iCs/>
          <w:sz w:val="20"/>
          <w:lang w:eastAsia="ko-KR"/>
        </w:rPr>
        <w:t xml:space="preserve"> NG-RAN node.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4479A" w:rsidRPr="00E4479A" w14:paraId="5C275CD9" w14:textId="77777777" w:rsidTr="00634937">
        <w:tc>
          <w:tcPr>
            <w:tcW w:w="2268" w:type="dxa"/>
          </w:tcPr>
          <w:p w14:paraId="5CD94386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IE/Group Name</w:t>
            </w:r>
          </w:p>
        </w:tc>
        <w:tc>
          <w:tcPr>
            <w:tcW w:w="1020" w:type="dxa"/>
          </w:tcPr>
          <w:p w14:paraId="160061E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Presence</w:t>
            </w:r>
          </w:p>
        </w:tc>
        <w:tc>
          <w:tcPr>
            <w:tcW w:w="1080" w:type="dxa"/>
          </w:tcPr>
          <w:p w14:paraId="27B93FF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Range</w:t>
            </w:r>
          </w:p>
        </w:tc>
        <w:tc>
          <w:tcPr>
            <w:tcW w:w="1587" w:type="dxa"/>
          </w:tcPr>
          <w:p w14:paraId="08D817DD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65183C0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DC46C2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Criticality</w:t>
            </w:r>
          </w:p>
        </w:tc>
        <w:tc>
          <w:tcPr>
            <w:tcW w:w="1080" w:type="dxa"/>
          </w:tcPr>
          <w:p w14:paraId="23750AAD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b/>
                <w:i/>
                <w:iCs/>
                <w:sz w:val="18"/>
              </w:rPr>
              <w:t>Assigned Criticality</w:t>
            </w:r>
          </w:p>
        </w:tc>
      </w:tr>
      <w:tr w:rsidR="00E4479A" w:rsidRPr="00E4479A" w14:paraId="1E012A5F" w14:textId="77777777" w:rsidTr="00634937">
        <w:tc>
          <w:tcPr>
            <w:tcW w:w="2268" w:type="dxa"/>
          </w:tcPr>
          <w:p w14:paraId="6D21CE0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Message Type</w:t>
            </w:r>
          </w:p>
        </w:tc>
        <w:tc>
          <w:tcPr>
            <w:tcW w:w="1020" w:type="dxa"/>
          </w:tcPr>
          <w:p w14:paraId="44EA5456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CB2471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0E5D89F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9.3.1.1</w:t>
            </w:r>
          </w:p>
        </w:tc>
        <w:tc>
          <w:tcPr>
            <w:tcW w:w="1757" w:type="dxa"/>
          </w:tcPr>
          <w:p w14:paraId="35823EC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60AEB8F9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FB052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47EFEDDA" w14:textId="77777777" w:rsidTr="00634937">
        <w:tc>
          <w:tcPr>
            <w:tcW w:w="2268" w:type="dxa"/>
          </w:tcPr>
          <w:p w14:paraId="2DC32E6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Batang" w:hAnsi="Arial"/>
                <w:bCs/>
                <w:i/>
                <w:iCs/>
                <w:sz w:val="18"/>
                <w:lang w:eastAsia="ko-KR"/>
              </w:rPr>
              <w:t>AMF</w:t>
            </w:r>
            <w:r w:rsidRPr="00E4479A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 xml:space="preserve"> UE NGAP ID</w:t>
            </w:r>
          </w:p>
        </w:tc>
        <w:tc>
          <w:tcPr>
            <w:tcW w:w="1020" w:type="dxa"/>
          </w:tcPr>
          <w:p w14:paraId="33D78EC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8DBAC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2B42D3CF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9.3.3.1</w:t>
            </w:r>
          </w:p>
        </w:tc>
        <w:tc>
          <w:tcPr>
            <w:tcW w:w="1757" w:type="dxa"/>
          </w:tcPr>
          <w:p w14:paraId="3DC4878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37907CB8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0D728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ignore</w:t>
            </w:r>
          </w:p>
        </w:tc>
      </w:tr>
      <w:tr w:rsidR="00E4479A" w:rsidRPr="00E4479A" w14:paraId="2AB7AB25" w14:textId="77777777" w:rsidTr="00634937">
        <w:tc>
          <w:tcPr>
            <w:tcW w:w="2268" w:type="dxa"/>
          </w:tcPr>
          <w:p w14:paraId="5A84963E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RAN UE NGAP ID</w:t>
            </w:r>
          </w:p>
        </w:tc>
        <w:tc>
          <w:tcPr>
            <w:tcW w:w="1020" w:type="dxa"/>
          </w:tcPr>
          <w:p w14:paraId="2B849E6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BD425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0CA5C4B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9.3.3.2</w:t>
            </w:r>
          </w:p>
        </w:tc>
        <w:tc>
          <w:tcPr>
            <w:tcW w:w="1757" w:type="dxa"/>
          </w:tcPr>
          <w:p w14:paraId="4E7774A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57C3B11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6CB71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ignore</w:t>
            </w:r>
          </w:p>
        </w:tc>
      </w:tr>
      <w:tr w:rsidR="00E4479A" w:rsidRPr="00E4479A" w14:paraId="3B053F4D" w14:textId="77777777" w:rsidTr="00634937">
        <w:tc>
          <w:tcPr>
            <w:tcW w:w="2268" w:type="dxa"/>
          </w:tcPr>
          <w:p w14:paraId="632D651C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UE Security Capabilities</w:t>
            </w:r>
          </w:p>
        </w:tc>
        <w:tc>
          <w:tcPr>
            <w:tcW w:w="1020" w:type="dxa"/>
          </w:tcPr>
          <w:p w14:paraId="5F8CC5A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6867EE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60BEBCA7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9.3.1.86</w:t>
            </w:r>
          </w:p>
        </w:tc>
        <w:tc>
          <w:tcPr>
            <w:tcW w:w="1757" w:type="dxa"/>
          </w:tcPr>
          <w:p w14:paraId="10584BF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2667929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6F330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7EA53164" w14:textId="77777777" w:rsidTr="00634937">
        <w:tc>
          <w:tcPr>
            <w:tcW w:w="2268" w:type="dxa"/>
          </w:tcPr>
          <w:p w14:paraId="535A49CF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Security Context</w:t>
            </w:r>
          </w:p>
        </w:tc>
        <w:tc>
          <w:tcPr>
            <w:tcW w:w="1020" w:type="dxa"/>
          </w:tcPr>
          <w:p w14:paraId="49CE661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2E41D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1F9FA5C7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9.3.1.88</w:t>
            </w:r>
          </w:p>
        </w:tc>
        <w:tc>
          <w:tcPr>
            <w:tcW w:w="1757" w:type="dxa"/>
          </w:tcPr>
          <w:p w14:paraId="4AA7754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154AB7D4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7AF8BC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0CD59282" w14:textId="77777777" w:rsidTr="00634937">
        <w:tc>
          <w:tcPr>
            <w:tcW w:w="2268" w:type="dxa"/>
          </w:tcPr>
          <w:p w14:paraId="2264B527" w14:textId="6D882DAD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…</w:t>
            </w:r>
          </w:p>
        </w:tc>
        <w:tc>
          <w:tcPr>
            <w:tcW w:w="1020" w:type="dxa"/>
          </w:tcPr>
          <w:p w14:paraId="0C865B5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96A8E4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27E09DFF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9.3.1.55</w:t>
            </w:r>
          </w:p>
        </w:tc>
        <w:tc>
          <w:tcPr>
            <w:tcW w:w="1757" w:type="dxa"/>
          </w:tcPr>
          <w:p w14:paraId="6F1A0A9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551428B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6B4F8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reject</w:t>
            </w:r>
          </w:p>
        </w:tc>
      </w:tr>
      <w:tr w:rsidR="00E4479A" w:rsidRPr="00E4479A" w14:paraId="6E2E239A" w14:textId="77777777" w:rsidTr="00634937">
        <w:tc>
          <w:tcPr>
            <w:tcW w:w="2268" w:type="dxa"/>
          </w:tcPr>
          <w:p w14:paraId="41D4B4A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</w:pPr>
            <w:r w:rsidRPr="00E4479A">
              <w:rPr>
                <w:rFonts w:ascii="Arial" w:eastAsia="Batang" w:hAnsi="Arial" w:cs="Arial"/>
                <w:i/>
                <w:iCs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1822FC2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2F3DD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5C63BE90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79927E4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I</w:t>
            </w:r>
            <w:r w:rsidRPr="00E4479A">
              <w:rPr>
                <w:rFonts w:ascii="Arial" w:eastAsia="Times New Roman" w:hAnsi="Arial" w:cs="Arial" w:hint="eastAsia"/>
                <w:i/>
                <w:iCs/>
                <w:sz w:val="18"/>
                <w:lang w:eastAsia="ko-KR"/>
              </w:rPr>
              <w:t xml:space="preserve">ndicates the </w:t>
            </w: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S-</w:t>
            </w:r>
            <w:r w:rsidRPr="00E4479A">
              <w:rPr>
                <w:rFonts w:ascii="Arial" w:eastAsia="Times New Roman" w:hAnsi="Arial" w:cs="Arial" w:hint="eastAsia"/>
                <w:i/>
                <w:iCs/>
                <w:sz w:val="18"/>
                <w:lang w:eastAsia="ko-KR"/>
              </w:rPr>
              <w:t xml:space="preserve">NSSAIs </w:t>
            </w: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permitted</w:t>
            </w:r>
            <w:r w:rsidRPr="00E4479A">
              <w:rPr>
                <w:rFonts w:ascii="Arial" w:eastAsia="Times New Roman" w:hAnsi="Arial" w:cs="Arial" w:hint="eastAsia"/>
                <w:i/>
                <w:iCs/>
                <w:sz w:val="18"/>
                <w:lang w:eastAsia="ko-KR"/>
              </w:rPr>
              <w:t xml:space="preserve"> by the network</w:t>
            </w: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0402DC6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CD61CE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 w:cs="Arial"/>
                <w:i/>
                <w:iCs/>
                <w:sz w:val="18"/>
              </w:rPr>
              <w:t>reject</w:t>
            </w:r>
          </w:p>
        </w:tc>
      </w:tr>
      <w:tr w:rsidR="00E4479A" w:rsidRPr="00E4479A" w14:paraId="6AD2B19A" w14:textId="77777777" w:rsidTr="00634937">
        <w:tc>
          <w:tcPr>
            <w:tcW w:w="2268" w:type="dxa"/>
          </w:tcPr>
          <w:p w14:paraId="7B18D03D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1F9B9C3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O</w:t>
            </w:r>
          </w:p>
        </w:tc>
        <w:tc>
          <w:tcPr>
            <w:tcW w:w="1080" w:type="dxa"/>
          </w:tcPr>
          <w:p w14:paraId="64581C38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233F7AE5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9.3.1.15</w:t>
            </w:r>
          </w:p>
        </w:tc>
        <w:tc>
          <w:tcPr>
            <w:tcW w:w="1757" w:type="dxa"/>
          </w:tcPr>
          <w:p w14:paraId="555A78E9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0ADD54B2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YES</w:t>
            </w:r>
          </w:p>
        </w:tc>
        <w:tc>
          <w:tcPr>
            <w:tcW w:w="1080" w:type="dxa"/>
          </w:tcPr>
          <w:p w14:paraId="6806E02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ignore</w:t>
            </w:r>
          </w:p>
        </w:tc>
      </w:tr>
      <w:tr w:rsidR="00E4479A" w:rsidRPr="00E4479A" w14:paraId="028E7F28" w14:textId="77777777" w:rsidTr="00634937">
        <w:tc>
          <w:tcPr>
            <w:tcW w:w="2268" w:type="dxa"/>
          </w:tcPr>
          <w:p w14:paraId="2FF454F0" w14:textId="226DA966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…</w:t>
            </w:r>
          </w:p>
        </w:tc>
        <w:tc>
          <w:tcPr>
            <w:tcW w:w="1020" w:type="dxa"/>
          </w:tcPr>
          <w:p w14:paraId="4B6B358E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O</w:t>
            </w:r>
          </w:p>
        </w:tc>
        <w:tc>
          <w:tcPr>
            <w:tcW w:w="1080" w:type="dxa"/>
          </w:tcPr>
          <w:p w14:paraId="6AF27588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587" w:type="dxa"/>
          </w:tcPr>
          <w:p w14:paraId="7293C04A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9.3.1.91</w:t>
            </w:r>
          </w:p>
        </w:tc>
        <w:tc>
          <w:tcPr>
            <w:tcW w:w="1757" w:type="dxa"/>
          </w:tcPr>
          <w:p w14:paraId="2944C7A7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080" w:type="dxa"/>
          </w:tcPr>
          <w:p w14:paraId="4EAC1361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YES</w:t>
            </w:r>
          </w:p>
        </w:tc>
        <w:tc>
          <w:tcPr>
            <w:tcW w:w="1080" w:type="dxa"/>
          </w:tcPr>
          <w:p w14:paraId="3A70558B" w14:textId="77777777" w:rsidR="00E4479A" w:rsidRPr="00E4479A" w:rsidRDefault="00E4479A" w:rsidP="00E447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E4479A">
              <w:rPr>
                <w:rFonts w:ascii="Arial" w:eastAsia="Times New Roman" w:hAnsi="Arial"/>
                <w:i/>
                <w:iCs/>
                <w:sz w:val="18"/>
              </w:rPr>
              <w:t>ignore</w:t>
            </w:r>
          </w:p>
        </w:tc>
      </w:tr>
    </w:tbl>
    <w:p w14:paraId="7A708F13" w14:textId="77777777" w:rsidR="00E4479A" w:rsidRPr="00E4479A" w:rsidRDefault="00E4479A" w:rsidP="00843CC3">
      <w:pPr>
        <w:rPr>
          <w:rFonts w:eastAsia="SimSun"/>
          <w:i/>
          <w:iCs/>
          <w:sz w:val="22"/>
          <w:szCs w:val="22"/>
          <w:lang w:eastAsia="zh-CN"/>
        </w:rPr>
      </w:pPr>
    </w:p>
    <w:p w14:paraId="39F245D4" w14:textId="77777777" w:rsidR="00915ADC" w:rsidRDefault="00915ADC" w:rsidP="00843CC3">
      <w:pPr>
        <w:rPr>
          <w:rFonts w:eastAsia="SimSun"/>
          <w:sz w:val="22"/>
          <w:szCs w:val="22"/>
          <w:lang w:eastAsia="zh-CN"/>
        </w:rPr>
      </w:pPr>
    </w:p>
    <w:p w14:paraId="62B702D1" w14:textId="5AFDA66A" w:rsidR="006F4BEE" w:rsidRDefault="006F4BEE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order to have the </w:t>
      </w:r>
      <w:r w:rsidRPr="006F4BEE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at the proper time, i.e. before the SN Addition, it must be provided </w:t>
      </w:r>
      <w:r w:rsidR="004342C4">
        <w:rPr>
          <w:rFonts w:eastAsia="SimSun"/>
          <w:sz w:val="22"/>
          <w:szCs w:val="22"/>
          <w:lang w:eastAsia="zh-CN"/>
        </w:rPr>
        <w:t xml:space="preserve">to target MN </w:t>
      </w:r>
      <w:r>
        <w:rPr>
          <w:rFonts w:eastAsia="SimSun"/>
          <w:sz w:val="22"/>
          <w:szCs w:val="22"/>
          <w:lang w:eastAsia="zh-CN"/>
        </w:rPr>
        <w:t xml:space="preserve">together with the UE context within the Handover Request message. </w:t>
      </w:r>
    </w:p>
    <w:p w14:paraId="0275A1DF" w14:textId="77777777" w:rsidR="00915ADC" w:rsidRDefault="00915ADC" w:rsidP="00843CC3">
      <w:pPr>
        <w:rPr>
          <w:rFonts w:eastAsia="SimSun"/>
          <w:sz w:val="22"/>
          <w:szCs w:val="22"/>
          <w:lang w:eastAsia="zh-CN"/>
        </w:rPr>
      </w:pPr>
    </w:p>
    <w:p w14:paraId="221096C4" w14:textId="3784AEE3" w:rsidR="00536F51" w:rsidRDefault="00273914" w:rsidP="00843CC3">
      <w:pPr>
        <w:rPr>
          <w:rFonts w:eastAsia="SimSun"/>
          <w:sz w:val="22"/>
          <w:szCs w:val="22"/>
          <w:lang w:eastAsia="zh-CN"/>
        </w:rPr>
      </w:pPr>
      <w:bookmarkStart w:id="14" w:name="_Hlk77612997"/>
      <w:r w:rsidRPr="00273914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 w:rsidR="00915ADC"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915ADC">
        <w:rPr>
          <w:rFonts w:eastAsia="SimSun"/>
          <w:sz w:val="22"/>
          <w:szCs w:val="22"/>
          <w:lang w:eastAsia="zh-CN"/>
        </w:rPr>
        <w:t xml:space="preserve">add the </w:t>
      </w:r>
      <w:r w:rsidR="00915ADC"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 w:rsidR="00915ADC">
        <w:rPr>
          <w:rFonts w:eastAsia="SimSun"/>
          <w:sz w:val="22"/>
          <w:szCs w:val="22"/>
          <w:lang w:eastAsia="zh-CN"/>
        </w:rPr>
        <w:t xml:space="preserve"> </w:t>
      </w:r>
      <w:r w:rsidR="00C432A8">
        <w:rPr>
          <w:rFonts w:eastAsia="SimSun"/>
          <w:sz w:val="22"/>
          <w:szCs w:val="22"/>
          <w:lang w:eastAsia="zh-CN"/>
        </w:rPr>
        <w:t xml:space="preserve">IE </w:t>
      </w:r>
      <w:r w:rsidR="00915ADC">
        <w:rPr>
          <w:rFonts w:eastAsia="SimSun"/>
          <w:sz w:val="22"/>
          <w:szCs w:val="22"/>
          <w:lang w:eastAsia="zh-CN"/>
        </w:rPr>
        <w:t xml:space="preserve">to the Handover Request message to cover the </w:t>
      </w:r>
      <w:r w:rsidR="00043502">
        <w:rPr>
          <w:rFonts w:eastAsia="SimSun"/>
          <w:sz w:val="22"/>
          <w:szCs w:val="22"/>
          <w:lang w:eastAsia="zh-CN"/>
        </w:rPr>
        <w:t xml:space="preserve">missing </w:t>
      </w:r>
      <w:r w:rsidR="00915ADC">
        <w:rPr>
          <w:rFonts w:eastAsia="SimSun"/>
          <w:sz w:val="22"/>
          <w:szCs w:val="22"/>
          <w:lang w:eastAsia="zh-CN"/>
        </w:rPr>
        <w:t xml:space="preserve">case of SN addition during the inter-MN handover. </w:t>
      </w:r>
      <w:r>
        <w:rPr>
          <w:rFonts w:eastAsia="SimSun"/>
          <w:sz w:val="22"/>
          <w:szCs w:val="22"/>
          <w:lang w:eastAsia="zh-CN"/>
        </w:rPr>
        <w:t xml:space="preserve"> </w:t>
      </w:r>
    </w:p>
    <w:bookmarkEnd w:id="14"/>
    <w:p w14:paraId="673A562C" w14:textId="77777777" w:rsidR="00D36AE6" w:rsidRDefault="00D36AE6" w:rsidP="00843CC3">
      <w:pPr>
        <w:rPr>
          <w:rFonts w:eastAsia="SimSun"/>
          <w:sz w:val="22"/>
          <w:szCs w:val="22"/>
          <w:lang w:eastAsia="zh-CN"/>
        </w:rPr>
      </w:pPr>
    </w:p>
    <w:p w14:paraId="4CAFB791" w14:textId="071AEB03" w:rsidR="00034102" w:rsidRDefault="00273914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C</w:t>
      </w:r>
      <w:r w:rsidR="00034102">
        <w:rPr>
          <w:b/>
          <w:lang w:val="en-US"/>
        </w:rPr>
        <w:t xml:space="preserve">onclusion and </w:t>
      </w:r>
      <w:r w:rsidR="0064654F">
        <w:rPr>
          <w:b/>
          <w:lang w:val="en-US"/>
        </w:rPr>
        <w:t>P</w:t>
      </w:r>
      <w:r w:rsidR="00034102">
        <w:rPr>
          <w:b/>
          <w:lang w:val="en-US"/>
        </w:rPr>
        <w:t>roposal</w:t>
      </w:r>
    </w:p>
    <w:p w14:paraId="1F536D3C" w14:textId="593094F0" w:rsidR="00915ADC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273914">
        <w:rPr>
          <w:rFonts w:eastAsia="SimSun"/>
          <w:sz w:val="22"/>
          <w:szCs w:val="22"/>
          <w:lang w:val="en-US" w:eastAsia="zh-CN"/>
        </w:rPr>
        <w:t xml:space="preserve">explained </w:t>
      </w:r>
      <w:r w:rsidR="007E2EE9">
        <w:rPr>
          <w:rFonts w:eastAsia="SimSun"/>
          <w:sz w:val="22"/>
          <w:szCs w:val="22"/>
          <w:lang w:val="en-US" w:eastAsia="zh-CN"/>
        </w:rPr>
        <w:t>the</w:t>
      </w:r>
      <w:r w:rsidR="003E166E">
        <w:rPr>
          <w:rFonts w:eastAsia="SimSun"/>
          <w:sz w:val="22"/>
          <w:szCs w:val="22"/>
          <w:lang w:val="en-US" w:eastAsia="zh-CN"/>
        </w:rPr>
        <w:t xml:space="preserve"> </w:t>
      </w:r>
      <w:r w:rsidR="00AA3053">
        <w:rPr>
          <w:rFonts w:eastAsia="SimSun"/>
          <w:sz w:val="22"/>
          <w:szCs w:val="22"/>
          <w:lang w:val="en-US" w:eastAsia="zh-CN"/>
        </w:rPr>
        <w:t>shortcomings</w:t>
      </w:r>
      <w:r w:rsidR="003E166E">
        <w:rPr>
          <w:rFonts w:eastAsia="SimSun"/>
          <w:sz w:val="22"/>
          <w:szCs w:val="22"/>
          <w:lang w:val="en-US" w:eastAsia="zh-CN"/>
        </w:rPr>
        <w:t xml:space="preserve"> of the </w:t>
      </w:r>
      <w:r w:rsidR="00915ADC">
        <w:rPr>
          <w:rFonts w:eastAsia="SimSun"/>
          <w:sz w:val="22"/>
          <w:szCs w:val="22"/>
          <w:lang w:val="en-US" w:eastAsia="zh-CN"/>
        </w:rPr>
        <w:t>SN addition during the inter-MN handover and make following proposal:</w:t>
      </w:r>
    </w:p>
    <w:p w14:paraId="7EBB13CC" w14:textId="77777777" w:rsidR="00915ADC" w:rsidRDefault="00915ADC" w:rsidP="00915ADC">
      <w:pPr>
        <w:rPr>
          <w:rFonts w:eastAsia="SimSun"/>
          <w:b/>
          <w:bCs/>
          <w:sz w:val="22"/>
          <w:szCs w:val="22"/>
          <w:lang w:eastAsia="zh-CN"/>
        </w:rPr>
      </w:pPr>
    </w:p>
    <w:p w14:paraId="3C786356" w14:textId="2AE850FB" w:rsidR="00915ADC" w:rsidRDefault="00915ADC" w:rsidP="00915ADC">
      <w:pPr>
        <w:rPr>
          <w:rFonts w:eastAsia="SimSun"/>
          <w:sz w:val="22"/>
          <w:szCs w:val="22"/>
          <w:lang w:eastAsia="zh-CN"/>
        </w:rPr>
      </w:pPr>
      <w:r w:rsidRPr="00273914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1</w:t>
      </w:r>
      <w:r>
        <w:rPr>
          <w:rFonts w:eastAsia="SimSun"/>
          <w:sz w:val="22"/>
          <w:szCs w:val="22"/>
          <w:lang w:eastAsia="zh-CN"/>
        </w:rPr>
        <w:t xml:space="preserve">: add the </w:t>
      </w:r>
      <w:r w:rsidRPr="00C432A8">
        <w:rPr>
          <w:rFonts w:eastAsia="SimSun"/>
          <w:i/>
          <w:iCs/>
          <w:sz w:val="22"/>
          <w:szCs w:val="22"/>
          <w:lang w:eastAsia="zh-CN"/>
        </w:rPr>
        <w:t>Allowed NSSAI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C432A8">
        <w:rPr>
          <w:rFonts w:eastAsia="SimSun"/>
          <w:sz w:val="22"/>
          <w:szCs w:val="22"/>
          <w:lang w:eastAsia="zh-CN"/>
        </w:rPr>
        <w:t xml:space="preserve">IE </w:t>
      </w:r>
      <w:r>
        <w:rPr>
          <w:rFonts w:eastAsia="SimSun"/>
          <w:sz w:val="22"/>
          <w:szCs w:val="22"/>
          <w:lang w:eastAsia="zh-CN"/>
        </w:rPr>
        <w:t xml:space="preserve">to the Handover Request message to cover the case of SN addition during the inter-MN handover.  </w:t>
      </w:r>
    </w:p>
    <w:p w14:paraId="5A3A326F" w14:textId="5A7BB6AC" w:rsidR="00915ADC" w:rsidRPr="00915ADC" w:rsidRDefault="00195E8E" w:rsidP="009444E6">
      <w:pPr>
        <w:rPr>
          <w:rFonts w:eastAsia="SimSun"/>
          <w:sz w:val="22"/>
          <w:szCs w:val="22"/>
          <w:lang w:eastAsia="zh-CN"/>
        </w:rPr>
      </w:pPr>
      <w:r w:rsidRPr="00273914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agree the CR in [2]. </w:t>
      </w:r>
    </w:p>
    <w:p w14:paraId="2C9A31B5" w14:textId="77777777" w:rsidR="00273914" w:rsidRPr="00AD1883" w:rsidRDefault="00273914" w:rsidP="009444E6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15" w:name="_Hlk79055149"/>
      <w:r>
        <w:rPr>
          <w:b/>
          <w:lang w:val="en-US"/>
        </w:rPr>
        <w:t>References</w:t>
      </w:r>
    </w:p>
    <w:bookmarkEnd w:id="15"/>
    <w:p w14:paraId="453C215C" w14:textId="571BBC86" w:rsidR="009F1EA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5E1C4AED" w14:textId="219447E6" w:rsidR="00195E8E" w:rsidRPr="009977AA" w:rsidRDefault="00195E8E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R3-21</w:t>
      </w:r>
      <w:r w:rsidR="001A7EA6">
        <w:rPr>
          <w:rFonts w:eastAsia="Times New Roman"/>
          <w:sz w:val="20"/>
          <w:lang w:eastAsia="en-US"/>
        </w:rPr>
        <w:t>5323</w:t>
      </w:r>
      <w:r>
        <w:rPr>
          <w:rFonts w:eastAsia="Times New Roman"/>
          <w:sz w:val="20"/>
          <w:lang w:eastAsia="en-US"/>
        </w:rPr>
        <w:t xml:space="preserve">, </w:t>
      </w:r>
      <w:r w:rsidR="00740556">
        <w:rPr>
          <w:rFonts w:eastAsia="Times New Roman"/>
          <w:i/>
          <w:sz w:val="20"/>
          <w:lang w:eastAsia="en-US"/>
        </w:rPr>
        <w:t>Support of Dual Conn</w:t>
      </w:r>
      <w:r w:rsidR="00966EE1">
        <w:rPr>
          <w:rFonts w:eastAsia="Times New Roman"/>
          <w:i/>
          <w:sz w:val="20"/>
          <w:lang w:eastAsia="en-US"/>
        </w:rPr>
        <w:t>ec</w:t>
      </w:r>
      <w:r w:rsidR="00740556">
        <w:rPr>
          <w:rFonts w:eastAsia="Times New Roman"/>
          <w:i/>
          <w:sz w:val="20"/>
          <w:lang w:eastAsia="en-US"/>
        </w:rPr>
        <w:t>tivity with Slicing</w:t>
      </w:r>
    </w:p>
    <w:p w14:paraId="4D1A837D" w14:textId="77777777" w:rsidR="00E3692C" w:rsidRDefault="00E3692C" w:rsidP="00E3692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2C6414AB" w14:textId="77777777" w:rsidR="00980689" w:rsidRPr="00E338D8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E0478B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E0478B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E0478B" w:rsidSect="006A40C2">
      <w:footerReference w:type="default" r:id="rId9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B6F47" w14:textId="77777777" w:rsidR="008C7259" w:rsidRDefault="008C7259">
      <w:r>
        <w:separator/>
      </w:r>
    </w:p>
  </w:endnote>
  <w:endnote w:type="continuationSeparator" w:id="0">
    <w:p w14:paraId="213A3EC5" w14:textId="77777777" w:rsidR="008C7259" w:rsidRDefault="008C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EA5E4" w14:textId="77777777" w:rsidR="008C7259" w:rsidRDefault="008C7259">
      <w:r>
        <w:separator/>
      </w:r>
    </w:p>
  </w:footnote>
  <w:footnote w:type="continuationSeparator" w:id="0">
    <w:p w14:paraId="168191D6" w14:textId="77777777" w:rsidR="008C7259" w:rsidRDefault="008C7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B180118"/>
    <w:multiLevelType w:val="hybridMultilevel"/>
    <w:tmpl w:val="91CCECBE"/>
    <w:lvl w:ilvl="0" w:tplc="055865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EFAC2E1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502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0B90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5E8E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A7EA6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9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A6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41C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8F8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AA9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80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391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D9"/>
    <w:rsid w:val="002A03B3"/>
    <w:rsid w:val="002A1123"/>
    <w:rsid w:val="002A12E6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4F16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338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A6C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66E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05B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A63"/>
    <w:rsid w:val="00412C9A"/>
    <w:rsid w:val="00412E9A"/>
    <w:rsid w:val="0041457F"/>
    <w:rsid w:val="00414BA8"/>
    <w:rsid w:val="00414BC4"/>
    <w:rsid w:val="00414C40"/>
    <w:rsid w:val="00414CB2"/>
    <w:rsid w:val="00415275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2C4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BB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088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2851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BA1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3F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6CA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6F51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A7E83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4FBF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BEE"/>
    <w:rsid w:val="006F4E5B"/>
    <w:rsid w:val="006F53CD"/>
    <w:rsid w:val="006F5692"/>
    <w:rsid w:val="006F58CE"/>
    <w:rsid w:val="006F62B8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4E91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0556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1F37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9F2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EE9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18F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0F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87BC3"/>
    <w:rsid w:val="00890936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259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4BF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5ADC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320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469"/>
    <w:rsid w:val="00966528"/>
    <w:rsid w:val="0096672C"/>
    <w:rsid w:val="00966941"/>
    <w:rsid w:val="00966A80"/>
    <w:rsid w:val="00966CD5"/>
    <w:rsid w:val="00966EE1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E43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A6E40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30B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5DA3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23EB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053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1883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99F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31C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776C3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5F9F"/>
    <w:rsid w:val="00B96F60"/>
    <w:rsid w:val="00B976BE"/>
    <w:rsid w:val="00B97A84"/>
    <w:rsid w:val="00BA0D1F"/>
    <w:rsid w:val="00BA17C1"/>
    <w:rsid w:val="00BA1D6A"/>
    <w:rsid w:val="00BA217A"/>
    <w:rsid w:val="00BA21CD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53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E26"/>
    <w:rsid w:val="00C37F60"/>
    <w:rsid w:val="00C403B0"/>
    <w:rsid w:val="00C407DA"/>
    <w:rsid w:val="00C40F81"/>
    <w:rsid w:val="00C412CD"/>
    <w:rsid w:val="00C42002"/>
    <w:rsid w:val="00C4227E"/>
    <w:rsid w:val="00C422C3"/>
    <w:rsid w:val="00C432A8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77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5CF9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5E6E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6E5D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AE6"/>
    <w:rsid w:val="00D36B25"/>
    <w:rsid w:val="00D36B49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4D38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233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ECE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1EE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78B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D8"/>
    <w:rsid w:val="00E338E2"/>
    <w:rsid w:val="00E352AF"/>
    <w:rsid w:val="00E35534"/>
    <w:rsid w:val="00E355FA"/>
    <w:rsid w:val="00E35DD3"/>
    <w:rsid w:val="00E35EC5"/>
    <w:rsid w:val="00E36106"/>
    <w:rsid w:val="00E3654A"/>
    <w:rsid w:val="00E3692C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479A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685"/>
    <w:rsid w:val="00E60B22"/>
    <w:rsid w:val="00E61034"/>
    <w:rsid w:val="00E61A0C"/>
    <w:rsid w:val="00E61A44"/>
    <w:rsid w:val="00E61D77"/>
    <w:rsid w:val="00E61DE2"/>
    <w:rsid w:val="00E620A6"/>
    <w:rsid w:val="00E62AB0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15C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C0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445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385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C6F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304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E3692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92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92C"/>
    <w:pPr>
      <w:keepLines/>
      <w:pBdr>
        <w:top w:val="single" w:sz="12" w:space="3" w:color="auto"/>
      </w:pBdr>
      <w:tabs>
        <w:tab w:val="clear" w:pos="0"/>
      </w:tabs>
      <w:spacing w:after="180"/>
      <w:outlineLvl w:val="7"/>
    </w:pPr>
    <w:rPr>
      <w:rFonts w:eastAsia="DengXian"/>
      <w:kern w:val="0"/>
      <w:sz w:val="36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E369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rsid w:val="00E510A2"/>
    <w:rPr>
      <w:sz w:val="16"/>
      <w:szCs w:val="16"/>
    </w:rPr>
  </w:style>
  <w:style w:type="character" w:styleId="CommentReference">
    <w:name w:val="annotation reference"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link w:val="CRCoverPageZchn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qFormat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4C7B64"/>
    <w:rPr>
      <w:b/>
    </w:rPr>
  </w:style>
  <w:style w:type="paragraph" w:customStyle="1" w:styleId="TAC">
    <w:name w:val="TAC"/>
    <w:basedOn w:val="Normal"/>
    <w:link w:val="TACChar"/>
    <w:qFormat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qFormat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,H21 Char,Head 2 Char,l2 Char,TitreProp Char,Header 2 Char,ITT t2 Char,PA Major Section Char,Livello 2 Char,R2 Char,Heading 2 Hidden Char,Head1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,h3 Char,hello Char,0H Char,0h Char,3h Char,3H Char1,Heading 3 3GPP Char,h31 Char,l3 Char,list 3 Char,Head 3 Char,h32 Char,h33 Char,h34 Char,h35 Char,h36 Char1,h37 Char,h38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E3692C"/>
    <w:rPr>
      <w:rFonts w:ascii="Arial" w:eastAsia="DengXian" w:hAnsi="Arial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3692C"/>
    <w:rPr>
      <w:rFonts w:ascii="Arial" w:eastAsia="DengXian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3692C"/>
    <w:rPr>
      <w:rFonts w:ascii="Arial" w:eastAsia="DengXi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692C"/>
    <w:rPr>
      <w:rFonts w:ascii="Arial" w:eastAsia="DengXian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3692C"/>
  </w:style>
  <w:style w:type="paragraph" w:styleId="TOC8">
    <w:name w:val="toc 8"/>
    <w:basedOn w:val="TOC1"/>
    <w:uiPriority w:val="39"/>
    <w:rsid w:val="00E369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9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noProof/>
      <w:sz w:val="22"/>
      <w:lang w:val="en-GB" w:eastAsia="en-US"/>
    </w:rPr>
  </w:style>
  <w:style w:type="paragraph" w:customStyle="1" w:styleId="ZT">
    <w:name w:val="ZT"/>
    <w:rsid w:val="00E3692C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E3692C"/>
    <w:pPr>
      <w:ind w:left="1701" w:hanging="1701"/>
    </w:pPr>
  </w:style>
  <w:style w:type="paragraph" w:styleId="TOC4">
    <w:name w:val="toc 4"/>
    <w:basedOn w:val="TOC3"/>
    <w:uiPriority w:val="39"/>
    <w:rsid w:val="00E3692C"/>
    <w:pPr>
      <w:ind w:left="1418" w:hanging="1418"/>
    </w:pPr>
  </w:style>
  <w:style w:type="paragraph" w:styleId="TOC3">
    <w:name w:val="toc 3"/>
    <w:basedOn w:val="TOC2"/>
    <w:uiPriority w:val="39"/>
    <w:rsid w:val="00E3692C"/>
    <w:pPr>
      <w:ind w:left="1134" w:hanging="1134"/>
    </w:pPr>
  </w:style>
  <w:style w:type="paragraph" w:styleId="TOC2">
    <w:name w:val="toc 2"/>
    <w:basedOn w:val="TOC1"/>
    <w:uiPriority w:val="39"/>
    <w:rsid w:val="00E369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92C"/>
    <w:pPr>
      <w:ind w:left="284"/>
    </w:pPr>
  </w:style>
  <w:style w:type="paragraph" w:styleId="Index1">
    <w:name w:val="index 1"/>
    <w:basedOn w:val="Normal"/>
    <w:rsid w:val="00E3692C"/>
    <w:pPr>
      <w:keepLines/>
    </w:pPr>
    <w:rPr>
      <w:rFonts w:eastAsia="DengXian"/>
      <w:sz w:val="20"/>
      <w:lang w:eastAsia="en-US"/>
    </w:rPr>
  </w:style>
  <w:style w:type="paragraph" w:customStyle="1" w:styleId="ZH">
    <w:name w:val="ZH"/>
    <w:rsid w:val="00E3692C"/>
    <w:pPr>
      <w:framePr w:wrap="notBeside" w:vAnchor="page" w:hAnchor="margin" w:xAlign="center" w:y="6805"/>
      <w:widowControl w:val="0"/>
    </w:pPr>
    <w:rPr>
      <w:rFonts w:ascii="Arial" w:eastAsia="DengXi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3692C"/>
    <w:pPr>
      <w:keepLines/>
      <w:pBdr>
        <w:top w:val="single" w:sz="12" w:space="3" w:color="auto"/>
      </w:pBdr>
      <w:tabs>
        <w:tab w:val="clear" w:pos="0"/>
      </w:tabs>
      <w:spacing w:after="180"/>
      <w:ind w:left="1134" w:hanging="1134"/>
      <w:outlineLvl w:val="9"/>
    </w:pPr>
    <w:rPr>
      <w:rFonts w:eastAsia="DengXian"/>
      <w:kern w:val="0"/>
      <w:sz w:val="36"/>
      <w:lang w:eastAsia="en-US"/>
    </w:rPr>
  </w:style>
  <w:style w:type="paragraph" w:styleId="ListNumber2">
    <w:name w:val="List Number 2"/>
    <w:basedOn w:val="ListNumber"/>
    <w:rsid w:val="00E3692C"/>
    <w:pPr>
      <w:ind w:left="851"/>
    </w:pPr>
  </w:style>
  <w:style w:type="character" w:styleId="FootnoteReference">
    <w:name w:val="footnote reference"/>
    <w:rsid w:val="00E369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92C"/>
    <w:pPr>
      <w:keepLines/>
      <w:ind w:left="454" w:hanging="454"/>
    </w:pPr>
    <w:rPr>
      <w:rFonts w:eastAsia="DengXi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3692C"/>
    <w:rPr>
      <w:rFonts w:eastAsia="DengXian"/>
      <w:sz w:val="16"/>
      <w:lang w:val="en-GB" w:eastAsia="en-US"/>
    </w:rPr>
  </w:style>
  <w:style w:type="paragraph" w:styleId="TOC9">
    <w:name w:val="toc 9"/>
    <w:basedOn w:val="TOC8"/>
    <w:uiPriority w:val="39"/>
    <w:rsid w:val="00E3692C"/>
    <w:pPr>
      <w:ind w:left="1418" w:hanging="1418"/>
    </w:pPr>
  </w:style>
  <w:style w:type="paragraph" w:customStyle="1" w:styleId="EX">
    <w:name w:val="EX"/>
    <w:basedOn w:val="Normal"/>
    <w:link w:val="EXChar"/>
    <w:rsid w:val="00E3692C"/>
    <w:pPr>
      <w:keepLines/>
      <w:spacing w:after="180"/>
      <w:ind w:left="1702" w:hanging="1418"/>
    </w:pPr>
    <w:rPr>
      <w:rFonts w:eastAsia="DengXian"/>
      <w:sz w:val="20"/>
      <w:lang w:eastAsia="x-none"/>
    </w:rPr>
  </w:style>
  <w:style w:type="paragraph" w:customStyle="1" w:styleId="FP">
    <w:name w:val="FP"/>
    <w:basedOn w:val="Normal"/>
    <w:rsid w:val="00E3692C"/>
    <w:rPr>
      <w:rFonts w:eastAsia="DengXian"/>
      <w:sz w:val="20"/>
      <w:lang w:eastAsia="en-US"/>
    </w:rPr>
  </w:style>
  <w:style w:type="paragraph" w:customStyle="1" w:styleId="LD">
    <w:name w:val="LD"/>
    <w:rsid w:val="00E3692C"/>
    <w:pPr>
      <w:keepNext/>
      <w:keepLines/>
      <w:spacing w:line="180" w:lineRule="exact"/>
    </w:pPr>
    <w:rPr>
      <w:rFonts w:ascii="MS LineDraw" w:eastAsia="DengXian" w:hAnsi="MS LineDraw"/>
      <w:noProof/>
      <w:lang w:val="en-GB" w:eastAsia="en-US"/>
    </w:rPr>
  </w:style>
  <w:style w:type="paragraph" w:customStyle="1" w:styleId="NW">
    <w:name w:val="NW"/>
    <w:basedOn w:val="NO"/>
    <w:rsid w:val="00E3692C"/>
    <w:pPr>
      <w:spacing w:after="0"/>
    </w:pPr>
    <w:rPr>
      <w:rFonts w:eastAsia="DengXian"/>
    </w:rPr>
  </w:style>
  <w:style w:type="paragraph" w:customStyle="1" w:styleId="EW">
    <w:name w:val="EW"/>
    <w:basedOn w:val="EX"/>
    <w:rsid w:val="00E3692C"/>
    <w:pPr>
      <w:spacing w:after="0"/>
    </w:pPr>
  </w:style>
  <w:style w:type="paragraph" w:styleId="TOC6">
    <w:name w:val="toc 6"/>
    <w:basedOn w:val="TOC5"/>
    <w:next w:val="Normal"/>
    <w:uiPriority w:val="39"/>
    <w:rsid w:val="00E3692C"/>
    <w:pPr>
      <w:ind w:left="1985" w:hanging="1985"/>
    </w:pPr>
  </w:style>
  <w:style w:type="paragraph" w:styleId="TOC7">
    <w:name w:val="toc 7"/>
    <w:basedOn w:val="TOC6"/>
    <w:next w:val="Normal"/>
    <w:uiPriority w:val="39"/>
    <w:rsid w:val="00E3692C"/>
    <w:pPr>
      <w:ind w:left="2268" w:hanging="2268"/>
    </w:pPr>
  </w:style>
  <w:style w:type="paragraph" w:styleId="ListBullet2">
    <w:name w:val="List Bullet 2"/>
    <w:basedOn w:val="ListBullet"/>
    <w:rsid w:val="00E3692C"/>
    <w:pPr>
      <w:ind w:left="851"/>
    </w:pPr>
  </w:style>
  <w:style w:type="paragraph" w:styleId="ListBullet3">
    <w:name w:val="List Bullet 3"/>
    <w:basedOn w:val="ListBullet2"/>
    <w:rsid w:val="00E3692C"/>
    <w:pPr>
      <w:ind w:left="1135"/>
    </w:pPr>
  </w:style>
  <w:style w:type="paragraph" w:styleId="ListNumber">
    <w:name w:val="List Number"/>
    <w:basedOn w:val="List"/>
    <w:rsid w:val="00E3692C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customStyle="1" w:styleId="EQ">
    <w:name w:val="EQ"/>
    <w:basedOn w:val="Normal"/>
    <w:next w:val="Normal"/>
    <w:rsid w:val="00E3692C"/>
    <w:pPr>
      <w:keepLines/>
      <w:tabs>
        <w:tab w:val="center" w:pos="4536"/>
        <w:tab w:val="right" w:pos="9072"/>
      </w:tabs>
      <w:spacing w:after="180"/>
    </w:pPr>
    <w:rPr>
      <w:rFonts w:eastAsia="DengXian"/>
      <w:noProof/>
      <w:sz w:val="20"/>
      <w:lang w:eastAsia="en-US"/>
    </w:rPr>
  </w:style>
  <w:style w:type="paragraph" w:customStyle="1" w:styleId="NF">
    <w:name w:val="NF"/>
    <w:basedOn w:val="NO"/>
    <w:rsid w:val="00E3692C"/>
    <w:pPr>
      <w:keepNext/>
      <w:spacing w:after="0"/>
    </w:pPr>
    <w:rPr>
      <w:rFonts w:ascii="Arial" w:eastAsia="DengXian" w:hAnsi="Arial"/>
      <w:sz w:val="18"/>
    </w:rPr>
  </w:style>
  <w:style w:type="paragraph" w:customStyle="1" w:styleId="H6">
    <w:name w:val="H6"/>
    <w:basedOn w:val="Heading5"/>
    <w:next w:val="Normal"/>
    <w:link w:val="H6Char"/>
    <w:rsid w:val="00E3692C"/>
    <w:pPr>
      <w:keepNext/>
      <w:keepLines/>
      <w:spacing w:before="120" w:after="180"/>
      <w:ind w:left="1985" w:hanging="1985"/>
      <w:outlineLvl w:val="9"/>
    </w:pPr>
    <w:rPr>
      <w:rFonts w:ascii="Arial" w:eastAsia="DengXian" w:hAnsi="Arial"/>
      <w:b w:val="0"/>
      <w:bCs w:val="0"/>
      <w:i w:val="0"/>
      <w:iCs w:val="0"/>
      <w:sz w:val="20"/>
      <w:szCs w:val="20"/>
      <w:lang w:eastAsia="x-none"/>
    </w:rPr>
  </w:style>
  <w:style w:type="paragraph" w:customStyle="1" w:styleId="ZA">
    <w:name w:val="ZA"/>
    <w:rsid w:val="00E369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noProof/>
      <w:sz w:val="40"/>
      <w:lang w:val="en-GB" w:eastAsia="en-US"/>
    </w:rPr>
  </w:style>
  <w:style w:type="paragraph" w:customStyle="1" w:styleId="ZB">
    <w:name w:val="ZB"/>
    <w:rsid w:val="00E369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noProof/>
      <w:lang w:val="en-GB" w:eastAsia="en-US"/>
    </w:rPr>
  </w:style>
  <w:style w:type="paragraph" w:customStyle="1" w:styleId="ZD">
    <w:name w:val="ZD"/>
    <w:rsid w:val="00E3692C"/>
    <w:pPr>
      <w:framePr w:wrap="notBeside" w:vAnchor="page" w:hAnchor="margin" w:y="15764"/>
      <w:widowControl w:val="0"/>
    </w:pPr>
    <w:rPr>
      <w:rFonts w:ascii="Arial" w:eastAsia="DengXian" w:hAnsi="Arial"/>
      <w:noProof/>
      <w:sz w:val="32"/>
      <w:lang w:val="en-GB" w:eastAsia="en-US"/>
    </w:rPr>
  </w:style>
  <w:style w:type="paragraph" w:customStyle="1" w:styleId="ZU">
    <w:name w:val="ZU"/>
    <w:rsid w:val="00E369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noProof/>
      <w:lang w:val="en-GB" w:eastAsia="en-US"/>
    </w:rPr>
  </w:style>
  <w:style w:type="paragraph" w:customStyle="1" w:styleId="ZV">
    <w:name w:val="ZV"/>
    <w:basedOn w:val="ZU"/>
    <w:rsid w:val="00E3692C"/>
    <w:pPr>
      <w:framePr w:wrap="notBeside" w:y="16161"/>
    </w:pPr>
  </w:style>
  <w:style w:type="character" w:customStyle="1" w:styleId="ZGSM">
    <w:name w:val="ZGSM"/>
    <w:rsid w:val="00E3692C"/>
  </w:style>
  <w:style w:type="paragraph" w:customStyle="1" w:styleId="ZG">
    <w:name w:val="ZG"/>
    <w:rsid w:val="00E3692C"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noProof/>
      <w:lang w:val="en-GB" w:eastAsia="en-US"/>
    </w:rPr>
  </w:style>
  <w:style w:type="paragraph" w:styleId="List3">
    <w:name w:val="List 3"/>
    <w:basedOn w:val="List2"/>
    <w:rsid w:val="00E3692C"/>
    <w:pPr>
      <w:spacing w:after="180"/>
      <w:ind w:leftChars="0" w:left="1135" w:firstLineChars="0" w:hanging="284"/>
    </w:pPr>
    <w:rPr>
      <w:rFonts w:eastAsia="DengXian"/>
      <w:sz w:val="20"/>
      <w:lang w:eastAsia="en-US"/>
    </w:rPr>
  </w:style>
  <w:style w:type="paragraph" w:styleId="List4">
    <w:name w:val="List 4"/>
    <w:basedOn w:val="List3"/>
    <w:rsid w:val="00E3692C"/>
    <w:pPr>
      <w:ind w:left="1418"/>
    </w:pPr>
  </w:style>
  <w:style w:type="paragraph" w:styleId="List5">
    <w:name w:val="List 5"/>
    <w:basedOn w:val="List4"/>
    <w:rsid w:val="00E3692C"/>
    <w:pPr>
      <w:ind w:left="1702"/>
    </w:pPr>
  </w:style>
  <w:style w:type="paragraph" w:styleId="ListBullet">
    <w:name w:val="List Bullet"/>
    <w:basedOn w:val="List"/>
    <w:rsid w:val="00E3692C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styleId="ListBullet4">
    <w:name w:val="List Bullet 4"/>
    <w:basedOn w:val="ListBullet3"/>
    <w:rsid w:val="00E3692C"/>
    <w:pPr>
      <w:ind w:left="1418"/>
    </w:pPr>
  </w:style>
  <w:style w:type="paragraph" w:styleId="ListBullet5">
    <w:name w:val="List Bullet 5"/>
    <w:basedOn w:val="ListBullet4"/>
    <w:rsid w:val="00E3692C"/>
    <w:pPr>
      <w:ind w:left="1702"/>
    </w:pPr>
  </w:style>
  <w:style w:type="paragraph" w:customStyle="1" w:styleId="B3">
    <w:name w:val="B3"/>
    <w:basedOn w:val="List3"/>
    <w:link w:val="B3Char"/>
    <w:rsid w:val="00E3692C"/>
    <w:rPr>
      <w:lang w:eastAsia="x-none"/>
    </w:rPr>
  </w:style>
  <w:style w:type="paragraph" w:customStyle="1" w:styleId="B4">
    <w:name w:val="B4"/>
    <w:basedOn w:val="List4"/>
    <w:link w:val="B4Char"/>
    <w:rsid w:val="00E3692C"/>
  </w:style>
  <w:style w:type="paragraph" w:customStyle="1" w:styleId="B5">
    <w:name w:val="B5"/>
    <w:basedOn w:val="List5"/>
    <w:rsid w:val="00E3692C"/>
  </w:style>
  <w:style w:type="paragraph" w:customStyle="1" w:styleId="ZTD">
    <w:name w:val="ZTD"/>
    <w:basedOn w:val="ZB"/>
    <w:rsid w:val="00E3692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E3692C"/>
    <w:rPr>
      <w:rFonts w:ascii="Arial" w:eastAsia="DengXian" w:hAnsi="Arial"/>
      <w:noProof/>
      <w:sz w:val="24"/>
      <w:lang w:val="en-GB" w:eastAsia="en-US"/>
    </w:rPr>
  </w:style>
  <w:style w:type="character" w:styleId="FollowedHyperlink">
    <w:name w:val="FollowedHyperlink"/>
    <w:rsid w:val="00E3692C"/>
    <w:rPr>
      <w:color w:val="800080"/>
      <w:u w:val="single"/>
    </w:rPr>
  </w:style>
  <w:style w:type="character" w:customStyle="1" w:styleId="TFZchn">
    <w:name w:val="TF Zchn"/>
    <w:rsid w:val="00E3692C"/>
    <w:rPr>
      <w:rFonts w:ascii="Arial" w:hAnsi="Arial"/>
      <w:b/>
      <w:lang w:val="en-GB"/>
    </w:rPr>
  </w:style>
  <w:style w:type="character" w:customStyle="1" w:styleId="msoins0">
    <w:name w:val="msoins"/>
    <w:rsid w:val="00E3692C"/>
  </w:style>
  <w:style w:type="character" w:styleId="Emphasis">
    <w:name w:val="Emphasis"/>
    <w:qFormat/>
    <w:rsid w:val="00E3692C"/>
    <w:rPr>
      <w:i/>
      <w:iCs/>
    </w:rPr>
  </w:style>
  <w:style w:type="character" w:customStyle="1" w:styleId="TACChar">
    <w:name w:val="TAC Char"/>
    <w:link w:val="TAC"/>
    <w:qFormat/>
    <w:locked/>
    <w:rsid w:val="00E3692C"/>
    <w:rPr>
      <w:rFonts w:ascii="Arial" w:eastAsia="MS Mincho" w:hAnsi="Arial"/>
      <w:sz w:val="18"/>
      <w:lang w:val="en-GB" w:eastAsia="en-US"/>
    </w:rPr>
  </w:style>
  <w:style w:type="paragraph" w:customStyle="1" w:styleId="Standard1">
    <w:name w:val="Standard1"/>
    <w:basedOn w:val="Normal"/>
    <w:link w:val="StandardZchn"/>
    <w:rsid w:val="00E369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E3692C"/>
    <w:rPr>
      <w:rFonts w:eastAsia="DengXian"/>
      <w:szCs w:val="22"/>
      <w:lang w:val="en-GB" w:eastAsia="en-GB"/>
    </w:rPr>
  </w:style>
  <w:style w:type="paragraph" w:customStyle="1" w:styleId="pl0">
    <w:name w:val="pl"/>
    <w:basedOn w:val="Normal"/>
    <w:rsid w:val="00E3692C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692C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lang w:eastAsia="en-GB"/>
    </w:rPr>
  </w:style>
  <w:style w:type="paragraph" w:customStyle="1" w:styleId="SpecText">
    <w:name w:val="SpecText"/>
    <w:basedOn w:val="Normal"/>
    <w:rsid w:val="00E369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lang w:eastAsia="en-GB"/>
    </w:rPr>
  </w:style>
  <w:style w:type="paragraph" w:customStyle="1" w:styleId="ListBullet6">
    <w:name w:val="List Bullet 6"/>
    <w:basedOn w:val="ListBullet5"/>
    <w:rsid w:val="00E3692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E3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692C"/>
  </w:style>
  <w:style w:type="paragraph" w:customStyle="1" w:styleId="StyleTALLeft075cm">
    <w:name w:val="Style TAL + Left:  075 cm"/>
    <w:basedOn w:val="TAL"/>
    <w:rsid w:val="00E3692C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692C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3692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692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692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E3692C"/>
    <w:rPr>
      <w:rFonts w:ascii="Tahoma" w:eastAsia="MS Gothic" w:hAnsi="Tahoma" w:cs="Tahoma"/>
      <w:shd w:val="clear" w:color="auto" w:fill="000080"/>
      <w:lang w:val="en-GB" w:eastAsia="ja-JP"/>
    </w:rPr>
  </w:style>
  <w:style w:type="character" w:customStyle="1" w:styleId="TAHCar">
    <w:name w:val="TAH Car"/>
    <w:rsid w:val="00E3692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E3692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E3692C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E3692C"/>
    <w:pPr>
      <w:spacing w:after="180"/>
      <w:ind w:left="851"/>
    </w:pPr>
    <w:rPr>
      <w:rFonts w:eastAsia="MS Mincho"/>
      <w:sz w:val="20"/>
      <w:lang w:eastAsia="en-US"/>
    </w:rPr>
  </w:style>
  <w:style w:type="paragraph" w:customStyle="1" w:styleId="INDENT3">
    <w:name w:val="INDENT3"/>
    <w:basedOn w:val="Normal"/>
    <w:rsid w:val="00E3692C"/>
    <w:pPr>
      <w:spacing w:after="180"/>
      <w:ind w:left="1701" w:hanging="567"/>
    </w:pPr>
    <w:rPr>
      <w:rFonts w:eastAsia="MS Mincho"/>
      <w:sz w:val="20"/>
      <w:lang w:eastAsia="en-US"/>
    </w:rPr>
  </w:style>
  <w:style w:type="paragraph" w:customStyle="1" w:styleId="FigureTitle">
    <w:name w:val="Figure_Title"/>
    <w:basedOn w:val="Normal"/>
    <w:next w:val="Normal"/>
    <w:rsid w:val="00E36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lang w:eastAsia="en-US"/>
    </w:rPr>
  </w:style>
  <w:style w:type="paragraph" w:customStyle="1" w:styleId="RecCCITT">
    <w:name w:val="Rec_CCITT_#"/>
    <w:basedOn w:val="Normal"/>
    <w:rsid w:val="00E3692C"/>
    <w:pPr>
      <w:keepNext/>
      <w:keepLines/>
      <w:spacing w:after="180"/>
    </w:pPr>
    <w:rPr>
      <w:rFonts w:eastAsia="MS Mincho"/>
      <w:b/>
      <w:sz w:val="20"/>
      <w:lang w:eastAsia="en-US"/>
    </w:rPr>
  </w:style>
  <w:style w:type="paragraph" w:customStyle="1" w:styleId="enumlev2">
    <w:name w:val="enumlev2"/>
    <w:basedOn w:val="Normal"/>
    <w:rsid w:val="00E3692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lang w:val="en-US" w:eastAsia="en-US"/>
    </w:rPr>
  </w:style>
  <w:style w:type="paragraph" w:customStyle="1" w:styleId="CouvRecTitle">
    <w:name w:val="Couv Rec Title"/>
    <w:basedOn w:val="Normal"/>
    <w:rsid w:val="00E3692C"/>
    <w:pPr>
      <w:keepNext/>
      <w:keepLines/>
      <w:spacing w:before="240" w:after="180"/>
      <w:ind w:left="1418"/>
    </w:pPr>
    <w:rPr>
      <w:rFonts w:ascii="Arial" w:eastAsia="MS Mincho" w:hAnsi="Arial"/>
      <w:b/>
      <w:sz w:val="36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E3692C"/>
    <w:pPr>
      <w:spacing w:after="180"/>
    </w:pPr>
    <w:rPr>
      <w:rFonts w:ascii="Courier New" w:eastAsia="MS Mincho" w:hAnsi="Courier New"/>
      <w:sz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3692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3692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E3692C"/>
    <w:pPr>
      <w:spacing w:after="220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3692C"/>
    <w:pPr>
      <w:spacing w:after="120"/>
      <w:ind w:left="283"/>
    </w:pPr>
    <w:rPr>
      <w:rFonts w:eastAsia="MS Mincho"/>
      <w:sz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3692C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E3692C"/>
    <w:pPr>
      <w:spacing w:after="180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E3692C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3692C"/>
    <w:pPr>
      <w:spacing w:after="180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3692C"/>
    <w:pPr>
      <w:spacing w:after="120"/>
      <w:ind w:left="1134" w:hanging="567"/>
    </w:pPr>
    <w:rPr>
      <w:rFonts w:eastAsia="MS Mincho"/>
      <w:sz w:val="20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3692C"/>
    <w:pPr>
      <w:spacing w:after="220"/>
      <w:ind w:left="1298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3692C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Cs w:val="24"/>
    </w:rPr>
  </w:style>
  <w:style w:type="paragraph" w:customStyle="1" w:styleId="Char">
    <w:name w:val="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QuotationZchn">
    <w:name w:val="Quotation Zchn"/>
    <w:rsid w:val="00E3692C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3692C"/>
    <w:pPr>
      <w:spacing w:after="120"/>
      <w:ind w:left="284" w:hanging="284"/>
    </w:pPr>
    <w:rPr>
      <w:rFonts w:ascii="Arial" w:eastAsia="MS Mincho" w:hAnsi="Arial"/>
      <w:sz w:val="20"/>
      <w:szCs w:val="22"/>
      <w:lang w:eastAsia="en-US"/>
    </w:rPr>
  </w:style>
  <w:style w:type="character" w:customStyle="1" w:styleId="EditorsNoteZchn">
    <w:name w:val="Editor's Note Zchn"/>
    <w:rsid w:val="00E3692C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E3692C"/>
    <w:pPr>
      <w:spacing w:after="180"/>
    </w:pPr>
    <w:rPr>
      <w:rFonts w:ascii="Arial" w:hAnsi="Arial"/>
      <w:sz w:val="18"/>
      <w:szCs w:val="18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3692C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E3692C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">
    <w:name w:val="Char Char"/>
    <w:rsid w:val="00E3692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69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3692C"/>
    <w:pPr>
      <w:spacing w:before="100" w:beforeAutospacing="1" w:after="100" w:afterAutospacing="1"/>
    </w:pPr>
    <w:rPr>
      <w:rFonts w:eastAsia="MS Mincho"/>
      <w:szCs w:val="24"/>
      <w:lang w:val="en-US"/>
    </w:rPr>
  </w:style>
  <w:style w:type="character" w:customStyle="1" w:styleId="msoins00">
    <w:name w:val="msoins0"/>
    <w:rsid w:val="00E3692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E3692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E3692C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692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3692C"/>
    <w:rPr>
      <w:rFonts w:ascii="Arial" w:eastAsia="DengXian" w:hAnsi="Arial"/>
      <w:lang w:val="en-GB" w:eastAsia="x-none"/>
    </w:rPr>
  </w:style>
  <w:style w:type="paragraph" w:customStyle="1" w:styleId="p1">
    <w:name w:val="p1"/>
    <w:basedOn w:val="Normal"/>
    <w:rsid w:val="00E3692C"/>
    <w:rPr>
      <w:rFonts w:eastAsia="Calibri"/>
      <w:szCs w:val="24"/>
      <w:lang w:val="en-US" w:eastAsia="en-US"/>
    </w:rPr>
  </w:style>
  <w:style w:type="character" w:customStyle="1" w:styleId="EXChar">
    <w:name w:val="EX Char"/>
    <w:link w:val="EX"/>
    <w:locked/>
    <w:rsid w:val="00E3692C"/>
    <w:rPr>
      <w:rFonts w:eastAsia="DengXian"/>
      <w:lang w:val="en-GB" w:eastAsia="x-none"/>
    </w:rPr>
  </w:style>
  <w:style w:type="character" w:customStyle="1" w:styleId="B2Car">
    <w:name w:val="B2 Car"/>
    <w:rsid w:val="00E3692C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3692C"/>
    <w:rPr>
      <w:rFonts w:eastAsia="DengXian"/>
      <w:lang w:val="en-GB" w:eastAsia="x-none"/>
    </w:rPr>
  </w:style>
  <w:style w:type="paragraph" w:customStyle="1" w:styleId="TALLeft1cm">
    <w:name w:val="TAL + Left:  1 cm"/>
    <w:basedOn w:val="TAL"/>
    <w:rsid w:val="00E3692C"/>
    <w:pPr>
      <w:ind w:left="567"/>
    </w:pPr>
    <w:rPr>
      <w:rFonts w:eastAsia="DengXian"/>
      <w:lang w:eastAsia="en-GB"/>
    </w:rPr>
  </w:style>
  <w:style w:type="paragraph" w:customStyle="1" w:styleId="Note-Boxed">
    <w:name w:val="Note - Boxed"/>
    <w:basedOn w:val="Normal"/>
    <w:next w:val="Normal"/>
    <w:rsid w:val="00E369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E3692C"/>
    <w:pPr>
      <w:spacing w:after="180"/>
      <w:jc w:val="center"/>
    </w:pPr>
    <w:rPr>
      <w:rFonts w:eastAsia="SimSun"/>
      <w:color w:val="FF0000"/>
      <w:sz w:val="20"/>
      <w:lang w:eastAsia="en-US"/>
    </w:rPr>
  </w:style>
  <w:style w:type="paragraph" w:customStyle="1" w:styleId="TALLeft0">
    <w:name w:val="TAL + Left:  0"/>
    <w:aliases w:val="25 cm,19 cm"/>
    <w:basedOn w:val="TAL"/>
    <w:rsid w:val="00E3692C"/>
    <w:pPr>
      <w:spacing w:line="0" w:lineRule="atLeast"/>
      <w:ind w:left="142"/>
    </w:pPr>
    <w:rPr>
      <w:lang w:eastAsia="en-GB"/>
    </w:rPr>
  </w:style>
  <w:style w:type="character" w:customStyle="1" w:styleId="a1">
    <w:name w:val="首标题"/>
    <w:rsid w:val="00E3692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3692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3692C"/>
    <w:rPr>
      <w:rFonts w:ascii="Arial" w:eastAsia="MS Mincho" w:hAnsi="Arial"/>
      <w:b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E3692C"/>
    <w:rPr>
      <w:rFonts w:ascii="Arial" w:eastAsia="MS Mincho" w:hAnsi="Arial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E3692C"/>
  </w:style>
  <w:style w:type="character" w:customStyle="1" w:styleId="BalloonTextChar">
    <w:name w:val="Balloon Text Char"/>
    <w:link w:val="BalloonText"/>
    <w:rsid w:val="00E3692C"/>
    <w:rPr>
      <w:rFonts w:eastAsia="MS Gothic"/>
      <w:sz w:val="16"/>
      <w:szCs w:val="16"/>
      <w:lang w:val="en-GB" w:eastAsia="ja-JP"/>
    </w:rPr>
  </w:style>
  <w:style w:type="character" w:customStyle="1" w:styleId="CommentSubjectChar">
    <w:name w:val="Comment Subject Char"/>
    <w:link w:val="CommentSubject"/>
    <w:rsid w:val="00E3692C"/>
    <w:rPr>
      <w:rFonts w:eastAsia="MS Gothic"/>
      <w:b/>
      <w:bCs/>
      <w:sz w:val="24"/>
      <w:lang w:val="en-GB" w:eastAsia="ja-JP"/>
    </w:rPr>
  </w:style>
  <w:style w:type="character" w:customStyle="1" w:styleId="FooterChar">
    <w:name w:val="Footer Char"/>
    <w:link w:val="Footer"/>
    <w:rsid w:val="00E3692C"/>
    <w:rPr>
      <w:rFonts w:eastAsia="MS Gothic"/>
      <w:sz w:val="18"/>
      <w:szCs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6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692C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369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Cs w:val="24"/>
      <w:lang w:val="en-US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E3692C"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3692C"/>
    <w:rPr>
      <w:rFonts w:ascii="Arial" w:eastAsia="MS Gothic" w:hAnsi="Arial"/>
      <w:i/>
      <w:sz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E3692C"/>
    <w:rPr>
      <w:rFonts w:eastAsia="MS Gothic"/>
      <w:sz w:val="24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E3692C"/>
  </w:style>
  <w:style w:type="character" w:customStyle="1" w:styleId="B4Char">
    <w:name w:val="B4 Char"/>
    <w:link w:val="B4"/>
    <w:rsid w:val="00E3692C"/>
    <w:rPr>
      <w:rFonts w:eastAsia="DengXi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92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3692C"/>
  </w:style>
  <w:style w:type="table" w:customStyle="1" w:styleId="10">
    <w:name w:val="网格型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3692C"/>
  </w:style>
  <w:style w:type="table" w:customStyle="1" w:styleId="21">
    <w:name w:val="网格型2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3692C"/>
    <w:pPr>
      <w:numPr>
        <w:numId w:val="6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E3692C"/>
  </w:style>
  <w:style w:type="table" w:customStyle="1" w:styleId="30">
    <w:name w:val="网格型3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692C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E3692C"/>
  </w:style>
  <w:style w:type="table" w:customStyle="1" w:styleId="TableGrid2">
    <w:name w:val="Table Grid2"/>
    <w:basedOn w:val="TableNormal"/>
    <w:next w:val="TableGrid"/>
    <w:rsid w:val="00E3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E3692C"/>
  </w:style>
  <w:style w:type="numbering" w:customStyle="1" w:styleId="210">
    <w:name w:val="无列表21"/>
    <w:next w:val="NoList"/>
    <w:uiPriority w:val="99"/>
    <w:semiHidden/>
    <w:unhideWhenUsed/>
    <w:rsid w:val="00E3692C"/>
  </w:style>
  <w:style w:type="table" w:customStyle="1" w:styleId="110">
    <w:name w:val="网格型1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E3692C"/>
  </w:style>
  <w:style w:type="table" w:customStyle="1" w:styleId="211">
    <w:name w:val="网格型2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E3692C"/>
  </w:style>
  <w:style w:type="table" w:customStyle="1" w:styleId="310">
    <w:name w:val="网格型3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485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35</cp:revision>
  <cp:lastPrinted>2010-04-28T11:04:00Z</cp:lastPrinted>
  <dcterms:created xsi:type="dcterms:W3CDTF">2021-08-01T11:33:00Z</dcterms:created>
  <dcterms:modified xsi:type="dcterms:W3CDTF">2021-10-21T13:35:00Z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