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50B22" w14:textId="02662F4C" w:rsidR="00E90E49" w:rsidRPr="00E845F1" w:rsidRDefault="00E90E49" w:rsidP="00E35559">
      <w:pPr>
        <w:pStyle w:val="3GPPHeader"/>
        <w:spacing w:after="60"/>
        <w:rPr>
          <w:lang w:val="en-US"/>
        </w:rPr>
      </w:pPr>
      <w:r w:rsidRPr="00EE41DA">
        <w:rPr>
          <w:lang w:val="en-US"/>
        </w:rPr>
        <w:t>3GPP TSG-RAN WG</w:t>
      </w:r>
      <w:r w:rsidR="00D5675D" w:rsidRPr="00EE41DA">
        <w:rPr>
          <w:lang w:val="en-US"/>
        </w:rPr>
        <w:t>3</w:t>
      </w:r>
      <w:r w:rsidRPr="00EE41DA">
        <w:rPr>
          <w:lang w:val="en-US"/>
        </w:rPr>
        <w:t xml:space="preserve"> #</w:t>
      </w:r>
      <w:r w:rsidR="00F20F5C" w:rsidRPr="00EE41DA">
        <w:rPr>
          <w:lang w:val="en-US"/>
        </w:rPr>
        <w:t>1</w:t>
      </w:r>
      <w:r w:rsidR="00C268E6" w:rsidRPr="00EE41DA">
        <w:rPr>
          <w:lang w:val="en-US"/>
        </w:rPr>
        <w:t>1</w:t>
      </w:r>
      <w:r w:rsidR="00DC06E1">
        <w:rPr>
          <w:lang w:val="en-US"/>
        </w:rPr>
        <w:t>4</w:t>
      </w:r>
      <w:r w:rsidR="00CB4BFB">
        <w:rPr>
          <w:lang w:val="en-US"/>
        </w:rPr>
        <w:t>-e</w:t>
      </w:r>
      <w:r w:rsidRPr="00EE41DA">
        <w:rPr>
          <w:lang w:val="en-US"/>
        </w:rPr>
        <w:tab/>
      </w:r>
      <w:r w:rsidR="008748CF" w:rsidRPr="00E845F1">
        <w:rPr>
          <w:lang w:val="en-US"/>
        </w:rPr>
        <w:t>R</w:t>
      </w:r>
      <w:r w:rsidR="00541EC0" w:rsidRPr="00E845F1">
        <w:rPr>
          <w:lang w:val="en-US"/>
        </w:rPr>
        <w:t>3</w:t>
      </w:r>
      <w:r w:rsidR="008748CF" w:rsidRPr="00E845F1">
        <w:rPr>
          <w:lang w:val="en-US"/>
        </w:rPr>
        <w:t>-</w:t>
      </w:r>
      <w:r w:rsidR="00E845F1" w:rsidRPr="00E845F1">
        <w:rPr>
          <w:lang w:val="en-US"/>
        </w:rPr>
        <w:t>215200</w:t>
      </w:r>
    </w:p>
    <w:p w14:paraId="26490652" w14:textId="337267EC" w:rsidR="00E90E49" w:rsidRPr="00EE41DA" w:rsidRDefault="00541EC0" w:rsidP="00311702">
      <w:pPr>
        <w:pStyle w:val="3GPPHeader"/>
        <w:rPr>
          <w:lang w:val="en-US"/>
        </w:rPr>
      </w:pPr>
      <w:r w:rsidRPr="00EE41DA">
        <w:rPr>
          <w:lang w:val="en-US"/>
        </w:rPr>
        <w:t>Online,</w:t>
      </w:r>
      <w:r w:rsidR="00482EE4" w:rsidRPr="00EE41DA">
        <w:rPr>
          <w:lang w:val="en-US"/>
        </w:rPr>
        <w:t xml:space="preserve"> </w:t>
      </w:r>
      <w:r w:rsidR="00DC06E1">
        <w:t>1-1</w:t>
      </w:r>
      <w:r w:rsidR="00CB4BFB">
        <w:t>1</w:t>
      </w:r>
      <w:r w:rsidR="00DC06E1">
        <w:t xml:space="preserve"> </w:t>
      </w:r>
      <w:proofErr w:type="gramStart"/>
      <w:r w:rsidR="00DC06E1">
        <w:t>November,</w:t>
      </w:r>
      <w:proofErr w:type="gramEnd"/>
      <w:r w:rsidR="00DC06E1">
        <w:t xml:space="preserve"> 2021</w:t>
      </w:r>
    </w:p>
    <w:p w14:paraId="516494EB" w14:textId="77777777" w:rsidR="00902A3A" w:rsidRPr="00EE41DA" w:rsidRDefault="00902A3A" w:rsidP="00311702">
      <w:pPr>
        <w:pStyle w:val="3GPPHeader"/>
        <w:rPr>
          <w:lang w:val="en-US"/>
        </w:rPr>
      </w:pPr>
    </w:p>
    <w:p w14:paraId="214ABE84" w14:textId="1C72B75A" w:rsidR="00E90E49" w:rsidRPr="00EE41DA" w:rsidRDefault="00E90E49" w:rsidP="00311702">
      <w:pPr>
        <w:pStyle w:val="3GPPHeader"/>
        <w:rPr>
          <w:sz w:val="22"/>
          <w:szCs w:val="22"/>
          <w:lang w:val="en-US"/>
        </w:rPr>
      </w:pPr>
      <w:r w:rsidRPr="00EE41DA">
        <w:rPr>
          <w:sz w:val="22"/>
          <w:szCs w:val="22"/>
          <w:lang w:val="en-US"/>
        </w:rPr>
        <w:t>Agenda Item:</w:t>
      </w:r>
      <w:r w:rsidRPr="00EE41DA">
        <w:rPr>
          <w:sz w:val="22"/>
          <w:szCs w:val="22"/>
          <w:lang w:val="en-US"/>
        </w:rPr>
        <w:tab/>
      </w:r>
      <w:r w:rsidR="00E46394" w:rsidRPr="00EE41DA">
        <w:rPr>
          <w:sz w:val="22"/>
          <w:szCs w:val="22"/>
          <w:lang w:val="en-US"/>
        </w:rPr>
        <w:t>16</w:t>
      </w:r>
      <w:r w:rsidR="00311702" w:rsidRPr="00EE41DA">
        <w:rPr>
          <w:sz w:val="22"/>
          <w:szCs w:val="22"/>
          <w:lang w:val="en-US"/>
        </w:rPr>
        <w:t>.</w:t>
      </w:r>
      <w:r w:rsidR="00E46394" w:rsidRPr="00EE41DA">
        <w:rPr>
          <w:sz w:val="22"/>
          <w:szCs w:val="22"/>
          <w:lang w:val="en-US"/>
        </w:rPr>
        <w:t>2</w:t>
      </w:r>
      <w:r w:rsidR="00541EC0" w:rsidRPr="00EE41DA">
        <w:rPr>
          <w:sz w:val="22"/>
          <w:szCs w:val="22"/>
          <w:lang w:val="en-US"/>
        </w:rPr>
        <w:t>.</w:t>
      </w:r>
      <w:r w:rsidR="00482EE4" w:rsidRPr="00EE41DA">
        <w:rPr>
          <w:sz w:val="22"/>
          <w:szCs w:val="22"/>
          <w:lang w:val="en-US"/>
        </w:rPr>
        <w:t>1</w:t>
      </w:r>
    </w:p>
    <w:p w14:paraId="4B7B92BD" w14:textId="77777777" w:rsidR="00E90E49" w:rsidRPr="00EE41DA" w:rsidRDefault="003D3C45" w:rsidP="00F64C2B">
      <w:pPr>
        <w:pStyle w:val="3GPPHeader"/>
        <w:rPr>
          <w:sz w:val="22"/>
          <w:szCs w:val="22"/>
          <w:lang w:val="en-US"/>
        </w:rPr>
      </w:pPr>
      <w:r w:rsidRPr="00EE41DA">
        <w:rPr>
          <w:sz w:val="22"/>
          <w:szCs w:val="22"/>
          <w:lang w:val="en-US"/>
        </w:rPr>
        <w:t>Source:</w:t>
      </w:r>
      <w:r w:rsidR="00E90E49" w:rsidRPr="00EE41DA">
        <w:rPr>
          <w:sz w:val="22"/>
          <w:szCs w:val="22"/>
          <w:lang w:val="en-US"/>
        </w:rPr>
        <w:tab/>
      </w:r>
      <w:r w:rsidR="00F64C2B" w:rsidRPr="00EE41DA">
        <w:rPr>
          <w:sz w:val="22"/>
          <w:szCs w:val="22"/>
          <w:lang w:val="en-US"/>
        </w:rPr>
        <w:t>Ericsson</w:t>
      </w:r>
    </w:p>
    <w:p w14:paraId="5EB92CC2" w14:textId="1D1CAC5C" w:rsidR="00E90E49" w:rsidRPr="00EE41DA" w:rsidRDefault="003D3C45" w:rsidP="00311702">
      <w:pPr>
        <w:pStyle w:val="3GPPHeader"/>
        <w:rPr>
          <w:sz w:val="22"/>
          <w:szCs w:val="22"/>
          <w:lang w:val="en-US"/>
        </w:rPr>
      </w:pPr>
      <w:r w:rsidRPr="00EE41DA">
        <w:rPr>
          <w:sz w:val="22"/>
          <w:szCs w:val="22"/>
          <w:lang w:val="en-US"/>
        </w:rPr>
        <w:t>Title:</w:t>
      </w:r>
      <w:r w:rsidR="00E90E49" w:rsidRPr="00EE41DA">
        <w:rPr>
          <w:sz w:val="22"/>
          <w:szCs w:val="22"/>
          <w:lang w:val="en-US"/>
        </w:rPr>
        <w:tab/>
      </w:r>
      <w:r w:rsidR="00482EE4" w:rsidRPr="00EE41DA">
        <w:rPr>
          <w:sz w:val="22"/>
          <w:szCs w:val="22"/>
          <w:lang w:val="en-US"/>
        </w:rPr>
        <w:t>Cell access control</w:t>
      </w:r>
      <w:r w:rsidR="00930D74">
        <w:rPr>
          <w:sz w:val="22"/>
          <w:szCs w:val="22"/>
          <w:lang w:val="en-US"/>
        </w:rPr>
        <w:t xml:space="preserve"> </w:t>
      </w:r>
      <w:r w:rsidR="00D22A8F">
        <w:rPr>
          <w:sz w:val="22"/>
          <w:szCs w:val="22"/>
          <w:lang w:val="en-US"/>
        </w:rPr>
        <w:t>for SNPN access using external credentials</w:t>
      </w:r>
    </w:p>
    <w:p w14:paraId="5BACC70C" w14:textId="5456C431" w:rsidR="00D0651C" w:rsidRPr="00EE41DA" w:rsidRDefault="00E90E49" w:rsidP="00D0651C">
      <w:pPr>
        <w:pStyle w:val="3GPPHeader"/>
        <w:rPr>
          <w:sz w:val="22"/>
          <w:szCs w:val="22"/>
          <w:lang w:val="en-US"/>
        </w:rPr>
      </w:pPr>
      <w:r w:rsidRPr="00EE41DA">
        <w:rPr>
          <w:sz w:val="22"/>
          <w:szCs w:val="22"/>
          <w:lang w:val="en-US"/>
        </w:rPr>
        <w:t>Document for:</w:t>
      </w:r>
      <w:r w:rsidRPr="00EE41DA">
        <w:rPr>
          <w:sz w:val="22"/>
          <w:szCs w:val="22"/>
          <w:lang w:val="en-US"/>
        </w:rPr>
        <w:tab/>
        <w:t>Discussion</w:t>
      </w:r>
    </w:p>
    <w:p w14:paraId="211E91BE" w14:textId="12FA21B5" w:rsidR="00E90E49" w:rsidRDefault="00230D18" w:rsidP="00CE0424">
      <w:pPr>
        <w:pStyle w:val="Heading1"/>
        <w:rPr>
          <w:lang w:val="en-US"/>
        </w:rPr>
      </w:pPr>
      <w:r w:rsidRPr="00EE41DA">
        <w:rPr>
          <w:lang w:val="en-US"/>
        </w:rPr>
        <w:t>1</w:t>
      </w:r>
      <w:r w:rsidRPr="00EE41DA">
        <w:rPr>
          <w:lang w:val="en-US"/>
        </w:rPr>
        <w:tab/>
      </w:r>
      <w:r w:rsidR="00E90E49" w:rsidRPr="00EE41DA">
        <w:rPr>
          <w:lang w:val="en-US"/>
        </w:rPr>
        <w:t>Introduction</w:t>
      </w:r>
    </w:p>
    <w:p w14:paraId="3BFC1EF6" w14:textId="4AE431EE" w:rsidR="00AA6E5F" w:rsidRDefault="00AA6E5F" w:rsidP="00AA6E5F">
      <w:pPr>
        <w:pStyle w:val="BodyText"/>
        <w:rPr>
          <w:lang w:val="en-US"/>
        </w:rPr>
      </w:pPr>
      <w:r w:rsidRPr="00EE41DA">
        <w:rPr>
          <w:lang w:val="en-US"/>
        </w:rPr>
        <w:t>At RAN3#11</w:t>
      </w:r>
      <w:r>
        <w:rPr>
          <w:lang w:val="en-US"/>
        </w:rPr>
        <w:t>2</w:t>
      </w:r>
      <w:r w:rsidRPr="00EE41DA">
        <w:rPr>
          <w:lang w:val="en-US"/>
        </w:rPr>
        <w:t>e, the following was agreed</w:t>
      </w:r>
      <w:r w:rsidR="00016385">
        <w:rPr>
          <w:lang w:val="en-US"/>
        </w:rPr>
        <w:t xml:space="preserve"> for SNPN access using external credentials</w:t>
      </w:r>
      <w:r w:rsidRPr="00EE41DA">
        <w:rPr>
          <w:lang w:val="en-US"/>
        </w:rPr>
        <w:t>:</w:t>
      </w:r>
    </w:p>
    <w:tbl>
      <w:tblPr>
        <w:tblStyle w:val="TableGrid"/>
        <w:tblW w:w="0" w:type="auto"/>
        <w:tblLook w:val="04A0" w:firstRow="1" w:lastRow="0" w:firstColumn="1" w:lastColumn="0" w:noHBand="0" w:noVBand="1"/>
      </w:tblPr>
      <w:tblGrid>
        <w:gridCol w:w="9629"/>
      </w:tblGrid>
      <w:tr w:rsidR="00AA6E5F" w14:paraId="53BDCF46" w14:textId="77777777" w:rsidTr="00AA6E5F">
        <w:tc>
          <w:tcPr>
            <w:tcW w:w="9629" w:type="dxa"/>
          </w:tcPr>
          <w:p w14:paraId="2D4F3C01" w14:textId="2DECED34" w:rsidR="00AA6E5F" w:rsidRPr="00AA6E5F" w:rsidRDefault="00AA6E5F" w:rsidP="00AA6E5F">
            <w:pPr>
              <w:rPr>
                <w:rFonts w:asciiTheme="minorHAnsi" w:hAnsiTheme="minorHAnsi" w:cstheme="minorHAnsi"/>
                <w:color w:val="00B050"/>
                <w:sz w:val="20"/>
                <w:szCs w:val="20"/>
                <w:lang w:eastAsia="en-US"/>
              </w:rPr>
            </w:pPr>
            <w:r w:rsidRPr="00AA6E5F">
              <w:rPr>
                <w:rFonts w:asciiTheme="minorHAnsi" w:hAnsiTheme="minorHAnsi" w:cstheme="minorHAnsi"/>
                <w:color w:val="00B050"/>
                <w:sz w:val="20"/>
                <w:szCs w:val="20"/>
              </w:rPr>
              <w:t>WA: an NG-RAN node does not need to be informed which AMF supports authentication by Credentials Holders among AMF(s) supporting an S-NPN</w:t>
            </w:r>
          </w:p>
        </w:tc>
      </w:tr>
    </w:tbl>
    <w:p w14:paraId="4FB20088" w14:textId="0705B752" w:rsidR="00AA6E5F" w:rsidRDefault="00AA6E5F" w:rsidP="006003A3">
      <w:pPr>
        <w:pStyle w:val="BodyText"/>
        <w:rPr>
          <w:lang w:val="en-US"/>
        </w:rPr>
      </w:pPr>
    </w:p>
    <w:p w14:paraId="0D1879BC" w14:textId="318ECA85" w:rsidR="00FE11AD" w:rsidRDefault="00FE11AD" w:rsidP="006003A3">
      <w:pPr>
        <w:pStyle w:val="BodyText"/>
        <w:rPr>
          <w:lang w:val="en-US"/>
        </w:rPr>
      </w:pPr>
      <w:r>
        <w:rPr>
          <w:lang w:val="en-US"/>
        </w:rPr>
        <w:t xml:space="preserve">In accordance with the email discussion summary, see </w:t>
      </w:r>
      <w:hyperlink r:id="rId11" w:history="1">
        <w:r w:rsidR="007B18E0" w:rsidRPr="00FE11AD">
          <w:rPr>
            <w:rStyle w:val="Hyperlink"/>
          </w:rPr>
          <w:t>R3-212685</w:t>
        </w:r>
      </w:hyperlink>
      <w:r w:rsidR="007B18E0">
        <w:rPr>
          <w:lang w:val="en-US"/>
        </w:rPr>
        <w:t xml:space="preserve"> </w:t>
      </w:r>
      <w:r w:rsidR="007B18E0">
        <w:rPr>
          <w:lang w:val="en-US"/>
        </w:rPr>
        <w:fldChar w:fldCharType="begin"/>
      </w:r>
      <w:r w:rsidR="007B18E0">
        <w:rPr>
          <w:lang w:val="en-US"/>
        </w:rPr>
        <w:instrText xml:space="preserve"> REF _Ref78809114 \r \h </w:instrText>
      </w:r>
      <w:r w:rsidR="007B18E0">
        <w:rPr>
          <w:lang w:val="en-US"/>
        </w:rPr>
      </w:r>
      <w:r w:rsidR="007B18E0">
        <w:rPr>
          <w:lang w:val="en-US"/>
        </w:rPr>
        <w:fldChar w:fldCharType="separate"/>
      </w:r>
      <w:r w:rsidR="007B18E0">
        <w:rPr>
          <w:lang w:val="en-US"/>
        </w:rPr>
        <w:t>[1]</w:t>
      </w:r>
      <w:r w:rsidR="007B18E0">
        <w:rPr>
          <w:lang w:val="en-US"/>
        </w:rPr>
        <w:fldChar w:fldCharType="end"/>
      </w:r>
      <w:r w:rsidR="007B18E0">
        <w:rPr>
          <w:lang w:val="en-US"/>
        </w:rPr>
        <w:t xml:space="preserve">, the following was </w:t>
      </w:r>
      <w:r w:rsidR="00082D63">
        <w:rPr>
          <w:lang w:val="en-US"/>
        </w:rPr>
        <w:t xml:space="preserve">attempted to be </w:t>
      </w:r>
      <w:r w:rsidR="007B18E0">
        <w:rPr>
          <w:lang w:val="en-US"/>
        </w:rPr>
        <w:t>concluded:</w:t>
      </w:r>
    </w:p>
    <w:tbl>
      <w:tblPr>
        <w:tblStyle w:val="TableGrid"/>
        <w:tblW w:w="0" w:type="auto"/>
        <w:tblLook w:val="04A0" w:firstRow="1" w:lastRow="0" w:firstColumn="1" w:lastColumn="0" w:noHBand="0" w:noVBand="1"/>
      </w:tblPr>
      <w:tblGrid>
        <w:gridCol w:w="9629"/>
      </w:tblGrid>
      <w:tr w:rsidR="007B18E0" w14:paraId="3FF91FB4" w14:textId="77777777" w:rsidTr="007B18E0">
        <w:tc>
          <w:tcPr>
            <w:tcW w:w="9629" w:type="dxa"/>
          </w:tcPr>
          <w:p w14:paraId="61B69FF1" w14:textId="4CB0671A" w:rsidR="007B18E0" w:rsidRPr="007B18E0" w:rsidRDefault="007B18E0" w:rsidP="007B18E0">
            <w:pPr>
              <w:pStyle w:val="BodyText"/>
              <w:rPr>
                <w:rFonts w:ascii="Times New Roman" w:hAnsi="Times New Roman"/>
                <w:lang w:val="en-US"/>
              </w:rPr>
            </w:pPr>
            <w:r w:rsidRPr="007B18E0">
              <w:rPr>
                <w:rFonts w:ascii="Times New Roman" w:hAnsi="Times New Roman"/>
                <w:color w:val="002060"/>
              </w:rPr>
              <w:t>Indicator over NGAP Initial UE Message to signal access using Credentials Holder is not agreed.</w:t>
            </w:r>
            <w:r>
              <w:rPr>
                <w:rFonts w:ascii="Times New Roman" w:hAnsi="Times New Roman"/>
                <w:color w:val="002060"/>
              </w:rPr>
              <w:t xml:space="preserve"> </w:t>
            </w:r>
            <w:r w:rsidR="000171E0">
              <w:rPr>
                <w:rFonts w:ascii="Times New Roman" w:hAnsi="Times New Roman"/>
                <w:color w:val="002060"/>
              </w:rPr>
              <w:br/>
            </w:r>
            <w:r w:rsidRPr="00900AE2">
              <w:rPr>
                <w:rFonts w:ascii="Times New Roman" w:hAnsi="Times New Roman"/>
                <w:color w:val="BFBFBF" w:themeColor="background1" w:themeShade="BF"/>
                <w:sz w:val="20"/>
                <w:szCs w:val="20"/>
                <w:lang w:val="en-GB"/>
              </w:rPr>
              <w:t>[Q5</w:t>
            </w:r>
            <w:r w:rsidR="000171E0" w:rsidRPr="00900AE2">
              <w:rPr>
                <w:rFonts w:ascii="Times New Roman" w:hAnsi="Times New Roman"/>
                <w:color w:val="BFBFBF" w:themeColor="background1" w:themeShade="BF"/>
                <w:sz w:val="20"/>
                <w:szCs w:val="20"/>
                <w:lang w:val="en-GB"/>
              </w:rPr>
              <w:t>: Do we need to add an Indication in NGAP Initial UE Message that access is related to this feature of access with credentials of credential holder?</w:t>
            </w:r>
            <w:r w:rsidRPr="00900AE2">
              <w:rPr>
                <w:rFonts w:ascii="Times New Roman" w:hAnsi="Times New Roman"/>
                <w:color w:val="BFBFBF" w:themeColor="background1" w:themeShade="BF"/>
                <w:sz w:val="20"/>
                <w:szCs w:val="20"/>
                <w:lang w:val="en-GB"/>
              </w:rPr>
              <w:t>]</w:t>
            </w:r>
          </w:p>
          <w:p w14:paraId="5E1E0029" w14:textId="5518B8DD" w:rsidR="007B18E0" w:rsidRPr="007B18E0" w:rsidRDefault="007B18E0" w:rsidP="007B18E0">
            <w:pPr>
              <w:rPr>
                <w:color w:val="0070C0"/>
              </w:rPr>
            </w:pPr>
            <w:r>
              <w:rPr>
                <w:color w:val="002060"/>
              </w:rPr>
              <w:t>New specific cause value not agreed</w:t>
            </w:r>
            <w:r w:rsidRPr="007B18E0">
              <w:t xml:space="preserve"> </w:t>
            </w:r>
            <w:r w:rsidR="000171E0">
              <w:br/>
            </w:r>
            <w:r w:rsidRPr="00900AE2">
              <w:rPr>
                <w:color w:val="BFBFBF" w:themeColor="background1" w:themeShade="BF"/>
                <w:sz w:val="20"/>
                <w:szCs w:val="20"/>
              </w:rPr>
              <w:t>[Q6: When UE registers using this feature, and happens to be rejected, do we need a new NGAP specific cause value or can we reuse existing cause value such as “NPN access denied”]</w:t>
            </w:r>
          </w:p>
        </w:tc>
      </w:tr>
    </w:tbl>
    <w:p w14:paraId="23F52B97" w14:textId="5B9A09F6" w:rsidR="007B18E0" w:rsidRDefault="007B18E0" w:rsidP="00900AE2">
      <w:pPr>
        <w:pStyle w:val="BodyText"/>
        <w:rPr>
          <w:lang w:val="en-US"/>
        </w:rPr>
      </w:pPr>
    </w:p>
    <w:p w14:paraId="2728E623" w14:textId="64B12319" w:rsidR="00900AE2" w:rsidRDefault="00900AE2" w:rsidP="00900AE2">
      <w:pPr>
        <w:pStyle w:val="BodyText"/>
        <w:rPr>
          <w:lang w:val="en-US"/>
        </w:rPr>
      </w:pPr>
      <w:r>
        <w:t xml:space="preserve">Furthermore, </w:t>
      </w:r>
      <w:hyperlink r:id="rId12" w:history="1">
        <w:r w:rsidRPr="00FE11AD">
          <w:rPr>
            <w:rStyle w:val="Hyperlink"/>
          </w:rPr>
          <w:t>R3-212685</w:t>
        </w:r>
      </w:hyperlink>
      <w:r>
        <w:rPr>
          <w:lang w:val="en-US"/>
        </w:rPr>
        <w:t xml:space="preserve"> </w:t>
      </w:r>
      <w:r>
        <w:rPr>
          <w:lang w:val="en-US"/>
        </w:rPr>
        <w:fldChar w:fldCharType="begin"/>
      </w:r>
      <w:r>
        <w:rPr>
          <w:lang w:val="en-US"/>
        </w:rPr>
        <w:instrText xml:space="preserve"> REF _Ref78809114 \r \h  \* MERGEFORMAT </w:instrText>
      </w:r>
      <w:r>
        <w:rPr>
          <w:lang w:val="en-US"/>
        </w:rPr>
      </w:r>
      <w:r>
        <w:rPr>
          <w:lang w:val="en-US"/>
        </w:rPr>
        <w:fldChar w:fldCharType="separate"/>
      </w:r>
      <w:r>
        <w:rPr>
          <w:lang w:val="en-US"/>
        </w:rPr>
        <w:t>[1]</w:t>
      </w:r>
      <w:r>
        <w:rPr>
          <w:lang w:val="en-US"/>
        </w:rPr>
        <w:fldChar w:fldCharType="end"/>
      </w:r>
      <w:r>
        <w:rPr>
          <w:lang w:val="en-US"/>
        </w:rPr>
        <w:t xml:space="preserve"> </w:t>
      </w:r>
      <w:r w:rsidR="00082D63">
        <w:rPr>
          <w:lang w:val="en-US"/>
        </w:rPr>
        <w:t xml:space="preserve">attempted to </w:t>
      </w:r>
      <w:r>
        <w:rPr>
          <w:lang w:val="en-US"/>
        </w:rPr>
        <w:t>conclude the following on the configuration of the broadcast parameters</w:t>
      </w:r>
      <w:r w:rsidR="00BA532D">
        <w:rPr>
          <w:lang w:val="en-US"/>
        </w:rPr>
        <w:t xml:space="preserve"> mainly for RAN nodes</w:t>
      </w:r>
      <w:r>
        <w:rPr>
          <w:lang w:val="en-US"/>
        </w:rPr>
        <w:t>:</w:t>
      </w:r>
    </w:p>
    <w:tbl>
      <w:tblPr>
        <w:tblStyle w:val="TableGrid"/>
        <w:tblW w:w="0" w:type="auto"/>
        <w:tblLook w:val="04A0" w:firstRow="1" w:lastRow="0" w:firstColumn="1" w:lastColumn="0" w:noHBand="0" w:noVBand="1"/>
      </w:tblPr>
      <w:tblGrid>
        <w:gridCol w:w="9629"/>
      </w:tblGrid>
      <w:tr w:rsidR="00900AE2" w14:paraId="4594D6FF" w14:textId="77777777" w:rsidTr="00900AE2">
        <w:tc>
          <w:tcPr>
            <w:tcW w:w="9629" w:type="dxa"/>
          </w:tcPr>
          <w:p w14:paraId="104F1993" w14:textId="7C58E5E4" w:rsidR="00900AE2" w:rsidRPr="00900AE2" w:rsidRDefault="00900AE2" w:rsidP="00900AE2">
            <w:pPr>
              <w:rPr>
                <w:color w:val="0070C0"/>
                <w:sz w:val="20"/>
                <w:szCs w:val="20"/>
              </w:rPr>
            </w:pPr>
            <w:r w:rsidRPr="00900AE2">
              <w:rPr>
                <w:color w:val="0070C0"/>
                <w:sz w:val="20"/>
                <w:szCs w:val="20"/>
              </w:rPr>
              <w:t>Continue the discussion on whether both NG-RAN on one side and CN on the other side should be configured with the 3 parameters (whether SNPN supports the feature, whether access for UEs not configured is allowed, and optionally list of GINs) or only one side with NG Setup procedure used to automatically update the other side.</w:t>
            </w:r>
          </w:p>
        </w:tc>
      </w:tr>
    </w:tbl>
    <w:p w14:paraId="06ED183B" w14:textId="5DF363F0" w:rsidR="00900AE2" w:rsidRDefault="00900AE2" w:rsidP="006003A3">
      <w:pPr>
        <w:pStyle w:val="BodyText"/>
        <w:rPr>
          <w:lang w:val="en-US"/>
        </w:rPr>
      </w:pPr>
    </w:p>
    <w:p w14:paraId="5D4DCBD9" w14:textId="25311E40" w:rsidR="00082D63" w:rsidRDefault="00082D63" w:rsidP="006003A3">
      <w:pPr>
        <w:pStyle w:val="BodyText"/>
        <w:rPr>
          <w:lang w:val="en-US"/>
        </w:rPr>
      </w:pPr>
      <w:r>
        <w:rPr>
          <w:lang w:val="en-US"/>
        </w:rPr>
        <w:t xml:space="preserve">Chair minutes from </w:t>
      </w:r>
      <w:r w:rsidR="00DC06E1">
        <w:rPr>
          <w:lang w:val="en-US"/>
        </w:rPr>
        <w:t xml:space="preserve">RAN3#113 state the following: </w:t>
      </w:r>
    </w:p>
    <w:tbl>
      <w:tblPr>
        <w:tblStyle w:val="TableGrid"/>
        <w:tblW w:w="0" w:type="auto"/>
        <w:tblLook w:val="04A0" w:firstRow="1" w:lastRow="0" w:firstColumn="1" w:lastColumn="0" w:noHBand="0" w:noVBand="1"/>
      </w:tblPr>
      <w:tblGrid>
        <w:gridCol w:w="9629"/>
      </w:tblGrid>
      <w:tr w:rsidR="00DC06E1" w14:paraId="614090AA" w14:textId="77777777" w:rsidTr="00E866B2">
        <w:tc>
          <w:tcPr>
            <w:tcW w:w="9629" w:type="dxa"/>
          </w:tcPr>
          <w:p w14:paraId="326AC6D8" w14:textId="77777777" w:rsidR="00DC06E1" w:rsidRPr="00DC06E1" w:rsidRDefault="00DC06E1" w:rsidP="00DC06E1">
            <w:pPr>
              <w:overflowPunct/>
              <w:autoSpaceDE/>
              <w:autoSpaceDN/>
              <w:adjustRightInd/>
              <w:spacing w:before="40" w:after="0"/>
              <w:textAlignment w:val="auto"/>
              <w:rPr>
                <w:rFonts w:ascii="Arial" w:eastAsia="MS Mincho" w:hAnsi="Arial" w:cs="Calibri"/>
                <w:color w:val="0070C0"/>
                <w:szCs w:val="24"/>
                <w:lang w:eastAsia="en-GB"/>
              </w:rPr>
            </w:pPr>
            <w:r w:rsidRPr="00DC06E1">
              <w:rPr>
                <w:rFonts w:ascii="Arial" w:eastAsia="MS Mincho" w:hAnsi="Arial" w:cs="Calibri"/>
                <w:color w:val="0070C0"/>
                <w:szCs w:val="24"/>
                <w:lang w:eastAsia="en-GB"/>
              </w:rPr>
              <w:t xml:space="preserve">To be continued: </w:t>
            </w:r>
          </w:p>
          <w:p w14:paraId="2D383B1D" w14:textId="6D310782" w:rsidR="00DC06E1" w:rsidRPr="00DC06E1" w:rsidRDefault="00DC06E1" w:rsidP="00DC06E1">
            <w:pPr>
              <w:overflowPunct/>
              <w:autoSpaceDE/>
              <w:autoSpaceDN/>
              <w:adjustRightInd/>
              <w:spacing w:before="40" w:after="0"/>
              <w:textAlignment w:val="auto"/>
              <w:rPr>
                <w:rFonts w:ascii="Arial" w:eastAsia="MS Mincho" w:hAnsi="Arial" w:cs="Calibri"/>
                <w:color w:val="0070C0"/>
                <w:szCs w:val="24"/>
                <w:lang w:eastAsia="en-GB"/>
              </w:rPr>
            </w:pPr>
            <w:r w:rsidRPr="00DC06E1">
              <w:rPr>
                <w:rFonts w:ascii="Arial" w:eastAsia="MS Mincho" w:hAnsi="Arial" w:cs="Calibri"/>
                <w:color w:val="0070C0"/>
                <w:szCs w:val="24"/>
                <w:lang w:eastAsia="en-GB"/>
              </w:rPr>
              <w:t>Whether the three parameters "access using credentials from a separate entity is supported", “supported Group IDs", whether the SNPN allows registration attempts from UEs that are not explicitly configured to select the SNPN” can be added in the NG Setup Response.</w:t>
            </w:r>
          </w:p>
        </w:tc>
      </w:tr>
    </w:tbl>
    <w:p w14:paraId="4D43086D" w14:textId="77777777" w:rsidR="00DC06E1" w:rsidRDefault="00DC06E1" w:rsidP="006003A3">
      <w:pPr>
        <w:pStyle w:val="BodyText"/>
        <w:rPr>
          <w:lang w:val="en-US"/>
        </w:rPr>
      </w:pPr>
    </w:p>
    <w:p w14:paraId="0D431C93" w14:textId="6D238689" w:rsidR="006003A3" w:rsidRPr="00EE41DA" w:rsidRDefault="006003A3" w:rsidP="006003A3">
      <w:pPr>
        <w:pStyle w:val="BodyText"/>
        <w:rPr>
          <w:lang w:val="en-US"/>
        </w:rPr>
      </w:pPr>
      <w:r w:rsidRPr="00EE41DA">
        <w:rPr>
          <w:lang w:val="en-US"/>
        </w:rPr>
        <w:t xml:space="preserve">In this contribution, we will discuss </w:t>
      </w:r>
      <w:r w:rsidR="00A51CC5" w:rsidRPr="00EE41DA">
        <w:rPr>
          <w:lang w:val="en-US"/>
        </w:rPr>
        <w:t>details on the above open issue</w:t>
      </w:r>
      <w:r w:rsidR="007B18E0">
        <w:rPr>
          <w:lang w:val="en-US"/>
        </w:rPr>
        <w:t xml:space="preserve"> on the 3 options to configure the CN and NG-RAN with the 3 parameters that are broadcast for SNPN access using external credentials</w:t>
      </w:r>
      <w:r w:rsidR="00A51CC5" w:rsidRPr="00EE41DA">
        <w:rPr>
          <w:lang w:val="en-US"/>
        </w:rPr>
        <w:t>.</w:t>
      </w:r>
    </w:p>
    <w:p w14:paraId="200F3201" w14:textId="2C63C74A" w:rsidR="00AA6E5F" w:rsidRDefault="00230D18" w:rsidP="00D22A8F">
      <w:pPr>
        <w:pStyle w:val="Heading1"/>
        <w:rPr>
          <w:lang w:val="en-US"/>
        </w:rPr>
      </w:pPr>
      <w:bookmarkStart w:id="0" w:name="_Ref178064866"/>
      <w:r w:rsidRPr="00EE41DA">
        <w:rPr>
          <w:lang w:val="en-US"/>
        </w:rPr>
        <w:t>2</w:t>
      </w:r>
      <w:r w:rsidRPr="00EE41DA">
        <w:rPr>
          <w:lang w:val="en-US"/>
        </w:rPr>
        <w:tab/>
      </w:r>
      <w:bookmarkEnd w:id="0"/>
      <w:r w:rsidR="00AA6E5F">
        <w:rPr>
          <w:lang w:val="en-US"/>
        </w:rPr>
        <w:tab/>
      </w:r>
      <w:r w:rsidR="007B18E0">
        <w:rPr>
          <w:lang w:val="en-US"/>
        </w:rPr>
        <w:t>Discussion</w:t>
      </w:r>
    </w:p>
    <w:p w14:paraId="232E3EDC" w14:textId="77777777" w:rsidR="00322AE0" w:rsidRDefault="00322AE0" w:rsidP="00322AE0">
      <w:pPr>
        <w:pStyle w:val="BodyText"/>
      </w:pPr>
      <w:r>
        <w:t xml:space="preserve">As explained in </w:t>
      </w:r>
      <w:hyperlink r:id="rId13" w:history="1">
        <w:r w:rsidR="00900AE2" w:rsidRPr="00FE11AD">
          <w:rPr>
            <w:rStyle w:val="Hyperlink"/>
          </w:rPr>
          <w:t>R3-212685</w:t>
        </w:r>
      </w:hyperlink>
      <w:r w:rsidR="00900AE2">
        <w:rPr>
          <w:lang w:val="en-US"/>
        </w:rPr>
        <w:t xml:space="preserve"> </w:t>
      </w:r>
      <w:r w:rsidR="00900AE2">
        <w:rPr>
          <w:lang w:val="en-US"/>
        </w:rPr>
        <w:fldChar w:fldCharType="begin"/>
      </w:r>
      <w:r w:rsidR="00900AE2">
        <w:rPr>
          <w:lang w:val="en-US"/>
        </w:rPr>
        <w:instrText xml:space="preserve"> REF _Ref78809114 \r \h  \* MERGEFORMAT </w:instrText>
      </w:r>
      <w:r w:rsidR="00900AE2">
        <w:rPr>
          <w:lang w:val="en-US"/>
        </w:rPr>
      </w:r>
      <w:r w:rsidR="00900AE2">
        <w:rPr>
          <w:lang w:val="en-US"/>
        </w:rPr>
        <w:fldChar w:fldCharType="separate"/>
      </w:r>
      <w:r w:rsidR="00900AE2">
        <w:rPr>
          <w:lang w:val="en-US"/>
        </w:rPr>
        <w:t>[1]</w:t>
      </w:r>
      <w:r w:rsidR="00900AE2">
        <w:rPr>
          <w:lang w:val="en-US"/>
        </w:rPr>
        <w:fldChar w:fldCharType="end"/>
      </w:r>
      <w:r>
        <w:rPr>
          <w:rFonts w:ascii="Times New Roman" w:hAnsi="Times New Roman"/>
          <w:lang w:eastAsia="ja-JP"/>
        </w:rPr>
        <w:t xml:space="preserve">, </w:t>
      </w:r>
      <w:r w:rsidR="00900AE2">
        <w:t xml:space="preserve">3 parameters are broadcast by </w:t>
      </w:r>
      <w:proofErr w:type="spellStart"/>
      <w:r w:rsidR="00900AE2">
        <w:t>gNBs</w:t>
      </w:r>
      <w:proofErr w:type="spellEnd"/>
      <w:r w:rsidR="00900AE2">
        <w:t xml:space="preserve"> per SNPN</w:t>
      </w:r>
      <w:r>
        <w:t>:</w:t>
      </w:r>
    </w:p>
    <w:p w14:paraId="1937D4DA" w14:textId="47DFF00E" w:rsidR="00322AE0" w:rsidRDefault="00900AE2" w:rsidP="00C85A75">
      <w:pPr>
        <w:pStyle w:val="BodyText"/>
        <w:numPr>
          <w:ilvl w:val="0"/>
          <w:numId w:val="17"/>
        </w:numPr>
      </w:pPr>
      <w:r>
        <w:t xml:space="preserve">whether </w:t>
      </w:r>
      <w:r w:rsidR="00322AE0">
        <w:t xml:space="preserve">the </w:t>
      </w:r>
      <w:r>
        <w:t xml:space="preserve">SNPN supports the feature, </w:t>
      </w:r>
    </w:p>
    <w:p w14:paraId="5F87EF50" w14:textId="77777777" w:rsidR="00322AE0" w:rsidRDefault="00900AE2" w:rsidP="00C85A75">
      <w:pPr>
        <w:pStyle w:val="BodyText"/>
        <w:numPr>
          <w:ilvl w:val="0"/>
          <w:numId w:val="17"/>
        </w:numPr>
      </w:pPr>
      <w:r>
        <w:lastRenderedPageBreak/>
        <w:t xml:space="preserve">whether access for UEs </w:t>
      </w:r>
      <w:r w:rsidR="00322AE0">
        <w:t xml:space="preserve">that are </w:t>
      </w:r>
      <w:r>
        <w:t xml:space="preserve">not </w:t>
      </w:r>
      <w:r w:rsidR="00322AE0">
        <w:t xml:space="preserve">explicitly </w:t>
      </w:r>
      <w:r>
        <w:t xml:space="preserve">configured is allowed, and </w:t>
      </w:r>
    </w:p>
    <w:p w14:paraId="482DDE48" w14:textId="77777777" w:rsidR="00322AE0" w:rsidRDefault="00900AE2" w:rsidP="00C85A75">
      <w:pPr>
        <w:pStyle w:val="BodyText"/>
        <w:numPr>
          <w:ilvl w:val="0"/>
          <w:numId w:val="17"/>
        </w:numPr>
      </w:pPr>
      <w:r>
        <w:t>optionally list of GINs</w:t>
      </w:r>
    </w:p>
    <w:p w14:paraId="0E4BE7E3" w14:textId="77777777" w:rsidR="00BA532D" w:rsidRDefault="00322AE0" w:rsidP="00322AE0">
      <w:pPr>
        <w:pStyle w:val="BodyText"/>
      </w:pPr>
      <w:r>
        <w:t>O</w:t>
      </w:r>
      <w:r w:rsidR="00900AE2">
        <w:t>perators would therefore have to configure both CN and NG-RAN nodes about this support on a per SNPN basis.</w:t>
      </w:r>
      <w:r>
        <w:t xml:space="preserve"> </w:t>
      </w:r>
    </w:p>
    <w:p w14:paraId="1E757A61" w14:textId="2F524EBD" w:rsidR="00900AE2" w:rsidRDefault="00322AE0" w:rsidP="00322AE0">
      <w:pPr>
        <w:pStyle w:val="BodyText"/>
      </w:pPr>
      <w:r w:rsidRPr="00322AE0">
        <w:t>R3-212685 [1]</w:t>
      </w:r>
      <w:r>
        <w:t xml:space="preserve"> </w:t>
      </w:r>
      <w:r w:rsidR="008B50CF">
        <w:t>assumes that the above broadcast parameters</w:t>
      </w:r>
      <w:r w:rsidR="00A00E19">
        <w:t xml:space="preserve"> a, b, and c,</w:t>
      </w:r>
      <w:r w:rsidR="008B50CF">
        <w:t xml:space="preserve"> are configured in the CN nodes and it remains FFS how to proceed with the NG-RAN nodes:</w:t>
      </w:r>
    </w:p>
    <w:tbl>
      <w:tblPr>
        <w:tblStyle w:val="TableGrid"/>
        <w:tblW w:w="0" w:type="auto"/>
        <w:tblLook w:val="04A0" w:firstRow="1" w:lastRow="0" w:firstColumn="1" w:lastColumn="0" w:noHBand="0" w:noVBand="1"/>
      </w:tblPr>
      <w:tblGrid>
        <w:gridCol w:w="9629"/>
      </w:tblGrid>
      <w:tr w:rsidR="00322AE0" w14:paraId="16F557B7" w14:textId="77777777" w:rsidTr="00322AE0">
        <w:tc>
          <w:tcPr>
            <w:tcW w:w="9629" w:type="dxa"/>
          </w:tcPr>
          <w:p w14:paraId="50C5EDC2" w14:textId="77777777" w:rsidR="00322AE0" w:rsidRPr="00322AE0" w:rsidRDefault="00322AE0" w:rsidP="00322AE0">
            <w:pPr>
              <w:numPr>
                <w:ilvl w:val="0"/>
                <w:numId w:val="15"/>
              </w:numPr>
              <w:overflowPunct/>
              <w:autoSpaceDE/>
              <w:autoSpaceDN/>
              <w:adjustRightInd/>
              <w:spacing w:after="120"/>
              <w:textAlignment w:val="auto"/>
              <w:rPr>
                <w:sz w:val="20"/>
                <w:szCs w:val="20"/>
              </w:rPr>
            </w:pPr>
            <w:r w:rsidRPr="00322AE0">
              <w:rPr>
                <w:sz w:val="20"/>
                <w:szCs w:val="20"/>
              </w:rPr>
              <w:t>Option 1: configure the 3 parameters in RAN nodes by RAN O&amp;M.</w:t>
            </w:r>
          </w:p>
          <w:p w14:paraId="543EF9DA" w14:textId="77777777" w:rsidR="00322AE0" w:rsidRPr="00322AE0" w:rsidRDefault="00322AE0" w:rsidP="00322AE0">
            <w:pPr>
              <w:numPr>
                <w:ilvl w:val="0"/>
                <w:numId w:val="15"/>
              </w:numPr>
              <w:overflowPunct/>
              <w:autoSpaceDE/>
              <w:autoSpaceDN/>
              <w:adjustRightInd/>
              <w:spacing w:after="120"/>
              <w:textAlignment w:val="auto"/>
              <w:rPr>
                <w:sz w:val="20"/>
                <w:szCs w:val="20"/>
              </w:rPr>
            </w:pPr>
            <w:r w:rsidRPr="00322AE0">
              <w:rPr>
                <w:sz w:val="20"/>
                <w:szCs w:val="20"/>
              </w:rPr>
              <w:t>Option 2: no need to configure the 3 parameters in RAN nodes by RAN O&amp;M because automatically received in the NG Setup Response/AMF Configuration update (after configuration in CN).</w:t>
            </w:r>
          </w:p>
          <w:p w14:paraId="41D4ACC8" w14:textId="73AA1A5C" w:rsidR="00322AE0" w:rsidRPr="00322AE0" w:rsidRDefault="00322AE0" w:rsidP="00322AE0">
            <w:pPr>
              <w:numPr>
                <w:ilvl w:val="0"/>
                <w:numId w:val="15"/>
              </w:numPr>
              <w:overflowPunct/>
              <w:autoSpaceDE/>
              <w:autoSpaceDN/>
              <w:adjustRightInd/>
              <w:spacing w:after="120"/>
              <w:textAlignment w:val="auto"/>
            </w:pPr>
            <w:r w:rsidRPr="00322AE0">
              <w:rPr>
                <w:sz w:val="20"/>
                <w:szCs w:val="20"/>
              </w:rPr>
              <w:t>Option 3: any mix of option 1/option2 i.e. in this case please indicate which parameters by RAN O&amp;M and which parameters by NG Setup Response/AMF Configuration update.</w:t>
            </w:r>
          </w:p>
        </w:tc>
      </w:tr>
    </w:tbl>
    <w:p w14:paraId="3C9266FA" w14:textId="77777777" w:rsidR="00322AE0" w:rsidRDefault="00322AE0" w:rsidP="00322AE0">
      <w:pPr>
        <w:pStyle w:val="BodyText"/>
        <w:rPr>
          <w:lang w:eastAsia="ja-JP"/>
        </w:rPr>
      </w:pPr>
    </w:p>
    <w:p w14:paraId="14183226" w14:textId="170888B3" w:rsidR="008B50CF" w:rsidRDefault="008B50CF" w:rsidP="008B50CF">
      <w:pPr>
        <w:pStyle w:val="BodyText"/>
        <w:rPr>
          <w:lang w:val="en-US"/>
        </w:rPr>
      </w:pPr>
      <w:r>
        <w:rPr>
          <w:lang w:val="en-US"/>
        </w:rPr>
        <w:t xml:space="preserve">Proponents of option 2 think </w:t>
      </w:r>
      <w:r w:rsidR="007972C2">
        <w:rPr>
          <w:lang w:val="en-US"/>
        </w:rPr>
        <w:t xml:space="preserve">that it would be easier and faster to configure the nodes only in one place. Another argument brought up by proponents of option 2 is the similarity with tracking area updates. </w:t>
      </w:r>
      <w:r>
        <w:rPr>
          <w:lang w:val="en-US"/>
        </w:rPr>
        <w:t>However, we do not agree with the similarity with TAC updates</w:t>
      </w:r>
      <w:r w:rsidR="00082D63">
        <w:rPr>
          <w:lang w:val="en-US"/>
        </w:rPr>
        <w:t>, as it is the RAN O&amp;M that configures TACs (</w:t>
      </w:r>
      <w:proofErr w:type="gramStart"/>
      <w:r w:rsidR="00082D63">
        <w:rPr>
          <w:lang w:val="en-US"/>
        </w:rPr>
        <w:t>i.e.</w:t>
      </w:r>
      <w:proofErr w:type="gramEnd"/>
      <w:r w:rsidR="00082D63">
        <w:rPr>
          <w:lang w:val="en-US"/>
        </w:rPr>
        <w:t xml:space="preserve"> basic broadcast parameters) and AMFs “learn” from NG-RAN nodes </w:t>
      </w:r>
      <w:r w:rsidR="00A97E61">
        <w:t xml:space="preserve">via the NG Setup Request </w:t>
      </w:r>
      <w:r w:rsidR="00082D63">
        <w:rPr>
          <w:lang w:val="en-US"/>
        </w:rPr>
        <w:t xml:space="preserve">which TACs are supported by the connected </w:t>
      </w:r>
      <w:proofErr w:type="spellStart"/>
      <w:r w:rsidR="00082D63">
        <w:rPr>
          <w:lang w:val="en-US"/>
        </w:rPr>
        <w:t>gNBs</w:t>
      </w:r>
      <w:proofErr w:type="spellEnd"/>
      <w:r w:rsidR="006543C4">
        <w:t>, whereas option 2 proposes configuring the CN nodes via O&amp;M and update the RAN nodes via NGAP messages</w:t>
      </w:r>
      <w:r>
        <w:rPr>
          <w:lang w:val="en-US"/>
        </w:rPr>
        <w:t>.</w:t>
      </w:r>
    </w:p>
    <w:p w14:paraId="5300DC98" w14:textId="09597F8D" w:rsidR="00082D63" w:rsidRDefault="00082D63" w:rsidP="00DE6ECF">
      <w:pPr>
        <w:pStyle w:val="BodyText"/>
        <w:rPr>
          <w:lang w:val="en-US"/>
        </w:rPr>
      </w:pPr>
      <w:r>
        <w:rPr>
          <w:lang w:val="en-US"/>
        </w:rPr>
        <w:t xml:space="preserve">The first question that should be answered is: which node would “own” the 3 parameters, NG-RAN or 5GC? in our view it would be a valid option that </w:t>
      </w:r>
      <w:proofErr w:type="gramStart"/>
      <w:r>
        <w:rPr>
          <w:lang w:val="en-US"/>
        </w:rPr>
        <w:t>e.g.</w:t>
      </w:r>
      <w:proofErr w:type="gramEnd"/>
      <w:r>
        <w:rPr>
          <w:lang w:val="en-US"/>
        </w:rPr>
        <w:t xml:space="preserve"> parameter b</w:t>
      </w:r>
      <w:r w:rsidR="00D158CD">
        <w:rPr>
          <w:lang w:val="en-US"/>
        </w:rPr>
        <w:t>)</w:t>
      </w:r>
      <w:r>
        <w:rPr>
          <w:lang w:val="en-US"/>
        </w:rPr>
        <w:t xml:space="preserve"> may be also controlled by NG-RAN </w:t>
      </w:r>
      <w:r w:rsidRPr="00C85A75">
        <w:rPr>
          <w:i/>
          <w:iCs/>
          <w:lang w:val="en-US"/>
        </w:rPr>
        <w:t>and</w:t>
      </w:r>
      <w:r>
        <w:rPr>
          <w:lang w:val="en-US"/>
        </w:rPr>
        <w:t xml:space="preserve"> 5GC. </w:t>
      </w:r>
    </w:p>
    <w:p w14:paraId="2E6B4C33" w14:textId="1F80BC32" w:rsidR="00082D63" w:rsidRDefault="00082D63" w:rsidP="00DE6ECF">
      <w:pPr>
        <w:pStyle w:val="BodyText"/>
        <w:rPr>
          <w:lang w:val="en-US"/>
        </w:rPr>
      </w:pPr>
      <w:r>
        <w:rPr>
          <w:lang w:val="en-US"/>
        </w:rPr>
        <w:t>Further, all 3 parameters are not used in any other NG-RAN interface function, apart from the disputed use in NG Setup. This is especially valid for parameter c</w:t>
      </w:r>
      <w:r w:rsidR="00A00E19">
        <w:rPr>
          <w:lang w:val="en-US"/>
        </w:rPr>
        <w:t xml:space="preserve"> (GINs)</w:t>
      </w:r>
      <w:r>
        <w:rPr>
          <w:lang w:val="en-US"/>
        </w:rPr>
        <w:t>.</w:t>
      </w:r>
    </w:p>
    <w:p w14:paraId="6282C86C" w14:textId="21B4BF8A" w:rsidR="00082D63" w:rsidRDefault="00082D63" w:rsidP="00DE6ECF">
      <w:pPr>
        <w:pStyle w:val="BodyText"/>
        <w:rPr>
          <w:lang w:val="en-US"/>
        </w:rPr>
      </w:pPr>
      <w:r>
        <w:rPr>
          <w:lang w:val="en-US"/>
        </w:rPr>
        <w:t xml:space="preserve">Then, it is not at all clear how a </w:t>
      </w:r>
      <w:proofErr w:type="spellStart"/>
      <w:r>
        <w:rPr>
          <w:lang w:val="en-US"/>
        </w:rPr>
        <w:t>gNB</w:t>
      </w:r>
      <w:proofErr w:type="spellEnd"/>
      <w:r>
        <w:rPr>
          <w:lang w:val="en-US"/>
        </w:rPr>
        <w:t xml:space="preserve"> should react if inconsistencies come from different AMFs (parameter a is supposed to be consistent among the whole SNPN, </w:t>
      </w:r>
      <w:proofErr w:type="gramStart"/>
      <w:r>
        <w:rPr>
          <w:lang w:val="en-US"/>
        </w:rPr>
        <w:t>i.e.</w:t>
      </w:r>
      <w:proofErr w:type="gramEnd"/>
      <w:r>
        <w:rPr>
          <w:lang w:val="en-US"/>
        </w:rPr>
        <w:t xml:space="preserve"> all AMFs supporting the SNPN).</w:t>
      </w:r>
    </w:p>
    <w:p w14:paraId="34E7C31A" w14:textId="0CB49D3E" w:rsidR="007B18E0" w:rsidRDefault="00A00E19" w:rsidP="00DE6ECF">
      <w:pPr>
        <w:pStyle w:val="BodyText"/>
        <w:rPr>
          <w:color w:val="FF0000"/>
          <w:lang w:val="en-US"/>
        </w:rPr>
      </w:pPr>
      <w:r>
        <w:rPr>
          <w:lang w:val="en-US"/>
        </w:rPr>
        <w:t>P</w:t>
      </w:r>
      <w:r w:rsidR="00082D63">
        <w:rPr>
          <w:lang w:val="en-US"/>
        </w:rPr>
        <w:t>arameter c</w:t>
      </w:r>
      <w:r w:rsidR="00D158CD">
        <w:rPr>
          <w:lang w:val="en-US"/>
        </w:rPr>
        <w:t>)</w:t>
      </w:r>
      <w:r w:rsidR="00082D63">
        <w:rPr>
          <w:lang w:val="en-US"/>
        </w:rPr>
        <w:t xml:space="preserve"> (GINs) is </w:t>
      </w:r>
      <w:r w:rsidR="00B03CF4">
        <w:rPr>
          <w:lang w:val="en-US"/>
        </w:rPr>
        <w:t>rather an</w:t>
      </w:r>
      <w:r w:rsidR="00082D63">
        <w:rPr>
          <w:lang w:val="en-US"/>
        </w:rPr>
        <w:t xml:space="preserve"> </w:t>
      </w:r>
      <w:proofErr w:type="spellStart"/>
      <w:r w:rsidR="00082D63">
        <w:rPr>
          <w:lang w:val="en-US"/>
        </w:rPr>
        <w:t>analogon</w:t>
      </w:r>
      <w:proofErr w:type="spellEnd"/>
      <w:r w:rsidR="00082D63">
        <w:rPr>
          <w:lang w:val="en-US"/>
        </w:rPr>
        <w:t xml:space="preserve"> to access control</w:t>
      </w:r>
      <w:r w:rsidR="00B03CF4">
        <w:rPr>
          <w:lang w:val="en-US"/>
        </w:rPr>
        <w:t>;</w:t>
      </w:r>
      <w:r w:rsidR="00082D63">
        <w:rPr>
          <w:lang w:val="en-US"/>
        </w:rPr>
        <w:t xml:space="preserve"> access control information is not passed on RAN interfaces, but configured in RAN, </w:t>
      </w:r>
      <w:proofErr w:type="gramStart"/>
      <w:r w:rsidR="00082D63">
        <w:rPr>
          <w:lang w:val="en-US"/>
        </w:rPr>
        <w:t>UE</w:t>
      </w:r>
      <w:proofErr w:type="gramEnd"/>
      <w:r w:rsidR="00082D63">
        <w:rPr>
          <w:lang w:val="en-US"/>
        </w:rPr>
        <w:t xml:space="preserve"> and CN.</w:t>
      </w:r>
    </w:p>
    <w:p w14:paraId="402D8675" w14:textId="245A7FF1" w:rsidR="00D36071" w:rsidRPr="00D158CD" w:rsidRDefault="00AA6E5F" w:rsidP="00C85A75">
      <w:pPr>
        <w:pStyle w:val="Proposal"/>
        <w:rPr>
          <w:lang w:val="en-US"/>
        </w:rPr>
      </w:pPr>
      <w:bookmarkStart w:id="1" w:name="_Toc79065943"/>
      <w:r>
        <w:rPr>
          <w:lang w:val="en-US"/>
        </w:rPr>
        <w:t xml:space="preserve">For SNPN access using external credentials, the </w:t>
      </w:r>
      <w:r w:rsidR="00B74973">
        <w:rPr>
          <w:lang w:val="en-US"/>
        </w:rPr>
        <w:t xml:space="preserve">3 new broadcast parameters </w:t>
      </w:r>
      <w:r w:rsidR="00D36071">
        <w:rPr>
          <w:lang w:val="en-US"/>
        </w:rPr>
        <w:t>(</w:t>
      </w:r>
      <w:proofErr w:type="gramStart"/>
      <w:r w:rsidR="00D36071">
        <w:rPr>
          <w:lang w:val="en-US"/>
        </w:rPr>
        <w:t>i.e.</w:t>
      </w:r>
      <w:proofErr w:type="gramEnd"/>
      <w:r w:rsidR="00D36071">
        <w:rPr>
          <w:lang w:val="en-US"/>
        </w:rPr>
        <w:t xml:space="preserve"> whether the SNPN supports the feature, </w:t>
      </w:r>
      <w:r w:rsidR="00D36071">
        <w:t xml:space="preserve">whether access for UEs that are not explicitly configured is allowed, optional list of GINs) </w:t>
      </w:r>
      <w:r w:rsidR="00B74973">
        <w:rPr>
          <w:lang w:val="en-US"/>
        </w:rPr>
        <w:t>are configured via O&amp;M for both the CN and NG-RAN</w:t>
      </w:r>
      <w:bookmarkEnd w:id="1"/>
    </w:p>
    <w:p w14:paraId="07617104" w14:textId="0AE6A485" w:rsidR="00F837DB" w:rsidRPr="00EE41DA" w:rsidRDefault="005A6A86" w:rsidP="00F837DB">
      <w:pPr>
        <w:pStyle w:val="Heading1"/>
        <w:rPr>
          <w:lang w:val="en-US"/>
        </w:rPr>
      </w:pPr>
      <w:bookmarkStart w:id="2" w:name="_Ref189046994"/>
      <w:r w:rsidRPr="00EE41DA">
        <w:rPr>
          <w:lang w:val="en-US"/>
        </w:rPr>
        <w:t>3</w:t>
      </w:r>
      <w:r w:rsidRPr="00EE41DA">
        <w:rPr>
          <w:lang w:val="en-US"/>
        </w:rPr>
        <w:tab/>
      </w:r>
      <w:r w:rsidR="00F837DB" w:rsidRPr="00EE41DA">
        <w:rPr>
          <w:lang w:val="en-US"/>
        </w:rPr>
        <w:t>Conclusion</w:t>
      </w:r>
    </w:p>
    <w:p w14:paraId="016073C8" w14:textId="77777777" w:rsidR="00F837DB" w:rsidRPr="00EE41DA" w:rsidRDefault="00F837DB" w:rsidP="00521ECB">
      <w:pPr>
        <w:pStyle w:val="BodyText"/>
        <w:keepNext/>
        <w:rPr>
          <w:lang w:val="en-US"/>
        </w:rPr>
      </w:pPr>
      <w:r w:rsidRPr="00EE41DA">
        <w:rPr>
          <w:lang w:val="en-US"/>
        </w:rPr>
        <w:t>Based on the discussion in the previous sections we propose the following:</w:t>
      </w:r>
    </w:p>
    <w:p w14:paraId="47F2910B" w14:textId="77777777" w:rsidR="00D36071" w:rsidRDefault="00F837DB">
      <w:pPr>
        <w:pStyle w:val="TableofFigures"/>
        <w:tabs>
          <w:tab w:val="right" w:leader="dot" w:pos="9629"/>
        </w:tabs>
        <w:rPr>
          <w:rFonts w:asciiTheme="minorHAnsi" w:eastAsiaTheme="minorEastAsia" w:hAnsiTheme="minorHAnsi" w:cstheme="minorBidi"/>
          <w:b w:val="0"/>
          <w:noProof/>
          <w:sz w:val="22"/>
          <w:szCs w:val="22"/>
          <w:lang w:eastAsia="en-GB"/>
        </w:rPr>
      </w:pPr>
      <w:r w:rsidRPr="00EE41DA">
        <w:rPr>
          <w:b w:val="0"/>
          <w:bCs/>
          <w:lang w:val="en-US"/>
        </w:rPr>
        <w:fldChar w:fldCharType="begin"/>
      </w:r>
      <w:r w:rsidRPr="00EE41DA">
        <w:rPr>
          <w:bCs/>
          <w:lang w:val="en-US"/>
        </w:rPr>
        <w:instrText xml:space="preserve"> TOC \n \h \z \t "Proposal" \c </w:instrText>
      </w:r>
      <w:r w:rsidRPr="00EE41DA">
        <w:rPr>
          <w:b w:val="0"/>
          <w:bCs/>
          <w:lang w:val="en-US"/>
        </w:rPr>
        <w:fldChar w:fldCharType="separate"/>
      </w:r>
      <w:hyperlink w:anchor="_Toc79065943" w:history="1">
        <w:r w:rsidR="00D36071" w:rsidRPr="00CB0C91">
          <w:rPr>
            <w:rStyle w:val="Hyperlink"/>
            <w:noProof/>
            <w:lang w:val="en-US"/>
            <w14:scene3d>
              <w14:camera w14:prst="orthographicFront"/>
              <w14:lightRig w14:rig="threePt" w14:dir="t">
                <w14:rot w14:lat="0" w14:lon="0" w14:rev="0"/>
              </w14:lightRig>
            </w14:scene3d>
          </w:rPr>
          <w:t>Proposal 1</w:t>
        </w:r>
        <w:r w:rsidR="00D36071">
          <w:rPr>
            <w:rFonts w:asciiTheme="minorHAnsi" w:eastAsiaTheme="minorEastAsia" w:hAnsiTheme="minorHAnsi" w:cstheme="minorBidi"/>
            <w:b w:val="0"/>
            <w:noProof/>
            <w:sz w:val="22"/>
            <w:szCs w:val="22"/>
            <w:lang w:eastAsia="en-GB"/>
          </w:rPr>
          <w:tab/>
        </w:r>
        <w:r w:rsidR="00D36071" w:rsidRPr="00CB0C91">
          <w:rPr>
            <w:rStyle w:val="Hyperlink"/>
            <w:noProof/>
            <w:lang w:val="en-US"/>
          </w:rPr>
          <w:t xml:space="preserve">For SNPN access using external credentials, the 3 new broadcast parameters (i.e. whether the SNPN supports the feature, </w:t>
        </w:r>
        <w:r w:rsidR="00D36071" w:rsidRPr="00CB0C91">
          <w:rPr>
            <w:rStyle w:val="Hyperlink"/>
            <w:noProof/>
          </w:rPr>
          <w:t xml:space="preserve">whether access for UEs that are not explicitly configured is allowed, optional list of GINs) </w:t>
        </w:r>
        <w:r w:rsidR="00D36071" w:rsidRPr="00CB0C91">
          <w:rPr>
            <w:rStyle w:val="Hyperlink"/>
            <w:noProof/>
            <w:lang w:val="en-US"/>
          </w:rPr>
          <w:t>are configured via O&amp;M for both the CN and NG-RAN</w:t>
        </w:r>
      </w:hyperlink>
    </w:p>
    <w:p w14:paraId="661D6CA0" w14:textId="4F4819EA" w:rsidR="00F837DB" w:rsidRPr="00EE41DA" w:rsidRDefault="00F837DB" w:rsidP="00F837DB">
      <w:pPr>
        <w:pStyle w:val="BodyText"/>
        <w:rPr>
          <w:b/>
          <w:bCs/>
          <w:lang w:val="en-US"/>
        </w:rPr>
      </w:pPr>
      <w:r w:rsidRPr="00EE41DA">
        <w:rPr>
          <w:b/>
          <w:bCs/>
          <w:lang w:val="en-US"/>
        </w:rPr>
        <w:fldChar w:fldCharType="end"/>
      </w:r>
    </w:p>
    <w:p w14:paraId="74432980" w14:textId="2427976C" w:rsidR="00F837DB" w:rsidRPr="00EE41DA" w:rsidRDefault="00DC4595" w:rsidP="00F837DB">
      <w:pPr>
        <w:pStyle w:val="Heading1"/>
        <w:rPr>
          <w:lang w:val="en-US"/>
        </w:rPr>
      </w:pPr>
      <w:r w:rsidRPr="00EE41DA">
        <w:rPr>
          <w:lang w:val="en-US"/>
        </w:rPr>
        <w:t>4</w:t>
      </w:r>
      <w:r w:rsidRPr="00EE41DA">
        <w:rPr>
          <w:lang w:val="en-US"/>
        </w:rPr>
        <w:tab/>
      </w:r>
      <w:r w:rsidR="00F837DB" w:rsidRPr="00EE41DA">
        <w:rPr>
          <w:lang w:val="en-US"/>
        </w:rPr>
        <w:t>References</w:t>
      </w:r>
    </w:p>
    <w:bookmarkStart w:id="3" w:name="_Ref68005697"/>
    <w:bookmarkStart w:id="4" w:name="_Ref78809114"/>
    <w:p w14:paraId="39039939" w14:textId="012B0615" w:rsidR="009D06FE" w:rsidRDefault="00FE11AD" w:rsidP="009D06FE">
      <w:pPr>
        <w:pStyle w:val="Reference"/>
        <w:numPr>
          <w:ilvl w:val="0"/>
          <w:numId w:val="13"/>
        </w:numPr>
        <w:textAlignment w:val="auto"/>
        <w:rPr>
          <w:lang w:val="en-US"/>
        </w:rPr>
      </w:pPr>
      <w:r w:rsidRPr="00FE11AD">
        <w:fldChar w:fldCharType="begin"/>
      </w:r>
      <w:r w:rsidRPr="00FE11AD">
        <w:instrText xml:space="preserve"> HYPERLINK "https://www.3gpp.org/ftp/tsg_ran/WG3_Iu/TSGR3_112-e/Inbox/R3-212685.zip" </w:instrText>
      </w:r>
      <w:r w:rsidRPr="00FE11AD">
        <w:fldChar w:fldCharType="separate"/>
      </w:r>
      <w:r w:rsidRPr="00FE11AD">
        <w:rPr>
          <w:rStyle w:val="Hyperlink"/>
        </w:rPr>
        <w:t>R3-212685</w:t>
      </w:r>
      <w:r w:rsidRPr="00FE11AD">
        <w:rPr>
          <w:lang w:val="en-US"/>
        </w:rPr>
        <w:fldChar w:fldCharType="end"/>
      </w:r>
      <w:r w:rsidR="009D06FE" w:rsidRPr="00EE41DA">
        <w:rPr>
          <w:lang w:val="en-US"/>
        </w:rPr>
        <w:t xml:space="preserve">, </w:t>
      </w:r>
      <w:bookmarkEnd w:id="3"/>
      <w:r>
        <w:rPr>
          <w:lang w:val="en-US"/>
        </w:rPr>
        <w:t>“</w:t>
      </w:r>
      <w:r>
        <w:rPr>
          <w:lang w:val="it-IT"/>
        </w:rPr>
        <w:t>Summary of Offline Discussion on Onbaording- Cell Access”, Nokia</w:t>
      </w:r>
      <w:proofErr w:type="gramStart"/>
      <w:r>
        <w:rPr>
          <w:lang w:val="it-IT"/>
        </w:rPr>
        <w:t xml:space="preserve">, </w:t>
      </w:r>
      <w:r>
        <w:t>,</w:t>
      </w:r>
      <w:proofErr w:type="gramEnd"/>
      <w:r>
        <w:t xml:space="preserve"> Nokia Shanghai Bell – Moderator, RAN3#112e, 2021-05</w:t>
      </w:r>
      <w:bookmarkEnd w:id="4"/>
    </w:p>
    <w:p w14:paraId="0BED511C" w14:textId="06E50191" w:rsidR="00FE11AD" w:rsidRDefault="00FE11AD" w:rsidP="00FE11AD">
      <w:pPr>
        <w:pStyle w:val="Reference"/>
        <w:numPr>
          <w:ilvl w:val="0"/>
          <w:numId w:val="0"/>
        </w:numPr>
        <w:ind w:left="567" w:hanging="567"/>
        <w:textAlignment w:val="auto"/>
        <w:rPr>
          <w:lang w:val="en-US"/>
        </w:rPr>
      </w:pPr>
    </w:p>
    <w:p w14:paraId="1A79BF17" w14:textId="336B3AB8" w:rsidR="00FE11AD" w:rsidRDefault="00FE11AD" w:rsidP="00FE11AD">
      <w:pPr>
        <w:pStyle w:val="Reference"/>
        <w:numPr>
          <w:ilvl w:val="0"/>
          <w:numId w:val="0"/>
        </w:numPr>
        <w:ind w:left="567" w:hanging="567"/>
        <w:textAlignment w:val="auto"/>
        <w:rPr>
          <w:lang w:val="en-US"/>
        </w:rPr>
      </w:pPr>
    </w:p>
    <w:bookmarkEnd w:id="2"/>
    <w:sectPr w:rsidR="00FE11AD" w:rsidSect="003F511E">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20493" w14:textId="77777777" w:rsidR="00D36071" w:rsidRDefault="00D36071">
      <w:r>
        <w:separator/>
      </w:r>
    </w:p>
  </w:endnote>
  <w:endnote w:type="continuationSeparator" w:id="0">
    <w:p w14:paraId="7466D7E4" w14:textId="77777777" w:rsidR="00D36071" w:rsidRDefault="00D36071">
      <w:r>
        <w:continuationSeparator/>
      </w:r>
    </w:p>
  </w:endnote>
  <w:endnote w:type="continuationNotice" w:id="1">
    <w:p w14:paraId="33A82E47" w14:textId="77777777" w:rsidR="00D36071" w:rsidRDefault="00D360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D36071" w:rsidRDefault="00D360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09163" w14:textId="77777777" w:rsidR="00D36071" w:rsidRDefault="00D36071">
      <w:r>
        <w:separator/>
      </w:r>
    </w:p>
  </w:footnote>
  <w:footnote w:type="continuationSeparator" w:id="0">
    <w:p w14:paraId="391E26B7" w14:textId="77777777" w:rsidR="00D36071" w:rsidRDefault="00D36071">
      <w:r>
        <w:continuationSeparator/>
      </w:r>
    </w:p>
  </w:footnote>
  <w:footnote w:type="continuationNotice" w:id="1">
    <w:p w14:paraId="647CE621" w14:textId="77777777" w:rsidR="00D36071" w:rsidRDefault="00D360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D36071" w:rsidRDefault="00D360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E16E6E"/>
    <w:multiLevelType w:val="hybridMultilevel"/>
    <w:tmpl w:val="4B72B402"/>
    <w:lvl w:ilvl="0" w:tplc="15DC12B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8317B3"/>
    <w:multiLevelType w:val="hybridMultilevel"/>
    <w:tmpl w:val="B4F6EEEE"/>
    <w:lvl w:ilvl="0" w:tplc="08090017">
      <w:start w:val="1"/>
      <w:numFmt w:val="lowerLetter"/>
      <w:lvlText w:val="%1)"/>
      <w:lvlJc w:val="left"/>
      <w:pPr>
        <w:ind w:left="36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24706D2"/>
    <w:multiLevelType w:val="hybridMultilevel"/>
    <w:tmpl w:val="0BD0AA60"/>
    <w:lvl w:ilvl="0" w:tplc="FDF64A1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B4CCA37E"/>
    <w:lvl w:ilvl="0" w:tplc="A05458B4">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8719FD"/>
    <w:multiLevelType w:val="hybridMultilevel"/>
    <w:tmpl w:val="E0DACAE6"/>
    <w:lvl w:ilvl="0" w:tplc="7EDE97D8">
      <w:start w:val="17"/>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A5A66A44"/>
    <w:lvl w:ilvl="0" w:tplc="10B42D2E">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3"/>
  </w:num>
  <w:num w:numId="7">
    <w:abstractNumId w:val="4"/>
  </w:num>
  <w:num w:numId="8">
    <w:abstractNumId w:val="5"/>
  </w:num>
  <w:num w:numId="9">
    <w:abstractNumId w:val="1"/>
  </w:num>
  <w:num w:numId="10">
    <w:abstractNumId w:val="15"/>
  </w:num>
  <w:num w:numId="11">
    <w:abstractNumId w:val="7"/>
  </w:num>
  <w:num w:numId="12">
    <w:abstractNumId w:val="14"/>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6"/>
  </w:num>
  <w:num w:numId="1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6E1"/>
    <w:rsid w:val="00001692"/>
    <w:rsid w:val="000017B6"/>
    <w:rsid w:val="00001A6F"/>
    <w:rsid w:val="00002159"/>
    <w:rsid w:val="00002764"/>
    <w:rsid w:val="00002A37"/>
    <w:rsid w:val="00003D28"/>
    <w:rsid w:val="00004FD6"/>
    <w:rsid w:val="0000564C"/>
    <w:rsid w:val="00005B84"/>
    <w:rsid w:val="00005BAF"/>
    <w:rsid w:val="00006446"/>
    <w:rsid w:val="00006896"/>
    <w:rsid w:val="00006D8F"/>
    <w:rsid w:val="00007ABD"/>
    <w:rsid w:val="00007CDC"/>
    <w:rsid w:val="00011B28"/>
    <w:rsid w:val="00011D87"/>
    <w:rsid w:val="00011EC1"/>
    <w:rsid w:val="00012613"/>
    <w:rsid w:val="000128DF"/>
    <w:rsid w:val="00012B54"/>
    <w:rsid w:val="00015D15"/>
    <w:rsid w:val="00016385"/>
    <w:rsid w:val="0001695B"/>
    <w:rsid w:val="000171E0"/>
    <w:rsid w:val="0002047E"/>
    <w:rsid w:val="000235A1"/>
    <w:rsid w:val="0002564D"/>
    <w:rsid w:val="00025ECA"/>
    <w:rsid w:val="00026582"/>
    <w:rsid w:val="00026773"/>
    <w:rsid w:val="00026E5B"/>
    <w:rsid w:val="00027600"/>
    <w:rsid w:val="00027B7D"/>
    <w:rsid w:val="00030F91"/>
    <w:rsid w:val="00031175"/>
    <w:rsid w:val="00031FCB"/>
    <w:rsid w:val="00031FF1"/>
    <w:rsid w:val="000325B8"/>
    <w:rsid w:val="0003344B"/>
    <w:rsid w:val="00034908"/>
    <w:rsid w:val="00034C15"/>
    <w:rsid w:val="00035810"/>
    <w:rsid w:val="00036BA1"/>
    <w:rsid w:val="00040FDE"/>
    <w:rsid w:val="000411F7"/>
    <w:rsid w:val="00041390"/>
    <w:rsid w:val="0004165D"/>
    <w:rsid w:val="000422E2"/>
    <w:rsid w:val="00042F22"/>
    <w:rsid w:val="00043830"/>
    <w:rsid w:val="000439E1"/>
    <w:rsid w:val="00043E54"/>
    <w:rsid w:val="000444EF"/>
    <w:rsid w:val="00045135"/>
    <w:rsid w:val="00045371"/>
    <w:rsid w:val="00047330"/>
    <w:rsid w:val="000473EC"/>
    <w:rsid w:val="00050A45"/>
    <w:rsid w:val="00052282"/>
    <w:rsid w:val="00052A07"/>
    <w:rsid w:val="000534E3"/>
    <w:rsid w:val="00053F41"/>
    <w:rsid w:val="000558BE"/>
    <w:rsid w:val="00055E13"/>
    <w:rsid w:val="00055E59"/>
    <w:rsid w:val="0005606A"/>
    <w:rsid w:val="00057117"/>
    <w:rsid w:val="00057E5D"/>
    <w:rsid w:val="00057E5F"/>
    <w:rsid w:val="000606DF"/>
    <w:rsid w:val="0006083F"/>
    <w:rsid w:val="000616E7"/>
    <w:rsid w:val="00062403"/>
    <w:rsid w:val="000626A1"/>
    <w:rsid w:val="000647CF"/>
    <w:rsid w:val="0006487E"/>
    <w:rsid w:val="00064FB2"/>
    <w:rsid w:val="00065E1A"/>
    <w:rsid w:val="00066126"/>
    <w:rsid w:val="0006653D"/>
    <w:rsid w:val="000669F5"/>
    <w:rsid w:val="000670D0"/>
    <w:rsid w:val="00067365"/>
    <w:rsid w:val="00067B34"/>
    <w:rsid w:val="0007143A"/>
    <w:rsid w:val="00071A59"/>
    <w:rsid w:val="0007317B"/>
    <w:rsid w:val="000740EB"/>
    <w:rsid w:val="000744F6"/>
    <w:rsid w:val="0007452D"/>
    <w:rsid w:val="0007774E"/>
    <w:rsid w:val="00077E5F"/>
    <w:rsid w:val="0008036A"/>
    <w:rsid w:val="00081212"/>
    <w:rsid w:val="00081720"/>
    <w:rsid w:val="00081AE6"/>
    <w:rsid w:val="00081BB5"/>
    <w:rsid w:val="00082D63"/>
    <w:rsid w:val="000852A1"/>
    <w:rsid w:val="000855EB"/>
    <w:rsid w:val="00085B52"/>
    <w:rsid w:val="000866F2"/>
    <w:rsid w:val="0009009F"/>
    <w:rsid w:val="0009041B"/>
    <w:rsid w:val="00091557"/>
    <w:rsid w:val="000924C1"/>
    <w:rsid w:val="000924F0"/>
    <w:rsid w:val="000925C5"/>
    <w:rsid w:val="00093474"/>
    <w:rsid w:val="0009349C"/>
    <w:rsid w:val="000939B1"/>
    <w:rsid w:val="00093D04"/>
    <w:rsid w:val="00094588"/>
    <w:rsid w:val="0009510F"/>
    <w:rsid w:val="000960CD"/>
    <w:rsid w:val="000A17E6"/>
    <w:rsid w:val="000A1B7B"/>
    <w:rsid w:val="000A218E"/>
    <w:rsid w:val="000A5006"/>
    <w:rsid w:val="000A55BA"/>
    <w:rsid w:val="000A56F2"/>
    <w:rsid w:val="000A64CD"/>
    <w:rsid w:val="000B05BA"/>
    <w:rsid w:val="000B161A"/>
    <w:rsid w:val="000B2573"/>
    <w:rsid w:val="000B2719"/>
    <w:rsid w:val="000B3A8F"/>
    <w:rsid w:val="000B4AB9"/>
    <w:rsid w:val="000B4B92"/>
    <w:rsid w:val="000B58C3"/>
    <w:rsid w:val="000B61E9"/>
    <w:rsid w:val="000B6907"/>
    <w:rsid w:val="000B691C"/>
    <w:rsid w:val="000B6AD6"/>
    <w:rsid w:val="000B7469"/>
    <w:rsid w:val="000C0448"/>
    <w:rsid w:val="000C0D63"/>
    <w:rsid w:val="000C15F8"/>
    <w:rsid w:val="000C165A"/>
    <w:rsid w:val="000C283F"/>
    <w:rsid w:val="000C2E19"/>
    <w:rsid w:val="000C4585"/>
    <w:rsid w:val="000C4DF0"/>
    <w:rsid w:val="000C5271"/>
    <w:rsid w:val="000C74AD"/>
    <w:rsid w:val="000C7C35"/>
    <w:rsid w:val="000D0D07"/>
    <w:rsid w:val="000D0E64"/>
    <w:rsid w:val="000D321F"/>
    <w:rsid w:val="000D33E7"/>
    <w:rsid w:val="000D374C"/>
    <w:rsid w:val="000D3F96"/>
    <w:rsid w:val="000D4797"/>
    <w:rsid w:val="000D58BD"/>
    <w:rsid w:val="000E0201"/>
    <w:rsid w:val="000E0527"/>
    <w:rsid w:val="000E0BD7"/>
    <w:rsid w:val="000E0C56"/>
    <w:rsid w:val="000E1E92"/>
    <w:rsid w:val="000E357F"/>
    <w:rsid w:val="000E3D92"/>
    <w:rsid w:val="000E4077"/>
    <w:rsid w:val="000E47C5"/>
    <w:rsid w:val="000E559A"/>
    <w:rsid w:val="000E69C2"/>
    <w:rsid w:val="000E6B80"/>
    <w:rsid w:val="000F0167"/>
    <w:rsid w:val="000F06D6"/>
    <w:rsid w:val="000F07BD"/>
    <w:rsid w:val="000F0810"/>
    <w:rsid w:val="000F08EA"/>
    <w:rsid w:val="000F0EB1"/>
    <w:rsid w:val="000F1106"/>
    <w:rsid w:val="000F2824"/>
    <w:rsid w:val="000F3BE9"/>
    <w:rsid w:val="000F3F6C"/>
    <w:rsid w:val="000F6DF3"/>
    <w:rsid w:val="001005FF"/>
    <w:rsid w:val="00101D19"/>
    <w:rsid w:val="00102686"/>
    <w:rsid w:val="001028DD"/>
    <w:rsid w:val="00102AF1"/>
    <w:rsid w:val="00102EBD"/>
    <w:rsid w:val="00103D67"/>
    <w:rsid w:val="00103E77"/>
    <w:rsid w:val="00104584"/>
    <w:rsid w:val="001062FB"/>
    <w:rsid w:val="001063E6"/>
    <w:rsid w:val="00106591"/>
    <w:rsid w:val="00106720"/>
    <w:rsid w:val="00107749"/>
    <w:rsid w:val="00110232"/>
    <w:rsid w:val="00112180"/>
    <w:rsid w:val="0011254B"/>
    <w:rsid w:val="00112BC2"/>
    <w:rsid w:val="00113CF4"/>
    <w:rsid w:val="00114706"/>
    <w:rsid w:val="001150AD"/>
    <w:rsid w:val="001153EA"/>
    <w:rsid w:val="00115643"/>
    <w:rsid w:val="00115DE1"/>
    <w:rsid w:val="00116765"/>
    <w:rsid w:val="00117814"/>
    <w:rsid w:val="0012090D"/>
    <w:rsid w:val="001219F5"/>
    <w:rsid w:val="00121A20"/>
    <w:rsid w:val="00121B89"/>
    <w:rsid w:val="0012377F"/>
    <w:rsid w:val="00123DE5"/>
    <w:rsid w:val="00124314"/>
    <w:rsid w:val="00124B29"/>
    <w:rsid w:val="00126196"/>
    <w:rsid w:val="00126B4A"/>
    <w:rsid w:val="00127FDE"/>
    <w:rsid w:val="0013000C"/>
    <w:rsid w:val="00130489"/>
    <w:rsid w:val="00131B83"/>
    <w:rsid w:val="00132B81"/>
    <w:rsid w:val="00132DCA"/>
    <w:rsid w:val="00132FD0"/>
    <w:rsid w:val="001344C0"/>
    <w:rsid w:val="001346FA"/>
    <w:rsid w:val="00135252"/>
    <w:rsid w:val="0013616E"/>
    <w:rsid w:val="00136EE4"/>
    <w:rsid w:val="00137AB5"/>
    <w:rsid w:val="00137ECD"/>
    <w:rsid w:val="00137F0B"/>
    <w:rsid w:val="00142ADE"/>
    <w:rsid w:val="0014321C"/>
    <w:rsid w:val="00143718"/>
    <w:rsid w:val="001441CE"/>
    <w:rsid w:val="00144EE4"/>
    <w:rsid w:val="00145E29"/>
    <w:rsid w:val="00147D29"/>
    <w:rsid w:val="0015071C"/>
    <w:rsid w:val="00151714"/>
    <w:rsid w:val="00151E23"/>
    <w:rsid w:val="001526E0"/>
    <w:rsid w:val="00152851"/>
    <w:rsid w:val="00153116"/>
    <w:rsid w:val="00154976"/>
    <w:rsid w:val="001551B5"/>
    <w:rsid w:val="0015529E"/>
    <w:rsid w:val="00155412"/>
    <w:rsid w:val="001568D1"/>
    <w:rsid w:val="00156A18"/>
    <w:rsid w:val="001572F2"/>
    <w:rsid w:val="001617FF"/>
    <w:rsid w:val="001618F9"/>
    <w:rsid w:val="00161CB5"/>
    <w:rsid w:val="00162AC6"/>
    <w:rsid w:val="00163B02"/>
    <w:rsid w:val="00164E2E"/>
    <w:rsid w:val="001659C1"/>
    <w:rsid w:val="001725D3"/>
    <w:rsid w:val="001736FF"/>
    <w:rsid w:val="001738A6"/>
    <w:rsid w:val="00173A8E"/>
    <w:rsid w:val="00173BBD"/>
    <w:rsid w:val="0017502A"/>
    <w:rsid w:val="0017502C"/>
    <w:rsid w:val="00175DE5"/>
    <w:rsid w:val="001762B1"/>
    <w:rsid w:val="001764FE"/>
    <w:rsid w:val="00177BAC"/>
    <w:rsid w:val="00180158"/>
    <w:rsid w:val="001806D9"/>
    <w:rsid w:val="00180A03"/>
    <w:rsid w:val="00180CDC"/>
    <w:rsid w:val="00181020"/>
    <w:rsid w:val="0018143F"/>
    <w:rsid w:val="00181FF8"/>
    <w:rsid w:val="00182246"/>
    <w:rsid w:val="00182DDD"/>
    <w:rsid w:val="00184ABC"/>
    <w:rsid w:val="001855C6"/>
    <w:rsid w:val="00186052"/>
    <w:rsid w:val="00187A8B"/>
    <w:rsid w:val="00190407"/>
    <w:rsid w:val="00190AC1"/>
    <w:rsid w:val="00190EA2"/>
    <w:rsid w:val="00192240"/>
    <w:rsid w:val="0019341A"/>
    <w:rsid w:val="00193BF6"/>
    <w:rsid w:val="00193FEB"/>
    <w:rsid w:val="001940A9"/>
    <w:rsid w:val="00195431"/>
    <w:rsid w:val="00195442"/>
    <w:rsid w:val="00197DF9"/>
    <w:rsid w:val="001A03EA"/>
    <w:rsid w:val="001A0E75"/>
    <w:rsid w:val="001A1987"/>
    <w:rsid w:val="001A1CC0"/>
    <w:rsid w:val="001A2564"/>
    <w:rsid w:val="001A2C2D"/>
    <w:rsid w:val="001A321B"/>
    <w:rsid w:val="001A6173"/>
    <w:rsid w:val="001A6CBA"/>
    <w:rsid w:val="001B039B"/>
    <w:rsid w:val="001B0464"/>
    <w:rsid w:val="001B0D97"/>
    <w:rsid w:val="001B1080"/>
    <w:rsid w:val="001B2477"/>
    <w:rsid w:val="001B2716"/>
    <w:rsid w:val="001B2814"/>
    <w:rsid w:val="001B35D1"/>
    <w:rsid w:val="001B39CA"/>
    <w:rsid w:val="001B3DCB"/>
    <w:rsid w:val="001B402E"/>
    <w:rsid w:val="001B4344"/>
    <w:rsid w:val="001B4856"/>
    <w:rsid w:val="001B4BAF"/>
    <w:rsid w:val="001B5A5D"/>
    <w:rsid w:val="001B71E6"/>
    <w:rsid w:val="001B7519"/>
    <w:rsid w:val="001C0DC8"/>
    <w:rsid w:val="001C1BE8"/>
    <w:rsid w:val="001C1CE5"/>
    <w:rsid w:val="001C2AB3"/>
    <w:rsid w:val="001C3D2A"/>
    <w:rsid w:val="001C4764"/>
    <w:rsid w:val="001C4C34"/>
    <w:rsid w:val="001C5571"/>
    <w:rsid w:val="001C6285"/>
    <w:rsid w:val="001C727B"/>
    <w:rsid w:val="001D061F"/>
    <w:rsid w:val="001D325D"/>
    <w:rsid w:val="001D51BA"/>
    <w:rsid w:val="001D53E7"/>
    <w:rsid w:val="001D6342"/>
    <w:rsid w:val="001D6CB0"/>
    <w:rsid w:val="001D6D53"/>
    <w:rsid w:val="001D719E"/>
    <w:rsid w:val="001E16C8"/>
    <w:rsid w:val="001E1EAD"/>
    <w:rsid w:val="001E44BD"/>
    <w:rsid w:val="001E51FC"/>
    <w:rsid w:val="001E58E2"/>
    <w:rsid w:val="001E64CA"/>
    <w:rsid w:val="001E7AED"/>
    <w:rsid w:val="001F0F1F"/>
    <w:rsid w:val="001F2964"/>
    <w:rsid w:val="001F3916"/>
    <w:rsid w:val="001F54C5"/>
    <w:rsid w:val="001F64E0"/>
    <w:rsid w:val="001F662C"/>
    <w:rsid w:val="001F7074"/>
    <w:rsid w:val="001F7A0A"/>
    <w:rsid w:val="00200490"/>
    <w:rsid w:val="00200D3F"/>
    <w:rsid w:val="00200EDC"/>
    <w:rsid w:val="002016F1"/>
    <w:rsid w:val="00201C09"/>
    <w:rsid w:val="00201F3A"/>
    <w:rsid w:val="0020279B"/>
    <w:rsid w:val="00203C39"/>
    <w:rsid w:val="00203F96"/>
    <w:rsid w:val="00204174"/>
    <w:rsid w:val="00206269"/>
    <w:rsid w:val="002069B2"/>
    <w:rsid w:val="00206FF4"/>
    <w:rsid w:val="0020757F"/>
    <w:rsid w:val="00207CEC"/>
    <w:rsid w:val="00207FA3"/>
    <w:rsid w:val="0021422C"/>
    <w:rsid w:val="00214DA8"/>
    <w:rsid w:val="00215423"/>
    <w:rsid w:val="002158FA"/>
    <w:rsid w:val="0021627A"/>
    <w:rsid w:val="002174A0"/>
    <w:rsid w:val="00217748"/>
    <w:rsid w:val="00217FF2"/>
    <w:rsid w:val="00220600"/>
    <w:rsid w:val="002224DB"/>
    <w:rsid w:val="002231AD"/>
    <w:rsid w:val="002232A3"/>
    <w:rsid w:val="0022383C"/>
    <w:rsid w:val="00223FCB"/>
    <w:rsid w:val="002240D4"/>
    <w:rsid w:val="00225012"/>
    <w:rsid w:val="002252C3"/>
    <w:rsid w:val="00225C54"/>
    <w:rsid w:val="00230765"/>
    <w:rsid w:val="00230D18"/>
    <w:rsid w:val="00230EF8"/>
    <w:rsid w:val="002310AE"/>
    <w:rsid w:val="002313DC"/>
    <w:rsid w:val="002313F6"/>
    <w:rsid w:val="002319E4"/>
    <w:rsid w:val="00232B10"/>
    <w:rsid w:val="0023426C"/>
    <w:rsid w:val="0023538D"/>
    <w:rsid w:val="00235632"/>
    <w:rsid w:val="00235872"/>
    <w:rsid w:val="0023724F"/>
    <w:rsid w:val="00237A2D"/>
    <w:rsid w:val="00241249"/>
    <w:rsid w:val="00241559"/>
    <w:rsid w:val="00242AE7"/>
    <w:rsid w:val="002435B3"/>
    <w:rsid w:val="00244273"/>
    <w:rsid w:val="00244E82"/>
    <w:rsid w:val="002457FA"/>
    <w:rsid w:val="002458EB"/>
    <w:rsid w:val="002462F2"/>
    <w:rsid w:val="002467EF"/>
    <w:rsid w:val="00247283"/>
    <w:rsid w:val="00247B56"/>
    <w:rsid w:val="002500C8"/>
    <w:rsid w:val="00250453"/>
    <w:rsid w:val="002505A3"/>
    <w:rsid w:val="00252843"/>
    <w:rsid w:val="00252CD0"/>
    <w:rsid w:val="002530FC"/>
    <w:rsid w:val="00254367"/>
    <w:rsid w:val="00254610"/>
    <w:rsid w:val="00255525"/>
    <w:rsid w:val="00256D4D"/>
    <w:rsid w:val="00256E39"/>
    <w:rsid w:val="00257543"/>
    <w:rsid w:val="00260705"/>
    <w:rsid w:val="00260999"/>
    <w:rsid w:val="0026173B"/>
    <w:rsid w:val="002617E7"/>
    <w:rsid w:val="00261D35"/>
    <w:rsid w:val="00262E2E"/>
    <w:rsid w:val="002631E4"/>
    <w:rsid w:val="002639FA"/>
    <w:rsid w:val="00264228"/>
    <w:rsid w:val="00264334"/>
    <w:rsid w:val="0026473E"/>
    <w:rsid w:val="00265483"/>
    <w:rsid w:val="002658B2"/>
    <w:rsid w:val="00265B05"/>
    <w:rsid w:val="00266214"/>
    <w:rsid w:val="002669AF"/>
    <w:rsid w:val="00267A4E"/>
    <w:rsid w:val="00267C83"/>
    <w:rsid w:val="00270049"/>
    <w:rsid w:val="00270857"/>
    <w:rsid w:val="0027144F"/>
    <w:rsid w:val="00271813"/>
    <w:rsid w:val="00271F3A"/>
    <w:rsid w:val="00272CFA"/>
    <w:rsid w:val="00273278"/>
    <w:rsid w:val="002737F4"/>
    <w:rsid w:val="00274DFF"/>
    <w:rsid w:val="00274E8A"/>
    <w:rsid w:val="002805F5"/>
    <w:rsid w:val="00280751"/>
    <w:rsid w:val="00280D40"/>
    <w:rsid w:val="00280DFD"/>
    <w:rsid w:val="0028280A"/>
    <w:rsid w:val="00283E73"/>
    <w:rsid w:val="00284098"/>
    <w:rsid w:val="002845ED"/>
    <w:rsid w:val="00285CD0"/>
    <w:rsid w:val="002861F7"/>
    <w:rsid w:val="00286774"/>
    <w:rsid w:val="00286ACD"/>
    <w:rsid w:val="00286DEC"/>
    <w:rsid w:val="00287297"/>
    <w:rsid w:val="00287838"/>
    <w:rsid w:val="00290506"/>
    <w:rsid w:val="002907B5"/>
    <w:rsid w:val="00290F3B"/>
    <w:rsid w:val="00291011"/>
    <w:rsid w:val="00291379"/>
    <w:rsid w:val="00292756"/>
    <w:rsid w:val="00292E08"/>
    <w:rsid w:val="00292EB7"/>
    <w:rsid w:val="00292F5D"/>
    <w:rsid w:val="002934A1"/>
    <w:rsid w:val="00296227"/>
    <w:rsid w:val="00296706"/>
    <w:rsid w:val="00296B96"/>
    <w:rsid w:val="00296F44"/>
    <w:rsid w:val="0029777D"/>
    <w:rsid w:val="002A055E"/>
    <w:rsid w:val="002A0E13"/>
    <w:rsid w:val="002A1D4E"/>
    <w:rsid w:val="002A2869"/>
    <w:rsid w:val="002A3896"/>
    <w:rsid w:val="002A483E"/>
    <w:rsid w:val="002A6989"/>
    <w:rsid w:val="002B07A4"/>
    <w:rsid w:val="002B099A"/>
    <w:rsid w:val="002B1257"/>
    <w:rsid w:val="002B1693"/>
    <w:rsid w:val="002B1B20"/>
    <w:rsid w:val="002B210B"/>
    <w:rsid w:val="002B21D0"/>
    <w:rsid w:val="002B24D6"/>
    <w:rsid w:val="002B47CD"/>
    <w:rsid w:val="002B5C4A"/>
    <w:rsid w:val="002C11B8"/>
    <w:rsid w:val="002C1993"/>
    <w:rsid w:val="002C22EB"/>
    <w:rsid w:val="002C41E6"/>
    <w:rsid w:val="002C4D03"/>
    <w:rsid w:val="002C6A78"/>
    <w:rsid w:val="002D071A"/>
    <w:rsid w:val="002D0FE4"/>
    <w:rsid w:val="002D34B2"/>
    <w:rsid w:val="002D3CE4"/>
    <w:rsid w:val="002D47C1"/>
    <w:rsid w:val="002D48B0"/>
    <w:rsid w:val="002D4D92"/>
    <w:rsid w:val="002D52D9"/>
    <w:rsid w:val="002D5B37"/>
    <w:rsid w:val="002D5DAA"/>
    <w:rsid w:val="002D7637"/>
    <w:rsid w:val="002E1405"/>
    <w:rsid w:val="002E1577"/>
    <w:rsid w:val="002E17F2"/>
    <w:rsid w:val="002E3818"/>
    <w:rsid w:val="002E4DB7"/>
    <w:rsid w:val="002E6715"/>
    <w:rsid w:val="002E7CAE"/>
    <w:rsid w:val="002F1DAC"/>
    <w:rsid w:val="002F2771"/>
    <w:rsid w:val="002F2C8F"/>
    <w:rsid w:val="002F2F27"/>
    <w:rsid w:val="002F37A9"/>
    <w:rsid w:val="002F3DED"/>
    <w:rsid w:val="002F4049"/>
    <w:rsid w:val="002F702F"/>
    <w:rsid w:val="002F7A9D"/>
    <w:rsid w:val="0030088B"/>
    <w:rsid w:val="00300E3A"/>
    <w:rsid w:val="0030195A"/>
    <w:rsid w:val="00301CE6"/>
    <w:rsid w:val="0030256B"/>
    <w:rsid w:val="00303057"/>
    <w:rsid w:val="00304708"/>
    <w:rsid w:val="00304A9F"/>
    <w:rsid w:val="0030501F"/>
    <w:rsid w:val="003061A4"/>
    <w:rsid w:val="00307234"/>
    <w:rsid w:val="003074D2"/>
    <w:rsid w:val="00307566"/>
    <w:rsid w:val="00307760"/>
    <w:rsid w:val="00307BA1"/>
    <w:rsid w:val="00311702"/>
    <w:rsid w:val="00311A93"/>
    <w:rsid w:val="00311E82"/>
    <w:rsid w:val="00313263"/>
    <w:rsid w:val="00313FD6"/>
    <w:rsid w:val="003143BD"/>
    <w:rsid w:val="0031469C"/>
    <w:rsid w:val="00315363"/>
    <w:rsid w:val="003156E5"/>
    <w:rsid w:val="00315C13"/>
    <w:rsid w:val="003162FB"/>
    <w:rsid w:val="00316C55"/>
    <w:rsid w:val="003171CD"/>
    <w:rsid w:val="003178A8"/>
    <w:rsid w:val="00317E43"/>
    <w:rsid w:val="003203ED"/>
    <w:rsid w:val="0032074D"/>
    <w:rsid w:val="00320EFE"/>
    <w:rsid w:val="003212BA"/>
    <w:rsid w:val="00321B24"/>
    <w:rsid w:val="003226ED"/>
    <w:rsid w:val="00322734"/>
    <w:rsid w:val="00322AE0"/>
    <w:rsid w:val="00322C9F"/>
    <w:rsid w:val="00322E3D"/>
    <w:rsid w:val="003231C2"/>
    <w:rsid w:val="00324306"/>
    <w:rsid w:val="003247AA"/>
    <w:rsid w:val="00324882"/>
    <w:rsid w:val="00324D23"/>
    <w:rsid w:val="003315EF"/>
    <w:rsid w:val="00331751"/>
    <w:rsid w:val="00331B31"/>
    <w:rsid w:val="00332505"/>
    <w:rsid w:val="00334579"/>
    <w:rsid w:val="00335858"/>
    <w:rsid w:val="00335C9D"/>
    <w:rsid w:val="0033608E"/>
    <w:rsid w:val="00336235"/>
    <w:rsid w:val="0033680E"/>
    <w:rsid w:val="00336A5B"/>
    <w:rsid w:val="00336BDA"/>
    <w:rsid w:val="00336C19"/>
    <w:rsid w:val="00340103"/>
    <w:rsid w:val="00342BD7"/>
    <w:rsid w:val="00345BA2"/>
    <w:rsid w:val="0034613C"/>
    <w:rsid w:val="00346970"/>
    <w:rsid w:val="00346DB5"/>
    <w:rsid w:val="00346F81"/>
    <w:rsid w:val="003477B1"/>
    <w:rsid w:val="00350D6A"/>
    <w:rsid w:val="003528D5"/>
    <w:rsid w:val="00352A16"/>
    <w:rsid w:val="003532ED"/>
    <w:rsid w:val="003552ED"/>
    <w:rsid w:val="00356297"/>
    <w:rsid w:val="00357380"/>
    <w:rsid w:val="003602D9"/>
    <w:rsid w:val="003604CE"/>
    <w:rsid w:val="003608D1"/>
    <w:rsid w:val="00362B74"/>
    <w:rsid w:val="00363354"/>
    <w:rsid w:val="00363B62"/>
    <w:rsid w:val="00364127"/>
    <w:rsid w:val="00364F37"/>
    <w:rsid w:val="003654FE"/>
    <w:rsid w:val="00365FE7"/>
    <w:rsid w:val="00366EC6"/>
    <w:rsid w:val="00366FB3"/>
    <w:rsid w:val="00367636"/>
    <w:rsid w:val="00370E47"/>
    <w:rsid w:val="00370EE9"/>
    <w:rsid w:val="00371560"/>
    <w:rsid w:val="00373E15"/>
    <w:rsid w:val="003742AC"/>
    <w:rsid w:val="00374884"/>
    <w:rsid w:val="00376F1C"/>
    <w:rsid w:val="00377CE1"/>
    <w:rsid w:val="00380A32"/>
    <w:rsid w:val="00382917"/>
    <w:rsid w:val="00383D19"/>
    <w:rsid w:val="00384343"/>
    <w:rsid w:val="003846C3"/>
    <w:rsid w:val="00385BF0"/>
    <w:rsid w:val="003862AE"/>
    <w:rsid w:val="00386315"/>
    <w:rsid w:val="0039028A"/>
    <w:rsid w:val="00390DD3"/>
    <w:rsid w:val="003914BB"/>
    <w:rsid w:val="003932E5"/>
    <w:rsid w:val="003939FF"/>
    <w:rsid w:val="00393C88"/>
    <w:rsid w:val="00393F9E"/>
    <w:rsid w:val="00395821"/>
    <w:rsid w:val="0039646F"/>
    <w:rsid w:val="003966BF"/>
    <w:rsid w:val="00397BB1"/>
    <w:rsid w:val="00397E09"/>
    <w:rsid w:val="003A0129"/>
    <w:rsid w:val="003A040F"/>
    <w:rsid w:val="003A20FB"/>
    <w:rsid w:val="003A2223"/>
    <w:rsid w:val="003A2966"/>
    <w:rsid w:val="003A2A0F"/>
    <w:rsid w:val="003A2F8B"/>
    <w:rsid w:val="003A39C3"/>
    <w:rsid w:val="003A45A1"/>
    <w:rsid w:val="003A5134"/>
    <w:rsid w:val="003A5B0A"/>
    <w:rsid w:val="003A6005"/>
    <w:rsid w:val="003A621C"/>
    <w:rsid w:val="003A6A47"/>
    <w:rsid w:val="003A6BAC"/>
    <w:rsid w:val="003A6FEF"/>
    <w:rsid w:val="003A70A4"/>
    <w:rsid w:val="003A7EF3"/>
    <w:rsid w:val="003B135A"/>
    <w:rsid w:val="003B159C"/>
    <w:rsid w:val="003B2FD8"/>
    <w:rsid w:val="003B369F"/>
    <w:rsid w:val="003B36A3"/>
    <w:rsid w:val="003B64BB"/>
    <w:rsid w:val="003B70AF"/>
    <w:rsid w:val="003B7FE5"/>
    <w:rsid w:val="003C0BC4"/>
    <w:rsid w:val="003C0CEB"/>
    <w:rsid w:val="003C11C8"/>
    <w:rsid w:val="003C2702"/>
    <w:rsid w:val="003C36C1"/>
    <w:rsid w:val="003C3834"/>
    <w:rsid w:val="003C3DC3"/>
    <w:rsid w:val="003C4442"/>
    <w:rsid w:val="003C4628"/>
    <w:rsid w:val="003C6257"/>
    <w:rsid w:val="003C62BC"/>
    <w:rsid w:val="003C72FE"/>
    <w:rsid w:val="003C7806"/>
    <w:rsid w:val="003C78FB"/>
    <w:rsid w:val="003C7CE7"/>
    <w:rsid w:val="003D0EE8"/>
    <w:rsid w:val="003D109F"/>
    <w:rsid w:val="003D1902"/>
    <w:rsid w:val="003D2220"/>
    <w:rsid w:val="003D2478"/>
    <w:rsid w:val="003D3685"/>
    <w:rsid w:val="003D3C45"/>
    <w:rsid w:val="003D41F7"/>
    <w:rsid w:val="003D5181"/>
    <w:rsid w:val="003D5B1F"/>
    <w:rsid w:val="003D5FB3"/>
    <w:rsid w:val="003E052F"/>
    <w:rsid w:val="003E15FA"/>
    <w:rsid w:val="003E2AC9"/>
    <w:rsid w:val="003E3981"/>
    <w:rsid w:val="003E4142"/>
    <w:rsid w:val="003E55E4"/>
    <w:rsid w:val="003E6AC0"/>
    <w:rsid w:val="003E74E3"/>
    <w:rsid w:val="003F0203"/>
    <w:rsid w:val="003F05C7"/>
    <w:rsid w:val="003F1BC2"/>
    <w:rsid w:val="003F22D0"/>
    <w:rsid w:val="003F2CD4"/>
    <w:rsid w:val="003F2FAC"/>
    <w:rsid w:val="003F3A79"/>
    <w:rsid w:val="003F504A"/>
    <w:rsid w:val="003F505E"/>
    <w:rsid w:val="003F511E"/>
    <w:rsid w:val="003F5434"/>
    <w:rsid w:val="003F6BBE"/>
    <w:rsid w:val="003F6C5A"/>
    <w:rsid w:val="003F7222"/>
    <w:rsid w:val="004000E8"/>
    <w:rsid w:val="004015A3"/>
    <w:rsid w:val="004017A4"/>
    <w:rsid w:val="00402E2B"/>
    <w:rsid w:val="0040512B"/>
    <w:rsid w:val="00405CA5"/>
    <w:rsid w:val="004061B3"/>
    <w:rsid w:val="00407CD3"/>
    <w:rsid w:val="00410134"/>
    <w:rsid w:val="00410B72"/>
    <w:rsid w:val="00410F18"/>
    <w:rsid w:val="00412077"/>
    <w:rsid w:val="0041263E"/>
    <w:rsid w:val="004126CF"/>
    <w:rsid w:val="00413AAC"/>
    <w:rsid w:val="00413D1D"/>
    <w:rsid w:val="00413E92"/>
    <w:rsid w:val="0041437A"/>
    <w:rsid w:val="00415352"/>
    <w:rsid w:val="00416D18"/>
    <w:rsid w:val="00420FA1"/>
    <w:rsid w:val="00421105"/>
    <w:rsid w:val="0042135E"/>
    <w:rsid w:val="0042170E"/>
    <w:rsid w:val="00422AA4"/>
    <w:rsid w:val="00422FF8"/>
    <w:rsid w:val="00423144"/>
    <w:rsid w:val="004233D8"/>
    <w:rsid w:val="00423B3F"/>
    <w:rsid w:val="004242F4"/>
    <w:rsid w:val="0042444B"/>
    <w:rsid w:val="00424FCD"/>
    <w:rsid w:val="00426707"/>
    <w:rsid w:val="00427248"/>
    <w:rsid w:val="00427D7B"/>
    <w:rsid w:val="00432050"/>
    <w:rsid w:val="00432167"/>
    <w:rsid w:val="004334E6"/>
    <w:rsid w:val="004335F8"/>
    <w:rsid w:val="00435080"/>
    <w:rsid w:val="00435417"/>
    <w:rsid w:val="00435DB6"/>
    <w:rsid w:val="00437447"/>
    <w:rsid w:val="00440100"/>
    <w:rsid w:val="0044093B"/>
    <w:rsid w:val="00441A92"/>
    <w:rsid w:val="004431DC"/>
    <w:rsid w:val="0044341B"/>
    <w:rsid w:val="004435E4"/>
    <w:rsid w:val="0044407F"/>
    <w:rsid w:val="00444F56"/>
    <w:rsid w:val="00445251"/>
    <w:rsid w:val="00445542"/>
    <w:rsid w:val="00445A2B"/>
    <w:rsid w:val="00445E64"/>
    <w:rsid w:val="00446488"/>
    <w:rsid w:val="00446963"/>
    <w:rsid w:val="00446A0A"/>
    <w:rsid w:val="00450245"/>
    <w:rsid w:val="004517AA"/>
    <w:rsid w:val="0045202E"/>
    <w:rsid w:val="00452CAC"/>
    <w:rsid w:val="0045590A"/>
    <w:rsid w:val="00456606"/>
    <w:rsid w:val="00457565"/>
    <w:rsid w:val="00457AD1"/>
    <w:rsid w:val="00457B18"/>
    <w:rsid w:val="00457B71"/>
    <w:rsid w:val="00460000"/>
    <w:rsid w:val="00460188"/>
    <w:rsid w:val="0046096F"/>
    <w:rsid w:val="00461F9F"/>
    <w:rsid w:val="00462A73"/>
    <w:rsid w:val="00462A7D"/>
    <w:rsid w:val="00462CF8"/>
    <w:rsid w:val="0046322D"/>
    <w:rsid w:val="0046491D"/>
    <w:rsid w:val="00464CE2"/>
    <w:rsid w:val="00464F68"/>
    <w:rsid w:val="00465441"/>
    <w:rsid w:val="00465B26"/>
    <w:rsid w:val="0046613C"/>
    <w:rsid w:val="004669E2"/>
    <w:rsid w:val="00470082"/>
    <w:rsid w:val="00470C31"/>
    <w:rsid w:val="00470EFC"/>
    <w:rsid w:val="00471DE0"/>
    <w:rsid w:val="00472239"/>
    <w:rsid w:val="004727A1"/>
    <w:rsid w:val="004734D0"/>
    <w:rsid w:val="00473CD1"/>
    <w:rsid w:val="00474DB1"/>
    <w:rsid w:val="00474DC5"/>
    <w:rsid w:val="0047556B"/>
    <w:rsid w:val="004765A3"/>
    <w:rsid w:val="00476AB6"/>
    <w:rsid w:val="004771A0"/>
    <w:rsid w:val="00477768"/>
    <w:rsid w:val="00481FE1"/>
    <w:rsid w:val="00482CE2"/>
    <w:rsid w:val="00482EE4"/>
    <w:rsid w:val="0048321D"/>
    <w:rsid w:val="00486A8B"/>
    <w:rsid w:val="00486D7A"/>
    <w:rsid w:val="00487BAB"/>
    <w:rsid w:val="004915FD"/>
    <w:rsid w:val="00492BC5"/>
    <w:rsid w:val="004943AE"/>
    <w:rsid w:val="00495368"/>
    <w:rsid w:val="00495907"/>
    <w:rsid w:val="004964F1"/>
    <w:rsid w:val="004968D0"/>
    <w:rsid w:val="00496C2D"/>
    <w:rsid w:val="004A16BC"/>
    <w:rsid w:val="004A17D0"/>
    <w:rsid w:val="004A180C"/>
    <w:rsid w:val="004A2B94"/>
    <w:rsid w:val="004A2BC4"/>
    <w:rsid w:val="004A2CAB"/>
    <w:rsid w:val="004A34B1"/>
    <w:rsid w:val="004A36F9"/>
    <w:rsid w:val="004A4DDB"/>
    <w:rsid w:val="004A54F2"/>
    <w:rsid w:val="004A553A"/>
    <w:rsid w:val="004A7F97"/>
    <w:rsid w:val="004B01D7"/>
    <w:rsid w:val="004B1C49"/>
    <w:rsid w:val="004B2F45"/>
    <w:rsid w:val="004B30C3"/>
    <w:rsid w:val="004B3785"/>
    <w:rsid w:val="004B4A6F"/>
    <w:rsid w:val="004B4F87"/>
    <w:rsid w:val="004B576D"/>
    <w:rsid w:val="004B6D62"/>
    <w:rsid w:val="004B6F6A"/>
    <w:rsid w:val="004B7C0C"/>
    <w:rsid w:val="004C0FC9"/>
    <w:rsid w:val="004C1E1C"/>
    <w:rsid w:val="004C2791"/>
    <w:rsid w:val="004C3898"/>
    <w:rsid w:val="004C3949"/>
    <w:rsid w:val="004C496E"/>
    <w:rsid w:val="004C5E5B"/>
    <w:rsid w:val="004D01B8"/>
    <w:rsid w:val="004D19A5"/>
    <w:rsid w:val="004D1C4D"/>
    <w:rsid w:val="004D1C6C"/>
    <w:rsid w:val="004D22AD"/>
    <w:rsid w:val="004D2630"/>
    <w:rsid w:val="004D2AAA"/>
    <w:rsid w:val="004D34CC"/>
    <w:rsid w:val="004D36B1"/>
    <w:rsid w:val="004D488B"/>
    <w:rsid w:val="004D4FC4"/>
    <w:rsid w:val="004D5019"/>
    <w:rsid w:val="004D6DFF"/>
    <w:rsid w:val="004D7001"/>
    <w:rsid w:val="004D7EBD"/>
    <w:rsid w:val="004D7F85"/>
    <w:rsid w:val="004E01D0"/>
    <w:rsid w:val="004E1019"/>
    <w:rsid w:val="004E1294"/>
    <w:rsid w:val="004E2658"/>
    <w:rsid w:val="004E2680"/>
    <w:rsid w:val="004E28F9"/>
    <w:rsid w:val="004E3C8E"/>
    <w:rsid w:val="004E462E"/>
    <w:rsid w:val="004E4993"/>
    <w:rsid w:val="004E4B44"/>
    <w:rsid w:val="004E56DC"/>
    <w:rsid w:val="004E76F4"/>
    <w:rsid w:val="004F0795"/>
    <w:rsid w:val="004F0B4E"/>
    <w:rsid w:val="004F0B6C"/>
    <w:rsid w:val="004F1AA5"/>
    <w:rsid w:val="004F2078"/>
    <w:rsid w:val="004F2FF4"/>
    <w:rsid w:val="004F3049"/>
    <w:rsid w:val="004F3467"/>
    <w:rsid w:val="004F39DA"/>
    <w:rsid w:val="004F401C"/>
    <w:rsid w:val="004F415F"/>
    <w:rsid w:val="004F4DA3"/>
    <w:rsid w:val="004F5822"/>
    <w:rsid w:val="005008AF"/>
    <w:rsid w:val="00504D9C"/>
    <w:rsid w:val="0050506F"/>
    <w:rsid w:val="00506234"/>
    <w:rsid w:val="00506557"/>
    <w:rsid w:val="0050677A"/>
    <w:rsid w:val="00506DEB"/>
    <w:rsid w:val="00507642"/>
    <w:rsid w:val="005108D8"/>
    <w:rsid w:val="00510AF9"/>
    <w:rsid w:val="00511284"/>
    <w:rsid w:val="005116F9"/>
    <w:rsid w:val="00512BA5"/>
    <w:rsid w:val="00513CE7"/>
    <w:rsid w:val="00513E29"/>
    <w:rsid w:val="005153A7"/>
    <w:rsid w:val="00515829"/>
    <w:rsid w:val="00517A94"/>
    <w:rsid w:val="00517FF9"/>
    <w:rsid w:val="005204BD"/>
    <w:rsid w:val="005219CF"/>
    <w:rsid w:val="00521ECB"/>
    <w:rsid w:val="005234D5"/>
    <w:rsid w:val="00523C24"/>
    <w:rsid w:val="00523D2D"/>
    <w:rsid w:val="00524136"/>
    <w:rsid w:val="005305C7"/>
    <w:rsid w:val="00531A0A"/>
    <w:rsid w:val="00531A1B"/>
    <w:rsid w:val="00533361"/>
    <w:rsid w:val="00534B59"/>
    <w:rsid w:val="0053580E"/>
    <w:rsid w:val="00536759"/>
    <w:rsid w:val="005375BF"/>
    <w:rsid w:val="00537C62"/>
    <w:rsid w:val="00540912"/>
    <w:rsid w:val="00540F06"/>
    <w:rsid w:val="00541A27"/>
    <w:rsid w:val="00541EC0"/>
    <w:rsid w:val="00544145"/>
    <w:rsid w:val="00546970"/>
    <w:rsid w:val="00547C24"/>
    <w:rsid w:val="00552075"/>
    <w:rsid w:val="0055285E"/>
    <w:rsid w:val="00552ED9"/>
    <w:rsid w:val="0055312B"/>
    <w:rsid w:val="005531B2"/>
    <w:rsid w:val="00554E19"/>
    <w:rsid w:val="00556B62"/>
    <w:rsid w:val="00556C5F"/>
    <w:rsid w:val="0055704D"/>
    <w:rsid w:val="005579F9"/>
    <w:rsid w:val="00561095"/>
    <w:rsid w:val="0056121F"/>
    <w:rsid w:val="00562C32"/>
    <w:rsid w:val="00562D2B"/>
    <w:rsid w:val="00562EB4"/>
    <w:rsid w:val="00566000"/>
    <w:rsid w:val="00570307"/>
    <w:rsid w:val="00570E6E"/>
    <w:rsid w:val="00571A10"/>
    <w:rsid w:val="00572505"/>
    <w:rsid w:val="00572E07"/>
    <w:rsid w:val="00574018"/>
    <w:rsid w:val="0057453C"/>
    <w:rsid w:val="005746F8"/>
    <w:rsid w:val="00574855"/>
    <w:rsid w:val="005748D3"/>
    <w:rsid w:val="00575BAA"/>
    <w:rsid w:val="00577AD7"/>
    <w:rsid w:val="005802A0"/>
    <w:rsid w:val="0058067E"/>
    <w:rsid w:val="005812D5"/>
    <w:rsid w:val="00582809"/>
    <w:rsid w:val="00583769"/>
    <w:rsid w:val="00583C07"/>
    <w:rsid w:val="00583F65"/>
    <w:rsid w:val="00584822"/>
    <w:rsid w:val="005864BD"/>
    <w:rsid w:val="0058798C"/>
    <w:rsid w:val="005900FA"/>
    <w:rsid w:val="00590EFA"/>
    <w:rsid w:val="00591367"/>
    <w:rsid w:val="00591913"/>
    <w:rsid w:val="0059232B"/>
    <w:rsid w:val="005935A4"/>
    <w:rsid w:val="005948BD"/>
    <w:rsid w:val="005948C2"/>
    <w:rsid w:val="00594AC5"/>
    <w:rsid w:val="00595967"/>
    <w:rsid w:val="00595DCA"/>
    <w:rsid w:val="00595E78"/>
    <w:rsid w:val="0059779B"/>
    <w:rsid w:val="005A209A"/>
    <w:rsid w:val="005A2547"/>
    <w:rsid w:val="005A2863"/>
    <w:rsid w:val="005A4068"/>
    <w:rsid w:val="005A4367"/>
    <w:rsid w:val="005A4CA9"/>
    <w:rsid w:val="005A4CBE"/>
    <w:rsid w:val="005A5231"/>
    <w:rsid w:val="005A5856"/>
    <w:rsid w:val="005A63EC"/>
    <w:rsid w:val="005A662D"/>
    <w:rsid w:val="005A6A86"/>
    <w:rsid w:val="005A7E94"/>
    <w:rsid w:val="005B073F"/>
    <w:rsid w:val="005B09C9"/>
    <w:rsid w:val="005B0AF9"/>
    <w:rsid w:val="005B1409"/>
    <w:rsid w:val="005B166B"/>
    <w:rsid w:val="005B35D7"/>
    <w:rsid w:val="005B392A"/>
    <w:rsid w:val="005B3AA3"/>
    <w:rsid w:val="005B3B56"/>
    <w:rsid w:val="005B4BE6"/>
    <w:rsid w:val="005B6F83"/>
    <w:rsid w:val="005C06A8"/>
    <w:rsid w:val="005C0EC8"/>
    <w:rsid w:val="005C2BE3"/>
    <w:rsid w:val="005C34AE"/>
    <w:rsid w:val="005C5BCD"/>
    <w:rsid w:val="005C669A"/>
    <w:rsid w:val="005C7361"/>
    <w:rsid w:val="005C74FB"/>
    <w:rsid w:val="005C7ADB"/>
    <w:rsid w:val="005C7FBB"/>
    <w:rsid w:val="005D1602"/>
    <w:rsid w:val="005D2B14"/>
    <w:rsid w:val="005D44A5"/>
    <w:rsid w:val="005D540A"/>
    <w:rsid w:val="005D6DBF"/>
    <w:rsid w:val="005D7C7F"/>
    <w:rsid w:val="005E0873"/>
    <w:rsid w:val="005E1111"/>
    <w:rsid w:val="005E1190"/>
    <w:rsid w:val="005E1ADB"/>
    <w:rsid w:val="005E1D68"/>
    <w:rsid w:val="005E203D"/>
    <w:rsid w:val="005E385F"/>
    <w:rsid w:val="005E4617"/>
    <w:rsid w:val="005E5B81"/>
    <w:rsid w:val="005E7A95"/>
    <w:rsid w:val="005E7EDD"/>
    <w:rsid w:val="005F162D"/>
    <w:rsid w:val="005F275A"/>
    <w:rsid w:val="005F2CB1"/>
    <w:rsid w:val="005F3025"/>
    <w:rsid w:val="005F3303"/>
    <w:rsid w:val="005F3AD8"/>
    <w:rsid w:val="005F3E84"/>
    <w:rsid w:val="005F618C"/>
    <w:rsid w:val="005F70BD"/>
    <w:rsid w:val="005F7678"/>
    <w:rsid w:val="005F7AF4"/>
    <w:rsid w:val="006003A3"/>
    <w:rsid w:val="00600A78"/>
    <w:rsid w:val="0060283C"/>
    <w:rsid w:val="00604AC0"/>
    <w:rsid w:val="00604C56"/>
    <w:rsid w:val="00604F14"/>
    <w:rsid w:val="00611B83"/>
    <w:rsid w:val="006125C7"/>
    <w:rsid w:val="00612A65"/>
    <w:rsid w:val="00612E4B"/>
    <w:rsid w:val="00613257"/>
    <w:rsid w:val="0061357E"/>
    <w:rsid w:val="00614CB3"/>
    <w:rsid w:val="00614DFC"/>
    <w:rsid w:val="006154A9"/>
    <w:rsid w:val="00617F79"/>
    <w:rsid w:val="00620732"/>
    <w:rsid w:val="00620A71"/>
    <w:rsid w:val="00620D80"/>
    <w:rsid w:val="006212E5"/>
    <w:rsid w:val="00621546"/>
    <w:rsid w:val="00621A21"/>
    <w:rsid w:val="00621C09"/>
    <w:rsid w:val="00621D82"/>
    <w:rsid w:val="0062277A"/>
    <w:rsid w:val="006234A6"/>
    <w:rsid w:val="00624597"/>
    <w:rsid w:val="00624929"/>
    <w:rsid w:val="00625294"/>
    <w:rsid w:val="00625CFE"/>
    <w:rsid w:val="00626656"/>
    <w:rsid w:val="00627763"/>
    <w:rsid w:val="00630001"/>
    <w:rsid w:val="00630298"/>
    <w:rsid w:val="006311B3"/>
    <w:rsid w:val="0063284C"/>
    <w:rsid w:val="00633128"/>
    <w:rsid w:val="00633407"/>
    <w:rsid w:val="00633517"/>
    <w:rsid w:val="00636398"/>
    <w:rsid w:val="006368D3"/>
    <w:rsid w:val="00636F09"/>
    <w:rsid w:val="00637651"/>
    <w:rsid w:val="006376A8"/>
    <w:rsid w:val="006377EC"/>
    <w:rsid w:val="0064151F"/>
    <w:rsid w:val="00641533"/>
    <w:rsid w:val="0064208D"/>
    <w:rsid w:val="00643475"/>
    <w:rsid w:val="0064396A"/>
    <w:rsid w:val="006444C6"/>
    <w:rsid w:val="006447AF"/>
    <w:rsid w:val="00644A43"/>
    <w:rsid w:val="0064624E"/>
    <w:rsid w:val="00647B6F"/>
    <w:rsid w:val="0065087C"/>
    <w:rsid w:val="00650AB9"/>
    <w:rsid w:val="00650D24"/>
    <w:rsid w:val="006517A6"/>
    <w:rsid w:val="00652522"/>
    <w:rsid w:val="006526AE"/>
    <w:rsid w:val="006536A1"/>
    <w:rsid w:val="006543C4"/>
    <w:rsid w:val="00655733"/>
    <w:rsid w:val="00655ACD"/>
    <w:rsid w:val="006564C6"/>
    <w:rsid w:val="00656A92"/>
    <w:rsid w:val="00656DDE"/>
    <w:rsid w:val="006576DF"/>
    <w:rsid w:val="0066011D"/>
    <w:rsid w:val="006607C0"/>
    <w:rsid w:val="00660F17"/>
    <w:rsid w:val="006613A6"/>
    <w:rsid w:val="006615C6"/>
    <w:rsid w:val="00661AE4"/>
    <w:rsid w:val="006627A2"/>
    <w:rsid w:val="006634E6"/>
    <w:rsid w:val="00664073"/>
    <w:rsid w:val="00664A88"/>
    <w:rsid w:val="006655EE"/>
    <w:rsid w:val="006667A1"/>
    <w:rsid w:val="00666981"/>
    <w:rsid w:val="00667764"/>
    <w:rsid w:val="00667905"/>
    <w:rsid w:val="00667EE7"/>
    <w:rsid w:val="00670922"/>
    <w:rsid w:val="00670BE1"/>
    <w:rsid w:val="00671554"/>
    <w:rsid w:val="00671D4B"/>
    <w:rsid w:val="0067218F"/>
    <w:rsid w:val="006722A9"/>
    <w:rsid w:val="00673D05"/>
    <w:rsid w:val="006741F2"/>
    <w:rsid w:val="00674225"/>
    <w:rsid w:val="00674CC3"/>
    <w:rsid w:val="00675C72"/>
    <w:rsid w:val="00676517"/>
    <w:rsid w:val="006771F9"/>
    <w:rsid w:val="0067755A"/>
    <w:rsid w:val="006776D7"/>
    <w:rsid w:val="0068035E"/>
    <w:rsid w:val="00681003"/>
    <w:rsid w:val="006817C9"/>
    <w:rsid w:val="00683ECE"/>
    <w:rsid w:val="00686D82"/>
    <w:rsid w:val="006872BD"/>
    <w:rsid w:val="0068750B"/>
    <w:rsid w:val="0069002B"/>
    <w:rsid w:val="00691865"/>
    <w:rsid w:val="006919CE"/>
    <w:rsid w:val="00694251"/>
    <w:rsid w:val="00694F2E"/>
    <w:rsid w:val="006950FC"/>
    <w:rsid w:val="00695B0D"/>
    <w:rsid w:val="00695FC2"/>
    <w:rsid w:val="00696949"/>
    <w:rsid w:val="00696DF9"/>
    <w:rsid w:val="00697052"/>
    <w:rsid w:val="006977C1"/>
    <w:rsid w:val="006A137A"/>
    <w:rsid w:val="006A1FA1"/>
    <w:rsid w:val="006A268B"/>
    <w:rsid w:val="006A4142"/>
    <w:rsid w:val="006A46FB"/>
    <w:rsid w:val="006A48B2"/>
    <w:rsid w:val="006A5E28"/>
    <w:rsid w:val="006A625C"/>
    <w:rsid w:val="006A697B"/>
    <w:rsid w:val="006A791C"/>
    <w:rsid w:val="006A7AFF"/>
    <w:rsid w:val="006A7B1F"/>
    <w:rsid w:val="006B1816"/>
    <w:rsid w:val="006B2031"/>
    <w:rsid w:val="006B2099"/>
    <w:rsid w:val="006B31C9"/>
    <w:rsid w:val="006B32E2"/>
    <w:rsid w:val="006B32EC"/>
    <w:rsid w:val="006B3A39"/>
    <w:rsid w:val="006B50CF"/>
    <w:rsid w:val="006B5148"/>
    <w:rsid w:val="006B59AF"/>
    <w:rsid w:val="006B7259"/>
    <w:rsid w:val="006C03B8"/>
    <w:rsid w:val="006C251A"/>
    <w:rsid w:val="006C280A"/>
    <w:rsid w:val="006C2A53"/>
    <w:rsid w:val="006C2F77"/>
    <w:rsid w:val="006C50DB"/>
    <w:rsid w:val="006C5AD9"/>
    <w:rsid w:val="006C5EC9"/>
    <w:rsid w:val="006C6059"/>
    <w:rsid w:val="006C7522"/>
    <w:rsid w:val="006D17A6"/>
    <w:rsid w:val="006D2101"/>
    <w:rsid w:val="006D2F59"/>
    <w:rsid w:val="006D3150"/>
    <w:rsid w:val="006D337C"/>
    <w:rsid w:val="006D4AC1"/>
    <w:rsid w:val="006D4ED1"/>
    <w:rsid w:val="006D5E9D"/>
    <w:rsid w:val="006D6017"/>
    <w:rsid w:val="006D632C"/>
    <w:rsid w:val="006D6741"/>
    <w:rsid w:val="006D6F08"/>
    <w:rsid w:val="006E062C"/>
    <w:rsid w:val="006E07DA"/>
    <w:rsid w:val="006E0C32"/>
    <w:rsid w:val="006E1C82"/>
    <w:rsid w:val="006E28B7"/>
    <w:rsid w:val="006E2A9B"/>
    <w:rsid w:val="006E3310"/>
    <w:rsid w:val="006E41A9"/>
    <w:rsid w:val="006E48E5"/>
    <w:rsid w:val="006E4E39"/>
    <w:rsid w:val="006E565E"/>
    <w:rsid w:val="006E5E78"/>
    <w:rsid w:val="006E6240"/>
    <w:rsid w:val="006E673D"/>
    <w:rsid w:val="006E6E05"/>
    <w:rsid w:val="006E7D3B"/>
    <w:rsid w:val="006F1B70"/>
    <w:rsid w:val="006F1D30"/>
    <w:rsid w:val="006F20A7"/>
    <w:rsid w:val="006F29ED"/>
    <w:rsid w:val="006F2D29"/>
    <w:rsid w:val="006F341D"/>
    <w:rsid w:val="006F3CDE"/>
    <w:rsid w:val="006F58D4"/>
    <w:rsid w:val="006F592C"/>
    <w:rsid w:val="006F5BA2"/>
    <w:rsid w:val="006F6582"/>
    <w:rsid w:val="006F6BD9"/>
    <w:rsid w:val="006F6FEB"/>
    <w:rsid w:val="00700878"/>
    <w:rsid w:val="0070155B"/>
    <w:rsid w:val="00702491"/>
    <w:rsid w:val="00702FCF"/>
    <w:rsid w:val="0070346E"/>
    <w:rsid w:val="00704EDB"/>
    <w:rsid w:val="00706101"/>
    <w:rsid w:val="00707072"/>
    <w:rsid w:val="00707D61"/>
    <w:rsid w:val="007116CE"/>
    <w:rsid w:val="00711B10"/>
    <w:rsid w:val="00712287"/>
    <w:rsid w:val="00712772"/>
    <w:rsid w:val="0071289C"/>
    <w:rsid w:val="00713B39"/>
    <w:rsid w:val="007148D3"/>
    <w:rsid w:val="00715B9A"/>
    <w:rsid w:val="00715ECB"/>
    <w:rsid w:val="00716A20"/>
    <w:rsid w:val="007175F4"/>
    <w:rsid w:val="00717995"/>
    <w:rsid w:val="00720372"/>
    <w:rsid w:val="007225D2"/>
    <w:rsid w:val="007231C4"/>
    <w:rsid w:val="0072352A"/>
    <w:rsid w:val="00724E57"/>
    <w:rsid w:val="007257D0"/>
    <w:rsid w:val="00725D80"/>
    <w:rsid w:val="00726EA6"/>
    <w:rsid w:val="00727208"/>
    <w:rsid w:val="00727680"/>
    <w:rsid w:val="00727772"/>
    <w:rsid w:val="007278B7"/>
    <w:rsid w:val="00727D57"/>
    <w:rsid w:val="00727EB9"/>
    <w:rsid w:val="00730834"/>
    <w:rsid w:val="00732421"/>
    <w:rsid w:val="00732CD1"/>
    <w:rsid w:val="00733C97"/>
    <w:rsid w:val="007340C3"/>
    <w:rsid w:val="007343C3"/>
    <w:rsid w:val="007348B1"/>
    <w:rsid w:val="00734D6C"/>
    <w:rsid w:val="007362A6"/>
    <w:rsid w:val="00736D7D"/>
    <w:rsid w:val="007374A0"/>
    <w:rsid w:val="007376B1"/>
    <w:rsid w:val="0073780A"/>
    <w:rsid w:val="00737AFF"/>
    <w:rsid w:val="00740368"/>
    <w:rsid w:val="00740E58"/>
    <w:rsid w:val="00740F6D"/>
    <w:rsid w:val="007433BA"/>
    <w:rsid w:val="007433CA"/>
    <w:rsid w:val="00744012"/>
    <w:rsid w:val="007445A0"/>
    <w:rsid w:val="0074496C"/>
    <w:rsid w:val="00744EAB"/>
    <w:rsid w:val="007450C8"/>
    <w:rsid w:val="0074524B"/>
    <w:rsid w:val="00745CF7"/>
    <w:rsid w:val="00747D8B"/>
    <w:rsid w:val="007504DC"/>
    <w:rsid w:val="00751228"/>
    <w:rsid w:val="00751233"/>
    <w:rsid w:val="00751752"/>
    <w:rsid w:val="00751A57"/>
    <w:rsid w:val="00757006"/>
    <w:rsid w:val="007571E1"/>
    <w:rsid w:val="00757A16"/>
    <w:rsid w:val="007604B2"/>
    <w:rsid w:val="007609F7"/>
    <w:rsid w:val="00761203"/>
    <w:rsid w:val="00762124"/>
    <w:rsid w:val="00763B0C"/>
    <w:rsid w:val="00763F4E"/>
    <w:rsid w:val="00765281"/>
    <w:rsid w:val="00765B62"/>
    <w:rsid w:val="00765D2E"/>
    <w:rsid w:val="00766B98"/>
    <w:rsid w:val="00766BAD"/>
    <w:rsid w:val="0077033E"/>
    <w:rsid w:val="00770A00"/>
    <w:rsid w:val="00771A51"/>
    <w:rsid w:val="007729A2"/>
    <w:rsid w:val="007730B3"/>
    <w:rsid w:val="00773F33"/>
    <w:rsid w:val="007746D3"/>
    <w:rsid w:val="00774C72"/>
    <w:rsid w:val="007755F2"/>
    <w:rsid w:val="00776971"/>
    <w:rsid w:val="00776D1B"/>
    <w:rsid w:val="007771B5"/>
    <w:rsid w:val="00780A80"/>
    <w:rsid w:val="007815B0"/>
    <w:rsid w:val="0078177E"/>
    <w:rsid w:val="00782A60"/>
    <w:rsid w:val="00783008"/>
    <w:rsid w:val="0078304C"/>
    <w:rsid w:val="00783673"/>
    <w:rsid w:val="007837EA"/>
    <w:rsid w:val="00783A8E"/>
    <w:rsid w:val="00784968"/>
    <w:rsid w:val="00784EA3"/>
    <w:rsid w:val="00785490"/>
    <w:rsid w:val="0078657B"/>
    <w:rsid w:val="007873BD"/>
    <w:rsid w:val="007900C0"/>
    <w:rsid w:val="007906EE"/>
    <w:rsid w:val="00791161"/>
    <w:rsid w:val="00791415"/>
    <w:rsid w:val="00791C49"/>
    <w:rsid w:val="007925EA"/>
    <w:rsid w:val="00792F1C"/>
    <w:rsid w:val="00793CD8"/>
    <w:rsid w:val="00795A0A"/>
    <w:rsid w:val="00795C92"/>
    <w:rsid w:val="00796231"/>
    <w:rsid w:val="00796D90"/>
    <w:rsid w:val="007972C2"/>
    <w:rsid w:val="007A1289"/>
    <w:rsid w:val="007A13AB"/>
    <w:rsid w:val="007A1CB3"/>
    <w:rsid w:val="007A22D6"/>
    <w:rsid w:val="007A24FC"/>
    <w:rsid w:val="007A304A"/>
    <w:rsid w:val="007A306F"/>
    <w:rsid w:val="007A3821"/>
    <w:rsid w:val="007A3F9B"/>
    <w:rsid w:val="007A43A6"/>
    <w:rsid w:val="007A5275"/>
    <w:rsid w:val="007A58A6"/>
    <w:rsid w:val="007A60BC"/>
    <w:rsid w:val="007A6427"/>
    <w:rsid w:val="007A7237"/>
    <w:rsid w:val="007B0EC6"/>
    <w:rsid w:val="007B162D"/>
    <w:rsid w:val="007B18E0"/>
    <w:rsid w:val="007B1AB9"/>
    <w:rsid w:val="007B2C3D"/>
    <w:rsid w:val="007B3D2D"/>
    <w:rsid w:val="007B489F"/>
    <w:rsid w:val="007B50AE"/>
    <w:rsid w:val="007B51DF"/>
    <w:rsid w:val="007B553E"/>
    <w:rsid w:val="007B5579"/>
    <w:rsid w:val="007B66AC"/>
    <w:rsid w:val="007B7AA7"/>
    <w:rsid w:val="007C05DD"/>
    <w:rsid w:val="007C3428"/>
    <w:rsid w:val="007C3AD2"/>
    <w:rsid w:val="007C3D18"/>
    <w:rsid w:val="007C4B1B"/>
    <w:rsid w:val="007C4B35"/>
    <w:rsid w:val="007C5AF2"/>
    <w:rsid w:val="007C60BF"/>
    <w:rsid w:val="007C6A07"/>
    <w:rsid w:val="007C75A1"/>
    <w:rsid w:val="007C77A5"/>
    <w:rsid w:val="007C7B73"/>
    <w:rsid w:val="007D01AC"/>
    <w:rsid w:val="007D0445"/>
    <w:rsid w:val="007D04E5"/>
    <w:rsid w:val="007D0759"/>
    <w:rsid w:val="007D1B0E"/>
    <w:rsid w:val="007D22B8"/>
    <w:rsid w:val="007D24D2"/>
    <w:rsid w:val="007D2B57"/>
    <w:rsid w:val="007D4381"/>
    <w:rsid w:val="007D4773"/>
    <w:rsid w:val="007D5901"/>
    <w:rsid w:val="007D5AC6"/>
    <w:rsid w:val="007D5FCC"/>
    <w:rsid w:val="007D5FD4"/>
    <w:rsid w:val="007D670D"/>
    <w:rsid w:val="007D7526"/>
    <w:rsid w:val="007D7AB6"/>
    <w:rsid w:val="007E1109"/>
    <w:rsid w:val="007E4317"/>
    <w:rsid w:val="007E4610"/>
    <w:rsid w:val="007E4715"/>
    <w:rsid w:val="007E4B13"/>
    <w:rsid w:val="007E505B"/>
    <w:rsid w:val="007E61A7"/>
    <w:rsid w:val="007E7091"/>
    <w:rsid w:val="007E7CD4"/>
    <w:rsid w:val="007F1F16"/>
    <w:rsid w:val="007F417C"/>
    <w:rsid w:val="007F484A"/>
    <w:rsid w:val="007F4920"/>
    <w:rsid w:val="007F4DBD"/>
    <w:rsid w:val="007F4F77"/>
    <w:rsid w:val="007F6B8B"/>
    <w:rsid w:val="007F730C"/>
    <w:rsid w:val="007F7CEE"/>
    <w:rsid w:val="0080300B"/>
    <w:rsid w:val="00803674"/>
    <w:rsid w:val="00803FAE"/>
    <w:rsid w:val="00804917"/>
    <w:rsid w:val="00804D90"/>
    <w:rsid w:val="0080500B"/>
    <w:rsid w:val="0080605F"/>
    <w:rsid w:val="00807786"/>
    <w:rsid w:val="00807832"/>
    <w:rsid w:val="00807C18"/>
    <w:rsid w:val="00811FCB"/>
    <w:rsid w:val="0081270A"/>
    <w:rsid w:val="00813BE7"/>
    <w:rsid w:val="00813F3F"/>
    <w:rsid w:val="00814078"/>
    <w:rsid w:val="00814DC8"/>
    <w:rsid w:val="00815571"/>
    <w:rsid w:val="008158D6"/>
    <w:rsid w:val="0081639C"/>
    <w:rsid w:val="00817196"/>
    <w:rsid w:val="00817DCF"/>
    <w:rsid w:val="0082035F"/>
    <w:rsid w:val="008235DB"/>
    <w:rsid w:val="00823CBE"/>
    <w:rsid w:val="00824AB4"/>
    <w:rsid w:val="00825692"/>
    <w:rsid w:val="00825703"/>
    <w:rsid w:val="00825C42"/>
    <w:rsid w:val="00825D25"/>
    <w:rsid w:val="008269A8"/>
    <w:rsid w:val="00826A9C"/>
    <w:rsid w:val="00827D6F"/>
    <w:rsid w:val="00834403"/>
    <w:rsid w:val="008353D9"/>
    <w:rsid w:val="00835713"/>
    <w:rsid w:val="00835A4A"/>
    <w:rsid w:val="00835B30"/>
    <w:rsid w:val="008360AC"/>
    <w:rsid w:val="00836C1C"/>
    <w:rsid w:val="008376AC"/>
    <w:rsid w:val="00840ACE"/>
    <w:rsid w:val="00842338"/>
    <w:rsid w:val="0084414B"/>
    <w:rsid w:val="008444E8"/>
    <w:rsid w:val="00844E80"/>
    <w:rsid w:val="008460D7"/>
    <w:rsid w:val="00846855"/>
    <w:rsid w:val="008468B6"/>
    <w:rsid w:val="00846A07"/>
    <w:rsid w:val="00846D1D"/>
    <w:rsid w:val="00846FE7"/>
    <w:rsid w:val="008501B3"/>
    <w:rsid w:val="00850655"/>
    <w:rsid w:val="00854038"/>
    <w:rsid w:val="008559AA"/>
    <w:rsid w:val="008561D0"/>
    <w:rsid w:val="008566C0"/>
    <w:rsid w:val="00856911"/>
    <w:rsid w:val="00863C6D"/>
    <w:rsid w:val="00864C19"/>
    <w:rsid w:val="00865B8E"/>
    <w:rsid w:val="008674AA"/>
    <w:rsid w:val="00867509"/>
    <w:rsid w:val="008677FD"/>
    <w:rsid w:val="008706D4"/>
    <w:rsid w:val="008707F6"/>
    <w:rsid w:val="00870F8A"/>
    <w:rsid w:val="00871162"/>
    <w:rsid w:val="00871239"/>
    <w:rsid w:val="00871667"/>
    <w:rsid w:val="008719A4"/>
    <w:rsid w:val="00871D23"/>
    <w:rsid w:val="00872FEA"/>
    <w:rsid w:val="00873C5F"/>
    <w:rsid w:val="00873D97"/>
    <w:rsid w:val="008741A7"/>
    <w:rsid w:val="00874312"/>
    <w:rsid w:val="0087437C"/>
    <w:rsid w:val="008744C5"/>
    <w:rsid w:val="008748CF"/>
    <w:rsid w:val="00875CD7"/>
    <w:rsid w:val="0087613E"/>
    <w:rsid w:val="0087690B"/>
    <w:rsid w:val="00876B4D"/>
    <w:rsid w:val="008777D5"/>
    <w:rsid w:val="00877A97"/>
    <w:rsid w:val="00877F18"/>
    <w:rsid w:val="008805B6"/>
    <w:rsid w:val="0088189E"/>
    <w:rsid w:val="008826CF"/>
    <w:rsid w:val="008843E6"/>
    <w:rsid w:val="00884B84"/>
    <w:rsid w:val="00887C96"/>
    <w:rsid w:val="00890A91"/>
    <w:rsid w:val="00891628"/>
    <w:rsid w:val="0089204B"/>
    <w:rsid w:val="008941E3"/>
    <w:rsid w:val="0089463F"/>
    <w:rsid w:val="00894A43"/>
    <w:rsid w:val="00894A88"/>
    <w:rsid w:val="00895386"/>
    <w:rsid w:val="0089558A"/>
    <w:rsid w:val="00896068"/>
    <w:rsid w:val="00896298"/>
    <w:rsid w:val="00897693"/>
    <w:rsid w:val="008A1047"/>
    <w:rsid w:val="008A20CA"/>
    <w:rsid w:val="008A21FF"/>
    <w:rsid w:val="008A2CE2"/>
    <w:rsid w:val="008A30AC"/>
    <w:rsid w:val="008A44B8"/>
    <w:rsid w:val="008A44E3"/>
    <w:rsid w:val="008A502B"/>
    <w:rsid w:val="008A51A8"/>
    <w:rsid w:val="008A528D"/>
    <w:rsid w:val="008A54C7"/>
    <w:rsid w:val="008A5E34"/>
    <w:rsid w:val="008A5FC0"/>
    <w:rsid w:val="008A60A1"/>
    <w:rsid w:val="008A73D0"/>
    <w:rsid w:val="008A77D8"/>
    <w:rsid w:val="008A7AA0"/>
    <w:rsid w:val="008B0483"/>
    <w:rsid w:val="008B1018"/>
    <w:rsid w:val="008B120C"/>
    <w:rsid w:val="008B25E0"/>
    <w:rsid w:val="008B50CF"/>
    <w:rsid w:val="008B51A0"/>
    <w:rsid w:val="008B592A"/>
    <w:rsid w:val="008B5CB7"/>
    <w:rsid w:val="008B5E3B"/>
    <w:rsid w:val="008B6C7F"/>
    <w:rsid w:val="008B6EB9"/>
    <w:rsid w:val="008B7B5C"/>
    <w:rsid w:val="008B7C4F"/>
    <w:rsid w:val="008C0C99"/>
    <w:rsid w:val="008C1B8A"/>
    <w:rsid w:val="008C1EAB"/>
    <w:rsid w:val="008C2017"/>
    <w:rsid w:val="008C4958"/>
    <w:rsid w:val="008C4BAA"/>
    <w:rsid w:val="008C5C59"/>
    <w:rsid w:val="008C6AE8"/>
    <w:rsid w:val="008C7573"/>
    <w:rsid w:val="008D00A5"/>
    <w:rsid w:val="008D218F"/>
    <w:rsid w:val="008D238F"/>
    <w:rsid w:val="008D2EBF"/>
    <w:rsid w:val="008D34F1"/>
    <w:rsid w:val="008D39D8"/>
    <w:rsid w:val="008D6D1A"/>
    <w:rsid w:val="008D6F7C"/>
    <w:rsid w:val="008D73AD"/>
    <w:rsid w:val="008E065E"/>
    <w:rsid w:val="008E08AF"/>
    <w:rsid w:val="008E0927"/>
    <w:rsid w:val="008E112E"/>
    <w:rsid w:val="008E1909"/>
    <w:rsid w:val="008E264F"/>
    <w:rsid w:val="008E7012"/>
    <w:rsid w:val="008E7217"/>
    <w:rsid w:val="008F13CD"/>
    <w:rsid w:val="008F1C2B"/>
    <w:rsid w:val="008F1EAB"/>
    <w:rsid w:val="008F2CA5"/>
    <w:rsid w:val="008F2D3A"/>
    <w:rsid w:val="008F33DC"/>
    <w:rsid w:val="008F39B5"/>
    <w:rsid w:val="008F4382"/>
    <w:rsid w:val="008F477F"/>
    <w:rsid w:val="008F5FF8"/>
    <w:rsid w:val="00900787"/>
    <w:rsid w:val="00900AE2"/>
    <w:rsid w:val="00901723"/>
    <w:rsid w:val="00902287"/>
    <w:rsid w:val="00902350"/>
    <w:rsid w:val="0090245E"/>
    <w:rsid w:val="00902A3A"/>
    <w:rsid w:val="0090336B"/>
    <w:rsid w:val="00904D7C"/>
    <w:rsid w:val="009053AA"/>
    <w:rsid w:val="0090606E"/>
    <w:rsid w:val="009065BF"/>
    <w:rsid w:val="00906939"/>
    <w:rsid w:val="00910B7D"/>
    <w:rsid w:val="00910FCE"/>
    <w:rsid w:val="009113EF"/>
    <w:rsid w:val="00911DFB"/>
    <w:rsid w:val="0091208A"/>
    <w:rsid w:val="009137C8"/>
    <w:rsid w:val="009139D9"/>
    <w:rsid w:val="00914AD8"/>
    <w:rsid w:val="00914F62"/>
    <w:rsid w:val="0091530E"/>
    <w:rsid w:val="00916079"/>
    <w:rsid w:val="00917CE9"/>
    <w:rsid w:val="00920BF2"/>
    <w:rsid w:val="00920C40"/>
    <w:rsid w:val="00922010"/>
    <w:rsid w:val="0092219C"/>
    <w:rsid w:val="00923127"/>
    <w:rsid w:val="00924A82"/>
    <w:rsid w:val="0092561B"/>
    <w:rsid w:val="00927590"/>
    <w:rsid w:val="009278D1"/>
    <w:rsid w:val="009279E9"/>
    <w:rsid w:val="00930D29"/>
    <w:rsid w:val="00930D74"/>
    <w:rsid w:val="00931206"/>
    <w:rsid w:val="009312CC"/>
    <w:rsid w:val="00931BD9"/>
    <w:rsid w:val="00931C17"/>
    <w:rsid w:val="00931D5C"/>
    <w:rsid w:val="00932E2C"/>
    <w:rsid w:val="0093300F"/>
    <w:rsid w:val="00934CC9"/>
    <w:rsid w:val="009368F3"/>
    <w:rsid w:val="00941636"/>
    <w:rsid w:val="00943742"/>
    <w:rsid w:val="0094386E"/>
    <w:rsid w:val="00943BB5"/>
    <w:rsid w:val="00943FDD"/>
    <w:rsid w:val="00944A88"/>
    <w:rsid w:val="00945535"/>
    <w:rsid w:val="00945C05"/>
    <w:rsid w:val="00946945"/>
    <w:rsid w:val="00947713"/>
    <w:rsid w:val="00947DCD"/>
    <w:rsid w:val="00950DE7"/>
    <w:rsid w:val="0095216D"/>
    <w:rsid w:val="00952E6D"/>
    <w:rsid w:val="00953920"/>
    <w:rsid w:val="00953C07"/>
    <w:rsid w:val="00953CD4"/>
    <w:rsid w:val="00953D47"/>
    <w:rsid w:val="009541A7"/>
    <w:rsid w:val="00955293"/>
    <w:rsid w:val="0095608A"/>
    <w:rsid w:val="0095681E"/>
    <w:rsid w:val="00957025"/>
    <w:rsid w:val="009572D4"/>
    <w:rsid w:val="00957605"/>
    <w:rsid w:val="00957CFF"/>
    <w:rsid w:val="00957D87"/>
    <w:rsid w:val="009602B2"/>
    <w:rsid w:val="00960F2D"/>
    <w:rsid w:val="00961849"/>
    <w:rsid w:val="00961921"/>
    <w:rsid w:val="0096305E"/>
    <w:rsid w:val="009635CD"/>
    <w:rsid w:val="0096375B"/>
    <w:rsid w:val="0096401A"/>
    <w:rsid w:val="0096430A"/>
    <w:rsid w:val="009650D1"/>
    <w:rsid w:val="0096554B"/>
    <w:rsid w:val="0096584A"/>
    <w:rsid w:val="00965B4A"/>
    <w:rsid w:val="00966C6A"/>
    <w:rsid w:val="00966DE8"/>
    <w:rsid w:val="00967EC9"/>
    <w:rsid w:val="00971F08"/>
    <w:rsid w:val="0097211D"/>
    <w:rsid w:val="00974420"/>
    <w:rsid w:val="00975F30"/>
    <w:rsid w:val="0097603D"/>
    <w:rsid w:val="00976949"/>
    <w:rsid w:val="00977444"/>
    <w:rsid w:val="00980477"/>
    <w:rsid w:val="0098127C"/>
    <w:rsid w:val="00981296"/>
    <w:rsid w:val="00981554"/>
    <w:rsid w:val="00981FD1"/>
    <w:rsid w:val="009837CB"/>
    <w:rsid w:val="00984116"/>
    <w:rsid w:val="00984A39"/>
    <w:rsid w:val="00985253"/>
    <w:rsid w:val="009853B3"/>
    <w:rsid w:val="00985BC1"/>
    <w:rsid w:val="00985D07"/>
    <w:rsid w:val="00986840"/>
    <w:rsid w:val="00987587"/>
    <w:rsid w:val="009902A6"/>
    <w:rsid w:val="00990630"/>
    <w:rsid w:val="0099076B"/>
    <w:rsid w:val="00991761"/>
    <w:rsid w:val="009934D6"/>
    <w:rsid w:val="00994CC6"/>
    <w:rsid w:val="00994DCA"/>
    <w:rsid w:val="009960EC"/>
    <w:rsid w:val="00996B3F"/>
    <w:rsid w:val="00996E74"/>
    <w:rsid w:val="009970DD"/>
    <w:rsid w:val="009A0191"/>
    <w:rsid w:val="009A054B"/>
    <w:rsid w:val="009A0FBA"/>
    <w:rsid w:val="009A1601"/>
    <w:rsid w:val="009A1764"/>
    <w:rsid w:val="009A1C8D"/>
    <w:rsid w:val="009A2616"/>
    <w:rsid w:val="009A3BB6"/>
    <w:rsid w:val="009A3DA5"/>
    <w:rsid w:val="009A4327"/>
    <w:rsid w:val="009A4469"/>
    <w:rsid w:val="009A462D"/>
    <w:rsid w:val="009A5CBA"/>
    <w:rsid w:val="009A6C07"/>
    <w:rsid w:val="009B0513"/>
    <w:rsid w:val="009B1083"/>
    <w:rsid w:val="009B1F30"/>
    <w:rsid w:val="009B2231"/>
    <w:rsid w:val="009B35A6"/>
    <w:rsid w:val="009B3AC2"/>
    <w:rsid w:val="009B3CA5"/>
    <w:rsid w:val="009B4DF4"/>
    <w:rsid w:val="009B564E"/>
    <w:rsid w:val="009B5A2C"/>
    <w:rsid w:val="009B7E87"/>
    <w:rsid w:val="009B7F05"/>
    <w:rsid w:val="009C0169"/>
    <w:rsid w:val="009C0995"/>
    <w:rsid w:val="009C0A63"/>
    <w:rsid w:val="009C0D49"/>
    <w:rsid w:val="009C1B51"/>
    <w:rsid w:val="009C23DA"/>
    <w:rsid w:val="009C2490"/>
    <w:rsid w:val="009C25B1"/>
    <w:rsid w:val="009C2AB0"/>
    <w:rsid w:val="009C403E"/>
    <w:rsid w:val="009C451A"/>
    <w:rsid w:val="009C59A8"/>
    <w:rsid w:val="009C68E1"/>
    <w:rsid w:val="009C7CCA"/>
    <w:rsid w:val="009D06FE"/>
    <w:rsid w:val="009D307E"/>
    <w:rsid w:val="009D48F6"/>
    <w:rsid w:val="009D4FF0"/>
    <w:rsid w:val="009D5419"/>
    <w:rsid w:val="009D69E6"/>
    <w:rsid w:val="009D703C"/>
    <w:rsid w:val="009D718F"/>
    <w:rsid w:val="009E068F"/>
    <w:rsid w:val="009E14E0"/>
    <w:rsid w:val="009E2D84"/>
    <w:rsid w:val="009E35DB"/>
    <w:rsid w:val="009E47A3"/>
    <w:rsid w:val="009E4D29"/>
    <w:rsid w:val="009E5898"/>
    <w:rsid w:val="009E687D"/>
    <w:rsid w:val="009E6F87"/>
    <w:rsid w:val="009E7063"/>
    <w:rsid w:val="009E75DE"/>
    <w:rsid w:val="009F009C"/>
    <w:rsid w:val="009F08F3"/>
    <w:rsid w:val="009F29AC"/>
    <w:rsid w:val="009F344F"/>
    <w:rsid w:val="009F4D81"/>
    <w:rsid w:val="009F683E"/>
    <w:rsid w:val="00A008EF"/>
    <w:rsid w:val="00A00E19"/>
    <w:rsid w:val="00A00F00"/>
    <w:rsid w:val="00A013F4"/>
    <w:rsid w:val="00A02F24"/>
    <w:rsid w:val="00A031D8"/>
    <w:rsid w:val="00A048A8"/>
    <w:rsid w:val="00A04F49"/>
    <w:rsid w:val="00A051F3"/>
    <w:rsid w:val="00A108BE"/>
    <w:rsid w:val="00A11740"/>
    <w:rsid w:val="00A11E7D"/>
    <w:rsid w:val="00A12127"/>
    <w:rsid w:val="00A13D22"/>
    <w:rsid w:val="00A13E54"/>
    <w:rsid w:val="00A15929"/>
    <w:rsid w:val="00A16A03"/>
    <w:rsid w:val="00A16D80"/>
    <w:rsid w:val="00A16EB6"/>
    <w:rsid w:val="00A17F63"/>
    <w:rsid w:val="00A2193B"/>
    <w:rsid w:val="00A21FF7"/>
    <w:rsid w:val="00A22503"/>
    <w:rsid w:val="00A22603"/>
    <w:rsid w:val="00A232EA"/>
    <w:rsid w:val="00A2351A"/>
    <w:rsid w:val="00A24BB4"/>
    <w:rsid w:val="00A25804"/>
    <w:rsid w:val="00A264A9"/>
    <w:rsid w:val="00A26DCF"/>
    <w:rsid w:val="00A27785"/>
    <w:rsid w:val="00A30187"/>
    <w:rsid w:val="00A3070B"/>
    <w:rsid w:val="00A3095A"/>
    <w:rsid w:val="00A3448A"/>
    <w:rsid w:val="00A34B68"/>
    <w:rsid w:val="00A36297"/>
    <w:rsid w:val="00A41E2B"/>
    <w:rsid w:val="00A42478"/>
    <w:rsid w:val="00A42DD6"/>
    <w:rsid w:val="00A431D2"/>
    <w:rsid w:val="00A43600"/>
    <w:rsid w:val="00A450BB"/>
    <w:rsid w:val="00A45B74"/>
    <w:rsid w:val="00A45E4B"/>
    <w:rsid w:val="00A50812"/>
    <w:rsid w:val="00A51803"/>
    <w:rsid w:val="00A51CC5"/>
    <w:rsid w:val="00A521B5"/>
    <w:rsid w:val="00A52E1D"/>
    <w:rsid w:val="00A52F45"/>
    <w:rsid w:val="00A532F7"/>
    <w:rsid w:val="00A533F6"/>
    <w:rsid w:val="00A53EA1"/>
    <w:rsid w:val="00A553E4"/>
    <w:rsid w:val="00A5647B"/>
    <w:rsid w:val="00A57028"/>
    <w:rsid w:val="00A60027"/>
    <w:rsid w:val="00A605CD"/>
    <w:rsid w:val="00A61499"/>
    <w:rsid w:val="00A62530"/>
    <w:rsid w:val="00A62A77"/>
    <w:rsid w:val="00A62BC4"/>
    <w:rsid w:val="00A63483"/>
    <w:rsid w:val="00A634C7"/>
    <w:rsid w:val="00A65012"/>
    <w:rsid w:val="00A6523F"/>
    <w:rsid w:val="00A652B6"/>
    <w:rsid w:val="00A6544C"/>
    <w:rsid w:val="00A657D7"/>
    <w:rsid w:val="00A660AC"/>
    <w:rsid w:val="00A66A50"/>
    <w:rsid w:val="00A66CBF"/>
    <w:rsid w:val="00A66EA3"/>
    <w:rsid w:val="00A67E6C"/>
    <w:rsid w:val="00A70598"/>
    <w:rsid w:val="00A70EF8"/>
    <w:rsid w:val="00A71B99"/>
    <w:rsid w:val="00A73579"/>
    <w:rsid w:val="00A738C5"/>
    <w:rsid w:val="00A739D0"/>
    <w:rsid w:val="00A74502"/>
    <w:rsid w:val="00A746AA"/>
    <w:rsid w:val="00A753AB"/>
    <w:rsid w:val="00A761D4"/>
    <w:rsid w:val="00A7695F"/>
    <w:rsid w:val="00A76A7A"/>
    <w:rsid w:val="00A77EC4"/>
    <w:rsid w:val="00A80671"/>
    <w:rsid w:val="00A807DF"/>
    <w:rsid w:val="00A82982"/>
    <w:rsid w:val="00A862C5"/>
    <w:rsid w:val="00A874B2"/>
    <w:rsid w:val="00A91DE1"/>
    <w:rsid w:val="00A92879"/>
    <w:rsid w:val="00A94010"/>
    <w:rsid w:val="00A9442A"/>
    <w:rsid w:val="00A94FA7"/>
    <w:rsid w:val="00A968CC"/>
    <w:rsid w:val="00A97C76"/>
    <w:rsid w:val="00A97E61"/>
    <w:rsid w:val="00AA016F"/>
    <w:rsid w:val="00AA1463"/>
    <w:rsid w:val="00AA1BD9"/>
    <w:rsid w:val="00AA1ED6"/>
    <w:rsid w:val="00AA21D4"/>
    <w:rsid w:val="00AA27C7"/>
    <w:rsid w:val="00AA2F8B"/>
    <w:rsid w:val="00AA42CB"/>
    <w:rsid w:val="00AA48CB"/>
    <w:rsid w:val="00AA51D6"/>
    <w:rsid w:val="00AA567D"/>
    <w:rsid w:val="00AA5ABC"/>
    <w:rsid w:val="00AA6A39"/>
    <w:rsid w:val="00AA6E5F"/>
    <w:rsid w:val="00AA7B2C"/>
    <w:rsid w:val="00AB0A8A"/>
    <w:rsid w:val="00AB0BC8"/>
    <w:rsid w:val="00AB11CA"/>
    <w:rsid w:val="00AB14D9"/>
    <w:rsid w:val="00AB163B"/>
    <w:rsid w:val="00AB2376"/>
    <w:rsid w:val="00AB4A45"/>
    <w:rsid w:val="00AB4AB8"/>
    <w:rsid w:val="00AB4DE3"/>
    <w:rsid w:val="00AB5018"/>
    <w:rsid w:val="00AB507C"/>
    <w:rsid w:val="00AB655E"/>
    <w:rsid w:val="00AC007F"/>
    <w:rsid w:val="00AC017B"/>
    <w:rsid w:val="00AC1422"/>
    <w:rsid w:val="00AC16ED"/>
    <w:rsid w:val="00AC2B1F"/>
    <w:rsid w:val="00AC2E8C"/>
    <w:rsid w:val="00AC2ECD"/>
    <w:rsid w:val="00AC3119"/>
    <w:rsid w:val="00AC3443"/>
    <w:rsid w:val="00AC42C4"/>
    <w:rsid w:val="00AC49FB"/>
    <w:rsid w:val="00AC4E93"/>
    <w:rsid w:val="00AC5A10"/>
    <w:rsid w:val="00AD0AA3"/>
    <w:rsid w:val="00AD0F58"/>
    <w:rsid w:val="00AD198F"/>
    <w:rsid w:val="00AD1C4D"/>
    <w:rsid w:val="00AD3F94"/>
    <w:rsid w:val="00AD44C6"/>
    <w:rsid w:val="00AD4A5A"/>
    <w:rsid w:val="00AD71C1"/>
    <w:rsid w:val="00AD778A"/>
    <w:rsid w:val="00AE0253"/>
    <w:rsid w:val="00AE1664"/>
    <w:rsid w:val="00AE1CDC"/>
    <w:rsid w:val="00AE27AC"/>
    <w:rsid w:val="00AE3E2D"/>
    <w:rsid w:val="00AE40E0"/>
    <w:rsid w:val="00AE4D73"/>
    <w:rsid w:val="00AE4DBA"/>
    <w:rsid w:val="00AE4F07"/>
    <w:rsid w:val="00AF0361"/>
    <w:rsid w:val="00AF0381"/>
    <w:rsid w:val="00AF1A04"/>
    <w:rsid w:val="00AF1C5D"/>
    <w:rsid w:val="00AF2DE7"/>
    <w:rsid w:val="00AF352A"/>
    <w:rsid w:val="00AF3A0C"/>
    <w:rsid w:val="00AF42D7"/>
    <w:rsid w:val="00AF4966"/>
    <w:rsid w:val="00AF5F9C"/>
    <w:rsid w:val="00AF697A"/>
    <w:rsid w:val="00B006A6"/>
    <w:rsid w:val="00B006FE"/>
    <w:rsid w:val="00B007CB"/>
    <w:rsid w:val="00B02AA9"/>
    <w:rsid w:val="00B02AD5"/>
    <w:rsid w:val="00B02FA3"/>
    <w:rsid w:val="00B03A28"/>
    <w:rsid w:val="00B03CF4"/>
    <w:rsid w:val="00B04EC1"/>
    <w:rsid w:val="00B05084"/>
    <w:rsid w:val="00B05581"/>
    <w:rsid w:val="00B0569B"/>
    <w:rsid w:val="00B069C8"/>
    <w:rsid w:val="00B06AC4"/>
    <w:rsid w:val="00B07850"/>
    <w:rsid w:val="00B07D75"/>
    <w:rsid w:val="00B07F54"/>
    <w:rsid w:val="00B11DF9"/>
    <w:rsid w:val="00B157F9"/>
    <w:rsid w:val="00B16834"/>
    <w:rsid w:val="00B16956"/>
    <w:rsid w:val="00B20256"/>
    <w:rsid w:val="00B20D09"/>
    <w:rsid w:val="00B213F5"/>
    <w:rsid w:val="00B215F4"/>
    <w:rsid w:val="00B231C2"/>
    <w:rsid w:val="00B237DC"/>
    <w:rsid w:val="00B251EC"/>
    <w:rsid w:val="00B25EDB"/>
    <w:rsid w:val="00B26538"/>
    <w:rsid w:val="00B26793"/>
    <w:rsid w:val="00B26EF4"/>
    <w:rsid w:val="00B273F7"/>
    <w:rsid w:val="00B2763F"/>
    <w:rsid w:val="00B27AAC"/>
    <w:rsid w:val="00B30929"/>
    <w:rsid w:val="00B341EF"/>
    <w:rsid w:val="00B361B3"/>
    <w:rsid w:val="00B36E3B"/>
    <w:rsid w:val="00B372AA"/>
    <w:rsid w:val="00B374CA"/>
    <w:rsid w:val="00B40445"/>
    <w:rsid w:val="00B409E0"/>
    <w:rsid w:val="00B41888"/>
    <w:rsid w:val="00B41A1F"/>
    <w:rsid w:val="00B4561F"/>
    <w:rsid w:val="00B45A4C"/>
    <w:rsid w:val="00B45A52"/>
    <w:rsid w:val="00B46175"/>
    <w:rsid w:val="00B46A72"/>
    <w:rsid w:val="00B47197"/>
    <w:rsid w:val="00B50350"/>
    <w:rsid w:val="00B51342"/>
    <w:rsid w:val="00B525C1"/>
    <w:rsid w:val="00B527DF"/>
    <w:rsid w:val="00B544C5"/>
    <w:rsid w:val="00B548B7"/>
    <w:rsid w:val="00B5557B"/>
    <w:rsid w:val="00B5728D"/>
    <w:rsid w:val="00B6059D"/>
    <w:rsid w:val="00B60785"/>
    <w:rsid w:val="00B60D35"/>
    <w:rsid w:val="00B6384E"/>
    <w:rsid w:val="00B64FFE"/>
    <w:rsid w:val="00B65253"/>
    <w:rsid w:val="00B664C7"/>
    <w:rsid w:val="00B6717D"/>
    <w:rsid w:val="00B67355"/>
    <w:rsid w:val="00B67846"/>
    <w:rsid w:val="00B71F38"/>
    <w:rsid w:val="00B72FF8"/>
    <w:rsid w:val="00B73072"/>
    <w:rsid w:val="00B739F6"/>
    <w:rsid w:val="00B74973"/>
    <w:rsid w:val="00B77860"/>
    <w:rsid w:val="00B8001D"/>
    <w:rsid w:val="00B803A0"/>
    <w:rsid w:val="00B812DA"/>
    <w:rsid w:val="00B81A6C"/>
    <w:rsid w:val="00B83809"/>
    <w:rsid w:val="00B85DE5"/>
    <w:rsid w:val="00B8638F"/>
    <w:rsid w:val="00B86E78"/>
    <w:rsid w:val="00B9069C"/>
    <w:rsid w:val="00B90B00"/>
    <w:rsid w:val="00B90EA2"/>
    <w:rsid w:val="00B90F73"/>
    <w:rsid w:val="00B91634"/>
    <w:rsid w:val="00B917E8"/>
    <w:rsid w:val="00B93B59"/>
    <w:rsid w:val="00B9406A"/>
    <w:rsid w:val="00B9538F"/>
    <w:rsid w:val="00B95FDB"/>
    <w:rsid w:val="00B965D0"/>
    <w:rsid w:val="00B96DA1"/>
    <w:rsid w:val="00BA0052"/>
    <w:rsid w:val="00BA164B"/>
    <w:rsid w:val="00BA1C2E"/>
    <w:rsid w:val="00BA226F"/>
    <w:rsid w:val="00BA2280"/>
    <w:rsid w:val="00BA2A08"/>
    <w:rsid w:val="00BA36C8"/>
    <w:rsid w:val="00BA4E2C"/>
    <w:rsid w:val="00BA532D"/>
    <w:rsid w:val="00BA56D2"/>
    <w:rsid w:val="00BA7213"/>
    <w:rsid w:val="00BA752B"/>
    <w:rsid w:val="00BA76E0"/>
    <w:rsid w:val="00BA7BDB"/>
    <w:rsid w:val="00BB0946"/>
    <w:rsid w:val="00BB288D"/>
    <w:rsid w:val="00BB2A25"/>
    <w:rsid w:val="00BB3CEF"/>
    <w:rsid w:val="00BB497D"/>
    <w:rsid w:val="00BB51E9"/>
    <w:rsid w:val="00BB6BCC"/>
    <w:rsid w:val="00BB6CEB"/>
    <w:rsid w:val="00BB6E2B"/>
    <w:rsid w:val="00BC05AA"/>
    <w:rsid w:val="00BC07A9"/>
    <w:rsid w:val="00BC0FDC"/>
    <w:rsid w:val="00BC16A6"/>
    <w:rsid w:val="00BC278F"/>
    <w:rsid w:val="00BC3053"/>
    <w:rsid w:val="00BC3218"/>
    <w:rsid w:val="00BC3903"/>
    <w:rsid w:val="00BC39E6"/>
    <w:rsid w:val="00BC4165"/>
    <w:rsid w:val="00BC4D2E"/>
    <w:rsid w:val="00BC58AC"/>
    <w:rsid w:val="00BC6709"/>
    <w:rsid w:val="00BC6E23"/>
    <w:rsid w:val="00BC7A01"/>
    <w:rsid w:val="00BD06ED"/>
    <w:rsid w:val="00BD1B75"/>
    <w:rsid w:val="00BD1F7D"/>
    <w:rsid w:val="00BD1FA4"/>
    <w:rsid w:val="00BD2382"/>
    <w:rsid w:val="00BD289F"/>
    <w:rsid w:val="00BD41AC"/>
    <w:rsid w:val="00BD48AC"/>
    <w:rsid w:val="00BD5F1A"/>
    <w:rsid w:val="00BD60E3"/>
    <w:rsid w:val="00BD6AA4"/>
    <w:rsid w:val="00BE1234"/>
    <w:rsid w:val="00BE1EA0"/>
    <w:rsid w:val="00BE25D0"/>
    <w:rsid w:val="00BE2FA6"/>
    <w:rsid w:val="00BE333F"/>
    <w:rsid w:val="00BE36FF"/>
    <w:rsid w:val="00BE4A6D"/>
    <w:rsid w:val="00BE57CE"/>
    <w:rsid w:val="00BE698D"/>
    <w:rsid w:val="00BE7097"/>
    <w:rsid w:val="00BE7406"/>
    <w:rsid w:val="00BE7603"/>
    <w:rsid w:val="00BE772A"/>
    <w:rsid w:val="00BE7BC1"/>
    <w:rsid w:val="00BE7DA9"/>
    <w:rsid w:val="00BF2B9A"/>
    <w:rsid w:val="00BF2EE4"/>
    <w:rsid w:val="00BF3279"/>
    <w:rsid w:val="00BF4C80"/>
    <w:rsid w:val="00BF5381"/>
    <w:rsid w:val="00BF6E02"/>
    <w:rsid w:val="00BF74C7"/>
    <w:rsid w:val="00C001EF"/>
    <w:rsid w:val="00C009B6"/>
    <w:rsid w:val="00C015F1"/>
    <w:rsid w:val="00C01A44"/>
    <w:rsid w:val="00C01F33"/>
    <w:rsid w:val="00C02C8A"/>
    <w:rsid w:val="00C02CC6"/>
    <w:rsid w:val="00C040F7"/>
    <w:rsid w:val="00C044AB"/>
    <w:rsid w:val="00C04992"/>
    <w:rsid w:val="00C04B54"/>
    <w:rsid w:val="00C052B6"/>
    <w:rsid w:val="00C05706"/>
    <w:rsid w:val="00C06010"/>
    <w:rsid w:val="00C06D28"/>
    <w:rsid w:val="00C07377"/>
    <w:rsid w:val="00C10478"/>
    <w:rsid w:val="00C104CA"/>
    <w:rsid w:val="00C11A1F"/>
    <w:rsid w:val="00C12107"/>
    <w:rsid w:val="00C14D4B"/>
    <w:rsid w:val="00C15452"/>
    <w:rsid w:val="00C154BB"/>
    <w:rsid w:val="00C16073"/>
    <w:rsid w:val="00C16A93"/>
    <w:rsid w:val="00C21E6C"/>
    <w:rsid w:val="00C224B6"/>
    <w:rsid w:val="00C2380B"/>
    <w:rsid w:val="00C23A3C"/>
    <w:rsid w:val="00C2595A"/>
    <w:rsid w:val="00C26101"/>
    <w:rsid w:val="00C268E6"/>
    <w:rsid w:val="00C27339"/>
    <w:rsid w:val="00C279B5"/>
    <w:rsid w:val="00C27C45"/>
    <w:rsid w:val="00C32770"/>
    <w:rsid w:val="00C3342E"/>
    <w:rsid w:val="00C33A2C"/>
    <w:rsid w:val="00C33EFC"/>
    <w:rsid w:val="00C33FD9"/>
    <w:rsid w:val="00C34B62"/>
    <w:rsid w:val="00C355D9"/>
    <w:rsid w:val="00C35BF5"/>
    <w:rsid w:val="00C35F80"/>
    <w:rsid w:val="00C36633"/>
    <w:rsid w:val="00C3719D"/>
    <w:rsid w:val="00C37CB2"/>
    <w:rsid w:val="00C41428"/>
    <w:rsid w:val="00C4183D"/>
    <w:rsid w:val="00C41913"/>
    <w:rsid w:val="00C4292C"/>
    <w:rsid w:val="00C43440"/>
    <w:rsid w:val="00C4354D"/>
    <w:rsid w:val="00C45455"/>
    <w:rsid w:val="00C461B2"/>
    <w:rsid w:val="00C473A5"/>
    <w:rsid w:val="00C5066A"/>
    <w:rsid w:val="00C513C6"/>
    <w:rsid w:val="00C51467"/>
    <w:rsid w:val="00C5200D"/>
    <w:rsid w:val="00C529A5"/>
    <w:rsid w:val="00C544EF"/>
    <w:rsid w:val="00C54995"/>
    <w:rsid w:val="00C54D41"/>
    <w:rsid w:val="00C565AA"/>
    <w:rsid w:val="00C5787D"/>
    <w:rsid w:val="00C60557"/>
    <w:rsid w:val="00C60783"/>
    <w:rsid w:val="00C62EDC"/>
    <w:rsid w:val="00C63394"/>
    <w:rsid w:val="00C64672"/>
    <w:rsid w:val="00C64709"/>
    <w:rsid w:val="00C64ACB"/>
    <w:rsid w:val="00C64EAE"/>
    <w:rsid w:val="00C64F02"/>
    <w:rsid w:val="00C65B65"/>
    <w:rsid w:val="00C662B7"/>
    <w:rsid w:val="00C70697"/>
    <w:rsid w:val="00C71E27"/>
    <w:rsid w:val="00C72093"/>
    <w:rsid w:val="00C72772"/>
    <w:rsid w:val="00C72D20"/>
    <w:rsid w:val="00C72EF4"/>
    <w:rsid w:val="00C744FE"/>
    <w:rsid w:val="00C74907"/>
    <w:rsid w:val="00C74F82"/>
    <w:rsid w:val="00C75D2F"/>
    <w:rsid w:val="00C760E6"/>
    <w:rsid w:val="00C767BE"/>
    <w:rsid w:val="00C76B09"/>
    <w:rsid w:val="00C76BB5"/>
    <w:rsid w:val="00C76E3C"/>
    <w:rsid w:val="00C80F43"/>
    <w:rsid w:val="00C81568"/>
    <w:rsid w:val="00C81B2E"/>
    <w:rsid w:val="00C83AB6"/>
    <w:rsid w:val="00C84879"/>
    <w:rsid w:val="00C84B0D"/>
    <w:rsid w:val="00C85A75"/>
    <w:rsid w:val="00C86162"/>
    <w:rsid w:val="00C86A4E"/>
    <w:rsid w:val="00C86F83"/>
    <w:rsid w:val="00C8725A"/>
    <w:rsid w:val="00C900D8"/>
    <w:rsid w:val="00C9027A"/>
    <w:rsid w:val="00C9068E"/>
    <w:rsid w:val="00C91D83"/>
    <w:rsid w:val="00C92179"/>
    <w:rsid w:val="00C92D6E"/>
    <w:rsid w:val="00C93743"/>
    <w:rsid w:val="00C93814"/>
    <w:rsid w:val="00C93C4B"/>
    <w:rsid w:val="00C944AB"/>
    <w:rsid w:val="00C94722"/>
    <w:rsid w:val="00C94EC6"/>
    <w:rsid w:val="00C9538D"/>
    <w:rsid w:val="00C95B40"/>
    <w:rsid w:val="00CA0152"/>
    <w:rsid w:val="00CA04AC"/>
    <w:rsid w:val="00CA07DA"/>
    <w:rsid w:val="00CA0B5D"/>
    <w:rsid w:val="00CA0C24"/>
    <w:rsid w:val="00CA1ED8"/>
    <w:rsid w:val="00CA1FFD"/>
    <w:rsid w:val="00CA24C6"/>
    <w:rsid w:val="00CA2A37"/>
    <w:rsid w:val="00CA5D4C"/>
    <w:rsid w:val="00CA6D74"/>
    <w:rsid w:val="00CB0BDC"/>
    <w:rsid w:val="00CB0D6A"/>
    <w:rsid w:val="00CB162D"/>
    <w:rsid w:val="00CB1F63"/>
    <w:rsid w:val="00CB2D03"/>
    <w:rsid w:val="00CB2FD0"/>
    <w:rsid w:val="00CB40BB"/>
    <w:rsid w:val="00CB4BFB"/>
    <w:rsid w:val="00CB5A2C"/>
    <w:rsid w:val="00CB5EAE"/>
    <w:rsid w:val="00CB60FD"/>
    <w:rsid w:val="00CB7170"/>
    <w:rsid w:val="00CB75B2"/>
    <w:rsid w:val="00CB77ED"/>
    <w:rsid w:val="00CC040E"/>
    <w:rsid w:val="00CC111F"/>
    <w:rsid w:val="00CC1288"/>
    <w:rsid w:val="00CC1878"/>
    <w:rsid w:val="00CC2011"/>
    <w:rsid w:val="00CC21C1"/>
    <w:rsid w:val="00CC3D3A"/>
    <w:rsid w:val="00CC3EA0"/>
    <w:rsid w:val="00CC4C94"/>
    <w:rsid w:val="00CC5428"/>
    <w:rsid w:val="00CC5EFB"/>
    <w:rsid w:val="00CC67C3"/>
    <w:rsid w:val="00CC72EC"/>
    <w:rsid w:val="00CC74AE"/>
    <w:rsid w:val="00CC7B45"/>
    <w:rsid w:val="00CD0713"/>
    <w:rsid w:val="00CD1188"/>
    <w:rsid w:val="00CD192E"/>
    <w:rsid w:val="00CD1A2C"/>
    <w:rsid w:val="00CD2ED1"/>
    <w:rsid w:val="00CD304B"/>
    <w:rsid w:val="00CD337B"/>
    <w:rsid w:val="00CD36B9"/>
    <w:rsid w:val="00CD6413"/>
    <w:rsid w:val="00CD667B"/>
    <w:rsid w:val="00CD66D0"/>
    <w:rsid w:val="00CD6EAC"/>
    <w:rsid w:val="00CD731A"/>
    <w:rsid w:val="00CD7360"/>
    <w:rsid w:val="00CD76B4"/>
    <w:rsid w:val="00CE0424"/>
    <w:rsid w:val="00CE0D8E"/>
    <w:rsid w:val="00CE3A83"/>
    <w:rsid w:val="00CE4568"/>
    <w:rsid w:val="00CE590E"/>
    <w:rsid w:val="00CE7561"/>
    <w:rsid w:val="00CE76EF"/>
    <w:rsid w:val="00CF0FEB"/>
    <w:rsid w:val="00CF1354"/>
    <w:rsid w:val="00CF3B1F"/>
    <w:rsid w:val="00CF3BF6"/>
    <w:rsid w:val="00CF4BA6"/>
    <w:rsid w:val="00CF625B"/>
    <w:rsid w:val="00CF6635"/>
    <w:rsid w:val="00CF687E"/>
    <w:rsid w:val="00CF7733"/>
    <w:rsid w:val="00CF789F"/>
    <w:rsid w:val="00D0004F"/>
    <w:rsid w:val="00D004C7"/>
    <w:rsid w:val="00D0226E"/>
    <w:rsid w:val="00D02302"/>
    <w:rsid w:val="00D03005"/>
    <w:rsid w:val="00D03224"/>
    <w:rsid w:val="00D0349B"/>
    <w:rsid w:val="00D049F6"/>
    <w:rsid w:val="00D04F0D"/>
    <w:rsid w:val="00D062C9"/>
    <w:rsid w:val="00D0651C"/>
    <w:rsid w:val="00D068C7"/>
    <w:rsid w:val="00D06BFE"/>
    <w:rsid w:val="00D06EB4"/>
    <w:rsid w:val="00D10249"/>
    <w:rsid w:val="00D115C3"/>
    <w:rsid w:val="00D11842"/>
    <w:rsid w:val="00D11897"/>
    <w:rsid w:val="00D12C3B"/>
    <w:rsid w:val="00D13135"/>
    <w:rsid w:val="00D13E4E"/>
    <w:rsid w:val="00D15108"/>
    <w:rsid w:val="00D1545C"/>
    <w:rsid w:val="00D158CD"/>
    <w:rsid w:val="00D211FE"/>
    <w:rsid w:val="00D22A8F"/>
    <w:rsid w:val="00D239A7"/>
    <w:rsid w:val="00D23F47"/>
    <w:rsid w:val="00D24F9D"/>
    <w:rsid w:val="00D30931"/>
    <w:rsid w:val="00D30954"/>
    <w:rsid w:val="00D312AA"/>
    <w:rsid w:val="00D323CF"/>
    <w:rsid w:val="00D32F62"/>
    <w:rsid w:val="00D33FC3"/>
    <w:rsid w:val="00D35301"/>
    <w:rsid w:val="00D36071"/>
    <w:rsid w:val="00D36E71"/>
    <w:rsid w:val="00D375E1"/>
    <w:rsid w:val="00D37D87"/>
    <w:rsid w:val="00D4089B"/>
    <w:rsid w:val="00D40B33"/>
    <w:rsid w:val="00D41436"/>
    <w:rsid w:val="00D41BFB"/>
    <w:rsid w:val="00D41C84"/>
    <w:rsid w:val="00D420C1"/>
    <w:rsid w:val="00D4318F"/>
    <w:rsid w:val="00D438BF"/>
    <w:rsid w:val="00D43933"/>
    <w:rsid w:val="00D440F8"/>
    <w:rsid w:val="00D44436"/>
    <w:rsid w:val="00D44C27"/>
    <w:rsid w:val="00D44CA1"/>
    <w:rsid w:val="00D45DDD"/>
    <w:rsid w:val="00D46012"/>
    <w:rsid w:val="00D46301"/>
    <w:rsid w:val="00D46488"/>
    <w:rsid w:val="00D47827"/>
    <w:rsid w:val="00D50229"/>
    <w:rsid w:val="00D50624"/>
    <w:rsid w:val="00D5385D"/>
    <w:rsid w:val="00D53FD0"/>
    <w:rsid w:val="00D546FF"/>
    <w:rsid w:val="00D55AD5"/>
    <w:rsid w:val="00D5675D"/>
    <w:rsid w:val="00D56A91"/>
    <w:rsid w:val="00D57451"/>
    <w:rsid w:val="00D576CA"/>
    <w:rsid w:val="00D61AF5"/>
    <w:rsid w:val="00D61CBE"/>
    <w:rsid w:val="00D61DC8"/>
    <w:rsid w:val="00D652B5"/>
    <w:rsid w:val="00D66155"/>
    <w:rsid w:val="00D66B2D"/>
    <w:rsid w:val="00D7006E"/>
    <w:rsid w:val="00D70769"/>
    <w:rsid w:val="00D708B0"/>
    <w:rsid w:val="00D72089"/>
    <w:rsid w:val="00D73267"/>
    <w:rsid w:val="00D73E47"/>
    <w:rsid w:val="00D74433"/>
    <w:rsid w:val="00D74D94"/>
    <w:rsid w:val="00D74EF9"/>
    <w:rsid w:val="00D77699"/>
    <w:rsid w:val="00D778AC"/>
    <w:rsid w:val="00D77A8B"/>
    <w:rsid w:val="00D77B1D"/>
    <w:rsid w:val="00D8021F"/>
    <w:rsid w:val="00D80383"/>
    <w:rsid w:val="00D81243"/>
    <w:rsid w:val="00D823C6"/>
    <w:rsid w:val="00D824B1"/>
    <w:rsid w:val="00D82A8B"/>
    <w:rsid w:val="00D82E14"/>
    <w:rsid w:val="00D8324E"/>
    <w:rsid w:val="00D83275"/>
    <w:rsid w:val="00D8327F"/>
    <w:rsid w:val="00D85CC6"/>
    <w:rsid w:val="00D86CA3"/>
    <w:rsid w:val="00D871CE"/>
    <w:rsid w:val="00D87C95"/>
    <w:rsid w:val="00D87FC6"/>
    <w:rsid w:val="00D904E3"/>
    <w:rsid w:val="00D9196D"/>
    <w:rsid w:val="00D91A7D"/>
    <w:rsid w:val="00D91B0C"/>
    <w:rsid w:val="00D92126"/>
    <w:rsid w:val="00D92817"/>
    <w:rsid w:val="00D92982"/>
    <w:rsid w:val="00D9310F"/>
    <w:rsid w:val="00D94003"/>
    <w:rsid w:val="00DA1A92"/>
    <w:rsid w:val="00DA2463"/>
    <w:rsid w:val="00DA28F5"/>
    <w:rsid w:val="00DA2C3F"/>
    <w:rsid w:val="00DA2D62"/>
    <w:rsid w:val="00DA305E"/>
    <w:rsid w:val="00DA324B"/>
    <w:rsid w:val="00DA3D29"/>
    <w:rsid w:val="00DA4F17"/>
    <w:rsid w:val="00DA5417"/>
    <w:rsid w:val="00DA56E8"/>
    <w:rsid w:val="00DA7EBF"/>
    <w:rsid w:val="00DB0A9F"/>
    <w:rsid w:val="00DB0EF5"/>
    <w:rsid w:val="00DB13E7"/>
    <w:rsid w:val="00DB2756"/>
    <w:rsid w:val="00DB31C3"/>
    <w:rsid w:val="00DB377D"/>
    <w:rsid w:val="00DB4E49"/>
    <w:rsid w:val="00DB54F3"/>
    <w:rsid w:val="00DB6A97"/>
    <w:rsid w:val="00DB6D19"/>
    <w:rsid w:val="00DB70E9"/>
    <w:rsid w:val="00DC026F"/>
    <w:rsid w:val="00DC06E1"/>
    <w:rsid w:val="00DC1741"/>
    <w:rsid w:val="00DC1C4E"/>
    <w:rsid w:val="00DC1E6D"/>
    <w:rsid w:val="00DC2135"/>
    <w:rsid w:val="00DC2D36"/>
    <w:rsid w:val="00DC3611"/>
    <w:rsid w:val="00DC3E17"/>
    <w:rsid w:val="00DC4595"/>
    <w:rsid w:val="00DC53EF"/>
    <w:rsid w:val="00DC778B"/>
    <w:rsid w:val="00DD0A5A"/>
    <w:rsid w:val="00DD1456"/>
    <w:rsid w:val="00DD172F"/>
    <w:rsid w:val="00DD2A49"/>
    <w:rsid w:val="00DD31EE"/>
    <w:rsid w:val="00DD3212"/>
    <w:rsid w:val="00DD3704"/>
    <w:rsid w:val="00DD3BEF"/>
    <w:rsid w:val="00DD41A3"/>
    <w:rsid w:val="00DD64BA"/>
    <w:rsid w:val="00DD6C8E"/>
    <w:rsid w:val="00DE093D"/>
    <w:rsid w:val="00DE18B9"/>
    <w:rsid w:val="00DE29D4"/>
    <w:rsid w:val="00DE2A24"/>
    <w:rsid w:val="00DE2E59"/>
    <w:rsid w:val="00DE3B96"/>
    <w:rsid w:val="00DE40AB"/>
    <w:rsid w:val="00DE4F32"/>
    <w:rsid w:val="00DE5608"/>
    <w:rsid w:val="00DE58D0"/>
    <w:rsid w:val="00DE64BD"/>
    <w:rsid w:val="00DE654F"/>
    <w:rsid w:val="00DE6907"/>
    <w:rsid w:val="00DE6ECF"/>
    <w:rsid w:val="00DE7008"/>
    <w:rsid w:val="00DE7680"/>
    <w:rsid w:val="00DF058A"/>
    <w:rsid w:val="00DF0B6E"/>
    <w:rsid w:val="00DF15E0"/>
    <w:rsid w:val="00DF1911"/>
    <w:rsid w:val="00DF263C"/>
    <w:rsid w:val="00DF2A4C"/>
    <w:rsid w:val="00DF366C"/>
    <w:rsid w:val="00DF37A0"/>
    <w:rsid w:val="00DF4651"/>
    <w:rsid w:val="00DF4D85"/>
    <w:rsid w:val="00DF5217"/>
    <w:rsid w:val="00DF6550"/>
    <w:rsid w:val="00DF694C"/>
    <w:rsid w:val="00DF6CE7"/>
    <w:rsid w:val="00DF7D73"/>
    <w:rsid w:val="00E02214"/>
    <w:rsid w:val="00E028C4"/>
    <w:rsid w:val="00E0535B"/>
    <w:rsid w:val="00E06549"/>
    <w:rsid w:val="00E0745E"/>
    <w:rsid w:val="00E10778"/>
    <w:rsid w:val="00E110E7"/>
    <w:rsid w:val="00E11B20"/>
    <w:rsid w:val="00E11E28"/>
    <w:rsid w:val="00E13C2F"/>
    <w:rsid w:val="00E147F2"/>
    <w:rsid w:val="00E14B6E"/>
    <w:rsid w:val="00E15554"/>
    <w:rsid w:val="00E15F08"/>
    <w:rsid w:val="00E1602B"/>
    <w:rsid w:val="00E17BC5"/>
    <w:rsid w:val="00E17FA2"/>
    <w:rsid w:val="00E21EB0"/>
    <w:rsid w:val="00E22330"/>
    <w:rsid w:val="00E22CEE"/>
    <w:rsid w:val="00E239D4"/>
    <w:rsid w:val="00E2451C"/>
    <w:rsid w:val="00E2532B"/>
    <w:rsid w:val="00E257F0"/>
    <w:rsid w:val="00E27E82"/>
    <w:rsid w:val="00E302DD"/>
    <w:rsid w:val="00E30497"/>
    <w:rsid w:val="00E30B5A"/>
    <w:rsid w:val="00E3123D"/>
    <w:rsid w:val="00E31258"/>
    <w:rsid w:val="00E31461"/>
    <w:rsid w:val="00E31C2E"/>
    <w:rsid w:val="00E31D43"/>
    <w:rsid w:val="00E32386"/>
    <w:rsid w:val="00E32608"/>
    <w:rsid w:val="00E32F1B"/>
    <w:rsid w:val="00E33768"/>
    <w:rsid w:val="00E34188"/>
    <w:rsid w:val="00E341E5"/>
    <w:rsid w:val="00E34B6E"/>
    <w:rsid w:val="00E35559"/>
    <w:rsid w:val="00E368E9"/>
    <w:rsid w:val="00E36919"/>
    <w:rsid w:val="00E36A79"/>
    <w:rsid w:val="00E3723A"/>
    <w:rsid w:val="00E373F1"/>
    <w:rsid w:val="00E37860"/>
    <w:rsid w:val="00E37B57"/>
    <w:rsid w:val="00E40EDA"/>
    <w:rsid w:val="00E41A95"/>
    <w:rsid w:val="00E446F1"/>
    <w:rsid w:val="00E45635"/>
    <w:rsid w:val="00E45C69"/>
    <w:rsid w:val="00E46394"/>
    <w:rsid w:val="00E46886"/>
    <w:rsid w:val="00E473AF"/>
    <w:rsid w:val="00E47AE7"/>
    <w:rsid w:val="00E47AEF"/>
    <w:rsid w:val="00E50342"/>
    <w:rsid w:val="00E524B8"/>
    <w:rsid w:val="00E524E5"/>
    <w:rsid w:val="00E533D9"/>
    <w:rsid w:val="00E53B75"/>
    <w:rsid w:val="00E54E3B"/>
    <w:rsid w:val="00E55527"/>
    <w:rsid w:val="00E562DA"/>
    <w:rsid w:val="00E57565"/>
    <w:rsid w:val="00E621EE"/>
    <w:rsid w:val="00E6287A"/>
    <w:rsid w:val="00E63838"/>
    <w:rsid w:val="00E63BB1"/>
    <w:rsid w:val="00E64434"/>
    <w:rsid w:val="00E67AEA"/>
    <w:rsid w:val="00E67C51"/>
    <w:rsid w:val="00E67F15"/>
    <w:rsid w:val="00E70518"/>
    <w:rsid w:val="00E72EFC"/>
    <w:rsid w:val="00E73B06"/>
    <w:rsid w:val="00E73B44"/>
    <w:rsid w:val="00E73E4E"/>
    <w:rsid w:val="00E758EC"/>
    <w:rsid w:val="00E75C03"/>
    <w:rsid w:val="00E7667A"/>
    <w:rsid w:val="00E77D04"/>
    <w:rsid w:val="00E80388"/>
    <w:rsid w:val="00E806FE"/>
    <w:rsid w:val="00E80AB0"/>
    <w:rsid w:val="00E80E98"/>
    <w:rsid w:val="00E8234C"/>
    <w:rsid w:val="00E836D0"/>
    <w:rsid w:val="00E83AA9"/>
    <w:rsid w:val="00E845F1"/>
    <w:rsid w:val="00E85583"/>
    <w:rsid w:val="00E85928"/>
    <w:rsid w:val="00E8616F"/>
    <w:rsid w:val="00E86D96"/>
    <w:rsid w:val="00E87822"/>
    <w:rsid w:val="00E90395"/>
    <w:rsid w:val="00E90E49"/>
    <w:rsid w:val="00E90F1B"/>
    <w:rsid w:val="00E917F9"/>
    <w:rsid w:val="00E92117"/>
    <w:rsid w:val="00E9227E"/>
    <w:rsid w:val="00E92364"/>
    <w:rsid w:val="00E9291C"/>
    <w:rsid w:val="00E93090"/>
    <w:rsid w:val="00E931B4"/>
    <w:rsid w:val="00E93253"/>
    <w:rsid w:val="00E93AF3"/>
    <w:rsid w:val="00E93FFE"/>
    <w:rsid w:val="00E94F8A"/>
    <w:rsid w:val="00E965DE"/>
    <w:rsid w:val="00E969CC"/>
    <w:rsid w:val="00EA1545"/>
    <w:rsid w:val="00EA2F3F"/>
    <w:rsid w:val="00EA2FE3"/>
    <w:rsid w:val="00EA3CEE"/>
    <w:rsid w:val="00EA4183"/>
    <w:rsid w:val="00EA4458"/>
    <w:rsid w:val="00EA4776"/>
    <w:rsid w:val="00EA4866"/>
    <w:rsid w:val="00EA4C97"/>
    <w:rsid w:val="00EA5167"/>
    <w:rsid w:val="00EA5FF2"/>
    <w:rsid w:val="00EA63B8"/>
    <w:rsid w:val="00EA7A41"/>
    <w:rsid w:val="00EB077B"/>
    <w:rsid w:val="00EB121F"/>
    <w:rsid w:val="00EB17F1"/>
    <w:rsid w:val="00EB2F47"/>
    <w:rsid w:val="00EB4EA2"/>
    <w:rsid w:val="00EB5A4A"/>
    <w:rsid w:val="00EB76DD"/>
    <w:rsid w:val="00EC19E4"/>
    <w:rsid w:val="00EC24D5"/>
    <w:rsid w:val="00EC27C6"/>
    <w:rsid w:val="00EC362D"/>
    <w:rsid w:val="00EC4207"/>
    <w:rsid w:val="00EC4838"/>
    <w:rsid w:val="00EC48B1"/>
    <w:rsid w:val="00EC5653"/>
    <w:rsid w:val="00EC5D73"/>
    <w:rsid w:val="00EC6576"/>
    <w:rsid w:val="00EC71CE"/>
    <w:rsid w:val="00ED0B93"/>
    <w:rsid w:val="00ED1006"/>
    <w:rsid w:val="00ED1074"/>
    <w:rsid w:val="00ED1168"/>
    <w:rsid w:val="00ED152A"/>
    <w:rsid w:val="00ED1789"/>
    <w:rsid w:val="00ED1F50"/>
    <w:rsid w:val="00ED2101"/>
    <w:rsid w:val="00ED2CAC"/>
    <w:rsid w:val="00ED7E52"/>
    <w:rsid w:val="00EE0B0A"/>
    <w:rsid w:val="00EE1651"/>
    <w:rsid w:val="00EE2737"/>
    <w:rsid w:val="00EE2C07"/>
    <w:rsid w:val="00EE41DA"/>
    <w:rsid w:val="00EE425E"/>
    <w:rsid w:val="00EE4CCA"/>
    <w:rsid w:val="00EE531A"/>
    <w:rsid w:val="00EE5FF4"/>
    <w:rsid w:val="00EF0FD6"/>
    <w:rsid w:val="00EF1479"/>
    <w:rsid w:val="00EF18FE"/>
    <w:rsid w:val="00EF2361"/>
    <w:rsid w:val="00EF255F"/>
    <w:rsid w:val="00EF368F"/>
    <w:rsid w:val="00EF3DEA"/>
    <w:rsid w:val="00EF5064"/>
    <w:rsid w:val="00EF509C"/>
    <w:rsid w:val="00EF50AC"/>
    <w:rsid w:val="00EF5787"/>
    <w:rsid w:val="00EF60D0"/>
    <w:rsid w:val="00EF6358"/>
    <w:rsid w:val="00EF68A4"/>
    <w:rsid w:val="00EF6B06"/>
    <w:rsid w:val="00F004F5"/>
    <w:rsid w:val="00F02D4C"/>
    <w:rsid w:val="00F0502C"/>
    <w:rsid w:val="00F0528D"/>
    <w:rsid w:val="00F06C67"/>
    <w:rsid w:val="00F06DFD"/>
    <w:rsid w:val="00F071D1"/>
    <w:rsid w:val="00F07533"/>
    <w:rsid w:val="00F07E4B"/>
    <w:rsid w:val="00F10629"/>
    <w:rsid w:val="00F116C5"/>
    <w:rsid w:val="00F125B4"/>
    <w:rsid w:val="00F129B6"/>
    <w:rsid w:val="00F12CF8"/>
    <w:rsid w:val="00F12FAD"/>
    <w:rsid w:val="00F14526"/>
    <w:rsid w:val="00F15FA5"/>
    <w:rsid w:val="00F1601A"/>
    <w:rsid w:val="00F1646B"/>
    <w:rsid w:val="00F171E8"/>
    <w:rsid w:val="00F173CF"/>
    <w:rsid w:val="00F1760B"/>
    <w:rsid w:val="00F20558"/>
    <w:rsid w:val="00F209B7"/>
    <w:rsid w:val="00F20F5C"/>
    <w:rsid w:val="00F23699"/>
    <w:rsid w:val="00F2376F"/>
    <w:rsid w:val="00F2438B"/>
    <w:rsid w:val="00F243D8"/>
    <w:rsid w:val="00F24515"/>
    <w:rsid w:val="00F301EA"/>
    <w:rsid w:val="00F30828"/>
    <w:rsid w:val="00F313D6"/>
    <w:rsid w:val="00F33183"/>
    <w:rsid w:val="00F34D9D"/>
    <w:rsid w:val="00F36D64"/>
    <w:rsid w:val="00F36EA1"/>
    <w:rsid w:val="00F36F95"/>
    <w:rsid w:val="00F37004"/>
    <w:rsid w:val="00F40A14"/>
    <w:rsid w:val="00F40F0C"/>
    <w:rsid w:val="00F4114F"/>
    <w:rsid w:val="00F41944"/>
    <w:rsid w:val="00F41CC9"/>
    <w:rsid w:val="00F4283C"/>
    <w:rsid w:val="00F44162"/>
    <w:rsid w:val="00F44683"/>
    <w:rsid w:val="00F44D91"/>
    <w:rsid w:val="00F46791"/>
    <w:rsid w:val="00F46A58"/>
    <w:rsid w:val="00F4766C"/>
    <w:rsid w:val="00F5060E"/>
    <w:rsid w:val="00F507D1"/>
    <w:rsid w:val="00F50FB7"/>
    <w:rsid w:val="00F5122A"/>
    <w:rsid w:val="00F5132B"/>
    <w:rsid w:val="00F519CE"/>
    <w:rsid w:val="00F51ADA"/>
    <w:rsid w:val="00F53693"/>
    <w:rsid w:val="00F54592"/>
    <w:rsid w:val="00F60203"/>
    <w:rsid w:val="00F607C5"/>
    <w:rsid w:val="00F60990"/>
    <w:rsid w:val="00F60DEA"/>
    <w:rsid w:val="00F6155E"/>
    <w:rsid w:val="00F62316"/>
    <w:rsid w:val="00F6302A"/>
    <w:rsid w:val="00F63950"/>
    <w:rsid w:val="00F63A90"/>
    <w:rsid w:val="00F64C2B"/>
    <w:rsid w:val="00F651BE"/>
    <w:rsid w:val="00F66968"/>
    <w:rsid w:val="00F66A2B"/>
    <w:rsid w:val="00F67023"/>
    <w:rsid w:val="00F6768A"/>
    <w:rsid w:val="00F67F53"/>
    <w:rsid w:val="00F703BE"/>
    <w:rsid w:val="00F70880"/>
    <w:rsid w:val="00F70BCA"/>
    <w:rsid w:val="00F710E7"/>
    <w:rsid w:val="00F71E17"/>
    <w:rsid w:val="00F71F69"/>
    <w:rsid w:val="00F72B56"/>
    <w:rsid w:val="00F72B72"/>
    <w:rsid w:val="00F72C23"/>
    <w:rsid w:val="00F74BB9"/>
    <w:rsid w:val="00F75582"/>
    <w:rsid w:val="00F76A2F"/>
    <w:rsid w:val="00F76EFA"/>
    <w:rsid w:val="00F777E4"/>
    <w:rsid w:val="00F804BE"/>
    <w:rsid w:val="00F817CE"/>
    <w:rsid w:val="00F81D57"/>
    <w:rsid w:val="00F82727"/>
    <w:rsid w:val="00F837DB"/>
    <w:rsid w:val="00F839CF"/>
    <w:rsid w:val="00F84355"/>
    <w:rsid w:val="00F8456C"/>
    <w:rsid w:val="00F84916"/>
    <w:rsid w:val="00F84E76"/>
    <w:rsid w:val="00F85700"/>
    <w:rsid w:val="00F859D8"/>
    <w:rsid w:val="00F861AF"/>
    <w:rsid w:val="00F868F5"/>
    <w:rsid w:val="00F871B4"/>
    <w:rsid w:val="00F8721F"/>
    <w:rsid w:val="00F9056A"/>
    <w:rsid w:val="00F90E1B"/>
    <w:rsid w:val="00F90F8D"/>
    <w:rsid w:val="00F922C6"/>
    <w:rsid w:val="00F92782"/>
    <w:rsid w:val="00F93AA9"/>
    <w:rsid w:val="00F94326"/>
    <w:rsid w:val="00F94FCE"/>
    <w:rsid w:val="00F95061"/>
    <w:rsid w:val="00F95554"/>
    <w:rsid w:val="00F96985"/>
    <w:rsid w:val="00F9759F"/>
    <w:rsid w:val="00F975C9"/>
    <w:rsid w:val="00F97838"/>
    <w:rsid w:val="00F97A26"/>
    <w:rsid w:val="00FA1C30"/>
    <w:rsid w:val="00FA2BB3"/>
    <w:rsid w:val="00FA2D2D"/>
    <w:rsid w:val="00FA35C4"/>
    <w:rsid w:val="00FA5AA1"/>
    <w:rsid w:val="00FA6364"/>
    <w:rsid w:val="00FB2644"/>
    <w:rsid w:val="00FB3BE1"/>
    <w:rsid w:val="00FB4C80"/>
    <w:rsid w:val="00FB58BD"/>
    <w:rsid w:val="00FB5CC2"/>
    <w:rsid w:val="00FB6A6A"/>
    <w:rsid w:val="00FB704D"/>
    <w:rsid w:val="00FB7B35"/>
    <w:rsid w:val="00FC07AC"/>
    <w:rsid w:val="00FC2DF0"/>
    <w:rsid w:val="00FC3986"/>
    <w:rsid w:val="00FC44B6"/>
    <w:rsid w:val="00FC4FDC"/>
    <w:rsid w:val="00FC5105"/>
    <w:rsid w:val="00FC5ADB"/>
    <w:rsid w:val="00FC627D"/>
    <w:rsid w:val="00FC7429"/>
    <w:rsid w:val="00FD05BC"/>
    <w:rsid w:val="00FD07F6"/>
    <w:rsid w:val="00FD0CD2"/>
    <w:rsid w:val="00FD1EC8"/>
    <w:rsid w:val="00FD3E39"/>
    <w:rsid w:val="00FD47ED"/>
    <w:rsid w:val="00FD5181"/>
    <w:rsid w:val="00FD531C"/>
    <w:rsid w:val="00FD5BFC"/>
    <w:rsid w:val="00FD74DB"/>
    <w:rsid w:val="00FD7660"/>
    <w:rsid w:val="00FD76F7"/>
    <w:rsid w:val="00FE0655"/>
    <w:rsid w:val="00FE11AD"/>
    <w:rsid w:val="00FE1779"/>
    <w:rsid w:val="00FE1DD8"/>
    <w:rsid w:val="00FE2365"/>
    <w:rsid w:val="00FE2D00"/>
    <w:rsid w:val="00FE2E85"/>
    <w:rsid w:val="00FE367F"/>
    <w:rsid w:val="00FE37D7"/>
    <w:rsid w:val="00FE4C7B"/>
    <w:rsid w:val="00FE5004"/>
    <w:rsid w:val="00FE673B"/>
    <w:rsid w:val="00FE6800"/>
    <w:rsid w:val="00FE7336"/>
    <w:rsid w:val="00FE7821"/>
    <w:rsid w:val="00FE787C"/>
    <w:rsid w:val="00FF07A5"/>
    <w:rsid w:val="00FF212B"/>
    <w:rsid w:val="00FF4137"/>
    <w:rsid w:val="00FF45A5"/>
    <w:rsid w:val="00FF5247"/>
    <w:rsid w:val="00FF5C91"/>
    <w:rsid w:val="06F6366E"/>
    <w:rsid w:val="1DF093B7"/>
    <w:rsid w:val="2C8D1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277AD307-5211-4CDC-8772-5CC84178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321B24"/>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next w:val="BodyText"/>
    <w:qFormat/>
    <w:rsid w:val="008707F6"/>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next w:val="BodyText"/>
    <w:qFormat/>
    <w:rsid w:val="008707F6"/>
    <w:pPr>
      <w:numPr>
        <w:numId w:val="4"/>
      </w:numPr>
      <w:ind w:left="1134" w:hanging="113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styleId="Revision">
    <w:name w:val="Revision"/>
    <w:hidden/>
    <w:uiPriority w:val="99"/>
    <w:semiHidden/>
    <w:rsid w:val="00DD2A4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21994201">
      <w:bodyDiv w:val="1"/>
      <w:marLeft w:val="0"/>
      <w:marRight w:val="0"/>
      <w:marTop w:val="0"/>
      <w:marBottom w:val="0"/>
      <w:divBdr>
        <w:top w:val="none" w:sz="0" w:space="0" w:color="auto"/>
        <w:left w:val="none" w:sz="0" w:space="0" w:color="auto"/>
        <w:bottom w:val="none" w:sz="0" w:space="0" w:color="auto"/>
        <w:right w:val="none" w:sz="0" w:space="0" w:color="auto"/>
      </w:divBdr>
      <w:divsChild>
        <w:div w:id="12807153">
          <w:marLeft w:val="0"/>
          <w:marRight w:val="0"/>
          <w:marTop w:val="0"/>
          <w:marBottom w:val="0"/>
          <w:divBdr>
            <w:top w:val="none" w:sz="0" w:space="0" w:color="auto"/>
            <w:left w:val="none" w:sz="0" w:space="0" w:color="auto"/>
            <w:bottom w:val="none" w:sz="0" w:space="0" w:color="auto"/>
            <w:right w:val="none" w:sz="0" w:space="0" w:color="auto"/>
          </w:divBdr>
          <w:divsChild>
            <w:div w:id="258371476">
              <w:marLeft w:val="0"/>
              <w:marRight w:val="0"/>
              <w:marTop w:val="0"/>
              <w:marBottom w:val="0"/>
              <w:divBdr>
                <w:top w:val="none" w:sz="0" w:space="0" w:color="auto"/>
                <w:left w:val="none" w:sz="0" w:space="0" w:color="auto"/>
                <w:bottom w:val="none" w:sz="0" w:space="0" w:color="auto"/>
                <w:right w:val="none" w:sz="0" w:space="0" w:color="auto"/>
              </w:divBdr>
              <w:divsChild>
                <w:div w:id="1783693402">
                  <w:marLeft w:val="0"/>
                  <w:marRight w:val="0"/>
                  <w:marTop w:val="0"/>
                  <w:marBottom w:val="0"/>
                  <w:divBdr>
                    <w:top w:val="none" w:sz="0" w:space="0" w:color="auto"/>
                    <w:left w:val="none" w:sz="0" w:space="0" w:color="auto"/>
                    <w:bottom w:val="none" w:sz="0" w:space="0" w:color="auto"/>
                    <w:right w:val="none" w:sz="0" w:space="0" w:color="auto"/>
                  </w:divBdr>
                  <w:divsChild>
                    <w:div w:id="277878378">
                      <w:marLeft w:val="0"/>
                      <w:marRight w:val="0"/>
                      <w:marTop w:val="0"/>
                      <w:marBottom w:val="0"/>
                      <w:divBdr>
                        <w:top w:val="none" w:sz="0" w:space="0" w:color="auto"/>
                        <w:left w:val="none" w:sz="0" w:space="0" w:color="auto"/>
                        <w:bottom w:val="none" w:sz="0" w:space="0" w:color="auto"/>
                        <w:right w:val="none" w:sz="0" w:space="0" w:color="auto"/>
                      </w:divBdr>
                      <w:divsChild>
                        <w:div w:id="9034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268478">
              <w:marLeft w:val="0"/>
              <w:marRight w:val="0"/>
              <w:marTop w:val="0"/>
              <w:marBottom w:val="0"/>
              <w:divBdr>
                <w:top w:val="none" w:sz="0" w:space="0" w:color="auto"/>
                <w:left w:val="none" w:sz="0" w:space="0" w:color="auto"/>
                <w:bottom w:val="none" w:sz="0" w:space="0" w:color="auto"/>
                <w:right w:val="none" w:sz="0" w:space="0" w:color="auto"/>
              </w:divBdr>
            </w:div>
            <w:div w:id="1046950807">
              <w:marLeft w:val="0"/>
              <w:marRight w:val="0"/>
              <w:marTop w:val="0"/>
              <w:marBottom w:val="0"/>
              <w:divBdr>
                <w:top w:val="none" w:sz="0" w:space="0" w:color="auto"/>
                <w:left w:val="none" w:sz="0" w:space="0" w:color="auto"/>
                <w:bottom w:val="none" w:sz="0" w:space="0" w:color="auto"/>
                <w:right w:val="none" w:sz="0" w:space="0" w:color="auto"/>
              </w:divBdr>
              <w:divsChild>
                <w:div w:id="1931618749">
                  <w:marLeft w:val="0"/>
                  <w:marRight w:val="0"/>
                  <w:marTop w:val="0"/>
                  <w:marBottom w:val="0"/>
                  <w:divBdr>
                    <w:top w:val="none" w:sz="0" w:space="0" w:color="auto"/>
                    <w:left w:val="none" w:sz="0" w:space="0" w:color="auto"/>
                    <w:bottom w:val="none" w:sz="0" w:space="0" w:color="auto"/>
                    <w:right w:val="none" w:sz="0" w:space="0" w:color="auto"/>
                  </w:divBdr>
                  <w:divsChild>
                    <w:div w:id="1998875909">
                      <w:marLeft w:val="0"/>
                      <w:marRight w:val="0"/>
                      <w:marTop w:val="0"/>
                      <w:marBottom w:val="0"/>
                      <w:divBdr>
                        <w:top w:val="none" w:sz="0" w:space="0" w:color="auto"/>
                        <w:left w:val="none" w:sz="0" w:space="0" w:color="auto"/>
                        <w:bottom w:val="none" w:sz="0" w:space="0" w:color="auto"/>
                        <w:right w:val="none" w:sz="0" w:space="0" w:color="auto"/>
                      </w:divBdr>
                      <w:divsChild>
                        <w:div w:id="38641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8497">
              <w:marLeft w:val="0"/>
              <w:marRight w:val="0"/>
              <w:marTop w:val="0"/>
              <w:marBottom w:val="0"/>
              <w:divBdr>
                <w:top w:val="none" w:sz="0" w:space="0" w:color="auto"/>
                <w:left w:val="none" w:sz="0" w:space="0" w:color="auto"/>
                <w:bottom w:val="none" w:sz="0" w:space="0" w:color="auto"/>
                <w:right w:val="none" w:sz="0" w:space="0" w:color="auto"/>
              </w:divBdr>
            </w:div>
            <w:div w:id="1234125832">
              <w:marLeft w:val="0"/>
              <w:marRight w:val="0"/>
              <w:marTop w:val="0"/>
              <w:marBottom w:val="0"/>
              <w:divBdr>
                <w:top w:val="none" w:sz="0" w:space="0" w:color="auto"/>
                <w:left w:val="none" w:sz="0" w:space="0" w:color="auto"/>
                <w:bottom w:val="none" w:sz="0" w:space="0" w:color="auto"/>
                <w:right w:val="none" w:sz="0" w:space="0" w:color="auto"/>
              </w:divBdr>
              <w:divsChild>
                <w:div w:id="1838226643">
                  <w:marLeft w:val="0"/>
                  <w:marRight w:val="0"/>
                  <w:marTop w:val="0"/>
                  <w:marBottom w:val="0"/>
                  <w:divBdr>
                    <w:top w:val="none" w:sz="0" w:space="0" w:color="auto"/>
                    <w:left w:val="none" w:sz="0" w:space="0" w:color="auto"/>
                    <w:bottom w:val="none" w:sz="0" w:space="0" w:color="auto"/>
                    <w:right w:val="none" w:sz="0" w:space="0" w:color="auto"/>
                  </w:divBdr>
                  <w:divsChild>
                    <w:div w:id="461581361">
                      <w:marLeft w:val="0"/>
                      <w:marRight w:val="0"/>
                      <w:marTop w:val="0"/>
                      <w:marBottom w:val="0"/>
                      <w:divBdr>
                        <w:top w:val="none" w:sz="0" w:space="0" w:color="auto"/>
                        <w:left w:val="none" w:sz="0" w:space="0" w:color="auto"/>
                        <w:bottom w:val="none" w:sz="0" w:space="0" w:color="auto"/>
                        <w:right w:val="none" w:sz="0" w:space="0" w:color="auto"/>
                      </w:divBdr>
                      <w:divsChild>
                        <w:div w:id="9321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51405">
              <w:marLeft w:val="0"/>
              <w:marRight w:val="0"/>
              <w:marTop w:val="0"/>
              <w:marBottom w:val="0"/>
              <w:divBdr>
                <w:top w:val="none" w:sz="0" w:space="0" w:color="auto"/>
                <w:left w:val="none" w:sz="0" w:space="0" w:color="auto"/>
                <w:bottom w:val="none" w:sz="0" w:space="0" w:color="auto"/>
                <w:right w:val="none" w:sz="0" w:space="0" w:color="auto"/>
              </w:divBdr>
            </w:div>
            <w:div w:id="23140171">
              <w:marLeft w:val="0"/>
              <w:marRight w:val="0"/>
              <w:marTop w:val="0"/>
              <w:marBottom w:val="0"/>
              <w:divBdr>
                <w:top w:val="none" w:sz="0" w:space="0" w:color="auto"/>
                <w:left w:val="none" w:sz="0" w:space="0" w:color="auto"/>
                <w:bottom w:val="none" w:sz="0" w:space="0" w:color="auto"/>
                <w:right w:val="none" w:sz="0" w:space="0" w:color="auto"/>
              </w:divBdr>
              <w:divsChild>
                <w:div w:id="1721394186">
                  <w:marLeft w:val="0"/>
                  <w:marRight w:val="0"/>
                  <w:marTop w:val="0"/>
                  <w:marBottom w:val="0"/>
                  <w:divBdr>
                    <w:top w:val="none" w:sz="0" w:space="0" w:color="auto"/>
                    <w:left w:val="none" w:sz="0" w:space="0" w:color="auto"/>
                    <w:bottom w:val="none" w:sz="0" w:space="0" w:color="auto"/>
                    <w:right w:val="none" w:sz="0" w:space="0" w:color="auto"/>
                  </w:divBdr>
                  <w:divsChild>
                    <w:div w:id="975450555">
                      <w:marLeft w:val="0"/>
                      <w:marRight w:val="0"/>
                      <w:marTop w:val="0"/>
                      <w:marBottom w:val="0"/>
                      <w:divBdr>
                        <w:top w:val="none" w:sz="0" w:space="0" w:color="auto"/>
                        <w:left w:val="none" w:sz="0" w:space="0" w:color="auto"/>
                        <w:bottom w:val="none" w:sz="0" w:space="0" w:color="auto"/>
                        <w:right w:val="none" w:sz="0" w:space="0" w:color="auto"/>
                      </w:divBdr>
                      <w:divsChild>
                        <w:div w:id="11970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985283">
              <w:marLeft w:val="0"/>
              <w:marRight w:val="0"/>
              <w:marTop w:val="0"/>
              <w:marBottom w:val="0"/>
              <w:divBdr>
                <w:top w:val="none" w:sz="0" w:space="0" w:color="auto"/>
                <w:left w:val="none" w:sz="0" w:space="0" w:color="auto"/>
                <w:bottom w:val="none" w:sz="0" w:space="0" w:color="auto"/>
                <w:right w:val="none" w:sz="0" w:space="0" w:color="auto"/>
              </w:divBdr>
            </w:div>
            <w:div w:id="1481575146">
              <w:marLeft w:val="0"/>
              <w:marRight w:val="0"/>
              <w:marTop w:val="0"/>
              <w:marBottom w:val="0"/>
              <w:divBdr>
                <w:top w:val="none" w:sz="0" w:space="0" w:color="auto"/>
                <w:left w:val="none" w:sz="0" w:space="0" w:color="auto"/>
                <w:bottom w:val="none" w:sz="0" w:space="0" w:color="auto"/>
                <w:right w:val="none" w:sz="0" w:space="0" w:color="auto"/>
              </w:divBdr>
              <w:divsChild>
                <w:div w:id="493760618">
                  <w:marLeft w:val="0"/>
                  <w:marRight w:val="0"/>
                  <w:marTop w:val="0"/>
                  <w:marBottom w:val="0"/>
                  <w:divBdr>
                    <w:top w:val="none" w:sz="0" w:space="0" w:color="auto"/>
                    <w:left w:val="none" w:sz="0" w:space="0" w:color="auto"/>
                    <w:bottom w:val="none" w:sz="0" w:space="0" w:color="auto"/>
                    <w:right w:val="none" w:sz="0" w:space="0" w:color="auto"/>
                  </w:divBdr>
                  <w:divsChild>
                    <w:div w:id="1099372219">
                      <w:marLeft w:val="0"/>
                      <w:marRight w:val="0"/>
                      <w:marTop w:val="0"/>
                      <w:marBottom w:val="0"/>
                      <w:divBdr>
                        <w:top w:val="none" w:sz="0" w:space="0" w:color="auto"/>
                        <w:left w:val="none" w:sz="0" w:space="0" w:color="auto"/>
                        <w:bottom w:val="none" w:sz="0" w:space="0" w:color="auto"/>
                        <w:right w:val="none" w:sz="0" w:space="0" w:color="auto"/>
                      </w:divBdr>
                      <w:divsChild>
                        <w:div w:id="19507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819575">
              <w:marLeft w:val="0"/>
              <w:marRight w:val="0"/>
              <w:marTop w:val="0"/>
              <w:marBottom w:val="0"/>
              <w:divBdr>
                <w:top w:val="none" w:sz="0" w:space="0" w:color="auto"/>
                <w:left w:val="none" w:sz="0" w:space="0" w:color="auto"/>
                <w:bottom w:val="none" w:sz="0" w:space="0" w:color="auto"/>
                <w:right w:val="none" w:sz="0" w:space="0" w:color="auto"/>
              </w:divBdr>
            </w:div>
            <w:div w:id="940576329">
              <w:marLeft w:val="0"/>
              <w:marRight w:val="0"/>
              <w:marTop w:val="0"/>
              <w:marBottom w:val="0"/>
              <w:divBdr>
                <w:top w:val="none" w:sz="0" w:space="0" w:color="auto"/>
                <w:left w:val="none" w:sz="0" w:space="0" w:color="auto"/>
                <w:bottom w:val="none" w:sz="0" w:space="0" w:color="auto"/>
                <w:right w:val="none" w:sz="0" w:space="0" w:color="auto"/>
              </w:divBdr>
              <w:divsChild>
                <w:div w:id="1353268450">
                  <w:marLeft w:val="0"/>
                  <w:marRight w:val="0"/>
                  <w:marTop w:val="0"/>
                  <w:marBottom w:val="0"/>
                  <w:divBdr>
                    <w:top w:val="none" w:sz="0" w:space="0" w:color="auto"/>
                    <w:left w:val="none" w:sz="0" w:space="0" w:color="auto"/>
                    <w:bottom w:val="none" w:sz="0" w:space="0" w:color="auto"/>
                    <w:right w:val="none" w:sz="0" w:space="0" w:color="auto"/>
                  </w:divBdr>
                  <w:divsChild>
                    <w:div w:id="958606922">
                      <w:marLeft w:val="0"/>
                      <w:marRight w:val="0"/>
                      <w:marTop w:val="0"/>
                      <w:marBottom w:val="0"/>
                      <w:divBdr>
                        <w:top w:val="none" w:sz="0" w:space="0" w:color="auto"/>
                        <w:left w:val="none" w:sz="0" w:space="0" w:color="auto"/>
                        <w:bottom w:val="none" w:sz="0" w:space="0" w:color="auto"/>
                        <w:right w:val="none" w:sz="0" w:space="0" w:color="auto"/>
                      </w:divBdr>
                      <w:divsChild>
                        <w:div w:id="65191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887030074">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54908003">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6546979">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12-e/Inbox/R3-21268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3_Iu/TSGR3_112-e/Inbox/R3-21268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12-e/Inbox/R3-212685.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0259BC-5909-4109-8EFC-E10CF0E02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DB987-E87B-4240-B96B-0085BA2B94FD}">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dcmitype/"/>
    <ds:schemaRef ds:uri="http://schemas.microsoft.com/sharepoint/v3"/>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purl.org/dc/terms/"/>
    <ds:schemaRef ds:uri="http://www.w3.org/XML/1998/namespace"/>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2</Pages>
  <Words>831</Words>
  <Characters>4689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5509</CharactersWithSpaces>
  <SharedDoc>false</SharedDoc>
  <HLinks>
    <vt:vector size="90" baseType="variant">
      <vt:variant>
        <vt:i4>1114165</vt:i4>
      </vt:variant>
      <vt:variant>
        <vt:i4>83</vt:i4>
      </vt:variant>
      <vt:variant>
        <vt:i4>0</vt:i4>
      </vt:variant>
      <vt:variant>
        <vt:i4>5</vt:i4>
      </vt:variant>
      <vt:variant>
        <vt:lpwstr/>
      </vt:variant>
      <vt:variant>
        <vt:lpwstr>_Toc61452654</vt:lpwstr>
      </vt:variant>
      <vt:variant>
        <vt:i4>1441845</vt:i4>
      </vt:variant>
      <vt:variant>
        <vt:i4>80</vt:i4>
      </vt:variant>
      <vt:variant>
        <vt:i4>0</vt:i4>
      </vt:variant>
      <vt:variant>
        <vt:i4>5</vt:i4>
      </vt:variant>
      <vt:variant>
        <vt:lpwstr/>
      </vt:variant>
      <vt:variant>
        <vt:lpwstr>_Toc61452653</vt:lpwstr>
      </vt:variant>
      <vt:variant>
        <vt:i4>1507381</vt:i4>
      </vt:variant>
      <vt:variant>
        <vt:i4>77</vt:i4>
      </vt:variant>
      <vt:variant>
        <vt:i4>0</vt:i4>
      </vt:variant>
      <vt:variant>
        <vt:i4>5</vt:i4>
      </vt:variant>
      <vt:variant>
        <vt:lpwstr/>
      </vt:variant>
      <vt:variant>
        <vt:lpwstr>_Toc61452652</vt:lpwstr>
      </vt:variant>
      <vt:variant>
        <vt:i4>1310773</vt:i4>
      </vt:variant>
      <vt:variant>
        <vt:i4>74</vt:i4>
      </vt:variant>
      <vt:variant>
        <vt:i4>0</vt:i4>
      </vt:variant>
      <vt:variant>
        <vt:i4>5</vt:i4>
      </vt:variant>
      <vt:variant>
        <vt:lpwstr/>
      </vt:variant>
      <vt:variant>
        <vt:lpwstr>_Toc61452651</vt:lpwstr>
      </vt:variant>
      <vt:variant>
        <vt:i4>1376309</vt:i4>
      </vt:variant>
      <vt:variant>
        <vt:i4>71</vt:i4>
      </vt:variant>
      <vt:variant>
        <vt:i4>0</vt:i4>
      </vt:variant>
      <vt:variant>
        <vt:i4>5</vt:i4>
      </vt:variant>
      <vt:variant>
        <vt:lpwstr/>
      </vt:variant>
      <vt:variant>
        <vt:lpwstr>_Toc61452650</vt:lpwstr>
      </vt:variant>
      <vt:variant>
        <vt:i4>1835060</vt:i4>
      </vt:variant>
      <vt:variant>
        <vt:i4>68</vt:i4>
      </vt:variant>
      <vt:variant>
        <vt:i4>0</vt:i4>
      </vt:variant>
      <vt:variant>
        <vt:i4>5</vt:i4>
      </vt:variant>
      <vt:variant>
        <vt:lpwstr/>
      </vt:variant>
      <vt:variant>
        <vt:lpwstr>_Toc61452649</vt:lpwstr>
      </vt:variant>
      <vt:variant>
        <vt:i4>1507382</vt:i4>
      </vt:variant>
      <vt:variant>
        <vt:i4>62</vt:i4>
      </vt:variant>
      <vt:variant>
        <vt:i4>0</vt:i4>
      </vt:variant>
      <vt:variant>
        <vt:i4>5</vt:i4>
      </vt:variant>
      <vt:variant>
        <vt:lpwstr/>
      </vt:variant>
      <vt:variant>
        <vt:lpwstr>_Toc61452662</vt:lpwstr>
      </vt:variant>
      <vt:variant>
        <vt:i4>1310774</vt:i4>
      </vt:variant>
      <vt:variant>
        <vt:i4>59</vt:i4>
      </vt:variant>
      <vt:variant>
        <vt:i4>0</vt:i4>
      </vt:variant>
      <vt:variant>
        <vt:i4>5</vt:i4>
      </vt:variant>
      <vt:variant>
        <vt:lpwstr/>
      </vt:variant>
      <vt:variant>
        <vt:lpwstr>_Toc61452661</vt:lpwstr>
      </vt:variant>
      <vt:variant>
        <vt:i4>1376310</vt:i4>
      </vt:variant>
      <vt:variant>
        <vt:i4>56</vt:i4>
      </vt:variant>
      <vt:variant>
        <vt:i4>0</vt:i4>
      </vt:variant>
      <vt:variant>
        <vt:i4>5</vt:i4>
      </vt:variant>
      <vt:variant>
        <vt:lpwstr/>
      </vt:variant>
      <vt:variant>
        <vt:lpwstr>_Toc61452660</vt:lpwstr>
      </vt:variant>
      <vt:variant>
        <vt:i4>1835061</vt:i4>
      </vt:variant>
      <vt:variant>
        <vt:i4>53</vt:i4>
      </vt:variant>
      <vt:variant>
        <vt:i4>0</vt:i4>
      </vt:variant>
      <vt:variant>
        <vt:i4>5</vt:i4>
      </vt:variant>
      <vt:variant>
        <vt:lpwstr/>
      </vt:variant>
      <vt:variant>
        <vt:lpwstr>_Toc61452659</vt:lpwstr>
      </vt:variant>
      <vt:variant>
        <vt:i4>1900597</vt:i4>
      </vt:variant>
      <vt:variant>
        <vt:i4>50</vt:i4>
      </vt:variant>
      <vt:variant>
        <vt:i4>0</vt:i4>
      </vt:variant>
      <vt:variant>
        <vt:i4>5</vt:i4>
      </vt:variant>
      <vt:variant>
        <vt:lpwstr/>
      </vt:variant>
      <vt:variant>
        <vt:lpwstr>_Toc61452658</vt:lpwstr>
      </vt:variant>
      <vt:variant>
        <vt:i4>1179701</vt:i4>
      </vt:variant>
      <vt:variant>
        <vt:i4>47</vt:i4>
      </vt:variant>
      <vt:variant>
        <vt:i4>0</vt:i4>
      </vt:variant>
      <vt:variant>
        <vt:i4>5</vt:i4>
      </vt:variant>
      <vt:variant>
        <vt:lpwstr/>
      </vt:variant>
      <vt:variant>
        <vt:lpwstr>_Toc61452657</vt:lpwstr>
      </vt:variant>
      <vt:variant>
        <vt:i4>1245237</vt:i4>
      </vt:variant>
      <vt:variant>
        <vt:i4>44</vt:i4>
      </vt:variant>
      <vt:variant>
        <vt:i4>0</vt:i4>
      </vt:variant>
      <vt:variant>
        <vt:i4>5</vt:i4>
      </vt:variant>
      <vt:variant>
        <vt:lpwstr/>
      </vt:variant>
      <vt:variant>
        <vt:lpwstr>_Toc61452656</vt:lpwstr>
      </vt:variant>
      <vt:variant>
        <vt:i4>1048629</vt:i4>
      </vt:variant>
      <vt:variant>
        <vt:i4>41</vt:i4>
      </vt:variant>
      <vt:variant>
        <vt:i4>0</vt:i4>
      </vt:variant>
      <vt:variant>
        <vt:i4>5</vt:i4>
      </vt:variant>
      <vt:variant>
        <vt:lpwstr/>
      </vt:variant>
      <vt:variant>
        <vt:lpwstr>_Toc61452655</vt:lpwstr>
      </vt:variant>
      <vt:variant>
        <vt:i4>7012447</vt:i4>
      </vt:variant>
      <vt:variant>
        <vt:i4>0</vt:i4>
      </vt:variant>
      <vt:variant>
        <vt:i4>0</vt:i4>
      </vt:variant>
      <vt:variant>
        <vt:i4>5</vt:i4>
      </vt:variant>
      <vt:variant>
        <vt:lpwstr>https://www.3gpp.org/ftp/tsg_ran/TSG_RAN/TSGR_90e/Docs/RP-202363.zip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Mai-Anh Phan</dc:creator>
  <cp:keywords>3GPP; Ericsson; TDoc</cp:keywords>
  <dc:description/>
  <cp:lastModifiedBy>Ericsson User</cp:lastModifiedBy>
  <cp:revision>3</cp:revision>
  <cp:lastPrinted>2008-01-31T16:09:00Z</cp:lastPrinted>
  <dcterms:created xsi:type="dcterms:W3CDTF">2021-10-21T18:30:00Z</dcterms:created>
  <dcterms:modified xsi:type="dcterms:W3CDTF">2021-10-21T18:31:00Z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52b29bd8-8a85-4cb1-8b92-8590a1f23cc2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