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DD5EC8" w14:textId="3CC8A603" w:rsidR="0044486E" w:rsidRDefault="003444DC" w:rsidP="004448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TSG-RAN WG3 </w:t>
      </w:r>
      <w:r w:rsidR="00210EFF">
        <w:rPr>
          <w:b/>
          <w:noProof/>
          <w:sz w:val="24"/>
        </w:rPr>
        <w:t>Meeting</w:t>
      </w:r>
      <w:r w:rsidR="00245592">
        <w:rPr>
          <w:b/>
          <w:noProof/>
          <w:sz w:val="24"/>
        </w:rPr>
        <w:t xml:space="preserve"> #1</w:t>
      </w:r>
      <w:r w:rsidR="009D7970">
        <w:rPr>
          <w:b/>
          <w:noProof/>
          <w:sz w:val="24"/>
        </w:rPr>
        <w:t>1</w:t>
      </w:r>
      <w:r w:rsidR="001224F3">
        <w:rPr>
          <w:b/>
          <w:noProof/>
          <w:sz w:val="24"/>
        </w:rPr>
        <w:t>4</w:t>
      </w:r>
      <w:r w:rsidR="00ED501D">
        <w:rPr>
          <w:b/>
          <w:noProof/>
          <w:sz w:val="24"/>
        </w:rPr>
        <w:t>-e</w:t>
      </w:r>
      <w:r w:rsidR="00245592">
        <w:rPr>
          <w:b/>
          <w:i/>
          <w:noProof/>
          <w:sz w:val="28"/>
        </w:rPr>
        <w:tab/>
        <w:t>R3-</w:t>
      </w:r>
      <w:r w:rsidR="00FA63FC">
        <w:rPr>
          <w:b/>
          <w:i/>
          <w:noProof/>
          <w:sz w:val="28"/>
        </w:rPr>
        <w:t>2</w:t>
      </w:r>
      <w:r w:rsidR="007039F2">
        <w:rPr>
          <w:b/>
          <w:i/>
          <w:noProof/>
          <w:sz w:val="28"/>
        </w:rPr>
        <w:t>1</w:t>
      </w:r>
      <w:r w:rsidR="00FF4C0D">
        <w:rPr>
          <w:b/>
          <w:i/>
          <w:noProof/>
          <w:sz w:val="28"/>
        </w:rPr>
        <w:t>5191</w:t>
      </w:r>
    </w:p>
    <w:p w14:paraId="2A89ED68" w14:textId="129B0893" w:rsidR="008C3134" w:rsidRDefault="007039F2" w:rsidP="008C3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8557DE">
        <w:rPr>
          <w:b/>
          <w:noProof/>
          <w:sz w:val="24"/>
        </w:rPr>
        <w:t>1</w:t>
      </w:r>
      <w:r w:rsidR="001224F3" w:rsidRPr="001224F3">
        <w:rPr>
          <w:b/>
          <w:noProof/>
          <w:sz w:val="24"/>
          <w:vertAlign w:val="superscript"/>
        </w:rPr>
        <w:t>st</w:t>
      </w:r>
      <w:r w:rsidR="001224F3">
        <w:rPr>
          <w:b/>
          <w:noProof/>
          <w:sz w:val="24"/>
        </w:rPr>
        <w:t xml:space="preserve"> - 11</w:t>
      </w:r>
      <w:r w:rsidR="001224F3" w:rsidRPr="001224F3">
        <w:rPr>
          <w:b/>
          <w:noProof/>
          <w:sz w:val="24"/>
          <w:vertAlign w:val="superscript"/>
        </w:rPr>
        <w:t>th</w:t>
      </w:r>
      <w:r w:rsidR="001224F3">
        <w:rPr>
          <w:b/>
          <w:noProof/>
          <w:sz w:val="24"/>
        </w:rPr>
        <w:t xml:space="preserve"> November</w:t>
      </w:r>
      <w:r w:rsidR="00B72F5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2021</w:t>
      </w:r>
    </w:p>
    <w:p w14:paraId="086584F4" w14:textId="77777777" w:rsidR="00463675" w:rsidRDefault="00463675">
      <w:pPr>
        <w:rPr>
          <w:rFonts w:ascii="Arial" w:hAnsi="Arial" w:cs="Arial"/>
        </w:rPr>
      </w:pPr>
    </w:p>
    <w:p w14:paraId="39AA33C5" w14:textId="18838A2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FF4C0D">
        <w:rPr>
          <w:rFonts w:ascii="Arial" w:hAnsi="Arial" w:cs="Arial"/>
          <w:b/>
          <w:color w:val="FF0000"/>
          <w:highlight w:val="yellow"/>
        </w:rPr>
        <w:t>[DRAFT]</w:t>
      </w:r>
      <w:r>
        <w:rPr>
          <w:rFonts w:ascii="Arial" w:hAnsi="Arial" w:cs="Arial"/>
          <w:bCs/>
          <w:color w:val="FF0000"/>
        </w:rPr>
        <w:t xml:space="preserve"> </w:t>
      </w:r>
      <w:r w:rsidR="00FF4C0D" w:rsidRPr="00FF4C0D">
        <w:rPr>
          <w:rFonts w:ascii="Arial" w:hAnsi="Arial" w:cs="Arial"/>
          <w:bCs/>
        </w:rPr>
        <w:t xml:space="preserve">Reply </w:t>
      </w:r>
      <w:r w:rsidRPr="00FF4C0D">
        <w:rPr>
          <w:rFonts w:ascii="Arial" w:hAnsi="Arial" w:cs="Arial"/>
          <w:bCs/>
        </w:rPr>
        <w:t xml:space="preserve">LS on </w:t>
      </w:r>
      <w:r w:rsidR="00FF4C0D" w:rsidRPr="00FF4C0D">
        <w:rPr>
          <w:rFonts w:ascii="Arial" w:hAnsi="Arial" w:cs="Arial"/>
          <w:bCs/>
        </w:rPr>
        <w:t>latest progress and outstanding issues in SA WG2</w:t>
      </w:r>
    </w:p>
    <w:p w14:paraId="5190F012" w14:textId="6B9C4A6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FF4C0D">
        <w:rPr>
          <w:rFonts w:ascii="Arial" w:hAnsi="Arial" w:cs="Arial"/>
          <w:bCs/>
        </w:rPr>
        <w:t>LS (</w:t>
      </w:r>
      <w:r w:rsidR="00FF4C0D" w:rsidRPr="00FF4C0D">
        <w:rPr>
          <w:rFonts w:ascii="Arial" w:hAnsi="Arial" w:cs="Arial"/>
          <w:bCs/>
        </w:rPr>
        <w:t>R3-214710/S2-2106833</w:t>
      </w:r>
      <w:r w:rsidRPr="00FF4C0D">
        <w:rPr>
          <w:rFonts w:ascii="Arial" w:hAnsi="Arial" w:cs="Arial"/>
          <w:bCs/>
        </w:rPr>
        <w:t xml:space="preserve">) </w:t>
      </w:r>
      <w:r w:rsidR="00FF4C0D" w:rsidRPr="00FF4C0D">
        <w:rPr>
          <w:rFonts w:ascii="Arial" w:hAnsi="Arial" w:cs="Arial"/>
          <w:bCs/>
        </w:rPr>
        <w:t>on latest progress and outstanding issues in SA WG2</w:t>
      </w:r>
      <w:r w:rsidR="00FF4C0D">
        <w:rPr>
          <w:rFonts w:ascii="Arial" w:hAnsi="Arial" w:cs="Arial"/>
          <w:bCs/>
        </w:rPr>
        <w:t xml:space="preserve"> </w:t>
      </w:r>
      <w:r w:rsidRPr="00FF4C0D">
        <w:rPr>
          <w:rFonts w:ascii="Arial" w:hAnsi="Arial" w:cs="Arial"/>
          <w:bCs/>
        </w:rPr>
        <w:t xml:space="preserve">from </w:t>
      </w:r>
      <w:r w:rsidR="00FF4C0D" w:rsidRPr="00FF4C0D">
        <w:rPr>
          <w:rFonts w:ascii="Arial" w:hAnsi="Arial" w:cs="Arial"/>
          <w:bCs/>
        </w:rPr>
        <w:t>SA2</w:t>
      </w:r>
    </w:p>
    <w:p w14:paraId="4056C4C5" w14:textId="77DFC27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1B748C" w:rsidRPr="00FF4C0D">
        <w:rPr>
          <w:rFonts w:ascii="Arial" w:hAnsi="Arial" w:cs="Arial"/>
          <w:bCs/>
        </w:rPr>
        <w:t>R</w:t>
      </w:r>
      <w:r w:rsidR="00FF4C0D" w:rsidRPr="00FF4C0D">
        <w:rPr>
          <w:rFonts w:ascii="Arial" w:hAnsi="Arial" w:cs="Arial"/>
          <w:bCs/>
        </w:rPr>
        <w:t>elease 17</w:t>
      </w:r>
    </w:p>
    <w:p w14:paraId="5BC7986D" w14:textId="3070BDA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FF4C0D" w:rsidRPr="00FF4C0D">
        <w:rPr>
          <w:rFonts w:ascii="Arial" w:hAnsi="Arial" w:cs="Arial"/>
          <w:bCs/>
        </w:rPr>
        <w:t>5MBS, NR_MBS-Core</w:t>
      </w:r>
    </w:p>
    <w:p w14:paraId="132F65CB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C60C835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bookmarkStart w:id="0" w:name="_Hlk527882009"/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1B748C" w:rsidRPr="001B748C">
        <w:rPr>
          <w:rFonts w:ascii="Arial" w:hAnsi="Arial" w:cs="Arial"/>
          <w:bCs/>
        </w:rPr>
        <w:t xml:space="preserve">Ericsson </w:t>
      </w:r>
      <w:r w:rsidR="001B748C" w:rsidRPr="001B748C">
        <w:rPr>
          <w:rFonts w:ascii="Arial" w:hAnsi="Arial" w:cs="Arial"/>
          <w:bCs/>
          <w:highlight w:val="yellow"/>
        </w:rPr>
        <w:t>(will be RAN3)</w:t>
      </w:r>
    </w:p>
    <w:bookmarkEnd w:id="0"/>
    <w:p w14:paraId="47ED5A37" w14:textId="77A34163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FF4C0D">
        <w:rPr>
          <w:rFonts w:ascii="Arial" w:hAnsi="Arial" w:cs="Arial"/>
          <w:bCs/>
        </w:rPr>
        <w:t>SA2</w:t>
      </w:r>
    </w:p>
    <w:p w14:paraId="77AADC53" w14:textId="64F506E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FF4C0D">
        <w:rPr>
          <w:rFonts w:ascii="Arial" w:hAnsi="Arial" w:cs="Arial"/>
          <w:bCs/>
        </w:rPr>
        <w:t>RAN2</w:t>
      </w:r>
    </w:p>
    <w:p w14:paraId="70D34F04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8B37D3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8E97EBA" w14:textId="43EC20D0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FF4C0D">
        <w:rPr>
          <w:rFonts w:cs="Arial"/>
          <w:b w:val="0"/>
          <w:bCs/>
        </w:rPr>
        <w:t>Alexander Vesely</w:t>
      </w:r>
    </w:p>
    <w:p w14:paraId="30AFA71F" w14:textId="77777777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5DAB2C59" w14:textId="6D1893B0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FF4C0D">
        <w:rPr>
          <w:rFonts w:cs="Arial"/>
          <w:b w:val="0"/>
          <w:bCs/>
        </w:rPr>
        <w:t xml:space="preserve">alexander dot </w:t>
      </w:r>
      <w:proofErr w:type="spellStart"/>
      <w:r w:rsidR="00FF4C0D">
        <w:rPr>
          <w:rFonts w:cs="Arial"/>
          <w:b w:val="0"/>
          <w:bCs/>
        </w:rPr>
        <w:t>vesely</w:t>
      </w:r>
      <w:proofErr w:type="spellEnd"/>
      <w:r w:rsidR="00FF4C0D">
        <w:rPr>
          <w:rFonts w:cs="Arial"/>
          <w:b w:val="0"/>
          <w:bCs/>
        </w:rPr>
        <w:t xml:space="preserve"> at </w:t>
      </w:r>
      <w:proofErr w:type="spellStart"/>
      <w:r w:rsidR="00FF4C0D">
        <w:rPr>
          <w:rFonts w:cs="Arial"/>
          <w:b w:val="0"/>
          <w:bCs/>
        </w:rPr>
        <w:t>ericsson</w:t>
      </w:r>
      <w:proofErr w:type="spellEnd"/>
      <w:r w:rsidR="00FF4C0D">
        <w:rPr>
          <w:rFonts w:cs="Arial"/>
          <w:b w:val="0"/>
          <w:bCs/>
        </w:rPr>
        <w:t xml:space="preserve"> dot com</w:t>
      </w:r>
    </w:p>
    <w:p w14:paraId="0AD1353E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6F43603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1C8C431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1B60FE" w14:textId="1E2DCEC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F4C0D">
        <w:rPr>
          <w:rFonts w:ascii="Arial" w:hAnsi="Arial" w:cs="Arial"/>
          <w:bCs/>
        </w:rPr>
        <w:t xml:space="preserve">- </w:t>
      </w:r>
    </w:p>
    <w:p w14:paraId="7B64DE44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7AFC96B" w14:textId="77777777" w:rsidR="00463675" w:rsidRDefault="00463675">
      <w:pPr>
        <w:rPr>
          <w:rFonts w:ascii="Arial" w:hAnsi="Arial" w:cs="Arial"/>
        </w:rPr>
      </w:pPr>
    </w:p>
    <w:p w14:paraId="5DCEEB4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625FC94" w14:textId="777BEF6C" w:rsidR="00463675" w:rsidRPr="00FF4C0D" w:rsidRDefault="00FF4C0D">
      <w:pPr>
        <w:rPr>
          <w:rFonts w:ascii="Arial" w:hAnsi="Arial" w:cs="Arial"/>
          <w:bCs/>
        </w:rPr>
      </w:pPr>
      <w:r w:rsidRPr="00FF4C0D">
        <w:rPr>
          <w:rFonts w:ascii="Arial" w:hAnsi="Arial" w:cs="Arial"/>
          <w:bCs/>
        </w:rPr>
        <w:t xml:space="preserve">RAN3 thanks SA2 for their </w:t>
      </w:r>
      <w:r w:rsidRPr="00FF4C0D">
        <w:rPr>
          <w:rFonts w:ascii="Arial" w:hAnsi="Arial" w:cs="Arial"/>
          <w:bCs/>
        </w:rPr>
        <w:t>LS on latest progress and outstanding issues in SA WG2</w:t>
      </w:r>
      <w:r w:rsidR="00463675" w:rsidRPr="00FF4C0D">
        <w:rPr>
          <w:rFonts w:ascii="Arial" w:hAnsi="Arial" w:cs="Arial"/>
          <w:bCs/>
        </w:rPr>
        <w:t>.</w:t>
      </w:r>
    </w:p>
    <w:p w14:paraId="689D0A74" w14:textId="2C04865C" w:rsidR="00FF4C0D" w:rsidRPr="00FF4C0D" w:rsidRDefault="00FF4C0D" w:rsidP="00FF4C0D">
      <w:pPr>
        <w:rPr>
          <w:rFonts w:ascii="Arial" w:hAnsi="Arial" w:cs="Arial"/>
          <w:bCs/>
        </w:rPr>
      </w:pPr>
      <w:r w:rsidRPr="00FF4C0D">
        <w:rPr>
          <w:rFonts w:ascii="Arial" w:hAnsi="Arial" w:cs="Arial"/>
          <w:bCs/>
        </w:rPr>
        <w:t>RAN3 has reviewed all the Editor’s Notes in the latest version of TS 23.247 explicitly expecting RAN WG feedback for resolution and would like to provide the following feedback</w:t>
      </w:r>
      <w:r>
        <w:rPr>
          <w:rFonts w:ascii="Arial" w:hAnsi="Arial" w:cs="Arial"/>
          <w:bCs/>
        </w:rPr>
        <w:t xml:space="preserve"> (quotes from TS 23.247 in </w:t>
      </w:r>
      <w:r w:rsidRPr="00FF4C0D">
        <w:rPr>
          <w:bCs/>
          <w:i/>
          <w:iCs/>
          <w:color w:val="002060"/>
        </w:rPr>
        <w:t>dark blue</w:t>
      </w:r>
      <w:r>
        <w:rPr>
          <w:rFonts w:ascii="Arial" w:hAnsi="Arial" w:cs="Arial"/>
          <w:bCs/>
        </w:rPr>
        <w:t xml:space="preserve"> or </w:t>
      </w:r>
      <w:r w:rsidRPr="00FF4C0D">
        <w:rPr>
          <w:bCs/>
          <w:i/>
          <w:iCs/>
          <w:color w:val="FF0000"/>
        </w:rPr>
        <w:t>red</w:t>
      </w:r>
      <w:r>
        <w:rPr>
          <w:rFonts w:ascii="Arial" w:hAnsi="Arial" w:cs="Arial"/>
          <w:bCs/>
        </w:rPr>
        <w:t>)</w:t>
      </w:r>
      <w:r w:rsidRPr="00FF4C0D">
        <w:rPr>
          <w:rFonts w:ascii="Arial" w:hAnsi="Arial" w:cs="Arial"/>
          <w:bCs/>
        </w:rPr>
        <w:t>:</w:t>
      </w:r>
    </w:p>
    <w:p w14:paraId="718EFBE3" w14:textId="5321DCF3" w:rsidR="00463675" w:rsidRDefault="00463675">
      <w:pPr>
        <w:rPr>
          <w:rFonts w:ascii="Arial" w:hAnsi="Arial" w:cs="Arial"/>
          <w:i/>
          <w:iCs/>
          <w:color w:val="FF0000"/>
        </w:rPr>
      </w:pPr>
    </w:p>
    <w:p w14:paraId="36BD0D4D" w14:textId="77777777" w:rsidR="00FF4C0D" w:rsidRPr="00CA7FB5" w:rsidRDefault="00FF4C0D" w:rsidP="00FF4C0D">
      <w:pPr>
        <w:rPr>
          <w:rFonts w:eastAsia="DengXian"/>
          <w:i/>
          <w:iCs/>
          <w:color w:val="002060"/>
          <w:sz w:val="24"/>
          <w:lang w:eastAsia="zh-CN"/>
        </w:rPr>
      </w:pPr>
      <w:bookmarkStart w:id="1" w:name="_Toc70079067"/>
      <w:r w:rsidRPr="00CA7FB5">
        <w:rPr>
          <w:rFonts w:ascii="Arial" w:eastAsia="DengXian" w:hAnsi="Arial"/>
          <w:i/>
          <w:iCs/>
          <w:color w:val="002060"/>
          <w:sz w:val="24"/>
          <w:lang w:eastAsia="zh-CN"/>
        </w:rPr>
        <w:t>7.2.3.2</w:t>
      </w:r>
      <w:r w:rsidRPr="00CA7FB5">
        <w:rPr>
          <w:rFonts w:ascii="Arial" w:eastAsia="DengXian" w:hAnsi="Arial"/>
          <w:i/>
          <w:iCs/>
          <w:color w:val="002060"/>
          <w:sz w:val="24"/>
          <w:lang w:eastAsia="zh-CN"/>
        </w:rPr>
        <w:tab/>
      </w:r>
      <w:proofErr w:type="spellStart"/>
      <w:r w:rsidRPr="00CA7FB5">
        <w:rPr>
          <w:rFonts w:ascii="Arial" w:eastAsia="DengXian" w:hAnsi="Arial"/>
          <w:i/>
          <w:iCs/>
          <w:color w:val="002060"/>
          <w:sz w:val="24"/>
          <w:lang w:eastAsia="zh-CN"/>
        </w:rPr>
        <w:t>Xn</w:t>
      </w:r>
      <w:proofErr w:type="spellEnd"/>
      <w:r w:rsidRPr="00CA7FB5">
        <w:rPr>
          <w:rFonts w:ascii="Arial" w:eastAsia="DengXian" w:hAnsi="Arial"/>
          <w:i/>
          <w:iCs/>
          <w:color w:val="002060"/>
          <w:sz w:val="24"/>
          <w:lang w:eastAsia="zh-CN"/>
        </w:rPr>
        <w:t xml:space="preserve"> based handover</w:t>
      </w:r>
      <w:bookmarkEnd w:id="1"/>
      <w:r w:rsidRPr="00CA7FB5">
        <w:rPr>
          <w:rFonts w:ascii="Arial" w:eastAsia="DengXian" w:hAnsi="Arial"/>
          <w:i/>
          <w:iCs/>
          <w:color w:val="002060"/>
          <w:sz w:val="24"/>
          <w:lang w:eastAsia="zh-CN"/>
        </w:rPr>
        <w:t xml:space="preserve"> from MBS supporting NG-RAN node</w:t>
      </w:r>
    </w:p>
    <w:p w14:paraId="0DB41C24" w14:textId="77777777" w:rsidR="00FF4C0D" w:rsidRPr="00CA7FB5" w:rsidRDefault="00FF4C0D" w:rsidP="00FF4C0D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i/>
          <w:iCs/>
          <w:color w:val="002060"/>
          <w:sz w:val="24"/>
          <w:lang w:val="en-US" w:eastAsia="ko-KR"/>
        </w:rPr>
      </w:pPr>
      <w:bookmarkStart w:id="2" w:name="_Toc70079068"/>
      <w:r w:rsidRPr="00CA7FB5">
        <w:rPr>
          <w:rFonts w:ascii="Arial" w:eastAsia="DengXian" w:hAnsi="Arial"/>
          <w:i/>
          <w:iCs/>
          <w:color w:val="002060"/>
          <w:sz w:val="24"/>
          <w:lang w:eastAsia="ko-KR"/>
        </w:rPr>
        <w:t>7.2.3.3</w:t>
      </w:r>
      <w:r w:rsidRPr="00CA7FB5">
        <w:rPr>
          <w:rFonts w:ascii="Arial" w:eastAsia="DengXian" w:hAnsi="Arial"/>
          <w:i/>
          <w:iCs/>
          <w:color w:val="002060"/>
          <w:sz w:val="24"/>
          <w:lang w:eastAsia="ko-KR"/>
        </w:rPr>
        <w:tab/>
        <w:t>N2 based handover</w:t>
      </w:r>
      <w:bookmarkEnd w:id="2"/>
      <w:r w:rsidRPr="00CA7FB5">
        <w:rPr>
          <w:rFonts w:ascii="Arial" w:eastAsia="DengXian" w:hAnsi="Arial"/>
          <w:i/>
          <w:iCs/>
          <w:color w:val="002060"/>
          <w:sz w:val="24"/>
          <w:lang w:eastAsia="ko-KR"/>
        </w:rPr>
        <w:t xml:space="preserve"> from MBS supporting NG-RAN node</w:t>
      </w:r>
    </w:p>
    <w:p w14:paraId="403B032C" w14:textId="77777777" w:rsidR="00FF4C0D" w:rsidRPr="00CA7FB5" w:rsidRDefault="00FF4C0D" w:rsidP="00FF4C0D">
      <w:pPr>
        <w:pStyle w:val="EditorsNote"/>
        <w:rPr>
          <w:i/>
          <w:iCs/>
        </w:rPr>
      </w:pPr>
      <w:r w:rsidRPr="00CA7FB5">
        <w:rPr>
          <w:rFonts w:hint="eastAsia"/>
          <w:i/>
          <w:iCs/>
        </w:rPr>
        <w:t>E</w:t>
      </w:r>
      <w:r w:rsidRPr="00CA7FB5">
        <w:rPr>
          <w:i/>
          <w:iCs/>
        </w:rPr>
        <w:t>ditor's note:</w:t>
      </w:r>
      <w:r w:rsidRPr="00CA7FB5">
        <w:rPr>
          <w:i/>
          <w:iCs/>
        </w:rPr>
        <w:tab/>
        <w:t>Details on data forwarding, if applicable, needs to wait for RAN WGs.</w:t>
      </w:r>
    </w:p>
    <w:p w14:paraId="440F840A" w14:textId="2D5151F6" w:rsidR="00FF4C0D" w:rsidRPr="00FF4C0D" w:rsidRDefault="00FF4C0D" w:rsidP="00FF4C0D">
      <w:pPr>
        <w:rPr>
          <w:rFonts w:ascii="Arial" w:hAnsi="Arial" w:cs="Arial"/>
          <w:b/>
          <w:bCs/>
        </w:rPr>
      </w:pPr>
      <w:r w:rsidRPr="00FF4C0D">
        <w:rPr>
          <w:rFonts w:ascii="Arial" w:hAnsi="Arial" w:cs="Arial"/>
          <w:b/>
          <w:bCs/>
        </w:rPr>
        <w:t>RAN3 feedback</w:t>
      </w:r>
    </w:p>
    <w:p w14:paraId="32F579D7" w14:textId="23AD4319" w:rsidR="00FF4C0D" w:rsidRPr="00FF4C0D" w:rsidRDefault="00FF4C0D" w:rsidP="00FF4C0D">
      <w:pPr>
        <w:rPr>
          <w:rFonts w:ascii="Arial" w:hAnsi="Arial" w:cs="Arial"/>
        </w:rPr>
      </w:pPr>
      <w:r w:rsidRPr="00FF4C0D">
        <w:rPr>
          <w:rFonts w:ascii="Arial" w:hAnsi="Arial" w:cs="Arial"/>
          <w:u w:val="single"/>
        </w:rPr>
        <w:t xml:space="preserve">Handover from MBS supporting </w:t>
      </w:r>
      <w:proofErr w:type="spellStart"/>
      <w:r w:rsidRPr="00FF4C0D">
        <w:rPr>
          <w:rFonts w:ascii="Arial" w:hAnsi="Arial" w:cs="Arial"/>
          <w:u w:val="single"/>
        </w:rPr>
        <w:t>gNB</w:t>
      </w:r>
      <w:proofErr w:type="spellEnd"/>
      <w:r w:rsidRPr="00FF4C0D">
        <w:rPr>
          <w:rFonts w:ascii="Arial" w:hAnsi="Arial" w:cs="Arial"/>
          <w:u w:val="single"/>
        </w:rPr>
        <w:t xml:space="preserve"> to MBS supporting </w:t>
      </w:r>
      <w:proofErr w:type="spellStart"/>
      <w:r w:rsidRPr="00FF4C0D">
        <w:rPr>
          <w:rFonts w:ascii="Arial" w:hAnsi="Arial" w:cs="Arial"/>
          <w:u w:val="single"/>
        </w:rPr>
        <w:t>gNB</w:t>
      </w:r>
      <w:proofErr w:type="spellEnd"/>
      <w:r w:rsidRPr="00FF4C0D">
        <w:rPr>
          <w:rFonts w:ascii="Arial" w:hAnsi="Arial" w:cs="Arial"/>
          <w:u w:val="single"/>
        </w:rPr>
        <w:t>:</w:t>
      </w:r>
      <w:r w:rsidRPr="00FF4C0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</w:t>
      </w:r>
      <w:r w:rsidRPr="00FF4C0D">
        <w:rPr>
          <w:rFonts w:ascii="Arial" w:hAnsi="Arial" w:cs="Arial"/>
        </w:rPr>
        <w:t xml:space="preserve">here is no need to perform data forwarding in case of mobility between supporting </w:t>
      </w:r>
      <w:proofErr w:type="spellStart"/>
      <w:r w:rsidRPr="00FF4C0D">
        <w:rPr>
          <w:rFonts w:ascii="Arial" w:hAnsi="Arial" w:cs="Arial"/>
        </w:rPr>
        <w:t>gNBs</w:t>
      </w:r>
      <w:proofErr w:type="spellEnd"/>
      <w:r w:rsidRPr="00FF4C0D">
        <w:rPr>
          <w:rFonts w:ascii="Arial" w:hAnsi="Arial" w:cs="Arial"/>
        </w:rPr>
        <w:t xml:space="preserve"> due to the nature of multicast </w:t>
      </w:r>
      <w:r>
        <w:rPr>
          <w:rFonts w:ascii="Arial" w:hAnsi="Arial" w:cs="Arial"/>
        </w:rPr>
        <w:t xml:space="preserve">with </w:t>
      </w:r>
      <w:r w:rsidRPr="00FF4C0D">
        <w:rPr>
          <w:rFonts w:ascii="Arial" w:hAnsi="Arial" w:cs="Arial"/>
        </w:rPr>
        <w:t>distribution of identical copies of multicast user data to nodes within an MBS service area.</w:t>
      </w:r>
    </w:p>
    <w:p w14:paraId="0E4FF231" w14:textId="1189F7AA" w:rsidR="00FF4C0D" w:rsidRDefault="00FF4C0D" w:rsidP="00FF4C0D">
      <w:pPr>
        <w:rPr>
          <w:rFonts w:ascii="Arial" w:hAnsi="Arial" w:cs="Arial"/>
        </w:rPr>
      </w:pPr>
      <w:r w:rsidRPr="00FF4C0D">
        <w:rPr>
          <w:rFonts w:ascii="Arial" w:hAnsi="Arial" w:cs="Arial"/>
          <w:u w:val="single"/>
        </w:rPr>
        <w:t xml:space="preserve">Handover from MBS supporting </w:t>
      </w:r>
      <w:proofErr w:type="spellStart"/>
      <w:r w:rsidRPr="00FF4C0D">
        <w:rPr>
          <w:rFonts w:ascii="Arial" w:hAnsi="Arial" w:cs="Arial"/>
          <w:u w:val="single"/>
        </w:rPr>
        <w:t>gNB</w:t>
      </w:r>
      <w:proofErr w:type="spellEnd"/>
      <w:r w:rsidRPr="00FF4C0D">
        <w:rPr>
          <w:rFonts w:ascii="Arial" w:hAnsi="Arial" w:cs="Arial"/>
          <w:u w:val="single"/>
        </w:rPr>
        <w:t xml:space="preserve"> to MBS </w:t>
      </w:r>
      <w:proofErr w:type="gramStart"/>
      <w:r w:rsidRPr="00FF4C0D">
        <w:rPr>
          <w:rFonts w:ascii="Arial" w:hAnsi="Arial" w:cs="Arial"/>
          <w:u w:val="single"/>
        </w:rPr>
        <w:t>not-supporting</w:t>
      </w:r>
      <w:proofErr w:type="gramEnd"/>
      <w:r w:rsidRPr="00FF4C0D">
        <w:rPr>
          <w:rFonts w:ascii="Arial" w:hAnsi="Arial" w:cs="Arial"/>
          <w:u w:val="single"/>
        </w:rPr>
        <w:t xml:space="preserve"> </w:t>
      </w:r>
      <w:proofErr w:type="spellStart"/>
      <w:r w:rsidRPr="00FF4C0D">
        <w:rPr>
          <w:rFonts w:ascii="Arial" w:hAnsi="Arial" w:cs="Arial"/>
          <w:u w:val="single"/>
        </w:rPr>
        <w:t>gNB</w:t>
      </w:r>
      <w:proofErr w:type="spellEnd"/>
      <w:r w:rsidRPr="00FF4C0D">
        <w:rPr>
          <w:rFonts w:ascii="Arial" w:hAnsi="Arial" w:cs="Arial"/>
          <w:u w:val="single"/>
        </w:rPr>
        <w:t>:</w:t>
      </w:r>
      <w:r w:rsidRPr="00FF4C0D">
        <w:rPr>
          <w:rFonts w:ascii="Arial" w:hAnsi="Arial" w:cs="Arial"/>
        </w:rPr>
        <w:t xml:space="preserve"> In this case the MBS supporting </w:t>
      </w:r>
      <w:proofErr w:type="spellStart"/>
      <w:r w:rsidRPr="00FF4C0D">
        <w:rPr>
          <w:rFonts w:ascii="Arial" w:hAnsi="Arial" w:cs="Arial"/>
        </w:rPr>
        <w:t>gNB</w:t>
      </w:r>
      <w:proofErr w:type="spellEnd"/>
      <w:r w:rsidRPr="00FF4C0D">
        <w:rPr>
          <w:rFonts w:ascii="Arial" w:hAnsi="Arial" w:cs="Arial"/>
        </w:rPr>
        <w:t xml:space="preserve"> prepares the handover in a way that the non supporting target </w:t>
      </w:r>
      <w:proofErr w:type="spellStart"/>
      <w:r w:rsidRPr="00FF4C0D">
        <w:rPr>
          <w:rFonts w:ascii="Arial" w:hAnsi="Arial" w:cs="Arial"/>
        </w:rPr>
        <w:t>gNB</w:t>
      </w:r>
      <w:proofErr w:type="spellEnd"/>
      <w:r w:rsidRPr="00FF4C0D">
        <w:rPr>
          <w:rFonts w:ascii="Arial" w:hAnsi="Arial" w:cs="Arial"/>
        </w:rPr>
        <w:t xml:space="preserve"> can behave as during a normal handover, including </w:t>
      </w:r>
      <w:r>
        <w:rPr>
          <w:rFonts w:ascii="Arial" w:hAnsi="Arial" w:cs="Arial"/>
        </w:rPr>
        <w:t xml:space="preserve">the possibility to perform </w:t>
      </w:r>
      <w:r w:rsidRPr="00FF4C0D">
        <w:rPr>
          <w:rFonts w:ascii="Arial" w:hAnsi="Arial" w:cs="Arial"/>
        </w:rPr>
        <w:t>data forwarding.</w:t>
      </w:r>
    </w:p>
    <w:p w14:paraId="3452DECE" w14:textId="71D9C9EB" w:rsidR="00FF4C0D" w:rsidRDefault="00FF4C0D" w:rsidP="00FF4C0D">
      <w:pPr>
        <w:rPr>
          <w:rFonts w:ascii="Arial" w:hAnsi="Arial" w:cs="Arial"/>
        </w:rPr>
      </w:pPr>
    </w:p>
    <w:p w14:paraId="4B242040" w14:textId="77777777" w:rsidR="00FF4C0D" w:rsidRPr="00FF4C0D" w:rsidRDefault="00FF4C0D" w:rsidP="00FF4C0D">
      <w:pPr>
        <w:rPr>
          <w:rFonts w:ascii="Arial" w:hAnsi="Arial" w:cs="Arial"/>
        </w:rPr>
      </w:pPr>
    </w:p>
    <w:p w14:paraId="2C0B0769" w14:textId="77777777" w:rsidR="00FF4C0D" w:rsidRPr="00FF4C0D" w:rsidRDefault="00FF4C0D" w:rsidP="00FF4C0D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i/>
          <w:iCs/>
          <w:color w:val="002060"/>
          <w:sz w:val="24"/>
          <w:lang w:eastAsia="ko-KR"/>
        </w:rPr>
      </w:pPr>
      <w:bookmarkStart w:id="3" w:name="_Toc83206852"/>
      <w:r w:rsidRPr="00FF4C0D">
        <w:rPr>
          <w:rFonts w:ascii="Arial" w:eastAsia="DengXian" w:hAnsi="Arial"/>
          <w:i/>
          <w:iCs/>
          <w:color w:val="002060"/>
          <w:sz w:val="24"/>
          <w:lang w:eastAsia="ko-KR"/>
        </w:rPr>
        <w:t>7.2.3.5</w:t>
      </w:r>
      <w:r w:rsidRPr="00FF4C0D">
        <w:rPr>
          <w:rFonts w:ascii="Arial" w:eastAsia="DengXian" w:hAnsi="Arial"/>
          <w:i/>
          <w:iCs/>
          <w:color w:val="002060"/>
          <w:sz w:val="24"/>
          <w:lang w:eastAsia="ko-KR"/>
        </w:rPr>
        <w:tab/>
        <w:t>Minimization of data loss</w:t>
      </w:r>
      <w:bookmarkEnd w:id="3"/>
    </w:p>
    <w:p w14:paraId="3E28172B" w14:textId="77777777" w:rsidR="00FF4C0D" w:rsidRPr="003D50A3" w:rsidRDefault="00FF4C0D" w:rsidP="00FF4C0D">
      <w:pPr>
        <w:pStyle w:val="EditorsNote"/>
        <w:rPr>
          <w:i/>
          <w:iCs/>
        </w:rPr>
      </w:pPr>
      <w:r w:rsidRPr="003D50A3">
        <w:rPr>
          <w:rFonts w:hint="eastAsia"/>
          <w:i/>
          <w:iCs/>
          <w:lang w:eastAsia="zh-CN"/>
        </w:rPr>
        <w:t>E</w:t>
      </w:r>
      <w:r w:rsidRPr="003D50A3">
        <w:rPr>
          <w:i/>
          <w:iCs/>
          <w:lang w:eastAsia="zh-CN"/>
        </w:rPr>
        <w:t>ditor's note:</w:t>
      </w:r>
      <w:r w:rsidRPr="003D50A3">
        <w:rPr>
          <w:i/>
          <w:iCs/>
        </w:rPr>
        <w:tab/>
        <w:t>Details for how to minimize data loss between the source NG-RAN node and the target NG-RAN node should be aligned with 3GPP RAN WGs.</w:t>
      </w:r>
    </w:p>
    <w:p w14:paraId="46B71B93" w14:textId="77777777" w:rsidR="00FF4C0D" w:rsidRDefault="00FF4C0D" w:rsidP="00FF4C0D">
      <w:pPr>
        <w:rPr>
          <w:rFonts w:ascii="Arial" w:hAnsi="Arial" w:cs="Arial"/>
          <w:b/>
          <w:bCs/>
        </w:rPr>
      </w:pPr>
      <w:r w:rsidRPr="00FF4C0D">
        <w:rPr>
          <w:rFonts w:ascii="Arial" w:hAnsi="Arial" w:cs="Arial"/>
          <w:b/>
          <w:bCs/>
        </w:rPr>
        <w:t>RAN3 feedback</w:t>
      </w:r>
    </w:p>
    <w:p w14:paraId="230DA62A" w14:textId="4802ED85" w:rsidR="00FF4C0D" w:rsidRDefault="00FF4C0D" w:rsidP="00FF4C0D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RAN3 </w:t>
      </w:r>
      <w:r w:rsidRPr="00FF4C0D">
        <w:rPr>
          <w:rFonts w:ascii="Arial" w:hAnsi="Arial" w:cs="Arial"/>
        </w:rPr>
        <w:t>suggest</w:t>
      </w:r>
      <w:r>
        <w:rPr>
          <w:rFonts w:ascii="Arial" w:hAnsi="Arial" w:cs="Arial"/>
        </w:rPr>
        <w:t>s</w:t>
      </w:r>
      <w:r w:rsidRPr="00FF4C0D">
        <w:rPr>
          <w:rFonts w:ascii="Arial" w:hAnsi="Arial" w:cs="Arial"/>
        </w:rPr>
        <w:t xml:space="preserve"> that SA2 rather includes a reference to TS 38.300 than replicating specification in TS 23.247.</w:t>
      </w:r>
    </w:p>
    <w:p w14:paraId="1BBBAAF1" w14:textId="0999A157" w:rsidR="00FF4C0D" w:rsidRDefault="00FF4C0D" w:rsidP="00FF4C0D">
      <w:pPr>
        <w:rPr>
          <w:rFonts w:ascii="Arial" w:hAnsi="Arial" w:cs="Arial"/>
        </w:rPr>
      </w:pPr>
    </w:p>
    <w:p w14:paraId="65CF4C83" w14:textId="77777777" w:rsidR="00FF4C0D" w:rsidRPr="00FF4C0D" w:rsidRDefault="00FF4C0D" w:rsidP="00FF4C0D">
      <w:pPr>
        <w:rPr>
          <w:rFonts w:ascii="Arial" w:hAnsi="Arial" w:cs="Arial"/>
        </w:rPr>
      </w:pPr>
    </w:p>
    <w:p w14:paraId="5DAC4F0E" w14:textId="77777777" w:rsidR="00FF4C0D" w:rsidRPr="00FF4C0D" w:rsidRDefault="00FF4C0D" w:rsidP="00FF4C0D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i/>
          <w:iCs/>
          <w:color w:val="002060"/>
          <w:sz w:val="24"/>
          <w:lang w:eastAsia="ko-KR"/>
        </w:rPr>
      </w:pPr>
      <w:bookmarkStart w:id="4" w:name="_Toc83206853"/>
      <w:r w:rsidRPr="00FF4C0D">
        <w:rPr>
          <w:rFonts w:ascii="Arial" w:eastAsia="DengXian" w:hAnsi="Arial"/>
          <w:i/>
          <w:iCs/>
          <w:color w:val="002060"/>
          <w:sz w:val="24"/>
          <w:lang w:eastAsia="ko-KR"/>
        </w:rPr>
        <w:t>7.2.3.6</w:t>
      </w:r>
      <w:r w:rsidRPr="00FF4C0D">
        <w:rPr>
          <w:rFonts w:ascii="Arial" w:eastAsia="DengXian" w:hAnsi="Arial"/>
          <w:i/>
          <w:iCs/>
          <w:color w:val="002060"/>
          <w:sz w:val="24"/>
          <w:lang w:eastAsia="ko-KR"/>
        </w:rPr>
        <w:tab/>
      </w:r>
      <w:proofErr w:type="spellStart"/>
      <w:r w:rsidRPr="00FF4C0D">
        <w:rPr>
          <w:rFonts w:ascii="Arial" w:eastAsia="DengXian" w:hAnsi="Arial"/>
          <w:i/>
          <w:iCs/>
          <w:color w:val="002060"/>
          <w:sz w:val="24"/>
          <w:lang w:eastAsia="ko-KR"/>
        </w:rPr>
        <w:t>Xn</w:t>
      </w:r>
      <w:proofErr w:type="spellEnd"/>
      <w:r w:rsidRPr="00FF4C0D">
        <w:rPr>
          <w:rFonts w:ascii="Arial" w:eastAsia="DengXian" w:hAnsi="Arial"/>
          <w:i/>
          <w:iCs/>
          <w:color w:val="002060"/>
          <w:sz w:val="24"/>
          <w:lang w:eastAsia="ko-KR"/>
        </w:rPr>
        <w:t>/N2 based handover for inactive MBS session</w:t>
      </w:r>
      <w:bookmarkEnd w:id="4"/>
    </w:p>
    <w:p w14:paraId="3661B5F6" w14:textId="77777777" w:rsidR="00FF4C0D" w:rsidRPr="003D50A3" w:rsidRDefault="00FF4C0D" w:rsidP="00FF4C0D">
      <w:pPr>
        <w:rPr>
          <w:i/>
          <w:iCs/>
          <w:color w:val="002060"/>
        </w:rPr>
      </w:pPr>
      <w:r w:rsidRPr="003D50A3">
        <w:rPr>
          <w:i/>
          <w:iCs/>
          <w:color w:val="002060"/>
        </w:rPr>
        <w:t>If the MBS session in "Ina</w:t>
      </w:r>
      <w:proofErr w:type="spellStart"/>
      <w:r w:rsidRPr="003D50A3">
        <w:rPr>
          <w:i/>
          <w:iCs/>
          <w:color w:val="002060"/>
          <w:lang w:val="en-US" w:eastAsia="zh-CN"/>
        </w:rPr>
        <w:t>ctive</w:t>
      </w:r>
      <w:proofErr w:type="spellEnd"/>
      <w:r w:rsidRPr="003D50A3">
        <w:rPr>
          <w:i/>
          <w:iCs/>
          <w:color w:val="002060"/>
        </w:rPr>
        <w:t>" state, comparing the handover procedure for the MBS session in "A</w:t>
      </w:r>
      <w:proofErr w:type="spellStart"/>
      <w:r w:rsidRPr="003D50A3">
        <w:rPr>
          <w:i/>
          <w:iCs/>
          <w:color w:val="002060"/>
          <w:lang w:val="en-US" w:eastAsia="zh-CN"/>
        </w:rPr>
        <w:t>ctive</w:t>
      </w:r>
      <w:proofErr w:type="spellEnd"/>
      <w:r w:rsidRPr="003D50A3">
        <w:rPr>
          <w:i/>
          <w:iCs/>
          <w:color w:val="002060"/>
        </w:rPr>
        <w:t>" state, the following additional procedures apply:</w:t>
      </w:r>
    </w:p>
    <w:p w14:paraId="5D8E6B18" w14:textId="77777777" w:rsidR="00FF4C0D" w:rsidRPr="003D50A3" w:rsidRDefault="00FF4C0D" w:rsidP="00FF4C0D">
      <w:pPr>
        <w:pStyle w:val="B1"/>
        <w:rPr>
          <w:rFonts w:ascii="Times New Roman" w:hAnsi="Times New Roman"/>
          <w:i/>
          <w:iCs/>
          <w:color w:val="002060"/>
        </w:rPr>
      </w:pPr>
      <w:r w:rsidRPr="003D50A3">
        <w:rPr>
          <w:rFonts w:ascii="Times New Roman" w:hAnsi="Times New Roman"/>
          <w:i/>
          <w:iCs/>
          <w:color w:val="002060"/>
        </w:rPr>
        <w:t>-</w:t>
      </w:r>
      <w:r w:rsidRPr="003D50A3">
        <w:rPr>
          <w:rFonts w:ascii="Times New Roman" w:hAnsi="Times New Roman"/>
          <w:i/>
          <w:iCs/>
          <w:color w:val="002060"/>
        </w:rPr>
        <w:tab/>
        <w:t xml:space="preserve">For </w:t>
      </w:r>
      <w:proofErr w:type="spellStart"/>
      <w:r w:rsidRPr="003D50A3">
        <w:rPr>
          <w:rFonts w:ascii="Times New Roman" w:hAnsi="Times New Roman"/>
          <w:i/>
          <w:iCs/>
          <w:color w:val="002060"/>
        </w:rPr>
        <w:t>Xn</w:t>
      </w:r>
      <w:proofErr w:type="spellEnd"/>
      <w:r w:rsidRPr="003D50A3">
        <w:rPr>
          <w:rFonts w:ascii="Times New Roman" w:hAnsi="Times New Roman"/>
          <w:i/>
          <w:iCs/>
          <w:color w:val="002060"/>
        </w:rPr>
        <w:t xml:space="preserve"> based handover, the information that MBS session is inactive is provided from the source RAN node towards the target RAN node.</w:t>
      </w:r>
    </w:p>
    <w:p w14:paraId="3BAF518F" w14:textId="77777777" w:rsidR="00FF4C0D" w:rsidRPr="003D50A3" w:rsidRDefault="00FF4C0D" w:rsidP="00FF4C0D">
      <w:pPr>
        <w:pStyle w:val="B1"/>
        <w:rPr>
          <w:rFonts w:ascii="Times New Roman" w:hAnsi="Times New Roman"/>
          <w:i/>
          <w:iCs/>
          <w:color w:val="002060"/>
        </w:rPr>
      </w:pPr>
      <w:r w:rsidRPr="003D50A3">
        <w:rPr>
          <w:rFonts w:ascii="Times New Roman" w:hAnsi="Times New Roman"/>
          <w:i/>
          <w:iCs/>
          <w:color w:val="002060"/>
        </w:rPr>
        <w:t>-</w:t>
      </w:r>
      <w:r w:rsidRPr="003D50A3">
        <w:rPr>
          <w:rFonts w:ascii="Times New Roman" w:hAnsi="Times New Roman"/>
          <w:i/>
          <w:iCs/>
          <w:color w:val="002060"/>
        </w:rPr>
        <w:tab/>
        <w:t>For N2 based handover, the information that MBS session is inactive is provided from SMF towards the target RAN node.</w:t>
      </w:r>
    </w:p>
    <w:p w14:paraId="4FD8AC9F" w14:textId="77777777" w:rsidR="00FF4C0D" w:rsidRPr="003D50A3" w:rsidRDefault="00FF4C0D" w:rsidP="00FF4C0D">
      <w:pPr>
        <w:pStyle w:val="B1"/>
        <w:rPr>
          <w:rFonts w:ascii="Times New Roman" w:hAnsi="Times New Roman"/>
          <w:i/>
          <w:iCs/>
          <w:color w:val="002060"/>
        </w:rPr>
      </w:pPr>
      <w:r w:rsidRPr="003D50A3">
        <w:rPr>
          <w:rFonts w:ascii="Times New Roman" w:hAnsi="Times New Roman"/>
          <w:i/>
          <w:iCs/>
          <w:color w:val="002060"/>
        </w:rPr>
        <w:lastRenderedPageBreak/>
        <w:t>-</w:t>
      </w:r>
      <w:r w:rsidRPr="003D50A3">
        <w:rPr>
          <w:rFonts w:ascii="Times New Roman" w:hAnsi="Times New Roman"/>
          <w:i/>
          <w:iCs/>
          <w:color w:val="002060"/>
        </w:rPr>
        <w:tab/>
        <w:t>For the MBS supporting NG-RAN node, the target NG-RAN establishes the shared tunnel with the MB-UPF as usual. However, as the MBS session is inactive state, the NG-RAN node will not allocate related radio resource.</w:t>
      </w:r>
    </w:p>
    <w:p w14:paraId="46632927" w14:textId="77777777" w:rsidR="00FF4C0D" w:rsidRPr="003D50A3" w:rsidRDefault="00FF4C0D" w:rsidP="00FF4C0D">
      <w:pPr>
        <w:pStyle w:val="B1"/>
        <w:rPr>
          <w:rFonts w:ascii="Times New Roman" w:hAnsi="Times New Roman"/>
          <w:i/>
          <w:iCs/>
          <w:color w:val="002060"/>
        </w:rPr>
      </w:pPr>
      <w:r w:rsidRPr="003D50A3">
        <w:rPr>
          <w:rFonts w:ascii="Times New Roman" w:hAnsi="Times New Roman"/>
          <w:i/>
          <w:iCs/>
          <w:color w:val="002060"/>
        </w:rPr>
        <w:t>-</w:t>
      </w:r>
      <w:r w:rsidRPr="003D50A3">
        <w:rPr>
          <w:rFonts w:ascii="Times New Roman" w:hAnsi="Times New Roman"/>
          <w:i/>
          <w:iCs/>
          <w:color w:val="002060"/>
        </w:rPr>
        <w:tab/>
        <w:t>After a handover to a not supporting MBS target RAN node, the SMF removes the associated QoS flow(s) information.</w:t>
      </w:r>
    </w:p>
    <w:p w14:paraId="652E8B64" w14:textId="77777777" w:rsidR="00FF4C0D" w:rsidRPr="003D50A3" w:rsidRDefault="00FF4C0D" w:rsidP="00FF4C0D">
      <w:pPr>
        <w:pStyle w:val="EditorsNote"/>
        <w:rPr>
          <w:i/>
          <w:iCs/>
          <w:lang w:val="en-US" w:eastAsia="zh-CN"/>
        </w:rPr>
      </w:pPr>
      <w:r w:rsidRPr="003D50A3">
        <w:rPr>
          <w:i/>
          <w:iCs/>
          <w:lang w:val="en-US" w:eastAsia="zh-CN"/>
        </w:rPr>
        <w:t>Editor's Notes: RAN confirmation is required.</w:t>
      </w:r>
    </w:p>
    <w:p w14:paraId="4FF3407B" w14:textId="77777777" w:rsidR="00FF4C0D" w:rsidRPr="00FF4C0D" w:rsidRDefault="00FF4C0D" w:rsidP="00FF4C0D">
      <w:pPr>
        <w:rPr>
          <w:rFonts w:ascii="Arial" w:hAnsi="Arial" w:cs="Arial"/>
          <w:b/>
          <w:bCs/>
        </w:rPr>
      </w:pPr>
      <w:r w:rsidRPr="00FF4C0D">
        <w:rPr>
          <w:rFonts w:ascii="Arial" w:hAnsi="Arial" w:cs="Arial"/>
          <w:b/>
          <w:bCs/>
        </w:rPr>
        <w:t>RAN3 feedback</w:t>
      </w:r>
    </w:p>
    <w:p w14:paraId="615A5F06" w14:textId="7EECAB88" w:rsidR="00FF4C0D" w:rsidRPr="00FF4C0D" w:rsidRDefault="00FF4C0D" w:rsidP="00FF4C0D">
      <w:pPr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</w:r>
      <w:r w:rsidRPr="00FF4C0D">
        <w:rPr>
          <w:rFonts w:ascii="Arial" w:hAnsi="Arial" w:cs="Arial"/>
        </w:rPr>
        <w:t xml:space="preserve">RAN3 does not foresee to provide an explicit indication of inactive MBS Sessions to the target </w:t>
      </w:r>
      <w:proofErr w:type="spellStart"/>
      <w:r w:rsidRPr="00FF4C0D">
        <w:rPr>
          <w:rFonts w:ascii="Arial" w:hAnsi="Arial" w:cs="Arial"/>
        </w:rPr>
        <w:t>gNB</w:t>
      </w:r>
      <w:proofErr w:type="spellEnd"/>
      <w:r w:rsidRPr="00FF4C0D">
        <w:rPr>
          <w:rFonts w:ascii="Arial" w:hAnsi="Arial" w:cs="Arial"/>
        </w:rPr>
        <w:t>.</w:t>
      </w:r>
    </w:p>
    <w:p w14:paraId="1CC17A65" w14:textId="61D87120" w:rsidR="00FF4C0D" w:rsidRPr="00FF4C0D" w:rsidRDefault="00FF4C0D" w:rsidP="00FF4C0D">
      <w:pPr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</w:r>
      <w:r w:rsidRPr="00FF4C0D">
        <w:rPr>
          <w:rFonts w:ascii="Arial" w:hAnsi="Arial" w:cs="Arial"/>
        </w:rPr>
        <w:t>RAN3 further foresees that the NG-RAN node may release NG-U during deactivated multicast MBS sessions.</w:t>
      </w:r>
    </w:p>
    <w:p w14:paraId="45812F36" w14:textId="011F71A7" w:rsidR="00FF4C0D" w:rsidRDefault="00FF4C0D" w:rsidP="00FF4C0D">
      <w:pPr>
        <w:ind w:left="567" w:hanging="283"/>
        <w:rPr>
          <w:rFonts w:ascii="Arial" w:hAnsi="Arial" w:cs="Arial"/>
        </w:rPr>
      </w:pPr>
      <w:r>
        <w:rPr>
          <w:rFonts w:ascii="Arial" w:hAnsi="Arial" w:cs="Arial"/>
        </w:rPr>
        <w:t>-</w:t>
      </w:r>
      <w:r>
        <w:rPr>
          <w:rFonts w:ascii="Arial" w:hAnsi="Arial" w:cs="Arial"/>
        </w:rPr>
        <w:tab/>
      </w:r>
      <w:r w:rsidRPr="00FF4C0D">
        <w:rPr>
          <w:rFonts w:ascii="Arial" w:hAnsi="Arial" w:cs="Arial"/>
        </w:rPr>
        <w:t xml:space="preserve">On removing associated QoS flow information upon handover </w:t>
      </w:r>
      <w:r>
        <w:rPr>
          <w:rFonts w:ascii="Arial" w:hAnsi="Arial" w:cs="Arial"/>
        </w:rPr>
        <w:t>t</w:t>
      </w:r>
      <w:r w:rsidRPr="00FF4C0D">
        <w:rPr>
          <w:rFonts w:ascii="Arial" w:hAnsi="Arial" w:cs="Arial"/>
        </w:rPr>
        <w:t>o a no</w:t>
      </w:r>
      <w:r>
        <w:rPr>
          <w:rFonts w:ascii="Arial" w:hAnsi="Arial" w:cs="Arial"/>
        </w:rPr>
        <w:t>n</w:t>
      </w:r>
      <w:r w:rsidRPr="00FF4C0D">
        <w:rPr>
          <w:rFonts w:ascii="Arial" w:hAnsi="Arial" w:cs="Arial"/>
        </w:rPr>
        <w:t xml:space="preserve"> supporting MBS target RAN node, we would not expect associated QoS flow information to be understood by the target RAN node, therefore the SMF action </w:t>
      </w:r>
      <w:r>
        <w:rPr>
          <w:rFonts w:ascii="Arial" w:hAnsi="Arial" w:cs="Arial"/>
        </w:rPr>
        <w:t>s</w:t>
      </w:r>
      <w:r w:rsidRPr="00FF4C0D">
        <w:rPr>
          <w:rFonts w:ascii="Arial" w:hAnsi="Arial" w:cs="Arial"/>
        </w:rPr>
        <w:t>eem</w:t>
      </w:r>
      <w:r>
        <w:rPr>
          <w:rFonts w:ascii="Arial" w:hAnsi="Arial" w:cs="Arial"/>
        </w:rPr>
        <w:t>s</w:t>
      </w:r>
      <w:r w:rsidRPr="00FF4C0D">
        <w:rPr>
          <w:rFonts w:ascii="Arial" w:hAnsi="Arial" w:cs="Arial"/>
        </w:rPr>
        <w:t xml:space="preserve"> to be superfluous, if it involves SM signalling towards the targe RAN node.</w:t>
      </w:r>
    </w:p>
    <w:p w14:paraId="30742BB2" w14:textId="73BD1445" w:rsidR="00FF4C0D" w:rsidRDefault="00FF4C0D" w:rsidP="00FF4C0D">
      <w:pPr>
        <w:rPr>
          <w:rFonts w:ascii="Arial" w:hAnsi="Arial" w:cs="Arial"/>
        </w:rPr>
      </w:pPr>
    </w:p>
    <w:p w14:paraId="37BF80C8" w14:textId="77777777" w:rsidR="00FF4C0D" w:rsidRPr="00FF4C0D" w:rsidRDefault="00FF4C0D" w:rsidP="00FF4C0D">
      <w:pPr>
        <w:rPr>
          <w:rFonts w:ascii="Arial" w:hAnsi="Arial" w:cs="Arial"/>
        </w:rPr>
      </w:pPr>
    </w:p>
    <w:p w14:paraId="0FD4B75C" w14:textId="7A1AD852" w:rsidR="00FF4C0D" w:rsidRPr="00FF4C0D" w:rsidRDefault="00FF4C0D" w:rsidP="00FF4C0D">
      <w:pPr>
        <w:pStyle w:val="Heading4"/>
        <w:ind w:left="0"/>
        <w:rPr>
          <w:rFonts w:eastAsia="DengXian"/>
          <w:b w:val="0"/>
          <w:i/>
          <w:iCs/>
          <w:color w:val="002060"/>
          <w:sz w:val="24"/>
          <w:lang w:eastAsia="ko-KR"/>
        </w:rPr>
      </w:pPr>
      <w:bookmarkStart w:id="5" w:name="_Toc66391764"/>
      <w:bookmarkStart w:id="6" w:name="_Toc70079060"/>
      <w:bookmarkStart w:id="7" w:name="_Toc83206844"/>
      <w:r w:rsidRPr="00FF4C0D">
        <w:rPr>
          <w:rFonts w:eastAsia="DengXian"/>
          <w:b w:val="0"/>
          <w:i/>
          <w:iCs/>
          <w:color w:val="002060"/>
          <w:sz w:val="24"/>
          <w:lang w:eastAsia="ko-KR"/>
        </w:rPr>
        <w:t>7.2.1.3</w:t>
      </w:r>
      <w:r>
        <w:rPr>
          <w:rFonts w:eastAsia="DengXian"/>
          <w:b w:val="0"/>
          <w:i/>
          <w:iCs/>
          <w:color w:val="002060"/>
          <w:sz w:val="24"/>
          <w:lang w:eastAsia="ko-KR"/>
        </w:rPr>
        <w:t xml:space="preserve"> </w:t>
      </w:r>
      <w:r w:rsidRPr="00FF4C0D">
        <w:rPr>
          <w:rFonts w:eastAsia="DengXian"/>
          <w:b w:val="0"/>
          <w:i/>
          <w:iCs/>
          <w:color w:val="002060"/>
          <w:sz w:val="24"/>
          <w:lang w:eastAsia="ko-KR"/>
        </w:rPr>
        <w:t>Multicast session join and session establishment procedure</w:t>
      </w:r>
      <w:bookmarkEnd w:id="5"/>
      <w:bookmarkEnd w:id="6"/>
      <w:bookmarkEnd w:id="7"/>
    </w:p>
    <w:p w14:paraId="6E8B0F7F" w14:textId="77777777" w:rsidR="00FF4C0D" w:rsidRPr="004E0D72" w:rsidRDefault="00FF4C0D" w:rsidP="00FF4C0D">
      <w:pPr>
        <w:pStyle w:val="EditorsNote"/>
      </w:pPr>
      <w:r w:rsidRPr="004E0D72">
        <w:t>Editor</w:t>
      </w:r>
      <w:r>
        <w:t>'</w:t>
      </w:r>
      <w:r w:rsidRPr="004E0D72">
        <w:t>s Note: The implication of not triggering PDU Session UP activation in NG-RAN when SMF informs the NG-RAN of UE join requires RAN collaboration.</w:t>
      </w:r>
    </w:p>
    <w:p w14:paraId="58E79844" w14:textId="77777777" w:rsidR="00FF4C0D" w:rsidRPr="00FF4C0D" w:rsidRDefault="00FF4C0D" w:rsidP="00FF4C0D">
      <w:pPr>
        <w:rPr>
          <w:rFonts w:ascii="Arial" w:hAnsi="Arial" w:cs="Arial"/>
          <w:b/>
          <w:bCs/>
        </w:rPr>
      </w:pPr>
      <w:r w:rsidRPr="00FF4C0D">
        <w:rPr>
          <w:rFonts w:ascii="Arial" w:hAnsi="Arial" w:cs="Arial"/>
          <w:b/>
          <w:bCs/>
        </w:rPr>
        <w:t>RAN3 feedback</w:t>
      </w:r>
    </w:p>
    <w:p w14:paraId="67DE7B7D" w14:textId="701FE443" w:rsidR="00FF4C0D" w:rsidRPr="00FF4C0D" w:rsidRDefault="00FF4C0D" w:rsidP="00FF4C0D">
      <w:pPr>
        <w:rPr>
          <w:rFonts w:ascii="Arial" w:hAnsi="Arial" w:cs="Arial"/>
        </w:rPr>
      </w:pPr>
      <w:r w:rsidRPr="00FF4C0D">
        <w:rPr>
          <w:rFonts w:ascii="Arial" w:hAnsi="Arial" w:cs="Arial"/>
        </w:rPr>
        <w:t xml:space="preserve">The implication of not triggering UP activation for the associated PDU Session at joining is that the associated PDU Session Resource Context is not established in the </w:t>
      </w:r>
      <w:proofErr w:type="spellStart"/>
      <w:r w:rsidRPr="00FF4C0D">
        <w:rPr>
          <w:rFonts w:ascii="Arial" w:hAnsi="Arial" w:cs="Arial"/>
        </w:rPr>
        <w:t>gNB</w:t>
      </w:r>
      <w:proofErr w:type="spellEnd"/>
      <w:r w:rsidRPr="00FF4C0D">
        <w:rPr>
          <w:rFonts w:ascii="Arial" w:hAnsi="Arial" w:cs="Arial"/>
        </w:rPr>
        <w:t xml:space="preserve"> and therefore at least the joining information needs to be provided to the </w:t>
      </w:r>
      <w:r>
        <w:rPr>
          <w:rFonts w:ascii="Arial" w:hAnsi="Arial" w:cs="Arial"/>
        </w:rPr>
        <w:t xml:space="preserve">UE Context in the </w:t>
      </w:r>
      <w:proofErr w:type="spellStart"/>
      <w:r w:rsidRPr="00FF4C0D">
        <w:rPr>
          <w:rFonts w:ascii="Arial" w:hAnsi="Arial" w:cs="Arial"/>
        </w:rPr>
        <w:t>gNB</w:t>
      </w:r>
      <w:proofErr w:type="spellEnd"/>
      <w:r w:rsidRPr="00FF4C0D">
        <w:rPr>
          <w:rFonts w:ascii="Arial" w:hAnsi="Arial" w:cs="Arial"/>
        </w:rPr>
        <w:t xml:space="preserve"> by means different than PDU Session Resource signalling on NG.</w:t>
      </w:r>
    </w:p>
    <w:p w14:paraId="55263B48" w14:textId="77777777" w:rsidR="00FF4C0D" w:rsidRDefault="00FF4C0D">
      <w:pPr>
        <w:rPr>
          <w:rFonts w:ascii="Arial" w:hAnsi="Arial" w:cs="Arial"/>
          <w:i/>
          <w:iCs/>
          <w:color w:val="FF0000"/>
        </w:rPr>
      </w:pPr>
    </w:p>
    <w:p w14:paraId="15621600" w14:textId="77777777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EF2AC14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EC0704D" w14:textId="259935EE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FF4C0D">
        <w:rPr>
          <w:rFonts w:ascii="Arial" w:hAnsi="Arial" w:cs="Arial"/>
          <w:b/>
        </w:rPr>
        <w:t xml:space="preserve"> SA2</w:t>
      </w:r>
      <w:r>
        <w:rPr>
          <w:rFonts w:ascii="Arial" w:hAnsi="Arial" w:cs="Arial"/>
          <w:b/>
        </w:rPr>
        <w:t xml:space="preserve"> group.</w:t>
      </w:r>
    </w:p>
    <w:p w14:paraId="67A12FAF" w14:textId="3541F89A" w:rsidR="00463675" w:rsidRDefault="004636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F4C0D">
        <w:rPr>
          <w:rFonts w:ascii="Arial" w:hAnsi="Arial" w:cs="Arial"/>
          <w:b/>
        </w:rPr>
        <w:t>RAN3 asks SA2 to take the feedback provided into account</w:t>
      </w:r>
    </w:p>
    <w:p w14:paraId="35726A62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016813F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50E97">
        <w:rPr>
          <w:rFonts w:ascii="Arial" w:hAnsi="Arial" w:cs="Arial"/>
          <w:b/>
        </w:rPr>
        <w:t>RAN WG3</w:t>
      </w:r>
      <w:r>
        <w:rPr>
          <w:rFonts w:ascii="Arial" w:hAnsi="Arial" w:cs="Arial"/>
          <w:b/>
        </w:rPr>
        <w:t xml:space="preserve"> Meetings:</w:t>
      </w:r>
    </w:p>
    <w:p w14:paraId="10D370FC" w14:textId="741F9FF0" w:rsidR="007F5515" w:rsidRDefault="00092222" w:rsidP="00B72540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  <w:bookmarkStart w:id="8" w:name="_Hlk78957352"/>
      <w:r>
        <w:rPr>
          <w:rFonts w:ascii="Arial" w:hAnsi="Arial" w:cs="Arial"/>
          <w:bCs/>
        </w:rPr>
        <w:t>TSG-RAN WG3 Meeting#11</w:t>
      </w:r>
      <w:r w:rsidR="00624DFF">
        <w:rPr>
          <w:rFonts w:ascii="Arial" w:hAnsi="Arial" w:cs="Arial"/>
          <w:bCs/>
        </w:rPr>
        <w:t>4</w:t>
      </w:r>
      <w:r w:rsidR="001224F3">
        <w:rPr>
          <w:rFonts w:ascii="Arial" w:hAnsi="Arial" w:cs="Arial"/>
          <w:bCs/>
        </w:rPr>
        <w:t>bis</w:t>
      </w:r>
      <w:r w:rsidR="00ED501D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1224F3">
        <w:rPr>
          <w:rFonts w:ascii="Arial" w:hAnsi="Arial" w:cs="Arial"/>
          <w:bCs/>
        </w:rPr>
        <w:t>17</w:t>
      </w:r>
      <w:r w:rsidR="001224F3" w:rsidRPr="001224F3">
        <w:rPr>
          <w:rFonts w:ascii="Arial" w:hAnsi="Arial" w:cs="Arial"/>
          <w:bCs/>
          <w:vertAlign w:val="superscript"/>
        </w:rPr>
        <w:t>th</w:t>
      </w:r>
      <w:r w:rsidR="001224F3">
        <w:rPr>
          <w:rFonts w:ascii="Arial" w:hAnsi="Arial" w:cs="Arial"/>
          <w:bCs/>
        </w:rPr>
        <w:t xml:space="preserve"> - 26</w:t>
      </w:r>
      <w:r w:rsidR="001224F3" w:rsidRPr="001224F3">
        <w:rPr>
          <w:rFonts w:ascii="Arial" w:hAnsi="Arial" w:cs="Arial"/>
          <w:bCs/>
          <w:vertAlign w:val="superscript"/>
        </w:rPr>
        <w:t>th</w:t>
      </w:r>
      <w:r w:rsidR="001224F3">
        <w:rPr>
          <w:rFonts w:ascii="Arial" w:hAnsi="Arial" w:cs="Arial"/>
          <w:bCs/>
        </w:rPr>
        <w:t xml:space="preserve"> January 2022</w:t>
      </w:r>
    </w:p>
    <w:p w14:paraId="1810D7E7" w14:textId="0EDEFB62" w:rsidR="001224F3" w:rsidRDefault="001224F3" w:rsidP="001224F3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WG3 Meeting#115-e</w:t>
      </w:r>
      <w:r>
        <w:rPr>
          <w:rFonts w:ascii="Arial" w:hAnsi="Arial" w:cs="Arial"/>
          <w:bCs/>
        </w:rPr>
        <w:tab/>
        <w:t>21</w:t>
      </w:r>
      <w:r w:rsidRPr="001224F3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February - 3</w:t>
      </w:r>
      <w:r w:rsidRPr="001224F3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March 2022</w:t>
      </w:r>
    </w:p>
    <w:p w14:paraId="7C47B358" w14:textId="77777777" w:rsidR="001224F3" w:rsidRDefault="001224F3" w:rsidP="00B72540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</w:p>
    <w:bookmarkEnd w:id="8"/>
    <w:p w14:paraId="1AA21D23" w14:textId="77777777" w:rsidR="00D21F23" w:rsidRDefault="00D21F23" w:rsidP="00B72540">
      <w:pPr>
        <w:tabs>
          <w:tab w:val="left" w:pos="4820"/>
        </w:tabs>
        <w:spacing w:after="120"/>
        <w:ind w:left="5760" w:hanging="5760"/>
        <w:rPr>
          <w:rFonts w:ascii="Arial" w:hAnsi="Arial" w:cs="Arial"/>
          <w:bCs/>
        </w:rPr>
      </w:pPr>
    </w:p>
    <w:sectPr w:rsidR="00D21F2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A8F3EE" w14:textId="77777777" w:rsidR="00356BE0" w:rsidRDefault="00356BE0">
      <w:r>
        <w:separator/>
      </w:r>
    </w:p>
  </w:endnote>
  <w:endnote w:type="continuationSeparator" w:id="0">
    <w:p w14:paraId="11AF9C16" w14:textId="77777777" w:rsidR="00356BE0" w:rsidRDefault="00356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429BF7" w14:textId="77777777" w:rsidR="00356BE0" w:rsidRDefault="00356BE0">
      <w:r>
        <w:separator/>
      </w:r>
    </w:p>
  </w:footnote>
  <w:footnote w:type="continuationSeparator" w:id="0">
    <w:p w14:paraId="6152A880" w14:textId="77777777" w:rsidR="00356BE0" w:rsidRDefault="00356B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906DC"/>
    <w:rsid w:val="00092222"/>
    <w:rsid w:val="000E75B0"/>
    <w:rsid w:val="00103B6F"/>
    <w:rsid w:val="001224F3"/>
    <w:rsid w:val="001274FE"/>
    <w:rsid w:val="001345E2"/>
    <w:rsid w:val="001666CD"/>
    <w:rsid w:val="00174496"/>
    <w:rsid w:val="00196348"/>
    <w:rsid w:val="00197B9D"/>
    <w:rsid w:val="001A097F"/>
    <w:rsid w:val="001B748C"/>
    <w:rsid w:val="00210EFF"/>
    <w:rsid w:val="00245592"/>
    <w:rsid w:val="00265E6D"/>
    <w:rsid w:val="00300ACB"/>
    <w:rsid w:val="00311F5C"/>
    <w:rsid w:val="0031663D"/>
    <w:rsid w:val="003247CB"/>
    <w:rsid w:val="003444DC"/>
    <w:rsid w:val="00356BE0"/>
    <w:rsid w:val="00362990"/>
    <w:rsid w:val="00367BEE"/>
    <w:rsid w:val="003A4D32"/>
    <w:rsid w:val="003D509D"/>
    <w:rsid w:val="003E3895"/>
    <w:rsid w:val="0044486E"/>
    <w:rsid w:val="00463675"/>
    <w:rsid w:val="00472BD7"/>
    <w:rsid w:val="004853B3"/>
    <w:rsid w:val="00493D2C"/>
    <w:rsid w:val="00495351"/>
    <w:rsid w:val="004C47B2"/>
    <w:rsid w:val="004F0FB2"/>
    <w:rsid w:val="004F1D7A"/>
    <w:rsid w:val="00506BBF"/>
    <w:rsid w:val="0055720B"/>
    <w:rsid w:val="005A16D6"/>
    <w:rsid w:val="005C4E72"/>
    <w:rsid w:val="005C6D35"/>
    <w:rsid w:val="005D0BAF"/>
    <w:rsid w:val="005E5B6B"/>
    <w:rsid w:val="005E5F66"/>
    <w:rsid w:val="00624DFF"/>
    <w:rsid w:val="0063581D"/>
    <w:rsid w:val="006531E6"/>
    <w:rsid w:val="006F2190"/>
    <w:rsid w:val="007039F2"/>
    <w:rsid w:val="00736406"/>
    <w:rsid w:val="007627FE"/>
    <w:rsid w:val="00773513"/>
    <w:rsid w:val="007C3286"/>
    <w:rsid w:val="007D3D95"/>
    <w:rsid w:val="007F5515"/>
    <w:rsid w:val="00812645"/>
    <w:rsid w:val="00823366"/>
    <w:rsid w:val="008324CE"/>
    <w:rsid w:val="00850E97"/>
    <w:rsid w:val="008557DE"/>
    <w:rsid w:val="00884551"/>
    <w:rsid w:val="00887A66"/>
    <w:rsid w:val="008A2D84"/>
    <w:rsid w:val="008C3134"/>
    <w:rsid w:val="008C76A0"/>
    <w:rsid w:val="008E5F0E"/>
    <w:rsid w:val="008F2DEB"/>
    <w:rsid w:val="00911199"/>
    <w:rsid w:val="00923E7C"/>
    <w:rsid w:val="009329D7"/>
    <w:rsid w:val="00961163"/>
    <w:rsid w:val="0099255B"/>
    <w:rsid w:val="009D7970"/>
    <w:rsid w:val="00A16D7B"/>
    <w:rsid w:val="00A32525"/>
    <w:rsid w:val="00A61063"/>
    <w:rsid w:val="00A6658A"/>
    <w:rsid w:val="00AD4102"/>
    <w:rsid w:val="00AF6993"/>
    <w:rsid w:val="00B11039"/>
    <w:rsid w:val="00B11E49"/>
    <w:rsid w:val="00B22B34"/>
    <w:rsid w:val="00B559A1"/>
    <w:rsid w:val="00B72540"/>
    <w:rsid w:val="00B72F5D"/>
    <w:rsid w:val="00B76F80"/>
    <w:rsid w:val="00B94C40"/>
    <w:rsid w:val="00B967E4"/>
    <w:rsid w:val="00BC0067"/>
    <w:rsid w:val="00BD462D"/>
    <w:rsid w:val="00BE0434"/>
    <w:rsid w:val="00C22D4D"/>
    <w:rsid w:val="00C57020"/>
    <w:rsid w:val="00C65C16"/>
    <w:rsid w:val="00C84755"/>
    <w:rsid w:val="00C936EE"/>
    <w:rsid w:val="00D21F23"/>
    <w:rsid w:val="00D31B1B"/>
    <w:rsid w:val="00D646CB"/>
    <w:rsid w:val="00D66CE1"/>
    <w:rsid w:val="00D670B2"/>
    <w:rsid w:val="00D92C9D"/>
    <w:rsid w:val="00DA1AD9"/>
    <w:rsid w:val="00DD2C7F"/>
    <w:rsid w:val="00DE3968"/>
    <w:rsid w:val="00E01926"/>
    <w:rsid w:val="00ED501D"/>
    <w:rsid w:val="00F43669"/>
    <w:rsid w:val="00F62616"/>
    <w:rsid w:val="00F9224E"/>
    <w:rsid w:val="00FA63FC"/>
    <w:rsid w:val="00FE2D52"/>
    <w:rsid w:val="00FE6E18"/>
    <w:rsid w:val="00FF4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0FA698"/>
  <w15:chartTrackingRefBased/>
  <w15:docId w15:val="{42961B70-E9E2-429B-8439-2B165E265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CRCoverPage">
    <w:name w:val="CR Cover Page"/>
    <w:rsid w:val="0044486E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aliases w:val="header odd Char"/>
    <w:link w:val="Header"/>
    <w:rsid w:val="004F0FB2"/>
    <w:rPr>
      <w:lang w:eastAsia="en-US"/>
    </w:rPr>
  </w:style>
  <w:style w:type="character" w:customStyle="1" w:styleId="B1Char1">
    <w:name w:val="B1 Char1"/>
    <w:link w:val="B1"/>
    <w:rsid w:val="00FF4C0D"/>
    <w:rPr>
      <w:rFonts w:ascii="Arial" w:hAnsi="Arial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FF4C0D"/>
    <w:pPr>
      <w:keepLines/>
      <w:spacing w:after="180"/>
      <w:ind w:left="1135" w:hanging="851"/>
    </w:pPr>
    <w:rPr>
      <w:rFonts w:eastAsia="MS Mincho"/>
      <w:color w:val="FF0000"/>
    </w:rPr>
  </w:style>
  <w:style w:type="character" w:customStyle="1" w:styleId="EditorsNoteChar">
    <w:name w:val="Editor's Note Char"/>
    <w:link w:val="EditorsNote"/>
    <w:rsid w:val="00FF4C0D"/>
    <w:rPr>
      <w:rFonts w:eastAsia="MS Mincho"/>
      <w:color w:val="FF0000"/>
      <w:lang w:eastAsia="en-US"/>
    </w:rPr>
  </w:style>
  <w:style w:type="character" w:customStyle="1" w:styleId="Heading4Char">
    <w:name w:val="Heading 4 Char"/>
    <w:link w:val="Heading4"/>
    <w:rsid w:val="00FF4C0D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RAN3 no 113-e</vt:lpstr>
    </vt:vector>
  </TitlesOfParts>
  <Company>ETSI Sophia Antipolis</Company>
  <LinksUpToDate>false</LinksUpToDate>
  <CharactersWithSpaces>4159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RAN3 no 114-e</dc:title>
  <dc:subject/>
  <dc:creator>David Boswarthick</dc:creator>
  <cp:keywords/>
  <cp:lastModifiedBy>Ericsson User</cp:lastModifiedBy>
  <cp:revision>3</cp:revision>
  <cp:lastPrinted>2002-04-23T07:10:00Z</cp:lastPrinted>
  <dcterms:created xsi:type="dcterms:W3CDTF">2021-10-21T22:49:00Z</dcterms:created>
  <dcterms:modified xsi:type="dcterms:W3CDTF">2021-10-21T23:40:00Z</dcterms:modified>
</cp:coreProperties>
</file>