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3D372B6F" w:rsidR="00527357" w:rsidRPr="00BE6063" w:rsidRDefault="00C9756E" w:rsidP="00527357">
      <w:pPr>
        <w:pStyle w:val="aff1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#114</w:t>
      </w:r>
      <w:r w:rsidR="00527357">
        <w:rPr>
          <w:rFonts w:ascii="Arial" w:hAnsi="Arial" w:cs="Arial"/>
          <w:b/>
          <w:sz w:val="24"/>
          <w:szCs w:val="24"/>
          <w:lang w:val="en-US"/>
        </w:rPr>
        <w:t>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FB2083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9613E9">
        <w:rPr>
          <w:rFonts w:ascii="Arial" w:hAnsi="Arial" w:cs="Arial"/>
          <w:b/>
          <w:iCs/>
          <w:sz w:val="24"/>
          <w:szCs w:val="24"/>
          <w:lang w:val="en-US"/>
        </w:rPr>
        <w:t>4934</w:t>
      </w:r>
    </w:p>
    <w:p w14:paraId="63A394CA" w14:textId="189D3685" w:rsidR="00527357" w:rsidRPr="00DE71EC" w:rsidRDefault="00531CCD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C9756E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– </w:t>
      </w:r>
      <w:r w:rsidR="00C9756E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11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E21C0C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November</w:t>
      </w:r>
      <w:r w:rsidR="00726EE6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202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2354D88E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726EE6">
        <w:rPr>
          <w:b/>
          <w:bCs/>
          <w:sz w:val="24"/>
          <w:szCs w:val="24"/>
          <w:lang w:val="pt-BR"/>
        </w:rPr>
        <w:t>9</w:t>
      </w:r>
      <w:r w:rsidR="00531CCD" w:rsidRPr="00531CCD">
        <w:rPr>
          <w:b/>
          <w:bCs/>
          <w:sz w:val="24"/>
          <w:szCs w:val="24"/>
          <w:lang w:val="pt-BR"/>
        </w:rPr>
        <w:t>.3.</w:t>
      </w:r>
      <w:r w:rsidR="00DE1788">
        <w:rPr>
          <w:b/>
          <w:bCs/>
          <w:sz w:val="24"/>
          <w:szCs w:val="24"/>
          <w:lang w:val="pt-BR"/>
        </w:rPr>
        <w:t>1</w:t>
      </w:r>
      <w:r w:rsidR="00531CCD" w:rsidRPr="00531CCD">
        <w:rPr>
          <w:b/>
          <w:bCs/>
          <w:sz w:val="24"/>
          <w:szCs w:val="24"/>
          <w:lang w:val="pt-BR"/>
        </w:rPr>
        <w:t xml:space="preserve"> </w:t>
      </w:r>
      <w:bookmarkStart w:id="0" w:name="_GoBack"/>
      <w:bookmarkEnd w:id="0"/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047F02E1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C9756E">
        <w:rPr>
          <w:b/>
          <w:bCs/>
          <w:sz w:val="24"/>
          <w:szCs w:val="24"/>
        </w:rPr>
        <w:tab/>
      </w:r>
      <w:r w:rsidR="00C9756E">
        <w:rPr>
          <w:b/>
          <w:bCs/>
          <w:sz w:val="24"/>
          <w:szCs w:val="24"/>
        </w:rPr>
        <w:tab/>
      </w:r>
      <w:r w:rsidR="00B85E9F">
        <w:rPr>
          <w:b/>
          <w:bCs/>
          <w:sz w:val="24"/>
          <w:szCs w:val="24"/>
        </w:rPr>
        <w:t>Proposed Response</w:t>
      </w:r>
      <w:r w:rsidR="001476DE">
        <w:rPr>
          <w:b/>
          <w:bCs/>
          <w:sz w:val="24"/>
          <w:szCs w:val="24"/>
        </w:rPr>
        <w:t xml:space="preserve"> LS to RAN2 on </w:t>
      </w:r>
      <w:r w:rsidR="00412C58">
        <w:rPr>
          <w:b/>
          <w:bCs/>
          <w:sz w:val="24"/>
          <w:szCs w:val="24"/>
        </w:rPr>
        <w:t>S</w:t>
      </w:r>
      <w:r w:rsidR="00412C58" w:rsidRPr="00412C58">
        <w:rPr>
          <w:b/>
          <w:bCs/>
          <w:sz w:val="24"/>
          <w:szCs w:val="24"/>
        </w:rPr>
        <w:t>ignalling SN initiated release of SCG</w:t>
      </w:r>
      <w:r w:rsidR="00014D88">
        <w:rPr>
          <w:b/>
          <w:bCs/>
          <w:sz w:val="24"/>
          <w:szCs w:val="24"/>
        </w:rPr>
        <w:t xml:space="preserve"> resource</w:t>
      </w:r>
      <w:r w:rsidR="00B85E9F">
        <w:rPr>
          <w:b/>
          <w:bCs/>
          <w:sz w:val="24"/>
          <w:szCs w:val="24"/>
        </w:rPr>
        <w:t xml:space="preserve"> and clarification CR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7473964C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5CB5FD8B" w14:textId="4CE42D4B" w:rsidR="00F27F12" w:rsidRDefault="00C056EA" w:rsidP="00B7625C">
      <w:pPr>
        <w:rPr>
          <w:sz w:val="21"/>
          <w:szCs w:val="21"/>
          <w:lang w:eastAsia="ja-JP"/>
        </w:rPr>
      </w:pPr>
      <w:r w:rsidRPr="00CA6015">
        <w:rPr>
          <w:sz w:val="21"/>
          <w:szCs w:val="21"/>
          <w:lang w:eastAsia="ja-JP"/>
        </w:rPr>
        <w:t xml:space="preserve">This contribution discusses </w:t>
      </w:r>
      <w:r w:rsidR="00A121B3">
        <w:rPr>
          <w:sz w:val="21"/>
          <w:szCs w:val="21"/>
          <w:lang w:eastAsia="ja-JP"/>
        </w:rPr>
        <w:t>the agenda 9.3.1: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1788" w14:paraId="65E2A7B2" w14:textId="77777777" w:rsidTr="00DE1788">
        <w:tc>
          <w:tcPr>
            <w:tcW w:w="9629" w:type="dxa"/>
          </w:tcPr>
          <w:p w14:paraId="301B05A9" w14:textId="77777777" w:rsidR="00DE1788" w:rsidRDefault="00DE1788" w:rsidP="00DE1788">
            <w:pPr>
              <w:pStyle w:val="3"/>
              <w:keepNext w:val="0"/>
              <w:keepLines w:val="0"/>
              <w:widowControl w:val="0"/>
              <w:numPr>
                <w:ilvl w:val="2"/>
                <w:numId w:val="8"/>
              </w:numPr>
              <w:tabs>
                <w:tab w:val="left" w:pos="0"/>
              </w:tabs>
              <w:spacing w:before="60" w:after="0" w:line="276" w:lineRule="auto"/>
              <w:outlineLvl w:val="2"/>
              <w:rPr>
                <w:rFonts w:ascii="Calibri" w:hAnsi="Calibri" w:cs="Calibri"/>
              </w:rPr>
            </w:pPr>
            <w:bookmarkStart w:id="1" w:name="_Toc77086534"/>
            <w:r>
              <w:rPr>
                <w:rFonts w:ascii="Calibri" w:hAnsi="Calibri" w:cs="Calibri"/>
              </w:rPr>
              <w:t>9.3.</w:t>
            </w:r>
            <w:r>
              <w:rPr>
                <w:rFonts w:ascii="Calibri" w:eastAsia="SimSun" w:hAnsi="Calibri" w:cs="Calibri" w:hint="eastAsia"/>
                <w:lang w:eastAsia="zh-CN"/>
              </w:rPr>
              <w:t>1</w:t>
            </w:r>
            <w:r>
              <w:rPr>
                <w:rFonts w:ascii="Calibri" w:hAnsi="Calibri" w:cs="Calibri"/>
              </w:rPr>
              <w:t>. NR-NR DC Configuration Release</w:t>
            </w:r>
            <w:bookmarkEnd w:id="1"/>
          </w:p>
          <w:p w14:paraId="1F0B1440" w14:textId="77777777" w:rsidR="00C9756E" w:rsidRDefault="00C9756E" w:rsidP="00C9756E">
            <w:pPr>
              <w:rPr>
                <w:i/>
                <w:color w:val="FF0000"/>
                <w:sz w:val="16"/>
                <w:szCs w:val="16"/>
                <w:lang w:val="en-US" w:eastAsia="zh-CN"/>
              </w:rPr>
            </w:pPr>
            <w:r>
              <w:rPr>
                <w:i/>
                <w:color w:val="FF0000"/>
                <w:sz w:val="16"/>
                <w:szCs w:val="16"/>
              </w:rPr>
              <w:t>RAN3#113e:</w:t>
            </w:r>
          </w:p>
          <w:p w14:paraId="0714A582" w14:textId="77777777" w:rsidR="00C9756E" w:rsidRDefault="00C9756E" w:rsidP="00C9756E">
            <w:pPr>
              <w:widowControl w:val="0"/>
              <w:ind w:left="144" w:hanging="144"/>
              <w:rPr>
                <w:rFonts w:eastAsia="Calibri"/>
                <w:color w:val="00B050"/>
                <w:sz w:val="16"/>
                <w:szCs w:val="16"/>
                <w:lang w:eastAsia="ja-JP"/>
              </w:rPr>
            </w:pPr>
            <w:r>
              <w:rPr>
                <w:color w:val="00B050"/>
                <w:sz w:val="16"/>
                <w:szCs w:val="16"/>
              </w:rPr>
              <w:t>RAN3 agrees to reuse the EN-DC Resource Configuration IE and clarification on this IE is needed</w:t>
            </w:r>
          </w:p>
          <w:p w14:paraId="30591E0D" w14:textId="3E1E1FED" w:rsidR="00DE1788" w:rsidRDefault="00C9756E" w:rsidP="00C9756E">
            <w:pPr>
              <w:rPr>
                <w:sz w:val="21"/>
                <w:szCs w:val="21"/>
                <w:lang w:eastAsia="ja-JP"/>
              </w:rPr>
            </w:pPr>
            <w:r>
              <w:rPr>
                <w:i/>
                <w:color w:val="FF0000"/>
                <w:sz w:val="16"/>
                <w:szCs w:val="16"/>
              </w:rPr>
              <w:t>Further discussion on the details to be continued</w:t>
            </w:r>
          </w:p>
        </w:tc>
      </w:tr>
    </w:tbl>
    <w:p w14:paraId="49F42709" w14:textId="77777777" w:rsidR="00DE1788" w:rsidRDefault="00DE1788" w:rsidP="00B7625C">
      <w:pPr>
        <w:rPr>
          <w:sz w:val="21"/>
          <w:szCs w:val="21"/>
          <w:lang w:eastAsia="ja-JP"/>
        </w:rPr>
      </w:pPr>
    </w:p>
    <w:p w14:paraId="21BC5D0B" w14:textId="4904ED17" w:rsidR="00052727" w:rsidRDefault="00052727" w:rsidP="00052727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36F73BAF" w14:textId="612CB333" w:rsidR="00C9756E" w:rsidRDefault="00C9756E" w:rsidP="000A35A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Since it has already concluded that “</w:t>
      </w:r>
      <w:r>
        <w:rPr>
          <w:color w:val="00B050"/>
          <w:sz w:val="16"/>
          <w:szCs w:val="16"/>
        </w:rPr>
        <w:t>RAN3 agrees to reuse the EN-DC Resource Configuration IE and clarification on this IE is needed</w:t>
      </w:r>
      <w:r>
        <w:rPr>
          <w:sz w:val="21"/>
          <w:szCs w:val="21"/>
          <w:lang w:eastAsia="ja-JP"/>
        </w:rPr>
        <w:t>” we would like to</w:t>
      </w:r>
      <w:r w:rsidR="00F47A4D">
        <w:rPr>
          <w:sz w:val="21"/>
          <w:szCs w:val="21"/>
          <w:lang w:eastAsia="ja-JP"/>
        </w:rPr>
        <w:t xml:space="preserve"> propose the answer LS to RAN2 as shown in the Annex</w:t>
      </w:r>
    </w:p>
    <w:p w14:paraId="6A54F0DC" w14:textId="7661F164" w:rsidR="007E5F3A" w:rsidRPr="009613E9" w:rsidRDefault="00053970" w:rsidP="00052727">
      <w:pPr>
        <w:rPr>
          <w:rFonts w:eastAsiaTheme="minorEastAsia"/>
          <w:sz w:val="21"/>
          <w:szCs w:val="21"/>
          <w:lang w:eastAsia="ja-JP"/>
        </w:rPr>
      </w:pPr>
      <w:r w:rsidRPr="009613E9">
        <w:rPr>
          <w:rFonts w:eastAsiaTheme="minorEastAsia"/>
          <w:sz w:val="21"/>
          <w:szCs w:val="21"/>
          <w:lang w:eastAsia="ja-JP"/>
        </w:rPr>
        <w:t>Further, if a clarification procedure text is needed, we would like to propose to take our proposal in the companion CR (R3-21</w:t>
      </w:r>
      <w:r w:rsidR="009613E9">
        <w:rPr>
          <w:rFonts w:eastAsiaTheme="minorEastAsia"/>
          <w:sz w:val="21"/>
          <w:szCs w:val="21"/>
          <w:lang w:eastAsia="ja-JP"/>
        </w:rPr>
        <w:t>4935</w:t>
      </w:r>
      <w:r w:rsidR="00473A2C" w:rsidRPr="009613E9">
        <w:rPr>
          <w:rFonts w:eastAsiaTheme="minorEastAsia"/>
          <w:sz w:val="21"/>
          <w:szCs w:val="21"/>
          <w:lang w:eastAsia="ja-JP"/>
        </w:rPr>
        <w:t>, R3-21</w:t>
      </w:r>
      <w:r w:rsidR="009613E9">
        <w:rPr>
          <w:rFonts w:eastAsiaTheme="minorEastAsia"/>
          <w:sz w:val="21"/>
          <w:szCs w:val="21"/>
          <w:lang w:eastAsia="ja-JP"/>
        </w:rPr>
        <w:t>4936</w:t>
      </w:r>
      <w:r w:rsidRPr="009613E9">
        <w:rPr>
          <w:rFonts w:eastAsiaTheme="minorEastAsia"/>
          <w:sz w:val="21"/>
          <w:szCs w:val="21"/>
          <w:lang w:eastAsia="ja-JP"/>
        </w:rPr>
        <w:t>).</w:t>
      </w:r>
    </w:p>
    <w:p w14:paraId="4AE38FCE" w14:textId="72E36C63" w:rsidR="00665EC0" w:rsidRDefault="00052727" w:rsidP="00665EC0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3</w:t>
      </w:r>
      <w:r w:rsidR="00665EC0"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 w:rsidR="00665EC0"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5646AC7C" w14:textId="61F9BD94" w:rsidR="009849D2" w:rsidRDefault="004478DF" w:rsidP="00D51B79">
      <w:pPr>
        <w:rPr>
          <w:b/>
          <w:sz w:val="21"/>
          <w:szCs w:val="21"/>
          <w:lang w:eastAsia="ja-JP"/>
        </w:rPr>
      </w:pPr>
      <w:r w:rsidRPr="00B52B22">
        <w:rPr>
          <w:b/>
          <w:sz w:val="21"/>
          <w:szCs w:val="21"/>
          <w:lang w:eastAsia="ja-JP"/>
        </w:rPr>
        <w:t>Proposal</w:t>
      </w:r>
      <w:r w:rsidR="00053970">
        <w:rPr>
          <w:b/>
          <w:sz w:val="21"/>
          <w:szCs w:val="21"/>
          <w:lang w:eastAsia="ja-JP"/>
        </w:rPr>
        <w:t xml:space="preserve"> 1</w:t>
      </w:r>
      <w:r w:rsidR="009613E9">
        <w:rPr>
          <w:b/>
          <w:sz w:val="21"/>
          <w:szCs w:val="21"/>
          <w:lang w:eastAsia="ja-JP"/>
        </w:rPr>
        <w:t>: I</w:t>
      </w:r>
      <w:r w:rsidR="00C9756E">
        <w:rPr>
          <w:b/>
          <w:sz w:val="21"/>
          <w:szCs w:val="21"/>
          <w:lang w:eastAsia="ja-JP"/>
        </w:rPr>
        <w:t xml:space="preserve">t is proposed to answer to RAN2 LS </w:t>
      </w:r>
      <w:r w:rsidR="00506B21">
        <w:rPr>
          <w:b/>
          <w:sz w:val="21"/>
          <w:szCs w:val="21"/>
          <w:lang w:eastAsia="ja-JP"/>
        </w:rPr>
        <w:t xml:space="preserve">(that was </w:t>
      </w:r>
      <w:r w:rsidR="00C9756E">
        <w:rPr>
          <w:b/>
          <w:sz w:val="21"/>
          <w:szCs w:val="21"/>
          <w:lang w:eastAsia="ja-JP"/>
        </w:rPr>
        <w:t xml:space="preserve">received in </w:t>
      </w:r>
      <w:hyperlink r:id="rId8" w:history="1">
        <w:r w:rsidR="00C9756E" w:rsidRPr="00506B21">
          <w:rPr>
            <w:rStyle w:val="af9"/>
            <w:b/>
            <w:sz w:val="21"/>
            <w:szCs w:val="21"/>
            <w:lang w:eastAsia="ja-JP"/>
          </w:rPr>
          <w:t>R3-211428</w:t>
        </w:r>
      </w:hyperlink>
      <w:r w:rsidR="00506B21">
        <w:rPr>
          <w:b/>
          <w:sz w:val="21"/>
          <w:szCs w:val="21"/>
          <w:lang w:eastAsia="ja-JP"/>
        </w:rPr>
        <w:t>)</w:t>
      </w:r>
      <w:r w:rsidR="00C9756E">
        <w:rPr>
          <w:b/>
          <w:sz w:val="21"/>
          <w:szCs w:val="21"/>
          <w:lang w:eastAsia="ja-JP"/>
        </w:rPr>
        <w:t xml:space="preserve"> as shown in the Annex.</w:t>
      </w:r>
    </w:p>
    <w:p w14:paraId="7B2F9DEB" w14:textId="0ECAD679" w:rsidR="009849D2" w:rsidRDefault="00053970" w:rsidP="00D51B79">
      <w:pPr>
        <w:rPr>
          <w:b/>
          <w:sz w:val="21"/>
          <w:szCs w:val="21"/>
          <w:lang w:eastAsia="ja-JP"/>
        </w:rPr>
      </w:pPr>
      <w:r w:rsidRPr="00B52B22">
        <w:rPr>
          <w:b/>
          <w:sz w:val="21"/>
          <w:szCs w:val="21"/>
          <w:lang w:eastAsia="ja-JP"/>
        </w:rPr>
        <w:t>Proposal</w:t>
      </w:r>
      <w:r w:rsidR="009613E9">
        <w:rPr>
          <w:b/>
          <w:sz w:val="21"/>
          <w:szCs w:val="21"/>
          <w:lang w:eastAsia="ja-JP"/>
        </w:rPr>
        <w:t xml:space="preserve"> 2: I</w:t>
      </w:r>
      <w:r>
        <w:rPr>
          <w:b/>
          <w:sz w:val="21"/>
          <w:szCs w:val="21"/>
          <w:lang w:eastAsia="ja-JP"/>
        </w:rPr>
        <w:t>f a clarification procedure text is needed, it is proposed to take proposed CR.</w:t>
      </w:r>
    </w:p>
    <w:p w14:paraId="3A052D75" w14:textId="77777777" w:rsidR="00053970" w:rsidRDefault="00053970" w:rsidP="00D51B79">
      <w:pPr>
        <w:rPr>
          <w:b/>
          <w:sz w:val="21"/>
          <w:szCs w:val="21"/>
          <w:lang w:eastAsia="ja-JP"/>
        </w:rPr>
      </w:pPr>
    </w:p>
    <w:p w14:paraId="10A7511E" w14:textId="3D2496EE" w:rsidR="004478DF" w:rsidRDefault="004478DF" w:rsidP="00D51B79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References:</w:t>
      </w:r>
    </w:p>
    <w:p w14:paraId="3FBF04EC" w14:textId="242F1737" w:rsidR="009849D2" w:rsidRPr="009849D2" w:rsidRDefault="009613E9" w:rsidP="009849D2">
      <w:pPr>
        <w:widowControl w:val="0"/>
        <w:ind w:left="144" w:hanging="144"/>
        <w:rPr>
          <w:rFonts w:ascii="Calibri" w:hAnsi="Calibri" w:cs="Calibri"/>
          <w:sz w:val="18"/>
          <w:szCs w:val="24"/>
        </w:rPr>
      </w:pPr>
      <w:hyperlink r:id="rId9" w:history="1">
        <w:r w:rsidR="009849D2" w:rsidRPr="00585114">
          <w:rPr>
            <w:rStyle w:val="af9"/>
            <w:rFonts w:ascii="Calibri" w:hAnsi="Calibri" w:cs="Calibri"/>
            <w:sz w:val="18"/>
          </w:rPr>
          <w:t>R3-2</w:t>
        </w:r>
        <w:bookmarkStart w:id="2" w:name="_Hlt71498364"/>
        <w:r w:rsidR="009849D2" w:rsidRPr="00585114">
          <w:rPr>
            <w:rStyle w:val="af9"/>
            <w:rFonts w:ascii="Calibri" w:hAnsi="Calibri" w:cs="Calibri"/>
            <w:sz w:val="18"/>
          </w:rPr>
          <w:t>1</w:t>
        </w:r>
        <w:bookmarkStart w:id="3" w:name="_Hlt71531024"/>
        <w:bookmarkEnd w:id="2"/>
        <w:r w:rsidR="009849D2" w:rsidRPr="00585114">
          <w:rPr>
            <w:rStyle w:val="af9"/>
            <w:rFonts w:ascii="Calibri" w:hAnsi="Calibri" w:cs="Calibri"/>
            <w:sz w:val="18"/>
          </w:rPr>
          <w:t>1</w:t>
        </w:r>
        <w:bookmarkEnd w:id="3"/>
        <w:r w:rsidR="009849D2" w:rsidRPr="00585114">
          <w:rPr>
            <w:rStyle w:val="af9"/>
            <w:rFonts w:ascii="Calibri" w:hAnsi="Calibri" w:cs="Calibri"/>
            <w:sz w:val="18"/>
          </w:rPr>
          <w:t>428</w:t>
        </w:r>
      </w:hyperlink>
      <w:r w:rsidR="009849D2">
        <w:rPr>
          <w:rFonts w:ascii="Calibri" w:hAnsi="Calibri" w:cs="Calibri"/>
          <w:sz w:val="18"/>
          <w:szCs w:val="24"/>
        </w:rPr>
        <w:t xml:space="preserve"> LS on signalling SN initiated release of SCG (3GPP RAN2)</w:t>
      </w:r>
    </w:p>
    <w:p w14:paraId="7409B45D" w14:textId="237AEF7F" w:rsidR="004478DF" w:rsidRDefault="009613E9" w:rsidP="00D51B79">
      <w:pPr>
        <w:rPr>
          <w:rStyle w:val="af9"/>
          <w:rFonts w:ascii="Calibri" w:hAnsi="Calibri" w:cs="Calibri"/>
          <w:color w:val="auto"/>
          <w:sz w:val="18"/>
          <w:u w:val="none"/>
        </w:rPr>
      </w:pPr>
      <w:hyperlink r:id="rId10" w:history="1">
        <w:r w:rsidR="00DA4EB3" w:rsidRPr="009858D9">
          <w:rPr>
            <w:rStyle w:val="af9"/>
            <w:rFonts w:ascii="Calibri" w:hAnsi="Calibri" w:cs="Calibri"/>
            <w:sz w:val="18"/>
          </w:rPr>
          <w:t>R3-212623</w:t>
        </w:r>
      </w:hyperlink>
      <w:r w:rsidR="00DA4EB3" w:rsidRPr="00DA4EB3">
        <w:rPr>
          <w:rStyle w:val="af9"/>
          <w:rFonts w:ascii="Calibri" w:hAnsi="Calibri" w:cs="Calibri"/>
          <w:sz w:val="18"/>
          <w:u w:val="none"/>
        </w:rPr>
        <w:t xml:space="preserve"> </w:t>
      </w:r>
      <w:r w:rsidR="00DA4EB3" w:rsidRPr="00DA4EB3">
        <w:rPr>
          <w:rStyle w:val="af9"/>
          <w:rFonts w:ascii="Calibri" w:hAnsi="Calibri" w:cs="Calibri"/>
          <w:color w:val="auto"/>
          <w:sz w:val="18"/>
          <w:u w:val="none"/>
        </w:rPr>
        <w:t>Summary of discussion</w:t>
      </w:r>
    </w:p>
    <w:p w14:paraId="66F69781" w14:textId="0674156E" w:rsidR="00C9756E" w:rsidRDefault="009613E9" w:rsidP="00C9756E">
      <w:pPr>
        <w:rPr>
          <w:b/>
          <w:sz w:val="21"/>
          <w:szCs w:val="21"/>
          <w:lang w:eastAsia="ja-JP"/>
        </w:rPr>
      </w:pPr>
      <w:hyperlink r:id="rId11" w:history="1">
        <w:r w:rsidR="00C9756E" w:rsidRPr="009858D9">
          <w:rPr>
            <w:rStyle w:val="af9"/>
            <w:rFonts w:ascii="Calibri" w:hAnsi="Calibri" w:cs="Calibri"/>
            <w:sz w:val="18"/>
          </w:rPr>
          <w:t>R3-21</w:t>
        </w:r>
        <w:r w:rsidR="00C9756E">
          <w:rPr>
            <w:rStyle w:val="af9"/>
            <w:rFonts w:ascii="Calibri" w:hAnsi="Calibri" w:cs="Calibri"/>
            <w:sz w:val="18"/>
          </w:rPr>
          <w:t>4149</w:t>
        </w:r>
      </w:hyperlink>
      <w:r w:rsidR="00C9756E" w:rsidRPr="00DA4EB3">
        <w:rPr>
          <w:rStyle w:val="af9"/>
          <w:rFonts w:ascii="Calibri" w:hAnsi="Calibri" w:cs="Calibri"/>
          <w:sz w:val="18"/>
          <w:u w:val="none"/>
        </w:rPr>
        <w:t xml:space="preserve"> </w:t>
      </w:r>
      <w:r w:rsidR="00C9756E" w:rsidRPr="00C9756E">
        <w:rPr>
          <w:rStyle w:val="af9"/>
          <w:rFonts w:ascii="Calibri" w:hAnsi="Calibri" w:cs="Calibri"/>
          <w:color w:val="auto"/>
          <w:sz w:val="18"/>
          <w:u w:val="none"/>
        </w:rPr>
        <w:t>Summary of Offline Discussion on SCG release/addition (CB #15)</w:t>
      </w:r>
    </w:p>
    <w:p w14:paraId="0A74C45A" w14:textId="3139E3BA" w:rsidR="00053970" w:rsidRDefault="009613E9" w:rsidP="00053970">
      <w:pPr>
        <w:rPr>
          <w:b/>
          <w:sz w:val="21"/>
          <w:szCs w:val="21"/>
          <w:lang w:eastAsia="ja-JP"/>
        </w:rPr>
      </w:pPr>
      <w:hyperlink r:id="rId12" w:history="1">
        <w:r w:rsidR="00053970" w:rsidRPr="009858D9">
          <w:rPr>
            <w:rStyle w:val="af9"/>
            <w:rFonts w:ascii="Calibri" w:hAnsi="Calibri" w:cs="Calibri"/>
            <w:sz w:val="18"/>
          </w:rPr>
          <w:t>R3-21</w:t>
        </w:r>
        <w:r w:rsidR="00053970">
          <w:rPr>
            <w:rStyle w:val="af9"/>
            <w:rFonts w:ascii="Calibri" w:hAnsi="Calibri" w:cs="Calibri"/>
            <w:sz w:val="18"/>
          </w:rPr>
          <w:t>xxx1</w:t>
        </w:r>
      </w:hyperlink>
      <w:r w:rsidR="00053970" w:rsidRPr="00DA4EB3">
        <w:rPr>
          <w:rStyle w:val="af9"/>
          <w:rFonts w:ascii="Calibri" w:hAnsi="Calibri" w:cs="Calibri"/>
          <w:sz w:val="18"/>
          <w:u w:val="none"/>
        </w:rPr>
        <w:t xml:space="preserve"> </w:t>
      </w:r>
      <w:r w:rsidR="00053970" w:rsidRPr="00053970">
        <w:rPr>
          <w:rStyle w:val="af9"/>
          <w:rFonts w:ascii="Calibri" w:hAnsi="Calibri" w:cs="Calibri"/>
          <w:color w:val="auto"/>
          <w:sz w:val="18"/>
          <w:u w:val="none"/>
        </w:rPr>
        <w:t>Clarification for SgNB trigger SCG release</w:t>
      </w:r>
      <w:r w:rsidR="00053970">
        <w:rPr>
          <w:rStyle w:val="af9"/>
          <w:rFonts w:ascii="Calibri" w:hAnsi="Calibri" w:cs="Calibri"/>
          <w:color w:val="auto"/>
          <w:sz w:val="18"/>
          <w:u w:val="none"/>
        </w:rPr>
        <w:t xml:space="preserve"> (CR to 36423) Rel-15</w:t>
      </w:r>
    </w:p>
    <w:p w14:paraId="49564315" w14:textId="68529418" w:rsidR="00053970" w:rsidRDefault="009613E9" w:rsidP="00053970">
      <w:pPr>
        <w:rPr>
          <w:b/>
          <w:sz w:val="21"/>
          <w:szCs w:val="21"/>
          <w:lang w:eastAsia="ja-JP"/>
        </w:rPr>
      </w:pPr>
      <w:hyperlink r:id="rId13" w:history="1">
        <w:r w:rsidR="00053970" w:rsidRPr="009858D9">
          <w:rPr>
            <w:rStyle w:val="af9"/>
            <w:rFonts w:ascii="Calibri" w:hAnsi="Calibri" w:cs="Calibri"/>
            <w:sz w:val="18"/>
          </w:rPr>
          <w:t>R3-21</w:t>
        </w:r>
        <w:r w:rsidR="00053970">
          <w:rPr>
            <w:rStyle w:val="af9"/>
            <w:rFonts w:ascii="Calibri" w:hAnsi="Calibri" w:cs="Calibri"/>
            <w:sz w:val="18"/>
          </w:rPr>
          <w:t>xxx2</w:t>
        </w:r>
      </w:hyperlink>
      <w:r w:rsidR="00053970" w:rsidRPr="00DA4EB3">
        <w:rPr>
          <w:rStyle w:val="af9"/>
          <w:rFonts w:ascii="Calibri" w:hAnsi="Calibri" w:cs="Calibri"/>
          <w:sz w:val="18"/>
          <w:u w:val="none"/>
        </w:rPr>
        <w:t xml:space="preserve"> </w:t>
      </w:r>
      <w:r w:rsidR="00053970" w:rsidRPr="00053970">
        <w:rPr>
          <w:rStyle w:val="af9"/>
          <w:rFonts w:ascii="Calibri" w:hAnsi="Calibri" w:cs="Calibri"/>
          <w:color w:val="auto"/>
          <w:sz w:val="18"/>
          <w:u w:val="none"/>
        </w:rPr>
        <w:t>Clarification for SgNB trigger SCG release</w:t>
      </w:r>
      <w:r w:rsidR="00053970">
        <w:rPr>
          <w:rStyle w:val="af9"/>
          <w:rFonts w:ascii="Calibri" w:hAnsi="Calibri" w:cs="Calibri"/>
          <w:color w:val="auto"/>
          <w:sz w:val="18"/>
          <w:u w:val="none"/>
        </w:rPr>
        <w:t xml:space="preserve"> (CR to 36423) Rel-16</w:t>
      </w:r>
    </w:p>
    <w:p w14:paraId="03131875" w14:textId="77777777" w:rsidR="00C9756E" w:rsidRDefault="00C9756E" w:rsidP="00D51B79">
      <w:pPr>
        <w:rPr>
          <w:b/>
          <w:sz w:val="21"/>
          <w:szCs w:val="21"/>
          <w:lang w:eastAsia="ja-JP"/>
        </w:rPr>
      </w:pPr>
    </w:p>
    <w:p w14:paraId="4A786F34" w14:textId="613124B7" w:rsidR="00726EE6" w:rsidRPr="00C9756E" w:rsidRDefault="009849D2" w:rsidP="00F65FCA">
      <w:pPr>
        <w:rPr>
          <w:b/>
          <w:sz w:val="36"/>
          <w:szCs w:val="36"/>
          <w:lang w:eastAsia="ja-JP"/>
        </w:rPr>
      </w:pPr>
      <w:r w:rsidRPr="00C9756E">
        <w:rPr>
          <w:rFonts w:hint="eastAsia"/>
          <w:b/>
          <w:sz w:val="36"/>
          <w:szCs w:val="36"/>
          <w:lang w:eastAsia="ja-JP"/>
        </w:rPr>
        <w:t>A</w:t>
      </w:r>
      <w:r w:rsidRPr="00C9756E">
        <w:rPr>
          <w:b/>
          <w:sz w:val="36"/>
          <w:szCs w:val="36"/>
          <w:lang w:eastAsia="ja-JP"/>
        </w:rPr>
        <w:t>nnex</w:t>
      </w:r>
      <w:r w:rsidR="00C9756E">
        <w:rPr>
          <w:b/>
          <w:sz w:val="36"/>
          <w:szCs w:val="36"/>
          <w:lang w:eastAsia="ja-JP"/>
        </w:rPr>
        <w:t xml:space="preserve">: </w:t>
      </w:r>
      <w:r w:rsidR="00506B21">
        <w:rPr>
          <w:b/>
          <w:sz w:val="36"/>
          <w:szCs w:val="36"/>
          <w:lang w:eastAsia="ja-JP"/>
        </w:rPr>
        <w:t>Draft</w:t>
      </w:r>
      <w:r w:rsidR="00C9756E">
        <w:rPr>
          <w:b/>
          <w:sz w:val="36"/>
          <w:szCs w:val="36"/>
          <w:lang w:eastAsia="ja-JP"/>
        </w:rPr>
        <w:t xml:space="preserve"> response LS to RAN2</w:t>
      </w:r>
      <w:r w:rsidRPr="00C9756E">
        <w:rPr>
          <w:b/>
          <w:sz w:val="36"/>
          <w:szCs w:val="36"/>
          <w:lang w:eastAsia="ja-JP"/>
        </w:rPr>
        <w:t xml:space="preserve"> </w:t>
      </w:r>
    </w:p>
    <w:p w14:paraId="23F890EE" w14:textId="59F19C7F" w:rsidR="009849D2" w:rsidRDefault="009849D2" w:rsidP="00F65FCA">
      <w:pPr>
        <w:rPr>
          <w:lang w:eastAsia="ja-JP"/>
        </w:rPr>
      </w:pPr>
    </w:p>
    <w:p w14:paraId="250D9146" w14:textId="77777777" w:rsidR="009849D2" w:rsidRDefault="009849D2" w:rsidP="00F65FCA">
      <w:pPr>
        <w:rPr>
          <w:lang w:eastAsia="ja-JP"/>
        </w:rPr>
      </w:pPr>
    </w:p>
    <w:p w14:paraId="39D9ED55" w14:textId="1339AC5A" w:rsidR="009849D2" w:rsidRPr="00BE6063" w:rsidRDefault="009849D2" w:rsidP="009849D2">
      <w:pPr>
        <w:pStyle w:val="aff1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lastRenderedPageBreak/>
        <w:t>3GPP TSG-RAN WG3 #11</w:t>
      </w:r>
      <w:r w:rsidR="00C9756E">
        <w:rPr>
          <w:rFonts w:ascii="Arial" w:hAnsi="Arial" w:cs="Arial"/>
          <w:b/>
          <w:sz w:val="24"/>
          <w:szCs w:val="24"/>
          <w:lang w:val="en-US"/>
        </w:rPr>
        <w:t>4</w:t>
      </w:r>
      <w:r>
        <w:rPr>
          <w:rFonts w:ascii="Arial" w:hAnsi="Arial" w:cs="Arial"/>
          <w:b/>
          <w:sz w:val="24"/>
          <w:szCs w:val="24"/>
          <w:lang w:val="en-US"/>
        </w:rPr>
        <w:t>-e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>
        <w:rPr>
          <w:rFonts w:ascii="Arial" w:hAnsi="Arial" w:cs="Arial"/>
          <w:b/>
          <w:iCs/>
          <w:sz w:val="24"/>
          <w:szCs w:val="24"/>
          <w:lang w:val="en-US"/>
        </w:rPr>
        <w:t>21xxxx</w:t>
      </w:r>
    </w:p>
    <w:p w14:paraId="7872A05B" w14:textId="7549FF47" w:rsidR="009849D2" w:rsidRPr="00DE71EC" w:rsidRDefault="009849D2" w:rsidP="009849D2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1 – </w:t>
      </w:r>
      <w:r w:rsidR="00C9756E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11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C9756E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November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202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</w:t>
      </w:r>
    </w:p>
    <w:p w14:paraId="607EB207" w14:textId="77777777" w:rsidR="009849D2" w:rsidRPr="00B144B3" w:rsidRDefault="009849D2" w:rsidP="009849D2">
      <w:pPr>
        <w:pStyle w:val="a4"/>
        <w:tabs>
          <w:tab w:val="left" w:pos="865"/>
        </w:tabs>
        <w:ind w:left="482" w:hanging="482"/>
        <w:rPr>
          <w:rFonts w:cs="Arial"/>
          <w:b w:val="0"/>
          <w:sz w:val="24"/>
          <w:szCs w:val="24"/>
          <w:lang w:eastAsia="ja-JP"/>
        </w:rPr>
      </w:pPr>
    </w:p>
    <w:p w14:paraId="778090D4" w14:textId="77777777" w:rsidR="009849D2" w:rsidRDefault="009849D2" w:rsidP="009849D2">
      <w:pPr>
        <w:rPr>
          <w:rFonts w:ascii="Arial" w:hAnsi="Arial" w:cs="Arial"/>
        </w:rPr>
      </w:pPr>
    </w:p>
    <w:p w14:paraId="1A411080" w14:textId="11378ED3" w:rsidR="009849D2" w:rsidRDefault="009849D2" w:rsidP="009849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[DRAF] </w:t>
      </w:r>
      <w:r w:rsidRPr="00272638">
        <w:rPr>
          <w:rFonts w:ascii="Arial" w:hAnsi="Arial" w:cs="Arial"/>
        </w:rPr>
        <w:t xml:space="preserve">Response </w:t>
      </w:r>
      <w:r w:rsidRPr="009849D2">
        <w:rPr>
          <w:rFonts w:ascii="Arial" w:hAnsi="Arial" w:cs="Arial"/>
        </w:rPr>
        <w:t>LS on signalling SN initiated release of SCG</w:t>
      </w:r>
    </w:p>
    <w:p w14:paraId="4D22BF2A" w14:textId="71DBA3AC" w:rsidR="009849D2" w:rsidRDefault="009849D2" w:rsidP="009849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R2-210</w:t>
      </w:r>
      <w:r>
        <w:rPr>
          <w:rFonts w:ascii="Arial" w:hAnsi="Arial" w:cs="Arial" w:hint="eastAsia"/>
          <w:bCs/>
          <w:lang w:eastAsia="ja-JP"/>
        </w:rPr>
        <w:t>2493</w:t>
      </w:r>
      <w:r w:rsidR="0052151F">
        <w:rPr>
          <w:rFonts w:ascii="Arial" w:hAnsi="Arial" w:cs="Arial"/>
          <w:bCs/>
          <w:lang w:eastAsia="ja-JP"/>
        </w:rPr>
        <w:t>==R3-211428</w:t>
      </w:r>
    </w:p>
    <w:p w14:paraId="490C7EBB" w14:textId="77777777" w:rsidR="009849D2" w:rsidRDefault="009849D2" w:rsidP="009849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14:paraId="7F66A8EB" w14:textId="77777777" w:rsidR="009849D2" w:rsidRDefault="009849D2" w:rsidP="009849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NR_newRAT-Core</w:t>
      </w:r>
    </w:p>
    <w:p w14:paraId="206B292C" w14:textId="77777777" w:rsidR="009849D2" w:rsidRDefault="009849D2" w:rsidP="009849D2">
      <w:pPr>
        <w:spacing w:after="60"/>
        <w:ind w:left="1985" w:hanging="1985"/>
        <w:rPr>
          <w:rFonts w:ascii="Arial" w:hAnsi="Arial" w:cs="Arial"/>
          <w:b/>
        </w:rPr>
      </w:pPr>
    </w:p>
    <w:p w14:paraId="4A1742BE" w14:textId="77777777" w:rsidR="009849D2" w:rsidRDefault="009849D2" w:rsidP="009849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272638">
        <w:rPr>
          <w:rFonts w:ascii="Arial" w:hAnsi="Arial" w:cs="Arial"/>
          <w:bCs/>
          <w:color w:val="FF0000"/>
        </w:rPr>
        <w:t xml:space="preserve">NEC </w:t>
      </w:r>
      <w:r>
        <w:rPr>
          <w:rFonts w:ascii="Arial" w:hAnsi="Arial" w:cs="Arial"/>
          <w:bCs/>
        </w:rPr>
        <w:t>[To be RAN3]</w:t>
      </w:r>
    </w:p>
    <w:p w14:paraId="796850FB" w14:textId="77777777" w:rsidR="009849D2" w:rsidRDefault="009849D2" w:rsidP="009849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31F7A4D8" w14:textId="77777777" w:rsidR="009849D2" w:rsidRDefault="009849D2" w:rsidP="009849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47BCF75" w14:textId="77777777" w:rsidR="009849D2" w:rsidRDefault="009849D2" w:rsidP="009849D2">
      <w:pPr>
        <w:spacing w:after="60"/>
        <w:ind w:left="1985" w:hanging="1985"/>
        <w:rPr>
          <w:rFonts w:ascii="Arial" w:hAnsi="Arial" w:cs="Arial"/>
          <w:bCs/>
        </w:rPr>
      </w:pPr>
    </w:p>
    <w:p w14:paraId="1CD27EF1" w14:textId="77777777" w:rsidR="009849D2" w:rsidRDefault="009849D2" w:rsidP="009849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5CA94F" w14:textId="77777777" w:rsidR="009849D2" w:rsidRDefault="009849D2" w:rsidP="009849D2">
      <w:pPr>
        <w:pStyle w:val="4"/>
        <w:numPr>
          <w:ilvl w:val="0"/>
          <w:numId w:val="0"/>
        </w:numPr>
        <w:tabs>
          <w:tab w:val="left" w:pos="2268"/>
        </w:tabs>
        <w:ind w:left="864" w:hanging="864"/>
        <w:rPr>
          <w:rFonts w:cs="Arial"/>
          <w:b w:val="0"/>
          <w:bCs w:val="0"/>
        </w:rPr>
      </w:pPr>
      <w:r>
        <w:rPr>
          <w:rFonts w:cs="Arial"/>
        </w:rPr>
        <w:t>Name:</w:t>
      </w:r>
      <w:r>
        <w:rPr>
          <w:rFonts w:cs="Arial"/>
          <w:b w:val="0"/>
          <w:bCs w:val="0"/>
        </w:rPr>
        <w:tab/>
        <w:t>Chenghock Ng</w:t>
      </w:r>
    </w:p>
    <w:p w14:paraId="47D819A9" w14:textId="77777777" w:rsidR="009849D2" w:rsidRPr="005130C3" w:rsidRDefault="009849D2" w:rsidP="009849D2">
      <w:pPr>
        <w:pStyle w:val="4"/>
        <w:numPr>
          <w:ilvl w:val="0"/>
          <w:numId w:val="0"/>
        </w:numPr>
        <w:tabs>
          <w:tab w:val="left" w:pos="2268"/>
        </w:tabs>
        <w:ind w:left="864" w:hanging="864"/>
        <w:rPr>
          <w:rFonts w:ascii="Arial" w:hAnsi="Arial" w:cs="Arial"/>
          <w:b w:val="0"/>
          <w:bCs w:val="0"/>
        </w:rPr>
      </w:pPr>
      <w:r>
        <w:rPr>
          <w:rFonts w:cs="Arial"/>
          <w:lang w:val="en-US"/>
        </w:rPr>
        <w:t>E-mail Address:</w:t>
      </w:r>
      <w:r>
        <w:rPr>
          <w:rFonts w:cs="Arial"/>
          <w:b w:val="0"/>
          <w:bCs w:val="0"/>
          <w:lang w:val="en-US"/>
        </w:rPr>
        <w:tab/>
        <w:t>ngchenghock.at.nec.com</w:t>
      </w:r>
    </w:p>
    <w:p w14:paraId="485D39B1" w14:textId="77777777" w:rsidR="009849D2" w:rsidRPr="005130C3" w:rsidRDefault="009849D2" w:rsidP="009849D2">
      <w:pPr>
        <w:spacing w:after="60"/>
        <w:ind w:left="1985" w:hanging="1985"/>
        <w:rPr>
          <w:rFonts w:ascii="Arial" w:hAnsi="Arial" w:cs="Arial"/>
          <w:b/>
        </w:rPr>
      </w:pPr>
    </w:p>
    <w:p w14:paraId="3B7B1836" w14:textId="77777777" w:rsidR="009849D2" w:rsidRDefault="009849D2" w:rsidP="009849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>
          <w:rPr>
            <w:rStyle w:val="af9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5CB272" w14:textId="77777777" w:rsidR="009849D2" w:rsidRDefault="009849D2" w:rsidP="009849D2">
      <w:pPr>
        <w:spacing w:after="60"/>
        <w:ind w:left="1985" w:hanging="1985"/>
        <w:rPr>
          <w:rFonts w:ascii="Arial" w:hAnsi="Arial" w:cs="Arial"/>
          <w:b/>
        </w:rPr>
      </w:pPr>
    </w:p>
    <w:p w14:paraId="0B36AFA9" w14:textId="77777777" w:rsidR="009849D2" w:rsidRDefault="009849D2" w:rsidP="009849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BFD9DC4" w14:textId="77777777" w:rsidR="009849D2" w:rsidRDefault="009849D2" w:rsidP="009849D2">
      <w:pPr>
        <w:pBdr>
          <w:bottom w:val="single" w:sz="4" w:space="1" w:color="auto"/>
        </w:pBdr>
        <w:rPr>
          <w:rFonts w:ascii="Arial" w:hAnsi="Arial" w:cs="Arial"/>
        </w:rPr>
      </w:pPr>
    </w:p>
    <w:p w14:paraId="5B9A4AF5" w14:textId="77777777" w:rsidR="009849D2" w:rsidRDefault="009849D2" w:rsidP="009849D2">
      <w:pPr>
        <w:rPr>
          <w:rFonts w:ascii="Arial" w:hAnsi="Arial" w:cs="Arial"/>
        </w:rPr>
      </w:pPr>
    </w:p>
    <w:p w14:paraId="493A8247" w14:textId="77777777" w:rsidR="009849D2" w:rsidRDefault="009849D2" w:rsidP="009849D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C118C5" w14:textId="04751D09" w:rsidR="009849D2" w:rsidRDefault="009849D2" w:rsidP="009849D2">
      <w:pPr>
        <w:rPr>
          <w:rFonts w:ascii="Arial" w:hAnsi="Arial" w:cs="Arial"/>
        </w:rPr>
      </w:pPr>
      <w:r>
        <w:rPr>
          <w:rFonts w:ascii="Arial" w:hAnsi="Arial" w:cs="Arial"/>
        </w:rPr>
        <w:t>RAN3 has discussed the question from RAN2 on “</w:t>
      </w:r>
      <w:r w:rsidRPr="009849D2">
        <w:rPr>
          <w:rFonts w:ascii="Arial" w:hAnsi="Arial" w:cs="Arial"/>
          <w:i/>
        </w:rPr>
        <w:t xml:space="preserve">RAN2 respectfully asks RAN3 </w:t>
      </w:r>
      <w:r w:rsidRPr="009849D2">
        <w:rPr>
          <w:rFonts w:ascii="Arial" w:hAnsi="Arial" w:cs="Arial"/>
          <w:i/>
          <w:color w:val="000000"/>
          <w:lang w:val="en-US"/>
        </w:rPr>
        <w:t>to clarify whether, in current X2/Xn signaling, SN can indicate SCG release request to the MN</w:t>
      </w:r>
      <w:r>
        <w:rPr>
          <w:rFonts w:ascii="Arial" w:hAnsi="Arial" w:cs="Arial"/>
        </w:rPr>
        <w:t>”.</w:t>
      </w:r>
    </w:p>
    <w:p w14:paraId="1BE798AC" w14:textId="01D293B2" w:rsidR="009849D2" w:rsidRDefault="009849D2" w:rsidP="009849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XNAP, </w:t>
      </w:r>
      <w:r w:rsidR="00987F60">
        <w:rPr>
          <w:rFonts w:ascii="Arial" w:hAnsi="Arial" w:cs="Arial"/>
        </w:rPr>
        <w:t xml:space="preserve">as </w:t>
      </w:r>
      <w:r w:rsidR="005B238D">
        <w:rPr>
          <w:rFonts w:ascii="Arial" w:hAnsi="Arial" w:cs="Arial"/>
        </w:rPr>
        <w:t xml:space="preserve">no explicit information was available, RAN3 </w:t>
      </w:r>
      <w:r w:rsidR="00987F60">
        <w:rPr>
          <w:rFonts w:ascii="Arial" w:hAnsi="Arial" w:cs="Arial"/>
        </w:rPr>
        <w:t xml:space="preserve">had </w:t>
      </w:r>
      <w:r w:rsidR="005B238D">
        <w:rPr>
          <w:rFonts w:ascii="Arial" w:hAnsi="Arial" w:cs="Arial"/>
        </w:rPr>
        <w:t xml:space="preserve">agreed </w:t>
      </w:r>
      <w:r>
        <w:rPr>
          <w:rFonts w:ascii="Arial" w:hAnsi="Arial" w:cs="Arial"/>
        </w:rPr>
        <w:t>to add an SGG Release Indicator from SN to MN</w:t>
      </w:r>
      <w:r w:rsidR="005B238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5B238D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lease refer to approved CRs in </w:t>
      </w:r>
      <w:hyperlink r:id="rId15" w:history="1">
        <w:r w:rsidR="005B238D" w:rsidRPr="00713DB6">
          <w:rPr>
            <w:rStyle w:val="af9"/>
            <w:rFonts w:eastAsiaTheme="minorEastAsia"/>
            <w:lang w:eastAsia="ja-JP"/>
          </w:rPr>
          <w:t>R3-212912</w:t>
        </w:r>
      </w:hyperlink>
      <w:r w:rsidR="00987F60">
        <w:rPr>
          <w:rStyle w:val="af9"/>
          <w:rFonts w:eastAsiaTheme="minorEastAsia"/>
          <w:lang w:eastAsia="ja-JP"/>
        </w:rPr>
        <w:t xml:space="preserve"> </w:t>
      </w:r>
      <w:r w:rsidR="00987F60">
        <w:rPr>
          <w:rFonts w:ascii="Arial" w:hAnsi="Arial" w:cs="Arial"/>
        </w:rPr>
        <w:t xml:space="preserve">(Rel-15 Cat.F) and </w:t>
      </w:r>
      <w:hyperlink r:id="rId16" w:history="1">
        <w:r w:rsidR="00987F60" w:rsidRPr="00713DB6">
          <w:rPr>
            <w:rStyle w:val="af9"/>
            <w:rFonts w:eastAsiaTheme="minorEastAsia"/>
            <w:lang w:eastAsia="ja-JP"/>
          </w:rPr>
          <w:t>R3-21291</w:t>
        </w:r>
        <w:r w:rsidR="00987F60">
          <w:rPr>
            <w:rStyle w:val="af9"/>
            <w:rFonts w:eastAsiaTheme="minorEastAsia"/>
            <w:lang w:eastAsia="ja-JP"/>
          </w:rPr>
          <w:t>3</w:t>
        </w:r>
      </w:hyperlink>
      <w:r w:rsidR="00987F60">
        <w:rPr>
          <w:rFonts w:ascii="Arial" w:hAnsi="Arial" w:cs="Arial"/>
        </w:rPr>
        <w:t xml:space="preserve"> (Rel-16 Cat.A), which have been reflected in latest version of Rel-15 TS38.423 and Rel-16 TS38.423 respectively.</w:t>
      </w:r>
    </w:p>
    <w:p w14:paraId="7DB39BCA" w14:textId="2C3FA23F" w:rsidR="009849D2" w:rsidRDefault="009849D2" w:rsidP="009849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X2AP, RAN3 has confirmed that the existing </w:t>
      </w:r>
      <w:r w:rsidRPr="009849D2">
        <w:rPr>
          <w:rFonts w:ascii="Arial" w:hAnsi="Arial" w:cs="Arial"/>
          <w:i/>
        </w:rPr>
        <w:t>EN-DC resource configuration</w:t>
      </w:r>
      <w:r w:rsidRPr="009849D2">
        <w:rPr>
          <w:rFonts w:ascii="Arial" w:hAnsi="Arial" w:cs="Arial"/>
        </w:rPr>
        <w:t xml:space="preserve"> IE</w:t>
      </w:r>
      <w:r>
        <w:rPr>
          <w:rFonts w:ascii="Arial" w:hAnsi="Arial" w:cs="Arial"/>
        </w:rPr>
        <w:t xml:space="preserve"> </w:t>
      </w:r>
      <w:r w:rsidR="0052151F">
        <w:rPr>
          <w:rFonts w:ascii="Arial" w:hAnsi="Arial" w:cs="Arial"/>
        </w:rPr>
        <w:t xml:space="preserve">is </w:t>
      </w:r>
      <w:r w:rsidR="008F69CE" w:rsidRPr="008F69CE">
        <w:rPr>
          <w:rFonts w:ascii="Arial" w:hAnsi="Arial" w:cs="Arial"/>
        </w:rPr>
        <w:t>the IE to indica</w:t>
      </w:r>
      <w:r w:rsidR="008F69CE">
        <w:rPr>
          <w:rFonts w:ascii="Arial" w:hAnsi="Arial" w:cs="Arial"/>
        </w:rPr>
        <w:t xml:space="preserve">te the presence of SCG resource, and this </w:t>
      </w:r>
      <w:r w:rsidR="00943930">
        <w:rPr>
          <w:rFonts w:ascii="Arial" w:hAnsi="Arial" w:cs="Arial"/>
        </w:rPr>
        <w:t>IE can be</w:t>
      </w:r>
      <w:r w:rsidR="008F69CE">
        <w:rPr>
          <w:rFonts w:ascii="Arial" w:hAnsi="Arial" w:cs="Arial"/>
        </w:rPr>
        <w:t xml:space="preserve"> </w:t>
      </w:r>
      <w:r w:rsidR="0052151F">
        <w:rPr>
          <w:rFonts w:ascii="Arial" w:hAnsi="Arial" w:cs="Arial"/>
        </w:rPr>
        <w:t xml:space="preserve">used by the SgNB to indicate to MeNB the SCG </w:t>
      </w:r>
      <w:r w:rsidR="00C9756E">
        <w:rPr>
          <w:rFonts w:ascii="Arial" w:hAnsi="Arial" w:cs="Arial"/>
        </w:rPr>
        <w:t xml:space="preserve">resource </w:t>
      </w:r>
      <w:r w:rsidR="0052151F">
        <w:rPr>
          <w:rFonts w:ascii="Arial" w:hAnsi="Arial" w:cs="Arial"/>
        </w:rPr>
        <w:t>release request</w:t>
      </w:r>
      <w:r w:rsidR="008F69CE">
        <w:rPr>
          <w:rFonts w:ascii="Arial" w:hAnsi="Arial" w:cs="Arial"/>
        </w:rPr>
        <w:t>ed</w:t>
      </w:r>
      <w:r w:rsidR="0052151F">
        <w:rPr>
          <w:rFonts w:ascii="Arial" w:hAnsi="Arial" w:cs="Arial"/>
        </w:rPr>
        <w:t xml:space="preserve"> b</w:t>
      </w:r>
      <w:r w:rsidR="003E79BF">
        <w:rPr>
          <w:rFonts w:ascii="Arial" w:hAnsi="Arial" w:cs="Arial"/>
        </w:rPr>
        <w:t>y the SgNB, therefore no new</w:t>
      </w:r>
      <w:r w:rsidR="0052151F">
        <w:rPr>
          <w:rFonts w:ascii="Arial" w:hAnsi="Arial" w:cs="Arial"/>
        </w:rPr>
        <w:t xml:space="preserve"> </w:t>
      </w:r>
      <w:r w:rsidR="00987F60">
        <w:rPr>
          <w:rFonts w:ascii="Arial" w:hAnsi="Arial" w:cs="Arial"/>
        </w:rPr>
        <w:t>indication</w:t>
      </w:r>
      <w:r w:rsidR="00943930">
        <w:rPr>
          <w:rFonts w:ascii="Arial" w:hAnsi="Arial" w:cs="Arial"/>
        </w:rPr>
        <w:t xml:space="preserve"> </w:t>
      </w:r>
      <w:r w:rsidR="00987F60">
        <w:rPr>
          <w:rFonts w:ascii="Arial" w:hAnsi="Arial" w:cs="Arial"/>
        </w:rPr>
        <w:t>is needed for X2AP.</w:t>
      </w:r>
    </w:p>
    <w:p w14:paraId="24C25F29" w14:textId="77777777" w:rsidR="009849D2" w:rsidRDefault="009849D2" w:rsidP="009849D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FC96749" w14:textId="77777777" w:rsidR="009849D2" w:rsidRDefault="009849D2" w:rsidP="009849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RAN2.</w:t>
      </w:r>
    </w:p>
    <w:p w14:paraId="7C8C289E" w14:textId="34463608" w:rsidR="009849D2" w:rsidRDefault="009849D2" w:rsidP="009849D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respectfully asks RAN</w:t>
      </w:r>
      <w:r w:rsidR="0094393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to take the answer above into account.</w:t>
      </w:r>
    </w:p>
    <w:p w14:paraId="27FF3215" w14:textId="77777777" w:rsidR="009849D2" w:rsidRPr="00272638" w:rsidRDefault="009849D2" w:rsidP="009849D2">
      <w:pPr>
        <w:spacing w:after="120"/>
        <w:rPr>
          <w:rFonts w:ascii="Arial" w:hAnsi="Arial" w:cs="Arial"/>
          <w:b/>
        </w:rPr>
      </w:pPr>
    </w:p>
    <w:p w14:paraId="04310CB3" w14:textId="77777777" w:rsidR="009849D2" w:rsidRDefault="009849D2" w:rsidP="009849D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Meeting:</w:t>
      </w:r>
    </w:p>
    <w:p w14:paraId="68C0E3ED" w14:textId="1603A266" w:rsidR="009849D2" w:rsidRDefault="009849D2" w:rsidP="009849D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#114</w:t>
      </w:r>
      <w:r w:rsidR="00C9756E">
        <w:rPr>
          <w:rFonts w:ascii="Arial" w:hAnsi="Arial" w:cs="Arial"/>
          <w:bCs/>
        </w:rPr>
        <w:t xml:space="preserve">bis-e </w:t>
      </w:r>
      <w:r w:rsidR="00C9756E">
        <w:rPr>
          <w:rFonts w:ascii="Arial" w:hAnsi="Arial" w:cs="Arial"/>
          <w:bCs/>
        </w:rPr>
        <w:tab/>
        <w:t>Jan</w:t>
      </w:r>
      <w:r>
        <w:rPr>
          <w:rFonts w:ascii="Arial" w:hAnsi="Arial" w:cs="Arial"/>
          <w:bCs/>
        </w:rPr>
        <w:t xml:space="preserve"> 1</w:t>
      </w:r>
      <w:r w:rsidR="009718C5">
        <w:rPr>
          <w:rFonts w:ascii="Arial" w:hAnsi="Arial" w:cs="Arial"/>
          <w:bCs/>
        </w:rPr>
        <w:t>7</w:t>
      </w:r>
      <w:r w:rsidR="00C9756E">
        <w:rPr>
          <w:rFonts w:ascii="Arial" w:hAnsi="Arial" w:cs="Arial"/>
          <w:bCs/>
        </w:rPr>
        <w:t>t</w:t>
      </w:r>
      <w:r w:rsidR="009718C5">
        <w:rPr>
          <w:rFonts w:ascii="Arial" w:hAnsi="Arial" w:cs="Arial"/>
          <w:bCs/>
        </w:rPr>
        <w:t>h</w:t>
      </w:r>
      <w:r w:rsidR="00C9756E">
        <w:rPr>
          <w:rFonts w:ascii="Arial" w:hAnsi="Arial" w:cs="Arial"/>
          <w:bCs/>
        </w:rPr>
        <w:t xml:space="preserve"> – 27th,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262F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>Meeting</w:t>
      </w:r>
    </w:p>
    <w:p w14:paraId="23BEF8B3" w14:textId="77777777" w:rsidR="009849D2" w:rsidRDefault="009849D2" w:rsidP="00F65FCA">
      <w:pPr>
        <w:rPr>
          <w:lang w:eastAsia="ja-JP"/>
        </w:rPr>
      </w:pPr>
    </w:p>
    <w:sectPr w:rsidR="009849D2" w:rsidSect="00A05843">
      <w:headerReference w:type="default" r:id="rId17"/>
      <w:foot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37564D" w14:textId="77777777" w:rsidR="00345687" w:rsidRDefault="00345687">
      <w:r>
        <w:separator/>
      </w:r>
    </w:p>
  </w:endnote>
  <w:endnote w:type="continuationSeparator" w:id="0">
    <w:p w14:paraId="73E47A2D" w14:textId="77777777" w:rsidR="00345687" w:rsidRDefault="00345687">
      <w:r>
        <w:continuationSeparator/>
      </w:r>
    </w:p>
  </w:endnote>
  <w:endnote w:type="continuationNotice" w:id="1">
    <w:p w14:paraId="0F3782BC" w14:textId="77777777" w:rsidR="00345687" w:rsidRDefault="003456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E5F3A" w:rsidRDefault="007E5F3A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7E5F3A" w:rsidRDefault="007E5F3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532C4249" w:rsidR="007E5F3A" w:rsidRDefault="007E5F3A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613E9">
      <w:rPr>
        <w:rStyle w:val="aa"/>
      </w:rPr>
      <w:t>1</w:t>
    </w:r>
    <w:r>
      <w:rPr>
        <w:rStyle w:val="aa"/>
      </w:rPr>
      <w:fldChar w:fldCharType="end"/>
    </w:r>
  </w:p>
  <w:p w14:paraId="17B392DE" w14:textId="77777777" w:rsidR="007E5F3A" w:rsidRDefault="007E5F3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7F772D" w14:textId="77777777" w:rsidR="00345687" w:rsidRDefault="00345687">
      <w:r>
        <w:separator/>
      </w:r>
    </w:p>
  </w:footnote>
  <w:footnote w:type="continuationSeparator" w:id="0">
    <w:p w14:paraId="7360D6B5" w14:textId="77777777" w:rsidR="00345687" w:rsidRDefault="00345687">
      <w:r>
        <w:continuationSeparator/>
      </w:r>
    </w:p>
  </w:footnote>
  <w:footnote w:type="continuationNotice" w:id="1">
    <w:p w14:paraId="2BACDA07" w14:textId="77777777" w:rsidR="00345687" w:rsidRDefault="003456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E5F3A" w:rsidRDefault="007E5F3A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6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9"/>
  </w:num>
  <w:num w:numId="2">
    <w:abstractNumId w:val="10"/>
  </w:num>
  <w:num w:numId="3">
    <w:abstractNumId w:val="20"/>
  </w:num>
  <w:num w:numId="4">
    <w:abstractNumId w:val="8"/>
  </w:num>
  <w:num w:numId="5">
    <w:abstractNumId w:val="12"/>
  </w:num>
  <w:num w:numId="6">
    <w:abstractNumId w:val="1"/>
  </w:num>
  <w:num w:numId="7">
    <w:abstractNumId w:val="6"/>
  </w:num>
  <w:num w:numId="8">
    <w:abstractNumId w:val="2"/>
  </w:num>
  <w:num w:numId="9">
    <w:abstractNumId w:val="21"/>
  </w:num>
  <w:num w:numId="10">
    <w:abstractNumId w:val="18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6"/>
  </w:num>
  <w:num w:numId="15">
    <w:abstractNumId w:val="17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5"/>
  </w:num>
  <w:num w:numId="19">
    <w:abstractNumId w:val="13"/>
  </w:num>
  <w:num w:numId="20">
    <w:abstractNumId w:val="5"/>
  </w:num>
  <w:num w:numId="21">
    <w:abstractNumId w:val="4"/>
  </w:num>
  <w:num w:numId="22">
    <w:abstractNumId w:val="3"/>
  </w:num>
  <w:num w:numId="2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3970"/>
    <w:rsid w:val="000542C5"/>
    <w:rsid w:val="00054A6F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AA1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4B6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AA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DC7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1C7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C47"/>
    <w:rsid w:val="00410CE7"/>
    <w:rsid w:val="00410D16"/>
    <w:rsid w:val="00410E45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2B29"/>
    <w:rsid w:val="004D2F33"/>
    <w:rsid w:val="004D302A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51F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AF1"/>
    <w:rsid w:val="00670B21"/>
    <w:rsid w:val="00671110"/>
    <w:rsid w:val="00671DA6"/>
    <w:rsid w:val="0067236B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DB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98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69C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3E9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9D2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636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4F6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E9F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56"/>
    <w:rsid w:val="00CA69B3"/>
    <w:rsid w:val="00CA6A09"/>
    <w:rsid w:val="00CA6CF6"/>
    <w:rsid w:val="00CA7147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95"/>
    <w:rsid w:val="00FA2316"/>
    <w:rsid w:val="00FA23D1"/>
    <w:rsid w:val="00FA2586"/>
    <w:rsid w:val="00FA2595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header" w:uiPriority="99"/>
    <w:lsdException w:name="footer" w:uiPriority="99" w:qFormat="1"/>
    <w:lsdException w:name="caption" w:semiHidden="1" w:uiPriority="99" w:unhideWhenUsed="1" w:qFormat="1"/>
    <w:lsdException w:name="page number" w:qFormat="1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F2B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uiPriority w:val="99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uiPriority w:val="99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uiPriority w:val="99"/>
    <w:qFormat/>
    <w:rsid w:val="0071071D"/>
    <w:pPr>
      <w:jc w:val="center"/>
    </w:pPr>
    <w:rPr>
      <w:i/>
    </w:rPr>
  </w:style>
  <w:style w:type="table" w:styleId="a8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uiPriority w:val="99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f"/>
    <w:link w:val="B1Zchn"/>
    <w:uiPriority w:val="99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uiPriority w:val="99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uiPriority w:val="99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f0">
    <w:name w:val="annotation reference"/>
    <w:rsid w:val="00D3338B"/>
    <w:rPr>
      <w:sz w:val="18"/>
      <w:szCs w:val="18"/>
    </w:rPr>
  </w:style>
  <w:style w:type="paragraph" w:styleId="af1">
    <w:name w:val="annotation text"/>
    <w:basedOn w:val="a0"/>
    <w:link w:val="af2"/>
    <w:uiPriority w:val="99"/>
    <w:rsid w:val="00D3338B"/>
  </w:style>
  <w:style w:type="paragraph" w:styleId="af3">
    <w:name w:val="annotation subject"/>
    <w:basedOn w:val="af1"/>
    <w:next w:val="af1"/>
    <w:link w:val="af4"/>
    <w:uiPriority w:val="99"/>
    <w:rsid w:val="00D3338B"/>
    <w:rPr>
      <w:b/>
      <w:bCs/>
    </w:rPr>
  </w:style>
  <w:style w:type="paragraph" w:customStyle="1" w:styleId="NO">
    <w:name w:val="NO"/>
    <w:basedOn w:val="a0"/>
    <w:link w:val="NOChar"/>
    <w:uiPriority w:val="99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5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6">
    <w:name w:val="Strong"/>
    <w:uiPriority w:val="22"/>
    <w:qFormat/>
    <w:rsid w:val="00EF1C21"/>
    <w:rPr>
      <w:b/>
      <w:bCs/>
    </w:rPr>
  </w:style>
  <w:style w:type="paragraph" w:styleId="af7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8"/>
    <w:uiPriority w:val="9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8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7"/>
    <w:uiPriority w:val="99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uiPriority w:val="99"/>
    <w:qFormat/>
    <w:rsid w:val="00ED521D"/>
    <w:rPr>
      <w:color w:val="0000FF"/>
      <w:u w:val="single"/>
    </w:rPr>
  </w:style>
  <w:style w:type="character" w:customStyle="1" w:styleId="afa">
    <w:name w:val="書式なし (文字)"/>
    <w:link w:val="afb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b">
    <w:name w:val="Plain Text"/>
    <w:basedOn w:val="a0"/>
    <w:link w:val="afa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c">
    <w:name w:val="List Paragraph"/>
    <w:basedOn w:val="a0"/>
    <w:link w:val="afd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e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7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f0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9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uiPriority w:val="99"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uiPriority w:val="99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uiPriority w:val="99"/>
    <w:rsid w:val="00BA6E45"/>
    <w:pPr>
      <w:ind w:leftChars="700" w:left="1400"/>
    </w:pPr>
  </w:style>
  <w:style w:type="paragraph" w:customStyle="1" w:styleId="CRCoverPage">
    <w:name w:val="CR Cover Page"/>
    <w:link w:val="CRCoverPageZchn"/>
    <w:uiPriority w:val="99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2">
    <w:name w:val="コメント文字列 (文字)"/>
    <w:link w:val="af1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1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d">
    <w:name w:val="リスト段落 (文字)"/>
    <w:link w:val="afc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eastAsia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4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4">
    <w:name w:val="コメント内容 (文字)"/>
    <w:link w:val="af3"/>
    <w:uiPriority w:val="99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uiPriority w:val="99"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Mention">
    <w:name w:val="Mention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UnresolvedMention">
    <w:name w:val="Unresolved Mention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uiPriority w:val="99"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uiPriority w:val="99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2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2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3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3">
    <w:name w:val="TOC Heading"/>
    <w:basedOn w:val="1"/>
    <w:next w:val="a0"/>
    <w:uiPriority w:val="9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5">
    <w:name w:val="toc 2"/>
    <w:basedOn w:val="a0"/>
    <w:next w:val="a0"/>
    <w:uiPriority w:val="99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4">
    <w:name w:val="caption"/>
    <w:basedOn w:val="a0"/>
    <w:uiPriority w:val="99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3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4">
    <w:name w:val="toc 3"/>
    <w:basedOn w:val="a0"/>
    <w:next w:val="a0"/>
    <w:uiPriority w:val="99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4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5">
    <w:name w:val="コメント内容 (文字)1"/>
    <w:basedOn w:val="14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6">
    <w:name w:val="List Bullet 2"/>
    <w:basedOn w:val="a0"/>
    <w:uiPriority w:val="99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6">
    <w:name w:val="toc 1"/>
    <w:basedOn w:val="a0"/>
    <w:next w:val="a0"/>
    <w:uiPriority w:val="99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7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0">
    <w:name w:val="toc 7"/>
    <w:basedOn w:val="a0"/>
    <w:next w:val="a0"/>
    <w:uiPriority w:val="99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0">
    <w:name w:val="toc 6"/>
    <w:basedOn w:val="a0"/>
    <w:next w:val="a0"/>
    <w:uiPriority w:val="99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7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7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8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0">
    <w:name w:val="toc 9"/>
    <w:basedOn w:val="a0"/>
    <w:next w:val="a0"/>
    <w:uiPriority w:val="99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9">
    <w:name w:val="正文1"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a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b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c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7"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5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12-e/Docs/R3-211428.zip" TargetMode="External"/><Relationship Id="rId13" Type="http://schemas.openxmlformats.org/officeDocument/2006/relationships/hyperlink" Target="https://www.3gpp.org/ftp/tsg_ran/WG3_Iu/TSGR3_114-e/Docs/R3-21xxxx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3_Iu/TSGR3_114-e/Docs/R3-21xxxx.zip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WG3_Iu/TSGR3_112-e/Docs/R3-212913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3_Iu/TSGR3_113-e/Docs/R3-214149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WG3_Iu/TSGR3_112-e/Docs/R3-212912.zip" TargetMode="External"/><Relationship Id="rId10" Type="http://schemas.openxmlformats.org/officeDocument/2006/relationships/hyperlink" Target="https://www.3gpp.org/ftp/tsg_ran/WG3_Iu/TSGR3_112-e/Docs/R3-212623.zip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3_Iu/TSGR3_112-e/Docs/R3-211428.zip" TargetMode="Externa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A38E2-520E-4670-A889-DACFA487F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3591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2</cp:revision>
  <cp:lastPrinted>2014-09-01T09:19:00Z</cp:lastPrinted>
  <dcterms:created xsi:type="dcterms:W3CDTF">2021-10-21T03:50:00Z</dcterms:created>
  <dcterms:modified xsi:type="dcterms:W3CDTF">2021-10-21T03:50:00Z</dcterms:modified>
</cp:coreProperties>
</file>