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42D79" w14:textId="4BB52479" w:rsidR="002430CA" w:rsidRPr="002430CA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bookmarkStart w:id="0" w:name="_Toc193024528"/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3GPP TSG-RAN WG3 Meeting #</w:t>
      </w:r>
      <w:r w:rsidR="007243C6" w:rsidRPr="002430CA">
        <w:rPr>
          <w:rFonts w:ascii="Arial" w:eastAsia="宋体" w:hAnsi="Arial" w:cs="Arial"/>
          <w:i w:val="0"/>
          <w:noProof w:val="0"/>
          <w:sz w:val="24"/>
          <w:szCs w:val="24"/>
        </w:rPr>
        <w:t>11</w:t>
      </w:r>
      <w:r w:rsidR="007243C6">
        <w:rPr>
          <w:rFonts w:ascii="Arial" w:eastAsia="宋体" w:hAnsi="Arial" w:cs="Arial"/>
          <w:i w:val="0"/>
          <w:noProof w:val="0"/>
          <w:sz w:val="24"/>
          <w:szCs w:val="24"/>
        </w:rPr>
        <w:t>3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-e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 w:rsidR="008714CC" w:rsidRPr="008714CC">
        <w:rPr>
          <w:rFonts w:ascii="Arial" w:eastAsia="宋体" w:hAnsi="Arial" w:cs="Arial"/>
          <w:i w:val="0"/>
          <w:noProof w:val="0"/>
          <w:sz w:val="24"/>
          <w:szCs w:val="24"/>
        </w:rPr>
        <w:t>R3-213561</w:t>
      </w:r>
    </w:p>
    <w:p w14:paraId="0B5CEC01" w14:textId="006BFD3A" w:rsidR="004F11C9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E-meeting, </w:t>
      </w:r>
      <w:r w:rsidR="007243C6">
        <w:rPr>
          <w:rFonts w:ascii="Arial" w:eastAsia="宋体" w:hAnsi="Arial" w:cs="Arial"/>
          <w:i w:val="0"/>
          <w:noProof w:val="0"/>
          <w:sz w:val="24"/>
          <w:szCs w:val="24"/>
        </w:rPr>
        <w:t>16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</w:t>
      </w:r>
      <w:r w:rsidR="007243C6">
        <w:rPr>
          <w:rFonts w:ascii="Arial" w:eastAsia="宋体" w:hAnsi="Arial" w:cs="Arial"/>
          <w:i w:val="0"/>
          <w:noProof w:val="0"/>
          <w:sz w:val="24"/>
          <w:szCs w:val="24"/>
        </w:rPr>
        <w:t>26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="007243C6">
        <w:rPr>
          <w:rFonts w:ascii="Arial" w:eastAsia="宋体" w:hAnsi="Arial" w:cs="Arial"/>
          <w:i w:val="0"/>
          <w:noProof w:val="0"/>
          <w:sz w:val="24"/>
          <w:szCs w:val="24"/>
        </w:rPr>
        <w:t>August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2021</w:t>
      </w:r>
    </w:p>
    <w:p w14:paraId="2BC300BA" w14:textId="77777777" w:rsidR="002430CA" w:rsidRPr="001737F9" w:rsidRDefault="002430CA" w:rsidP="002430CA">
      <w:pPr>
        <w:pStyle w:val="ac"/>
        <w:jc w:val="both"/>
        <w:rPr>
          <w:rFonts w:ascii="Times New Roman" w:eastAsia="Courier New" w:hAnsi="Times New Roman" w:cs="Times New Roman"/>
          <w:b w:val="0"/>
          <w:i w:val="0"/>
          <w:noProof w:val="0"/>
          <w:sz w:val="24"/>
          <w:lang w:eastAsia="zh-CN"/>
        </w:rPr>
      </w:pPr>
    </w:p>
    <w:p w14:paraId="06D6AC19" w14:textId="79F7FA56" w:rsidR="0037119B" w:rsidRPr="001737F9" w:rsidRDefault="0037119B" w:rsidP="0037119B">
      <w:pPr>
        <w:tabs>
          <w:tab w:val="left" w:pos="1985"/>
        </w:tabs>
        <w:ind w:left="1980" w:hanging="1980"/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>Title:</w:t>
      </w:r>
      <w:r w:rsidRPr="001737F9">
        <w:rPr>
          <w:rFonts w:ascii="Times New Roman" w:hAnsi="Times New Roman" w:cs="Times New Roman"/>
          <w:sz w:val="24"/>
        </w:rPr>
        <w:t xml:space="preserve"> </w:t>
      </w:r>
      <w:r w:rsidRPr="001737F9">
        <w:rPr>
          <w:rFonts w:ascii="Times New Roman" w:hAnsi="Times New Roman" w:cs="Times New Roman"/>
          <w:sz w:val="24"/>
        </w:rPr>
        <w:tab/>
      </w:r>
      <w:r w:rsidR="0060133F" w:rsidRPr="0060133F">
        <w:rPr>
          <w:rFonts w:ascii="Times New Roman" w:hAnsi="Times New Roman" w:cs="Times New Roman"/>
          <w:sz w:val="24"/>
        </w:rPr>
        <w:t>Correction on release-with-redirect in 2-step RRC resume procedure</w:t>
      </w:r>
    </w:p>
    <w:p w14:paraId="7494E45D" w14:textId="1C343F10" w:rsidR="0037119B" w:rsidRPr="003339A8" w:rsidRDefault="0037119B" w:rsidP="004D5606">
      <w:pPr>
        <w:tabs>
          <w:tab w:val="left" w:pos="1985"/>
        </w:tabs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 xml:space="preserve">Source: </w:t>
      </w:r>
      <w:r w:rsidRPr="001737F9">
        <w:rPr>
          <w:rFonts w:ascii="Times New Roman" w:hAnsi="Times New Roman" w:cs="Times New Roman"/>
          <w:b/>
          <w:sz w:val="24"/>
        </w:rPr>
        <w:tab/>
      </w:r>
      <w:r w:rsidR="00492450" w:rsidRPr="001737F9">
        <w:rPr>
          <w:rStyle w:val="af8"/>
          <w:rFonts w:ascii="Times New Roman" w:hAnsi="Times New Roman" w:cs="Times New Roman"/>
          <w:lang w:val="en-GB"/>
        </w:rPr>
        <w:t>Huawei</w:t>
      </w:r>
      <w:r w:rsidR="003339A8" w:rsidRPr="003339A8">
        <w:rPr>
          <w:rStyle w:val="af8"/>
          <w:rFonts w:ascii="Times New Roman" w:hAnsi="Times New Roman" w:cs="Times New Roman"/>
          <w:lang w:val="en-GB"/>
        </w:rPr>
        <w:t>,</w:t>
      </w:r>
      <w:r w:rsidR="003339A8">
        <w:rPr>
          <w:rStyle w:val="af8"/>
          <w:rFonts w:ascii="Times New Roman" w:hAnsi="Times New Roman" w:cs="Times New Roman"/>
          <w:lang w:val="en-GB"/>
        </w:rPr>
        <w:t xml:space="preserve"> </w:t>
      </w:r>
      <w:r w:rsidR="003339A8" w:rsidRPr="003339A8">
        <w:rPr>
          <w:rStyle w:val="af8"/>
          <w:rFonts w:ascii="Times New Roman" w:hAnsi="Times New Roman" w:cs="Times New Roman"/>
          <w:lang w:val="en-GB"/>
        </w:rPr>
        <w:t>China Unicom, CMCC</w:t>
      </w:r>
    </w:p>
    <w:p w14:paraId="0F09C736" w14:textId="3966A705" w:rsidR="0037119B" w:rsidRPr="001737F9" w:rsidRDefault="0037119B" w:rsidP="0037119B">
      <w:pPr>
        <w:tabs>
          <w:tab w:val="left" w:pos="1985"/>
        </w:tabs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>Agenda item:</w:t>
      </w:r>
      <w:r w:rsidRPr="001737F9">
        <w:rPr>
          <w:rFonts w:ascii="Times New Roman" w:hAnsi="Times New Roman" w:cs="Times New Roman"/>
          <w:sz w:val="24"/>
        </w:rPr>
        <w:tab/>
      </w:r>
      <w:r w:rsidR="007B7350" w:rsidRPr="007B7350">
        <w:rPr>
          <w:rFonts w:ascii="Times New Roman" w:hAnsi="Times New Roman" w:cs="Times New Roman"/>
          <w:sz w:val="24"/>
        </w:rPr>
        <w:t>31.2.4</w:t>
      </w:r>
    </w:p>
    <w:p w14:paraId="052C2D2D" w14:textId="77777777" w:rsidR="0037119B" w:rsidRPr="001737F9" w:rsidRDefault="0037119B" w:rsidP="0037119B">
      <w:pPr>
        <w:tabs>
          <w:tab w:val="left" w:pos="1985"/>
        </w:tabs>
        <w:ind w:left="1980" w:hanging="1980"/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>Document for:</w:t>
      </w:r>
      <w:r w:rsidRPr="001737F9">
        <w:rPr>
          <w:rFonts w:ascii="Times New Roman" w:hAnsi="Times New Roman" w:cs="Times New Roman"/>
          <w:sz w:val="24"/>
        </w:rPr>
        <w:tab/>
      </w:r>
      <w:r w:rsidR="00B71492" w:rsidRPr="001737F9">
        <w:rPr>
          <w:rFonts w:ascii="Times New Roman" w:hAnsi="Times New Roman" w:cs="Times New Roman"/>
          <w:sz w:val="24"/>
          <w:lang w:eastAsia="zh-CN"/>
        </w:rPr>
        <w:t>Discussion</w:t>
      </w:r>
    </w:p>
    <w:p w14:paraId="0ACDC090" w14:textId="77777777" w:rsidR="00DD5AE1" w:rsidRPr="001737F9" w:rsidRDefault="00712AA2" w:rsidP="00B47C0A">
      <w:pPr>
        <w:pStyle w:val="1"/>
        <w:rPr>
          <w:rFonts w:ascii="Times New Roman" w:eastAsia="Courier New" w:hAnsi="Times New Roman" w:cs="Times New Roman"/>
          <w:lang w:eastAsia="zh-CN"/>
        </w:rPr>
      </w:pPr>
      <w:r w:rsidRPr="001737F9">
        <w:rPr>
          <w:rFonts w:ascii="Times New Roman" w:eastAsia="Courier New" w:hAnsi="Times New Roman" w:cs="Times New Roman"/>
          <w:lang w:eastAsia="zh-CN"/>
        </w:rPr>
        <w:t>Introduction</w:t>
      </w:r>
    </w:p>
    <w:p w14:paraId="69268FDE" w14:textId="77777777" w:rsidR="001F1547" w:rsidRDefault="001F1547" w:rsidP="001F1547">
      <w:pPr>
        <w:rPr>
          <w:rFonts w:ascii="Times New Roman" w:hAnsi="Times New Roman" w:cs="Times New Roman"/>
          <w:lang w:val="en-US" w:eastAsia="zh-CN"/>
        </w:rPr>
      </w:pPr>
      <w:bookmarkStart w:id="1" w:name="OLE_LINK18"/>
      <w:r>
        <w:rPr>
          <w:rFonts w:ascii="Times New Roman" w:hAnsi="Times New Roman" w:cs="Times New Roman" w:hint="eastAsia"/>
          <w:lang w:val="en-US" w:eastAsia="zh-CN"/>
        </w:rPr>
        <w:t>T</w:t>
      </w:r>
      <w:r>
        <w:rPr>
          <w:rFonts w:ascii="Times New Roman" w:hAnsi="Times New Roman" w:cs="Times New Roman"/>
          <w:lang w:val="en-US" w:eastAsia="zh-CN"/>
        </w:rPr>
        <w:t>his issue was discussed at last meeting. And the following way forward was made.</w:t>
      </w:r>
    </w:p>
    <w:p w14:paraId="076A2D97" w14:textId="77777777" w:rsidR="001F1547" w:rsidRDefault="001F1547" w:rsidP="001F1547">
      <w:pPr>
        <w:ind w:firstLine="284"/>
        <w:rPr>
          <w:rFonts w:ascii="Times New Roman" w:hAnsi="Times New Roman" w:cs="Times New Roman"/>
          <w:lang w:val="en-US" w:eastAsia="zh-CN"/>
        </w:rPr>
      </w:pPr>
      <w:r>
        <w:rPr>
          <w:rFonts w:ascii="Calibri" w:hAnsi="Calibri" w:cs="Calibri"/>
          <w:b/>
          <w:color w:val="0000FF"/>
          <w:sz w:val="18"/>
          <w:szCs w:val="24"/>
        </w:rPr>
        <w:t>Clarify inter-node scenario and information (if any) that needs to be signaled between nodes;To be continued as TEI17...</w:t>
      </w:r>
    </w:p>
    <w:p w14:paraId="7F260112" w14:textId="0D1D3536" w:rsidR="007243C6" w:rsidRDefault="001F1547" w:rsidP="0083293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This contribution </w:t>
      </w:r>
      <w:r w:rsidR="00AB4178">
        <w:rPr>
          <w:rFonts w:ascii="Times New Roman" w:hAnsi="Times New Roman" w:cs="Times New Roman"/>
          <w:lang w:val="en-US" w:eastAsia="zh-CN"/>
        </w:rPr>
        <w:t>continue</w:t>
      </w:r>
      <w:r>
        <w:rPr>
          <w:rFonts w:ascii="Times New Roman" w:hAnsi="Times New Roman" w:cs="Times New Roman"/>
          <w:lang w:val="en-US" w:eastAsia="zh-CN"/>
        </w:rPr>
        <w:t>s</w:t>
      </w:r>
      <w:r w:rsidR="00AB4178">
        <w:rPr>
          <w:rFonts w:ascii="Times New Roman" w:hAnsi="Times New Roman" w:cs="Times New Roman"/>
          <w:lang w:val="en-US" w:eastAsia="zh-CN"/>
        </w:rPr>
        <w:t xml:space="preserve"> the </w:t>
      </w:r>
      <w:r w:rsidR="007243C6" w:rsidRPr="001737F9">
        <w:rPr>
          <w:rFonts w:ascii="Times New Roman" w:hAnsi="Times New Roman" w:cs="Times New Roman"/>
          <w:lang w:val="en-US" w:eastAsia="zh-CN"/>
        </w:rPr>
        <w:t>discuss</w:t>
      </w:r>
      <w:r w:rsidR="00AB4178">
        <w:rPr>
          <w:rFonts w:ascii="Times New Roman" w:hAnsi="Times New Roman" w:cs="Times New Roman"/>
          <w:lang w:val="en-US" w:eastAsia="zh-CN"/>
        </w:rPr>
        <w:t xml:space="preserve">ion </w:t>
      </w:r>
      <w:r>
        <w:rPr>
          <w:rFonts w:ascii="Times New Roman" w:hAnsi="Times New Roman" w:cs="Times New Roman"/>
          <w:lang w:val="en-US" w:eastAsia="zh-CN"/>
        </w:rPr>
        <w:t xml:space="preserve">on </w:t>
      </w:r>
      <w:r w:rsidRPr="001737F9">
        <w:rPr>
          <w:rFonts w:ascii="Times New Roman" w:hAnsi="Times New Roman" w:cs="Times New Roman"/>
          <w:lang w:val="en-US" w:eastAsia="zh-CN"/>
        </w:rPr>
        <w:t>RAN3</w:t>
      </w:r>
      <w:r w:rsidR="00663DAC">
        <w:rPr>
          <w:rFonts w:ascii="Times New Roman" w:hAnsi="Times New Roman" w:cs="Times New Roman"/>
          <w:lang w:val="en-US" w:eastAsia="zh-CN"/>
        </w:rPr>
        <w:t xml:space="preserve"> impact </w:t>
      </w:r>
      <w:r w:rsidR="00AB4178">
        <w:rPr>
          <w:rFonts w:ascii="Times New Roman" w:hAnsi="Times New Roman" w:cs="Times New Roman"/>
          <w:lang w:val="en-US" w:eastAsia="zh-CN"/>
        </w:rPr>
        <w:t>for support of</w:t>
      </w:r>
      <w:r w:rsidR="00663DAC">
        <w:rPr>
          <w:rFonts w:ascii="Times New Roman" w:hAnsi="Times New Roman" w:cs="Times New Roman"/>
          <w:lang w:val="en-US" w:eastAsia="zh-CN"/>
        </w:rPr>
        <w:t xml:space="preserve"> </w:t>
      </w:r>
      <w:r w:rsidR="007243C6">
        <w:rPr>
          <w:rFonts w:ascii="Times New Roman" w:hAnsi="Times New Roman" w:cs="Times New Roman"/>
          <w:lang w:val="en-US" w:eastAsia="zh-CN"/>
        </w:rPr>
        <w:t xml:space="preserve">the </w:t>
      </w:r>
      <w:r w:rsidR="007243C6" w:rsidRPr="001737F9">
        <w:rPr>
          <w:rFonts w:ascii="Times New Roman" w:hAnsi="Times New Roman" w:cs="Times New Roman"/>
          <w:lang w:val="en-US" w:eastAsia="zh-CN"/>
        </w:rPr>
        <w:t>release-with-redirect in 2-step RRC resume procedure.</w:t>
      </w:r>
    </w:p>
    <w:bookmarkEnd w:id="1"/>
    <w:p w14:paraId="143B71B2" w14:textId="1AD8C943" w:rsidR="001739C4" w:rsidRDefault="001739C4" w:rsidP="001739C4">
      <w:pPr>
        <w:pStyle w:val="1"/>
        <w:rPr>
          <w:rFonts w:ascii="Arial" w:hAnsi="Arial" w:cs="Arial"/>
          <w:sz w:val="36"/>
          <w:lang w:eastAsia="zh-CN"/>
        </w:rPr>
      </w:pPr>
      <w:r w:rsidRPr="00E6354C">
        <w:rPr>
          <w:rFonts w:ascii="Arial" w:hAnsi="Arial" w:cs="Arial"/>
          <w:sz w:val="36"/>
          <w:lang w:eastAsia="zh-CN"/>
        </w:rPr>
        <w:t>Discussion</w:t>
      </w:r>
    </w:p>
    <w:p w14:paraId="3FA9409D" w14:textId="04CC1ABD" w:rsidR="007243C6" w:rsidRDefault="007243C6" w:rsidP="001F1547">
      <w:pPr>
        <w:pStyle w:val="2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 history in RAN2</w:t>
      </w:r>
    </w:p>
    <w:p w14:paraId="4450BC6B" w14:textId="0A9EAEE2" w:rsidR="007243C6" w:rsidRPr="001737F9" w:rsidRDefault="0053560E" w:rsidP="007243C6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</w:t>
      </w:r>
      <w:r>
        <w:rPr>
          <w:rFonts w:ascii="Times New Roman" w:hAnsi="Times New Roman" w:cs="Times New Roman"/>
          <w:lang w:val="en-US" w:eastAsia="zh-CN"/>
        </w:rPr>
        <w:t>n RAN2 #103bis, release with redirect was discussed</w:t>
      </w:r>
      <w:r w:rsidRPr="0053560E">
        <w:rPr>
          <w:rFonts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 w:eastAsia="zh-CN"/>
        </w:rPr>
        <w:t>initially for Rel-15 to reduce latency of redirection in resume procedure [1]. In this scenario,</w:t>
      </w:r>
      <w:r w:rsidRPr="001737F9">
        <w:rPr>
          <w:rFonts w:ascii="Times New Roman" w:hAnsi="Times New Roman" w:cs="Times New Roman"/>
          <w:lang w:val="en-US" w:eastAsia="zh-CN"/>
        </w:rPr>
        <w:t xml:space="preserve"> for a NAS triggered resume procedure</w:t>
      </w:r>
      <w:r>
        <w:rPr>
          <w:rFonts w:ascii="Times New Roman" w:hAnsi="Times New Roman" w:cs="Times New Roman"/>
          <w:lang w:val="en-US" w:eastAsia="zh-CN"/>
        </w:rPr>
        <w:t>,</w:t>
      </w:r>
      <w:r w:rsidRPr="001737F9">
        <w:rPr>
          <w:rFonts w:ascii="Times New Roman" w:hAnsi="Times New Roman" w:cs="Times New Roman"/>
          <w:lang w:val="en-US" w:eastAsia="zh-CN"/>
        </w:rPr>
        <w:t xml:space="preserve"> the network may release and redirect the UE and RAN2 also discussed another case where the release and re-direct is performed in 2-steps when the UE starts from RRC_INACTIVE state (2-step release and redirect)</w:t>
      </w:r>
      <w:r>
        <w:rPr>
          <w:rFonts w:ascii="Times New Roman" w:hAnsi="Times New Roman" w:cs="Times New Roman"/>
          <w:lang w:val="en-US" w:eastAsia="zh-CN"/>
        </w:rPr>
        <w:t xml:space="preserve">. </w:t>
      </w:r>
      <w:r w:rsidR="00C323A4" w:rsidRPr="001737F9">
        <w:rPr>
          <w:rFonts w:ascii="Times New Roman" w:hAnsi="Times New Roman" w:cs="Times New Roman"/>
          <w:lang w:val="en-US" w:eastAsia="zh-CN"/>
        </w:rPr>
        <w:t>In that case, the UE does not enter RRC_CONNECTED but is directly released with redirect information after sending the resume request.</w:t>
      </w:r>
      <w:r w:rsidR="00C323A4" w:rsidRPr="00C323A4">
        <w:rPr>
          <w:rFonts w:ascii="Times New Roman" w:hAnsi="Times New Roman" w:cs="Times New Roman"/>
          <w:lang w:val="en-US" w:eastAsia="zh-CN"/>
        </w:rPr>
        <w:t xml:space="preserve"> </w:t>
      </w:r>
      <w:r w:rsidR="00C323A4" w:rsidRPr="001737F9">
        <w:rPr>
          <w:rFonts w:ascii="Times New Roman" w:hAnsi="Times New Roman" w:cs="Times New Roman"/>
          <w:lang w:val="en-US" w:eastAsia="zh-CN"/>
        </w:rPr>
        <w:t>This means that the UE will remain in RRC_INACTIVE state and then select the new cell.</w:t>
      </w:r>
      <w:r w:rsidR="00C323A4">
        <w:rPr>
          <w:rFonts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 w:eastAsia="zh-CN"/>
        </w:rPr>
        <w:t>I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n RAN2 #105bis, </w:t>
      </w:r>
      <w:r w:rsidR="00C323A4">
        <w:rPr>
          <w:rFonts w:ascii="Times New Roman" w:hAnsi="Times New Roman" w:cs="Times New Roman"/>
          <w:lang w:val="en-US" w:eastAsia="zh-CN"/>
        </w:rPr>
        <w:t>this topic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 was discussed</w:t>
      </w:r>
      <w:r>
        <w:rPr>
          <w:rFonts w:ascii="Times New Roman" w:hAnsi="Times New Roman" w:cs="Times New Roman"/>
          <w:lang w:val="en-US" w:eastAsia="zh-CN"/>
        </w:rPr>
        <w:t xml:space="preserve"> again</w:t>
      </w:r>
      <w:r w:rsidR="00C323A4">
        <w:rPr>
          <w:rFonts w:ascii="Times New Roman" w:hAnsi="Times New Roman" w:cs="Times New Roman"/>
          <w:lang w:val="en-US" w:eastAsia="zh-CN"/>
        </w:rPr>
        <w:t>,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C323A4">
        <w:rPr>
          <w:rFonts w:ascii="Times New Roman" w:hAnsi="Times New Roman" w:cs="Times New Roman"/>
          <w:lang w:val="en-US" w:eastAsia="zh-CN"/>
        </w:rPr>
        <w:t>and b</w:t>
      </w:r>
      <w:r w:rsidR="007243C6" w:rsidRPr="001737F9">
        <w:rPr>
          <w:rFonts w:ascii="Times New Roman" w:hAnsi="Times New Roman" w:cs="Times New Roman"/>
          <w:lang w:val="en-US" w:eastAsia="zh-CN"/>
        </w:rPr>
        <w:t>ecause RAN2 is not sure CT1 supporting this, it was finally agreed to send a LS [</w:t>
      </w:r>
      <w:r w:rsidR="00C323A4">
        <w:rPr>
          <w:rFonts w:ascii="Times New Roman" w:hAnsi="Times New Roman" w:cs="Times New Roman"/>
          <w:lang w:val="en-US" w:eastAsia="zh-CN"/>
        </w:rPr>
        <w:t>2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] to CT1. </w:t>
      </w:r>
    </w:p>
    <w:p w14:paraId="68593288" w14:textId="71E69436" w:rsidR="007243C6" w:rsidRDefault="007243C6" w:rsidP="007243C6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 xml:space="preserve">In CT1 #117 meeting, CT1 responds RAN2 that CT1 will take steps to address NAS reinitiating the resume request, CT1 see no reason to preclude the use of 2-step release and redirect [2]. In the CT1 #120 meeting, CT1 further updated the LS [3] to inform RAN2 that </w:t>
      </w:r>
      <w:r w:rsidRPr="002430CA">
        <w:rPr>
          <w:rFonts w:ascii="Times New Roman" w:hAnsi="Times New Roman" w:cs="Times New Roman"/>
          <w:lang w:val="en-US" w:eastAsia="zh-CN"/>
        </w:rPr>
        <w:t xml:space="preserve">CT1 has agreed </w:t>
      </w:r>
      <w:r w:rsidR="00F728E7" w:rsidRPr="001F1547">
        <w:rPr>
          <w:rFonts w:ascii="Times New Roman" w:hAnsi="Times New Roman" w:cs="Times New Roman"/>
          <w:lang w:val="en-US" w:eastAsia="zh-CN"/>
        </w:rPr>
        <w:t xml:space="preserve">Release-16 CRs to </w:t>
      </w:r>
      <w:r w:rsidRPr="001F1547">
        <w:rPr>
          <w:rFonts w:ascii="Times New Roman" w:hAnsi="Times New Roman" w:cs="Times New Roman"/>
          <w:lang w:val="en-US" w:eastAsia="zh-CN"/>
        </w:rPr>
        <w:t>24.501</w:t>
      </w:r>
      <w:r w:rsidR="00F728E7" w:rsidRPr="001F1547">
        <w:rPr>
          <w:rFonts w:ascii="Times New Roman" w:hAnsi="Times New Roman" w:cs="Times New Roman"/>
          <w:lang w:val="en-US" w:eastAsia="zh-CN"/>
        </w:rPr>
        <w:t>(NAS)</w:t>
      </w:r>
      <w:r w:rsidRPr="002430CA">
        <w:rPr>
          <w:rFonts w:ascii="Times New Roman" w:hAnsi="Times New Roman" w:cs="Times New Roman"/>
          <w:lang w:val="en-US" w:eastAsia="zh-CN"/>
        </w:rPr>
        <w:t xml:space="preserve"> which ensure that NAS shall re-initiate any pending procedure that had triggered the request to the lower layers after inactive UE is released with suspend configuration to support 2-step release-with-redirect in RRC resume procedure</w:t>
      </w:r>
      <w:r w:rsidR="00F728E7">
        <w:rPr>
          <w:rFonts w:ascii="Times New Roman" w:hAnsi="Times New Roman" w:cs="Times New Roman"/>
          <w:lang w:val="en-US" w:eastAsia="zh-CN"/>
        </w:rPr>
        <w:t xml:space="preserve">, but </w:t>
      </w:r>
      <w:r w:rsidR="00F728E7" w:rsidRPr="00F728E7">
        <w:rPr>
          <w:rFonts w:ascii="Times New Roman" w:hAnsi="Times New Roman" w:cs="Times New Roman"/>
          <w:lang w:val="en-US" w:eastAsia="zh-CN"/>
        </w:rPr>
        <w:t xml:space="preserve">CT1 does not consider the issue a </w:t>
      </w:r>
      <w:bookmarkStart w:id="2" w:name="OLE_LINK3"/>
      <w:bookmarkStart w:id="3" w:name="OLE_LINK4"/>
      <w:r w:rsidR="00F728E7" w:rsidRPr="00F728E7">
        <w:rPr>
          <w:rFonts w:ascii="Times New Roman" w:hAnsi="Times New Roman" w:cs="Times New Roman"/>
          <w:lang w:val="en-US" w:eastAsia="zh-CN"/>
        </w:rPr>
        <w:t xml:space="preserve">FASMO issue </w:t>
      </w:r>
      <w:bookmarkEnd w:id="2"/>
      <w:bookmarkEnd w:id="3"/>
      <w:r w:rsidR="00F728E7" w:rsidRPr="00F728E7">
        <w:rPr>
          <w:rFonts w:ascii="Times New Roman" w:hAnsi="Times New Roman" w:cs="Times New Roman"/>
          <w:lang w:val="en-US" w:eastAsia="zh-CN"/>
        </w:rPr>
        <w:t xml:space="preserve">and </w:t>
      </w:r>
      <w:r w:rsidR="00F728E7" w:rsidRPr="001F1547">
        <w:rPr>
          <w:rFonts w:ascii="Times New Roman" w:hAnsi="Times New Roman" w:cs="Times New Roman"/>
          <w:lang w:val="en-US" w:eastAsia="zh-CN"/>
        </w:rPr>
        <w:t>no Rel-15 CRs were progressed</w:t>
      </w:r>
      <w:r w:rsidRPr="001737F9">
        <w:rPr>
          <w:rFonts w:ascii="Times New Roman" w:hAnsi="Times New Roman" w:cs="Times New Roman"/>
          <w:lang w:val="en-US" w:eastAsia="zh-CN"/>
        </w:rPr>
        <w:t xml:space="preserve">. </w:t>
      </w:r>
    </w:p>
    <w:p w14:paraId="40F46732" w14:textId="2FAC579C" w:rsidR="007243C6" w:rsidRDefault="007243C6" w:rsidP="007243C6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</w:t>
      </w:r>
      <w:r>
        <w:rPr>
          <w:rFonts w:ascii="Times New Roman" w:hAnsi="Times New Roman" w:cs="Times New Roman"/>
          <w:lang w:val="en-US" w:eastAsia="zh-CN"/>
        </w:rPr>
        <w:t xml:space="preserve">n RAN2 #112e meeting, </w:t>
      </w:r>
      <w:r w:rsidR="00F728E7">
        <w:rPr>
          <w:rFonts w:ascii="Times New Roman" w:hAnsi="Times New Roman" w:cs="Times New Roman"/>
          <w:lang w:val="en-US" w:eastAsia="zh-CN"/>
        </w:rPr>
        <w:t xml:space="preserve">this issue was discussed again as TEI16, </w:t>
      </w:r>
      <w:r>
        <w:rPr>
          <w:rFonts w:ascii="Times New Roman" w:hAnsi="Times New Roman" w:cs="Times New Roman"/>
          <w:lang w:val="en-US" w:eastAsia="zh-CN"/>
        </w:rPr>
        <w:t>there were the following agreements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3C6" w14:paraId="58500F98" w14:textId="77777777" w:rsidTr="007243C6">
        <w:tc>
          <w:tcPr>
            <w:tcW w:w="9629" w:type="dxa"/>
          </w:tcPr>
          <w:p w14:paraId="7B27B031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[029] will support release with redirection in response to a ResumeRequest for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both with/without anchor change cases.</w:t>
            </w:r>
          </w:p>
          <w:p w14:paraId="3C9F4F7F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>[029] For anchor change scenario, the current gNB is responsible for determining the redirection.</w:t>
            </w:r>
          </w:p>
          <w:p w14:paraId="46B9932D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>[029] Discussion on detail mechanism and CRs is postponed to next meeting.</w:t>
            </w:r>
          </w:p>
        </w:tc>
      </w:tr>
    </w:tbl>
    <w:p w14:paraId="127329CA" w14:textId="509D00E2" w:rsidR="007243C6" w:rsidRDefault="007243C6" w:rsidP="007243C6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In RAN2 #113e meeting, there were the following agreements</w:t>
      </w:r>
      <w:r w:rsidR="00F728E7">
        <w:rPr>
          <w:rFonts w:ascii="Times New Roman" w:hAnsi="Times New Roman" w:cs="Times New Roman"/>
          <w:lang w:val="en-US" w:eastAsia="zh-CN"/>
        </w:rPr>
        <w:t xml:space="preserve"> and </w:t>
      </w:r>
      <w:r w:rsidR="00F728E7" w:rsidRPr="001F1547">
        <w:rPr>
          <w:rFonts w:ascii="Times New Roman" w:hAnsi="Times New Roman" w:cs="Times New Roman"/>
          <w:highlight w:val="green"/>
          <w:lang w:val="en-US" w:eastAsia="zh-CN"/>
        </w:rPr>
        <w:t>Rel-16 CRs of 38.331, 38.300, 38.306 were agreed.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3C6" w14:paraId="70EDB11A" w14:textId="77777777" w:rsidTr="007243C6">
        <w:tc>
          <w:tcPr>
            <w:tcW w:w="9629" w:type="dxa"/>
          </w:tcPr>
          <w:p w14:paraId="6716EF9D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[028]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Confirm the previous agreement to support the release with redirection in response to a ResumeRequest for both with/without anchor change cases.</w:t>
            </w:r>
          </w:p>
          <w:p w14:paraId="75F353F1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[028] R2 assumes that the inter-node signalling and procedure impact can be up to NW implementation or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left to RAN3 discussion</w:t>
            </w:r>
            <w:r w:rsidRPr="006E22C4">
              <w:rPr>
                <w:rFonts w:ascii="Times New Roman" w:hAnsi="Times New Roman" w:cs="Times New Roman"/>
                <w:lang w:val="en-US" w:eastAsia="zh-CN"/>
              </w:rPr>
              <w:t>.</w:t>
            </w:r>
          </w:p>
          <w:p w14:paraId="12E832B3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Arial" w:eastAsia="MS Mincho" w:hAnsi="Arial" w:cs="Times New Roman"/>
                <w:b/>
                <w:lang w:eastAsia="ja-JP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>[028] Both noted</w:t>
            </w:r>
          </w:p>
        </w:tc>
      </w:tr>
    </w:tbl>
    <w:p w14:paraId="69B01580" w14:textId="2E6A2017" w:rsidR="007243C6" w:rsidRDefault="007243C6" w:rsidP="007243C6">
      <w:pPr>
        <w:rPr>
          <w:rFonts w:asciiTheme="minorEastAsia" w:eastAsiaTheme="minorEastAsia" w:hAnsiTheme="minorEastAsia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</w:t>
      </w:r>
      <w:r>
        <w:rPr>
          <w:rFonts w:ascii="Times New Roman" w:hAnsi="Times New Roman" w:cs="Times New Roman"/>
          <w:lang w:val="en-US" w:eastAsia="zh-CN"/>
        </w:rPr>
        <w:t>n RAN2 #113 bis meeting</w:t>
      </w:r>
      <w:r w:rsidRPr="006E22C4">
        <w:rPr>
          <w:rFonts w:ascii="Times New Roman" w:hAnsi="Times New Roman" w:cs="Times New Roman" w:hint="eastAsia"/>
          <w:lang w:val="en-US" w:eastAsia="zh-CN"/>
        </w:rPr>
        <w:t>,</w:t>
      </w:r>
      <w:r w:rsidRPr="006E22C4">
        <w:rPr>
          <w:rFonts w:ascii="Times New Roman" w:hAnsi="Times New Roman" w:cs="Times New Roman"/>
          <w:lang w:val="en-US" w:eastAsia="zh-CN"/>
        </w:rPr>
        <w:t xml:space="preserve"> there w</w:t>
      </w:r>
      <w:r w:rsidR="00EA42DB">
        <w:rPr>
          <w:rFonts w:ascii="Times New Roman" w:hAnsi="Times New Roman" w:cs="Times New Roman"/>
          <w:lang w:val="en-US" w:eastAsia="zh-CN"/>
        </w:rPr>
        <w:t>as</w:t>
      </w:r>
      <w:r w:rsidRPr="006E22C4">
        <w:rPr>
          <w:rFonts w:ascii="Times New Roman" w:hAnsi="Times New Roman" w:cs="Times New Roman"/>
          <w:lang w:val="en-US" w:eastAsia="zh-CN"/>
        </w:rPr>
        <w:t xml:space="preserve"> the following agreements</w:t>
      </w:r>
      <w:r w:rsidR="00EA42DB">
        <w:rPr>
          <w:rFonts w:ascii="Times New Roman" w:hAnsi="Times New Roman" w:cs="Times New Roman"/>
          <w:lang w:val="en-US" w:eastAsia="zh-CN"/>
        </w:rPr>
        <w:t xml:space="preserve"> to confirm that it is up to RAN3 to decide 2-step release with redirect without anchor change.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3C6" w14:paraId="5D71B77B" w14:textId="77777777" w:rsidTr="007243C6">
        <w:tc>
          <w:tcPr>
            <w:tcW w:w="9629" w:type="dxa"/>
          </w:tcPr>
          <w:p w14:paraId="2335AE70" w14:textId="77777777" w:rsidR="007243C6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A70C84">
              <w:rPr>
                <w:rFonts w:ascii="Times New Roman" w:hAnsi="Times New Roman" w:cs="Times New Roman"/>
                <w:lang w:val="en-US" w:eastAsia="zh-CN"/>
              </w:rPr>
              <w:lastRenderedPageBreak/>
              <w:t xml:space="preserve">[014] It is RAN2 understanding that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the 2-step release with redirect without anchor change</w:t>
            </w:r>
            <w:r w:rsidRPr="00A70C84">
              <w:rPr>
                <w:rFonts w:ascii="Times New Roman" w:hAnsi="Times New Roman" w:cs="Times New Roman"/>
                <w:lang w:val="en-US" w:eastAsia="zh-CN"/>
              </w:rPr>
              <w:t xml:space="preserve"> as discussed in R2-2104208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is up to RAN3 to decide</w:t>
            </w:r>
            <w:r w:rsidRPr="00A70C84">
              <w:rPr>
                <w:rFonts w:ascii="Times New Roman" w:hAnsi="Times New Roman" w:cs="Times New Roman"/>
                <w:lang w:val="en-US" w:eastAsia="zh-CN"/>
              </w:rPr>
              <w:t>.</w:t>
            </w:r>
          </w:p>
        </w:tc>
      </w:tr>
    </w:tbl>
    <w:p w14:paraId="252A6D0C" w14:textId="7BE8F1A2" w:rsidR="007243C6" w:rsidRDefault="007243C6" w:rsidP="001F1547">
      <w:pPr>
        <w:rPr>
          <w:rFonts w:ascii="Times New Roman" w:hAnsi="Times New Roman" w:cs="Times New Roman"/>
          <w:lang w:val="en-US" w:eastAsia="zh-CN"/>
        </w:rPr>
      </w:pPr>
    </w:p>
    <w:p w14:paraId="328AC226" w14:textId="2361F14D" w:rsidR="00EA42DB" w:rsidRDefault="00EA42DB" w:rsidP="001F1547">
      <w:pPr>
        <w:rPr>
          <w:rFonts w:ascii="Times New Roman" w:hAnsi="Times New Roman" w:cs="Times New Roman"/>
          <w:b/>
          <w:lang w:val="en-US" w:eastAsia="zh-CN"/>
        </w:rPr>
      </w:pPr>
      <w:r w:rsidRPr="001F1547">
        <w:rPr>
          <w:rFonts w:ascii="Times New Roman" w:hAnsi="Times New Roman" w:cs="Times New Roman"/>
          <w:b/>
          <w:lang w:val="en-US" w:eastAsia="zh-CN"/>
        </w:rPr>
        <w:t xml:space="preserve">Observation 1: </w:t>
      </w:r>
      <w:r w:rsidRPr="00EA42DB">
        <w:rPr>
          <w:rFonts w:ascii="Times New Roman" w:hAnsi="Times New Roman" w:cs="Times New Roman"/>
          <w:b/>
          <w:lang w:val="en-US" w:eastAsia="zh-CN"/>
        </w:rPr>
        <w:t>2-step release with redirect for inactive UE</w:t>
      </w:r>
      <w:r>
        <w:rPr>
          <w:rFonts w:ascii="Times New Roman" w:hAnsi="Times New Roman" w:cs="Times New Roman"/>
          <w:b/>
          <w:lang w:val="en-US" w:eastAsia="zh-CN"/>
        </w:rPr>
        <w:t xml:space="preserve"> was discussed in RAN2 as an issue of TEI16 and it was agreed that both with/without anchor change cases are needed, and it is up to RAN3 to discuss without anchor change case.</w:t>
      </w:r>
    </w:p>
    <w:p w14:paraId="27DC057E" w14:textId="0287BEF3" w:rsidR="000C005A" w:rsidRPr="001F1547" w:rsidRDefault="000C005A" w:rsidP="001F1547">
      <w:pPr>
        <w:pStyle w:val="20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AN3 impacts</w:t>
      </w:r>
    </w:p>
    <w:p w14:paraId="276276D6" w14:textId="12326345" w:rsidR="00022BC1" w:rsidRDefault="000C005A" w:rsidP="00570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mentioned above, RAN2 has agreed to </w:t>
      </w:r>
      <w:r w:rsidRPr="000C005A">
        <w:rPr>
          <w:rFonts w:ascii="Times New Roman" w:hAnsi="Times New Roman" w:cs="Times New Roman"/>
        </w:rPr>
        <w:t xml:space="preserve">support the release with redirection in response to a </w:t>
      </w:r>
      <w:r w:rsidRPr="001F1547">
        <w:rPr>
          <w:rFonts w:ascii="Times New Roman" w:hAnsi="Times New Roman" w:cs="Times New Roman"/>
          <w:i/>
        </w:rPr>
        <w:t>ResumeRequest</w:t>
      </w:r>
      <w:r w:rsidRPr="000C005A">
        <w:rPr>
          <w:rFonts w:ascii="Times New Roman" w:hAnsi="Times New Roman" w:cs="Times New Roman"/>
        </w:rPr>
        <w:t xml:space="preserve"> for both with/without anchor change cases</w:t>
      </w:r>
      <w:r>
        <w:rPr>
          <w:rFonts w:ascii="Times New Roman" w:hAnsi="Times New Roman" w:cs="Times New Roman"/>
        </w:rPr>
        <w:t xml:space="preserve"> to avoid redundant signalling in legacy procedure.</w:t>
      </w:r>
    </w:p>
    <w:p w14:paraId="4AF41D51" w14:textId="4B5DFAAB" w:rsidR="00935124" w:rsidRDefault="00B12897" w:rsidP="005709CA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</w:rPr>
        <w:t>The following figure shows the procedure of 2-step release with redirection with anchor change case</w:t>
      </w:r>
      <w:r w:rsidR="00451C04">
        <w:rPr>
          <w:rFonts w:ascii="Times New Roman" w:hAnsi="Times New Roman" w:cs="Times New Roman"/>
        </w:rPr>
        <w:t>.</w:t>
      </w:r>
    </w:p>
    <w:p w14:paraId="44B83892" w14:textId="28703F9C" w:rsidR="00651F53" w:rsidRDefault="006D37F6" w:rsidP="00F112EC">
      <w:pPr>
        <w:jc w:val="center"/>
        <w:rPr>
          <w:rFonts w:ascii="Times New Roman" w:hAnsi="Times New Roman" w:cs="Times New Roman"/>
          <w:lang w:eastAsia="zh-CN"/>
        </w:rPr>
      </w:pPr>
      <w:r>
        <w:object w:dxaOrig="11056" w:dyaOrig="6690" w14:anchorId="2E35A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249.65pt" o:ole="">
            <v:imagedata r:id="rId8" o:title=""/>
          </v:shape>
          <o:OLEObject Type="Embed" ProgID="Visio.Drawing.15" ShapeID="_x0000_i1025" DrawAspect="Content" ObjectID="_1689754758" r:id="rId9"/>
        </w:object>
      </w:r>
      <w:r w:rsidR="00742B81" w:rsidRPr="001737F9" w:rsidDel="00742B81">
        <w:rPr>
          <w:rFonts w:ascii="Times New Roman" w:hAnsi="Times New Roman" w:cs="Times New Roman"/>
          <w:lang w:eastAsia="zh-CN"/>
        </w:rPr>
        <w:t xml:space="preserve"> </w:t>
      </w:r>
    </w:p>
    <w:p w14:paraId="06D4D26A" w14:textId="77777777" w:rsidR="006E56C6" w:rsidRDefault="008E5F1F" w:rsidP="00551FF4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 xml:space="preserve">After receiving the </w:t>
      </w:r>
      <w:r w:rsidRPr="001737F9">
        <w:rPr>
          <w:rFonts w:ascii="Times New Roman" w:hAnsi="Times New Roman" w:cs="Times New Roman"/>
          <w:i/>
          <w:lang w:val="en-US" w:eastAsia="zh-CN"/>
        </w:rPr>
        <w:t>RRCResumeRequest</w:t>
      </w:r>
      <w:r w:rsidRPr="001737F9">
        <w:rPr>
          <w:rFonts w:ascii="Times New Roman" w:hAnsi="Times New Roman" w:cs="Times New Roman"/>
          <w:lang w:val="en-US" w:eastAsia="zh-CN"/>
        </w:rPr>
        <w:t xml:space="preserve"> message from UE, </w:t>
      </w:r>
      <w:r w:rsidR="005709CA" w:rsidRPr="001737F9">
        <w:rPr>
          <w:rFonts w:ascii="Times New Roman" w:hAnsi="Times New Roman" w:cs="Times New Roman"/>
          <w:lang w:val="en-US" w:eastAsia="zh-CN"/>
        </w:rPr>
        <w:t xml:space="preserve">if the load of the </w:t>
      </w:r>
      <w:r w:rsidR="00901B9C">
        <w:rPr>
          <w:rFonts w:ascii="Times New Roman" w:hAnsi="Times New Roman" w:cs="Times New Roman"/>
          <w:lang w:val="en-US" w:eastAsia="zh-CN"/>
        </w:rPr>
        <w:t xml:space="preserve">new </w:t>
      </w:r>
      <w:r w:rsidR="005709CA" w:rsidRPr="001737F9">
        <w:rPr>
          <w:rFonts w:ascii="Times New Roman" w:hAnsi="Times New Roman" w:cs="Times New Roman"/>
          <w:lang w:val="en-US" w:eastAsia="zh-CN"/>
        </w:rPr>
        <w:t xml:space="preserve">serving gNB is too heavy or it couldn’t support this resume cause, the </w:t>
      </w:r>
      <w:r w:rsidR="00901B9C">
        <w:rPr>
          <w:rFonts w:ascii="Times New Roman" w:hAnsi="Times New Roman" w:cs="Times New Roman"/>
          <w:lang w:val="en-US" w:eastAsia="zh-CN"/>
        </w:rPr>
        <w:t xml:space="preserve">new </w:t>
      </w:r>
      <w:r w:rsidR="005709CA" w:rsidRPr="001737F9">
        <w:rPr>
          <w:rFonts w:ascii="Times New Roman" w:hAnsi="Times New Roman" w:cs="Times New Roman"/>
          <w:lang w:val="en-US" w:eastAsia="zh-CN"/>
        </w:rPr>
        <w:t xml:space="preserve">serving gNB could decide release and redirect this UE. Then, </w:t>
      </w:r>
      <w:r w:rsidR="00901B9C">
        <w:rPr>
          <w:rFonts w:ascii="Times New Roman" w:hAnsi="Times New Roman" w:cs="Times New Roman"/>
          <w:lang w:val="en-US" w:eastAsia="zh-CN"/>
        </w:rPr>
        <w:t>it</w:t>
      </w:r>
      <w:r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requests UE context from </w:t>
      </w:r>
      <w:r w:rsidR="00901B9C">
        <w:rPr>
          <w:rFonts w:ascii="Times New Roman" w:hAnsi="Times New Roman" w:cs="Times New Roman"/>
          <w:lang w:val="en-US" w:eastAsia="zh-CN"/>
        </w:rPr>
        <w:t>the last serving</w:t>
      </w:r>
      <w:r w:rsidR="00901B9C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lang w:val="en-US" w:eastAsia="zh-CN"/>
        </w:rPr>
        <w:t>gNB</w:t>
      </w:r>
      <w:r w:rsidRPr="001737F9">
        <w:rPr>
          <w:rFonts w:ascii="Times New Roman" w:hAnsi="Times New Roman" w:cs="Times New Roman"/>
          <w:lang w:val="en-US" w:eastAsia="zh-CN"/>
        </w:rPr>
        <w:t xml:space="preserve">. </w:t>
      </w:r>
      <w:r w:rsidR="00DF1ACA" w:rsidRPr="001737F9">
        <w:rPr>
          <w:rFonts w:ascii="Times New Roman" w:hAnsi="Times New Roman" w:cs="Times New Roman"/>
          <w:lang w:val="en-US" w:eastAsia="zh-CN"/>
        </w:rPr>
        <w:t>After</w:t>
      </w:r>
      <w:r w:rsidRPr="001737F9">
        <w:rPr>
          <w:rFonts w:ascii="Times New Roman" w:hAnsi="Times New Roman" w:cs="Times New Roman"/>
          <w:lang w:val="en-US" w:eastAsia="zh-CN"/>
        </w:rPr>
        <w:t xml:space="preserve"> UE context is moved to the </w:t>
      </w:r>
      <w:r w:rsidR="006E56C6">
        <w:rPr>
          <w:rFonts w:ascii="Times New Roman" w:hAnsi="Times New Roman" w:cs="Times New Roman"/>
          <w:lang w:val="en-US" w:eastAsia="zh-CN"/>
        </w:rPr>
        <w:t>new</w:t>
      </w:r>
      <w:r w:rsidR="00901B9C">
        <w:rPr>
          <w:rFonts w:ascii="Times New Roman" w:hAnsi="Times New Roman" w:cs="Times New Roman"/>
          <w:lang w:val="en-US" w:eastAsia="zh-CN"/>
        </w:rPr>
        <w:t xml:space="preserve"> </w:t>
      </w:r>
      <w:r w:rsidRPr="001737F9">
        <w:rPr>
          <w:rFonts w:ascii="Times New Roman" w:hAnsi="Times New Roman" w:cs="Times New Roman"/>
          <w:lang w:val="en-US" w:eastAsia="zh-CN"/>
        </w:rPr>
        <w:t>serving gNB and Path switch is made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, the </w:t>
      </w:r>
      <w:r w:rsidR="00EB7EF2">
        <w:rPr>
          <w:rFonts w:ascii="Times New Roman" w:hAnsi="Times New Roman" w:cs="Times New Roman"/>
          <w:lang w:val="en-US" w:eastAsia="zh-CN"/>
        </w:rPr>
        <w:t xml:space="preserve">new </w:t>
      </w:r>
      <w:r w:rsidR="00DF1ACA" w:rsidRPr="001737F9">
        <w:rPr>
          <w:rFonts w:ascii="Times New Roman" w:hAnsi="Times New Roman" w:cs="Times New Roman"/>
          <w:lang w:val="en-US" w:eastAsia="zh-CN"/>
        </w:rPr>
        <w:t>serving gNB (gNB2) will be anchor gNB</w:t>
      </w:r>
      <w:r w:rsidRPr="001737F9">
        <w:rPr>
          <w:rFonts w:ascii="Times New Roman" w:hAnsi="Times New Roman" w:cs="Times New Roman"/>
          <w:lang w:val="en-US" w:eastAsia="zh-CN"/>
        </w:rPr>
        <w:t xml:space="preserve">. 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RRC release message including redirection information could be created by gNB2 and be send to UE. </w:t>
      </w:r>
    </w:p>
    <w:p w14:paraId="6A7CC425" w14:textId="0AD66FC5" w:rsidR="00022BC1" w:rsidRDefault="00DF1ACA" w:rsidP="00551FF4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>A</w:t>
      </w:r>
      <w:r w:rsidR="008E5F1F" w:rsidRPr="001737F9">
        <w:rPr>
          <w:rFonts w:ascii="Times New Roman" w:hAnsi="Times New Roman" w:cs="Times New Roman"/>
          <w:lang w:val="en-US" w:eastAsia="zh-CN"/>
        </w:rPr>
        <w:t xml:space="preserve">fter receiving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release </w:t>
      </w:r>
      <w:r w:rsidRPr="001737F9">
        <w:rPr>
          <w:rFonts w:ascii="Times New Roman" w:hAnsi="Times New Roman" w:cs="Times New Roman"/>
          <w:lang w:val="en-US" w:eastAsia="zh-CN"/>
        </w:rPr>
        <w:t>message with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 redirect </w:t>
      </w:r>
      <w:r w:rsidRPr="001737F9">
        <w:rPr>
          <w:rFonts w:ascii="Times New Roman" w:hAnsi="Times New Roman" w:cs="Times New Roman"/>
          <w:lang w:val="en-US" w:eastAsia="zh-CN"/>
        </w:rPr>
        <w:t>information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, UE will perform cell selection </w:t>
      </w:r>
      <w:r w:rsidRPr="001737F9">
        <w:rPr>
          <w:rFonts w:ascii="Times New Roman" w:hAnsi="Times New Roman" w:cs="Times New Roman"/>
          <w:lang w:val="en-US" w:eastAsia="zh-CN"/>
        </w:rPr>
        <w:t xml:space="preserve">and camp on a new cell,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and then UE’s NAS will trigger RRC resume procedure again. If the new camping cell belongs to </w:t>
      </w:r>
      <w:r w:rsidR="006E56C6">
        <w:rPr>
          <w:rFonts w:ascii="Times New Roman" w:hAnsi="Times New Roman" w:cs="Times New Roman"/>
          <w:lang w:val="en-US" w:eastAsia="zh-CN"/>
        </w:rPr>
        <w:t xml:space="preserve">for example,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gNB3 and gNB3 could accept the RRC resume request, another anchor </w:t>
      </w:r>
      <w:r w:rsidR="00EB7EF2">
        <w:rPr>
          <w:rFonts w:ascii="Times New Roman" w:hAnsi="Times New Roman" w:cs="Times New Roman"/>
          <w:lang w:val="en-US" w:eastAsia="zh-CN"/>
        </w:rPr>
        <w:t>relocation</w:t>
      </w:r>
      <w:r w:rsidR="00EB7EF2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procedure has to been </w:t>
      </w:r>
      <w:r w:rsidR="006E56C6">
        <w:rPr>
          <w:rFonts w:ascii="Times New Roman" w:hAnsi="Times New Roman" w:cs="Times New Roman"/>
          <w:lang w:val="en-US" w:eastAsia="zh-CN"/>
        </w:rPr>
        <w:t>performed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 from gNB2 to gNB3. </w:t>
      </w:r>
    </w:p>
    <w:p w14:paraId="0DC5EFB0" w14:textId="28C38B8C" w:rsidR="008E5F1F" w:rsidRPr="001737F9" w:rsidRDefault="00A0349E" w:rsidP="00551FF4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>It could be observed that</w:t>
      </w:r>
      <w:r w:rsidR="00022BC1">
        <w:rPr>
          <w:rFonts w:ascii="Times New Roman" w:hAnsi="Times New Roman" w:cs="Times New Roman"/>
          <w:lang w:val="en-US" w:eastAsia="zh-CN"/>
        </w:rPr>
        <w:t xml:space="preserve"> </w:t>
      </w:r>
      <w:r w:rsidR="006E56C6">
        <w:rPr>
          <w:rFonts w:ascii="Times New Roman" w:hAnsi="Times New Roman" w:cs="Times New Roman"/>
          <w:lang w:val="en-US" w:eastAsia="zh-CN"/>
        </w:rPr>
        <w:t>by</w:t>
      </w:r>
      <w:r w:rsidR="00022BC1">
        <w:rPr>
          <w:rFonts w:ascii="Times New Roman" w:hAnsi="Times New Roman" w:cs="Times New Roman"/>
          <w:lang w:val="en-US" w:eastAsia="zh-CN"/>
        </w:rPr>
        <w:t xml:space="preserve"> this approach,</w:t>
      </w:r>
      <w:r w:rsidRPr="001737F9">
        <w:rPr>
          <w:rFonts w:ascii="Times New Roman" w:hAnsi="Times New Roman" w:cs="Times New Roman"/>
          <w:lang w:val="en-US" w:eastAsia="zh-CN"/>
        </w:rPr>
        <w:t xml:space="preserve"> the anchor gNB switch</w:t>
      </w:r>
      <w:r w:rsidR="002C747F">
        <w:rPr>
          <w:rFonts w:ascii="Times New Roman" w:hAnsi="Times New Roman" w:cs="Times New Roman"/>
          <w:lang w:val="en-US" w:eastAsia="zh-CN"/>
        </w:rPr>
        <w:t>s</w:t>
      </w:r>
      <w:r w:rsidRPr="001737F9">
        <w:rPr>
          <w:rFonts w:ascii="Times New Roman" w:hAnsi="Times New Roman" w:cs="Times New Roman"/>
          <w:lang w:val="en-US" w:eastAsia="zh-CN"/>
        </w:rPr>
        <w:t xml:space="preserve"> from gNB1 to gNB2 is</w:t>
      </w:r>
      <w:r w:rsidR="001C157E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lang w:val="en-US" w:eastAsia="zh-CN"/>
        </w:rPr>
        <w:t>redundant</w:t>
      </w:r>
      <w:r w:rsidR="001C157E" w:rsidRPr="001737F9">
        <w:rPr>
          <w:rFonts w:ascii="Times New Roman" w:hAnsi="Times New Roman" w:cs="Times New Roman"/>
          <w:lang w:val="en-US" w:eastAsia="zh-CN"/>
        </w:rPr>
        <w:t xml:space="preserve"> and brings the signaling overhead </w:t>
      </w:r>
      <w:r w:rsidR="002C747F">
        <w:rPr>
          <w:rFonts w:ascii="Times New Roman" w:hAnsi="Times New Roman" w:cs="Times New Roman"/>
          <w:lang w:val="en-US" w:eastAsia="zh-CN"/>
        </w:rPr>
        <w:t xml:space="preserve">and latency </w:t>
      </w:r>
      <w:r w:rsidR="001C157E" w:rsidRPr="001737F9">
        <w:rPr>
          <w:rFonts w:ascii="Times New Roman" w:hAnsi="Times New Roman" w:cs="Times New Roman"/>
          <w:lang w:val="en-US" w:eastAsia="zh-CN"/>
        </w:rPr>
        <w:t>for UE context moving and path switch.</w:t>
      </w:r>
    </w:p>
    <w:p w14:paraId="42BCDC1D" w14:textId="3425144C" w:rsidR="002C747F" w:rsidRDefault="001C157E" w:rsidP="006476F4">
      <w:pPr>
        <w:rPr>
          <w:rFonts w:ascii="Times New Roman" w:hAnsi="Times New Roman" w:cs="Times New Roman"/>
          <w:b/>
          <w:lang w:val="en-US" w:eastAsia="zh-CN"/>
        </w:rPr>
      </w:pPr>
      <w:r w:rsidRPr="001737F9">
        <w:rPr>
          <w:rFonts w:ascii="Times New Roman" w:hAnsi="Times New Roman" w:cs="Times New Roman"/>
          <w:b/>
          <w:lang w:val="en-US" w:eastAsia="zh-CN"/>
        </w:rPr>
        <w:t xml:space="preserve">Observation </w:t>
      </w:r>
      <w:r w:rsidR="00C46904">
        <w:rPr>
          <w:rFonts w:ascii="Times New Roman" w:hAnsi="Times New Roman" w:cs="Times New Roman"/>
          <w:b/>
          <w:lang w:val="en-US" w:eastAsia="zh-CN"/>
        </w:rPr>
        <w:t>2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: </w:t>
      </w:r>
      <w:r w:rsidR="002C747F">
        <w:rPr>
          <w:rFonts w:ascii="Times New Roman" w:hAnsi="Times New Roman" w:cs="Times New Roman"/>
          <w:b/>
          <w:lang w:val="en-US" w:eastAsia="zh-CN"/>
        </w:rPr>
        <w:t>in</w:t>
      </w:r>
      <w:r w:rsidR="002C747F" w:rsidRPr="001737F9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2-step release-with-redirect </w:t>
      </w:r>
      <w:r w:rsidR="002C747F">
        <w:rPr>
          <w:rFonts w:ascii="Times New Roman" w:hAnsi="Times New Roman" w:cs="Times New Roman"/>
          <w:b/>
          <w:lang w:val="en-US" w:eastAsia="zh-CN"/>
        </w:rPr>
        <w:t>with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 anchor gNB switch</w:t>
      </w:r>
      <w:r w:rsidR="002C747F">
        <w:rPr>
          <w:rFonts w:ascii="Times New Roman" w:hAnsi="Times New Roman" w:cs="Times New Roman"/>
          <w:b/>
          <w:lang w:val="en-US" w:eastAsia="zh-CN"/>
        </w:rPr>
        <w:t xml:space="preserve"> case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, 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anchor gNB switch 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>has to be performed twice to finish the NAS trigger RRC resume</w:t>
      </w:r>
      <w:r w:rsidR="00BA4A57" w:rsidRPr="001737F9">
        <w:rPr>
          <w:rFonts w:ascii="Times New Roman" w:hAnsi="Times New Roman" w:cs="Times New Roman"/>
          <w:b/>
          <w:lang w:val="en-US" w:eastAsia="zh-CN"/>
        </w:rPr>
        <w:t>.</w:t>
      </w:r>
    </w:p>
    <w:p w14:paraId="134E2D1F" w14:textId="77777777" w:rsidR="0013589F" w:rsidRDefault="006476F4" w:rsidP="00551FF4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However, i</w:t>
      </w:r>
      <w:r w:rsidR="00597B9D">
        <w:rPr>
          <w:rFonts w:ascii="Times New Roman" w:hAnsi="Times New Roman" w:cs="Times New Roman"/>
          <w:lang w:val="en-US" w:eastAsia="zh-CN"/>
        </w:rPr>
        <w:t xml:space="preserve">n periodic RANU case, new serving gNB will include cause value </w:t>
      </w:r>
      <w:r w:rsidR="00597B9D" w:rsidRPr="00597B9D">
        <w:rPr>
          <w:rFonts w:ascii="Times New Roman" w:hAnsi="Times New Roman" w:cs="Times New Roman"/>
          <w:i/>
          <w:lang w:val="en-US" w:eastAsia="zh-CN"/>
        </w:rPr>
        <w:t>RNAU</w:t>
      </w:r>
      <w:r w:rsidR="00597B9D">
        <w:rPr>
          <w:rFonts w:ascii="Times New Roman" w:hAnsi="Times New Roman" w:cs="Times New Roman"/>
          <w:lang w:val="en-US" w:eastAsia="zh-CN"/>
        </w:rPr>
        <w:t xml:space="preserve"> in RETRIEVE UE CONTEXT REQUEST message, then the last gNB can determine to perform this RRC resume procedure without anchor gNB relocation. </w:t>
      </w:r>
      <w:r w:rsidR="00A3529C">
        <w:rPr>
          <w:rFonts w:ascii="Times New Roman" w:hAnsi="Times New Roman" w:cs="Times New Roman"/>
          <w:lang w:val="en-US" w:eastAsia="zh-CN"/>
        </w:rPr>
        <w:t>However, for NAS-triggered RRC Resume, new serving gNB will send RETRIEVE UE CONTEXT REQUEST message with</w:t>
      </w:r>
      <w:r w:rsidR="00597B9D">
        <w:rPr>
          <w:rFonts w:ascii="Times New Roman" w:hAnsi="Times New Roman" w:cs="Times New Roman"/>
          <w:lang w:val="en-US" w:eastAsia="zh-CN"/>
        </w:rPr>
        <w:t xml:space="preserve"> cause value provided by the UE in RRCResumeRequest/RRCResumeRequest1 message</w:t>
      </w:r>
      <w:r w:rsidR="0013589F">
        <w:rPr>
          <w:rFonts w:ascii="Times New Roman" w:hAnsi="Times New Roman" w:cs="Times New Roman"/>
          <w:lang w:val="en-US" w:eastAsia="zh-CN"/>
        </w:rPr>
        <w:t xml:space="preserve"> or without any cause value</w:t>
      </w:r>
      <w:r w:rsidR="00597B9D">
        <w:rPr>
          <w:rFonts w:ascii="Times New Roman" w:hAnsi="Times New Roman" w:cs="Times New Roman"/>
          <w:lang w:val="en-US" w:eastAsia="zh-CN"/>
        </w:rPr>
        <w:t xml:space="preserve">. So, it is hard for the last serving gNB to </w:t>
      </w:r>
      <w:r w:rsidR="0013589F">
        <w:rPr>
          <w:rFonts w:ascii="Times New Roman" w:hAnsi="Times New Roman" w:cs="Times New Roman"/>
          <w:lang w:val="en-US" w:eastAsia="zh-CN"/>
        </w:rPr>
        <w:t>decide</w:t>
      </w:r>
      <w:r w:rsidR="00597B9D">
        <w:rPr>
          <w:rFonts w:ascii="Times New Roman" w:hAnsi="Times New Roman" w:cs="Times New Roman"/>
          <w:lang w:val="en-US" w:eastAsia="zh-CN"/>
        </w:rPr>
        <w:t xml:space="preserve"> whether to perform </w:t>
      </w:r>
      <w:r w:rsidR="00597B9D" w:rsidRPr="00597B9D">
        <w:rPr>
          <w:rFonts w:ascii="Times New Roman" w:hAnsi="Times New Roman" w:cs="Times New Roman"/>
          <w:lang w:val="en-US" w:eastAsia="zh-CN"/>
        </w:rPr>
        <w:t>2-step release-with-redirect RRC resume procedure without anchor gNB relocation</w:t>
      </w:r>
      <w:r w:rsidR="00597B9D">
        <w:rPr>
          <w:rFonts w:ascii="Times New Roman" w:hAnsi="Times New Roman" w:cs="Times New Roman"/>
          <w:lang w:val="en-US" w:eastAsia="zh-CN"/>
        </w:rPr>
        <w:t xml:space="preserve"> or to perform </w:t>
      </w:r>
      <w:r w:rsidR="0013589F">
        <w:rPr>
          <w:rFonts w:ascii="Times New Roman" w:hAnsi="Times New Roman" w:cs="Times New Roman"/>
          <w:lang w:val="en-US" w:eastAsia="zh-CN"/>
        </w:rPr>
        <w:t xml:space="preserve">the legacy procedure (i.e. </w:t>
      </w:r>
      <w:r w:rsidR="00597B9D">
        <w:rPr>
          <w:rFonts w:ascii="Times New Roman" w:hAnsi="Times New Roman" w:cs="Times New Roman"/>
          <w:lang w:val="en-US" w:eastAsia="zh-CN"/>
        </w:rPr>
        <w:t>RRC resume procedure with</w:t>
      </w:r>
      <w:r w:rsidR="00597B9D" w:rsidRPr="00597B9D">
        <w:rPr>
          <w:rFonts w:ascii="Times New Roman" w:hAnsi="Times New Roman" w:cs="Times New Roman"/>
          <w:lang w:val="en-US" w:eastAsia="zh-CN"/>
        </w:rPr>
        <w:t xml:space="preserve"> anchor gNB relocation</w:t>
      </w:r>
      <w:r w:rsidR="0013589F">
        <w:rPr>
          <w:rFonts w:ascii="Times New Roman" w:hAnsi="Times New Roman" w:cs="Times New Roman"/>
          <w:lang w:val="en-US" w:eastAsia="zh-CN"/>
        </w:rPr>
        <w:t>)</w:t>
      </w:r>
      <w:r w:rsidR="00597B9D">
        <w:rPr>
          <w:rFonts w:ascii="Times New Roman" w:hAnsi="Times New Roman" w:cs="Times New Roman"/>
          <w:lang w:val="en-US" w:eastAsia="zh-CN"/>
        </w:rPr>
        <w:t>.</w:t>
      </w:r>
      <w:r w:rsidR="0013589F">
        <w:rPr>
          <w:rFonts w:ascii="Times New Roman" w:hAnsi="Times New Roman" w:cs="Times New Roman"/>
          <w:lang w:val="en-US" w:eastAsia="zh-CN"/>
        </w:rPr>
        <w:t xml:space="preserve"> </w:t>
      </w:r>
    </w:p>
    <w:p w14:paraId="517BD72B" w14:textId="6BE6B241" w:rsidR="00913837" w:rsidRDefault="00913837" w:rsidP="00551FF4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lastRenderedPageBreak/>
        <w:t>I</w:t>
      </w:r>
      <w:r>
        <w:rPr>
          <w:rFonts w:ascii="Times New Roman" w:hAnsi="Times New Roman" w:cs="Times New Roman"/>
          <w:lang w:val="en-US" w:eastAsia="zh-CN"/>
        </w:rPr>
        <w:t xml:space="preserve">n addition, in </w:t>
      </w:r>
      <w:r w:rsidR="006C5A10">
        <w:rPr>
          <w:rFonts w:ascii="Times New Roman" w:hAnsi="Times New Roman" w:cs="Times New Roman"/>
          <w:lang w:val="en-US" w:eastAsia="zh-CN"/>
        </w:rPr>
        <w:t xml:space="preserve">periodic RNAU </w:t>
      </w:r>
      <w:r w:rsidRPr="00305958">
        <w:rPr>
          <w:rFonts w:ascii="Times New Roman" w:hAnsi="Times New Roman" w:cs="Times New Roman"/>
          <w:lang w:val="en-US" w:eastAsia="zh-CN"/>
        </w:rPr>
        <w:t>without anchor gNB relocation</w:t>
      </w:r>
      <w:r>
        <w:rPr>
          <w:rFonts w:ascii="Times New Roman" w:hAnsi="Times New Roman" w:cs="Times New Roman"/>
          <w:lang w:val="en-US" w:eastAsia="zh-CN"/>
        </w:rPr>
        <w:t xml:space="preserve">, the last serving gNB is responsible to create RRC release message. </w:t>
      </w:r>
      <w:r w:rsidR="006C5A10">
        <w:rPr>
          <w:rFonts w:ascii="Times New Roman" w:hAnsi="Times New Roman" w:cs="Times New Roman"/>
          <w:lang w:val="en-US" w:eastAsia="zh-CN"/>
        </w:rPr>
        <w:t xml:space="preserve">This principle shall be kept in 2 step release and redirect case. </w:t>
      </w:r>
      <w:r>
        <w:rPr>
          <w:rFonts w:ascii="Times New Roman" w:hAnsi="Times New Roman" w:cs="Times New Roman"/>
          <w:lang w:val="en-US" w:eastAsia="zh-CN"/>
        </w:rPr>
        <w:t xml:space="preserve">However, it is </w:t>
      </w:r>
      <w:r w:rsidR="006C5A10">
        <w:rPr>
          <w:rFonts w:ascii="Times New Roman" w:hAnsi="Times New Roman" w:cs="Times New Roman"/>
          <w:lang w:val="en-US" w:eastAsia="zh-CN"/>
        </w:rPr>
        <w:t xml:space="preserve">the </w:t>
      </w:r>
      <w:r>
        <w:rPr>
          <w:rFonts w:ascii="Times New Roman" w:hAnsi="Times New Roman" w:cs="Times New Roman"/>
          <w:lang w:val="en-US" w:eastAsia="zh-CN"/>
        </w:rPr>
        <w:t xml:space="preserve">new serving gNB to decide to redirect UE and </w:t>
      </w:r>
      <w:r w:rsidR="006C5A10">
        <w:rPr>
          <w:rFonts w:ascii="Times New Roman" w:hAnsi="Times New Roman" w:cs="Times New Roman"/>
          <w:lang w:val="en-US" w:eastAsia="zh-CN"/>
        </w:rPr>
        <w:t xml:space="preserve">only </w:t>
      </w:r>
      <w:r>
        <w:rPr>
          <w:rFonts w:ascii="Times New Roman" w:hAnsi="Times New Roman" w:cs="Times New Roman"/>
          <w:lang w:val="en-US" w:eastAsia="zh-CN"/>
        </w:rPr>
        <w:t xml:space="preserve">the new serving gNB knows the suitable target frequency </w:t>
      </w:r>
      <w:r w:rsidR="006C5A10">
        <w:rPr>
          <w:rFonts w:ascii="Times New Roman" w:hAnsi="Times New Roman" w:cs="Times New Roman"/>
          <w:lang w:val="en-US" w:eastAsia="zh-CN"/>
        </w:rPr>
        <w:t>to be redirected</w:t>
      </w:r>
      <w:r>
        <w:rPr>
          <w:rFonts w:ascii="Times New Roman" w:hAnsi="Times New Roman" w:cs="Times New Roman"/>
          <w:lang w:val="en-US" w:eastAsia="zh-CN"/>
        </w:rPr>
        <w:t>.</w:t>
      </w:r>
    </w:p>
    <w:p w14:paraId="27F65091" w14:textId="6F29854B" w:rsidR="00C46904" w:rsidRPr="006C5A10" w:rsidRDefault="0013589F" w:rsidP="006C5A1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Therefore, i</w:t>
      </w:r>
      <w:r w:rsidR="00022BC1">
        <w:rPr>
          <w:rFonts w:ascii="Times New Roman" w:hAnsi="Times New Roman" w:cs="Times New Roman"/>
          <w:lang w:val="en-US" w:eastAsia="zh-CN"/>
        </w:rPr>
        <w:t>n order to enable</w:t>
      </w:r>
      <w:r w:rsidR="005B15AE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FF50BA">
        <w:rPr>
          <w:rFonts w:ascii="Times New Roman" w:hAnsi="Times New Roman" w:cs="Times New Roman"/>
          <w:lang w:val="en-US" w:eastAsia="zh-CN"/>
        </w:rPr>
        <w:t>the last serving</w:t>
      </w:r>
      <w:r w:rsidR="00FF50BA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5B15AE" w:rsidRPr="001737F9">
        <w:rPr>
          <w:rFonts w:ascii="Times New Roman" w:hAnsi="Times New Roman" w:cs="Times New Roman"/>
          <w:lang w:val="en-US" w:eastAsia="zh-CN"/>
        </w:rPr>
        <w:t>gNB to release and redirect this UE</w:t>
      </w:r>
      <w:r w:rsidR="00E92DBC">
        <w:rPr>
          <w:rFonts w:ascii="Times New Roman" w:hAnsi="Times New Roman" w:cs="Times New Roman"/>
          <w:lang w:val="en-US" w:eastAsia="zh-CN"/>
        </w:rPr>
        <w:t xml:space="preserve"> for NAS-triggered RRC Resume, </w:t>
      </w:r>
      <w:r w:rsidR="00B21798" w:rsidRPr="001737F9">
        <w:rPr>
          <w:rFonts w:ascii="Times New Roman" w:hAnsi="Times New Roman" w:cs="Times New Roman"/>
          <w:lang w:val="en-US" w:eastAsia="zh-CN"/>
        </w:rPr>
        <w:t xml:space="preserve">the </w:t>
      </w:r>
      <w:r w:rsidR="00FF50BA">
        <w:rPr>
          <w:rFonts w:ascii="Times New Roman" w:hAnsi="Times New Roman" w:cs="Times New Roman"/>
          <w:lang w:val="en-US" w:eastAsia="zh-CN"/>
        </w:rPr>
        <w:t xml:space="preserve">new </w:t>
      </w:r>
      <w:r w:rsidR="00B21798" w:rsidRPr="001737F9">
        <w:rPr>
          <w:rFonts w:ascii="Times New Roman" w:hAnsi="Times New Roman" w:cs="Times New Roman"/>
          <w:lang w:val="en-US" w:eastAsia="zh-CN"/>
        </w:rPr>
        <w:t xml:space="preserve">serving gNB may </w:t>
      </w:r>
      <w:r w:rsidR="00B366CA" w:rsidRPr="001737F9">
        <w:rPr>
          <w:rFonts w:ascii="Times New Roman" w:hAnsi="Times New Roman" w:cs="Times New Roman"/>
          <w:lang w:val="en-US" w:eastAsia="zh-CN"/>
        </w:rPr>
        <w:t xml:space="preserve">include </w:t>
      </w:r>
      <w:r w:rsidR="00E92DBC">
        <w:rPr>
          <w:rFonts w:ascii="Times New Roman" w:hAnsi="Times New Roman" w:cs="Times New Roman"/>
          <w:lang w:val="en-US" w:eastAsia="zh-CN"/>
        </w:rPr>
        <w:t xml:space="preserve">some </w:t>
      </w:r>
      <w:r w:rsidR="006C5A10">
        <w:rPr>
          <w:rFonts w:ascii="Times New Roman" w:hAnsi="Times New Roman" w:cs="Times New Roman"/>
          <w:lang w:val="en-US" w:eastAsia="zh-CN"/>
        </w:rPr>
        <w:t xml:space="preserve">assistant </w:t>
      </w:r>
      <w:r w:rsidR="00C64DC9" w:rsidRPr="001737F9">
        <w:rPr>
          <w:rFonts w:ascii="Times New Roman" w:hAnsi="Times New Roman" w:cs="Times New Roman"/>
          <w:lang w:val="en-US" w:eastAsia="zh-CN"/>
        </w:rPr>
        <w:t>redirect</w:t>
      </w:r>
      <w:r w:rsidR="00B366CA" w:rsidRPr="001737F9">
        <w:rPr>
          <w:rFonts w:ascii="Times New Roman" w:hAnsi="Times New Roman" w:cs="Times New Roman"/>
          <w:lang w:val="en-US" w:eastAsia="zh-CN"/>
        </w:rPr>
        <w:t xml:space="preserve"> information </w:t>
      </w:r>
      <w:r w:rsidR="00112CFF">
        <w:rPr>
          <w:rFonts w:ascii="Times New Roman" w:hAnsi="Times New Roman" w:cs="Times New Roman"/>
          <w:lang w:val="en-US" w:eastAsia="zh-CN"/>
        </w:rPr>
        <w:t xml:space="preserve">in RETRIEVE UE CONTEXT REQUEST message </w:t>
      </w:r>
      <w:r w:rsidR="00B366CA" w:rsidRPr="001737F9">
        <w:rPr>
          <w:rFonts w:ascii="Times New Roman" w:hAnsi="Times New Roman" w:cs="Times New Roman"/>
          <w:lang w:val="en-US" w:eastAsia="zh-CN"/>
        </w:rPr>
        <w:t xml:space="preserve">to </w:t>
      </w:r>
      <w:r w:rsidR="00E92DBC">
        <w:rPr>
          <w:rFonts w:ascii="Times New Roman" w:hAnsi="Times New Roman" w:cs="Times New Roman"/>
          <w:lang w:val="en-US" w:eastAsia="zh-CN"/>
        </w:rPr>
        <w:t>indicate</w:t>
      </w:r>
      <w:r w:rsidR="00D563B9" w:rsidRPr="00D563B9">
        <w:rPr>
          <w:rFonts w:ascii="Times New Roman" w:hAnsi="Times New Roman" w:cs="Times New Roman"/>
          <w:lang w:val="en-US" w:eastAsia="zh-CN"/>
        </w:rPr>
        <w:t xml:space="preserve"> </w:t>
      </w:r>
      <w:r w:rsidR="00D563B9">
        <w:rPr>
          <w:rFonts w:ascii="Times New Roman" w:hAnsi="Times New Roman" w:cs="Times New Roman"/>
          <w:lang w:val="en-US" w:eastAsia="zh-CN"/>
        </w:rPr>
        <w:t>the last serving</w:t>
      </w:r>
      <w:r w:rsidR="00D563B9" w:rsidRPr="001737F9">
        <w:rPr>
          <w:rFonts w:ascii="Times New Roman" w:hAnsi="Times New Roman" w:cs="Times New Roman"/>
          <w:lang w:val="en-US" w:eastAsia="zh-CN"/>
        </w:rPr>
        <w:t xml:space="preserve"> gNB </w:t>
      </w:r>
      <w:r w:rsidR="00D563B9">
        <w:rPr>
          <w:rFonts w:ascii="Times New Roman" w:hAnsi="Times New Roman" w:cs="Times New Roman"/>
          <w:lang w:val="en-US" w:eastAsia="zh-CN"/>
        </w:rPr>
        <w:t>to build</w:t>
      </w:r>
      <w:r w:rsidR="00D563B9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D563B9">
        <w:rPr>
          <w:rFonts w:ascii="Times New Roman" w:hAnsi="Times New Roman" w:cs="Times New Roman"/>
          <w:lang w:val="en-US" w:eastAsia="zh-CN"/>
        </w:rPr>
        <w:t>the</w:t>
      </w:r>
      <w:r w:rsidR="00D563B9" w:rsidRPr="001737F9">
        <w:rPr>
          <w:rFonts w:ascii="Times New Roman" w:hAnsi="Times New Roman" w:cs="Times New Roman"/>
          <w:lang w:val="en-US" w:eastAsia="zh-CN"/>
        </w:rPr>
        <w:t xml:space="preserve"> RRC release message.</w:t>
      </w:r>
      <w:r w:rsidR="00D563B9">
        <w:rPr>
          <w:rFonts w:ascii="Times New Roman" w:hAnsi="Times New Roman" w:cs="Times New Roman"/>
          <w:lang w:val="en-US" w:eastAsia="zh-CN"/>
        </w:rPr>
        <w:t xml:space="preserve"> Also by this redirection information, the last serving gNB may be aware that the intention of the new gNB is to redirect the inactive UE to another </w:t>
      </w:r>
      <w:r w:rsidR="006C5A10">
        <w:rPr>
          <w:rFonts w:ascii="Times New Roman" w:hAnsi="Times New Roman" w:cs="Times New Roman"/>
          <w:lang w:val="en-US" w:eastAsia="zh-CN"/>
        </w:rPr>
        <w:t>frequency</w:t>
      </w:r>
      <w:r w:rsidR="00D563B9">
        <w:rPr>
          <w:rFonts w:ascii="Times New Roman" w:hAnsi="Times New Roman" w:cs="Times New Roman"/>
          <w:lang w:val="en-US" w:eastAsia="zh-CN"/>
        </w:rPr>
        <w:t xml:space="preserve"> without any anchor relocation process.</w:t>
      </w:r>
      <w:r w:rsidR="00E92DBC">
        <w:rPr>
          <w:rFonts w:ascii="Times New Roman" w:hAnsi="Times New Roman" w:cs="Times New Roman"/>
          <w:lang w:val="en-US" w:eastAsia="zh-CN"/>
        </w:rPr>
        <w:t xml:space="preserve"> </w:t>
      </w:r>
    </w:p>
    <w:p w14:paraId="4A114668" w14:textId="0C717488" w:rsidR="00B21798" w:rsidRPr="001737F9" w:rsidRDefault="00BA4A57" w:rsidP="001F1547">
      <w:pPr>
        <w:rPr>
          <w:rFonts w:ascii="Times New Roman" w:hAnsi="Times New Roman" w:cs="Times New Roman"/>
          <w:lang w:val="en-US" w:eastAsia="zh-CN"/>
        </w:rPr>
      </w:pPr>
      <w:bookmarkStart w:id="4" w:name="OLE_LINK5"/>
      <w:bookmarkStart w:id="5" w:name="OLE_LINK6"/>
      <w:r w:rsidRPr="001737F9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4612E1">
        <w:rPr>
          <w:rFonts w:ascii="Times New Roman" w:hAnsi="Times New Roman" w:cs="Times New Roman"/>
          <w:b/>
          <w:lang w:val="en-US" w:eastAsia="zh-CN"/>
        </w:rPr>
        <w:t>1</w:t>
      </w:r>
      <w:r w:rsidRPr="001737F9">
        <w:rPr>
          <w:rFonts w:ascii="Times New Roman" w:hAnsi="Times New Roman" w:cs="Times New Roman"/>
          <w:b/>
          <w:lang w:val="en-US" w:eastAsia="zh-CN"/>
        </w:rPr>
        <w:t>:</w:t>
      </w:r>
      <w:r w:rsidR="005B15AE" w:rsidRPr="001737F9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E92DBC">
        <w:rPr>
          <w:rFonts w:ascii="Times New Roman" w:hAnsi="Times New Roman" w:cs="Times New Roman"/>
          <w:b/>
          <w:lang w:val="en-US" w:eastAsia="zh-CN"/>
        </w:rPr>
        <w:t xml:space="preserve">To 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 xml:space="preserve">include </w:t>
      </w:r>
      <w:r w:rsidR="006C5A10">
        <w:rPr>
          <w:rFonts w:ascii="Times New Roman" w:hAnsi="Times New Roman" w:cs="Times New Roman"/>
          <w:b/>
          <w:lang w:val="en-US" w:eastAsia="zh-CN"/>
        </w:rPr>
        <w:t xml:space="preserve">assistant 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>redirect information</w:t>
      </w:r>
      <w:r w:rsidR="006C5A10">
        <w:rPr>
          <w:rFonts w:ascii="Times New Roman" w:hAnsi="Times New Roman" w:cs="Times New Roman"/>
          <w:b/>
          <w:lang w:val="en-US" w:eastAsia="zh-CN"/>
        </w:rPr>
        <w:t>, e.g., the target frequency</w:t>
      </w:r>
      <w:r w:rsidR="00D501A8">
        <w:rPr>
          <w:rFonts w:ascii="Times New Roman" w:hAnsi="Times New Roman" w:cs="Times New Roman"/>
          <w:b/>
          <w:lang w:val="en-US" w:eastAsia="zh-CN"/>
        </w:rPr>
        <w:t xml:space="preserve">, </w:t>
      </w:r>
      <w:r w:rsidR="00D501A8" w:rsidRPr="001737F9">
        <w:rPr>
          <w:rFonts w:ascii="Times New Roman" w:hAnsi="Times New Roman" w:cs="Times New Roman"/>
          <w:b/>
          <w:lang w:val="en-US" w:eastAsia="zh-CN"/>
        </w:rPr>
        <w:t>in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 xml:space="preserve"> RETRIEVE UE CONTEXT REQUEST</w:t>
      </w:r>
      <w:bookmarkEnd w:id="4"/>
      <w:bookmarkEnd w:id="5"/>
      <w:r w:rsidR="00E92DBC">
        <w:rPr>
          <w:rFonts w:ascii="Times New Roman" w:hAnsi="Times New Roman" w:cs="Times New Roman"/>
          <w:b/>
          <w:lang w:val="en-US" w:eastAsia="zh-CN"/>
        </w:rPr>
        <w:t xml:space="preserve"> to indicate the last serving gNB to redirect the inactive UE</w:t>
      </w:r>
      <w:r w:rsidR="00D563B9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6C5A10">
        <w:rPr>
          <w:rFonts w:ascii="Times New Roman" w:hAnsi="Times New Roman" w:cs="Times New Roman"/>
          <w:b/>
          <w:lang w:val="en-US" w:eastAsia="zh-CN"/>
        </w:rPr>
        <w:t xml:space="preserve">directly </w:t>
      </w:r>
      <w:r w:rsidR="00D501A8">
        <w:rPr>
          <w:rFonts w:ascii="Times New Roman" w:hAnsi="Times New Roman" w:cs="Times New Roman"/>
          <w:b/>
          <w:lang w:val="en-US" w:eastAsia="zh-CN"/>
        </w:rPr>
        <w:t xml:space="preserve">avoiding unnecessary </w:t>
      </w:r>
      <w:r w:rsidR="006C5A10">
        <w:rPr>
          <w:rFonts w:ascii="Times New Roman" w:hAnsi="Times New Roman" w:cs="Times New Roman"/>
          <w:b/>
          <w:lang w:val="en-US" w:eastAsia="zh-CN"/>
        </w:rPr>
        <w:t>anchor relocation process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>.</w:t>
      </w:r>
    </w:p>
    <w:p w14:paraId="13C6D42F" w14:textId="77777777" w:rsidR="00326166" w:rsidRPr="00E6354C" w:rsidRDefault="00651F53" w:rsidP="00651F53">
      <w:pPr>
        <w:pStyle w:val="1"/>
        <w:rPr>
          <w:rFonts w:ascii="Arial" w:hAnsi="Arial" w:cs="Arial"/>
          <w:sz w:val="36"/>
          <w:lang w:eastAsia="zh-CN"/>
        </w:rPr>
      </w:pPr>
      <w:r w:rsidRPr="00E6354C">
        <w:rPr>
          <w:rFonts w:ascii="Arial" w:hAnsi="Arial" w:cs="Arial"/>
          <w:sz w:val="36"/>
          <w:lang w:eastAsia="zh-CN"/>
        </w:rPr>
        <w:t>Conclusion</w:t>
      </w:r>
    </w:p>
    <w:p w14:paraId="4DC6BEBA" w14:textId="77777777" w:rsidR="00B92F50" w:rsidRPr="001737F9" w:rsidRDefault="00480ADF" w:rsidP="0056473E">
      <w:pPr>
        <w:rPr>
          <w:rFonts w:ascii="Times New Roman" w:hAnsi="Times New Roman" w:cs="Times New Roman"/>
          <w:lang w:eastAsia="zh-CN"/>
        </w:rPr>
      </w:pPr>
      <w:bookmarkStart w:id="6" w:name="_Toc423020280"/>
      <w:bookmarkEnd w:id="6"/>
      <w:r w:rsidRPr="001737F9">
        <w:rPr>
          <w:rFonts w:ascii="Times New Roman" w:hAnsi="Times New Roman" w:cs="Times New Roman"/>
          <w:lang w:eastAsia="zh-CN"/>
        </w:rPr>
        <w:t xml:space="preserve">In this contribution, we discuss </w:t>
      </w:r>
      <w:r w:rsidR="00CC4542" w:rsidRPr="001737F9">
        <w:rPr>
          <w:rFonts w:ascii="Times New Roman" w:hAnsi="Times New Roman" w:cs="Times New Roman"/>
          <w:lang w:eastAsia="zh-CN"/>
        </w:rPr>
        <w:t>release-with-redirect in 2-step RRC resume procedure for Rel-16</w:t>
      </w:r>
      <w:r w:rsidR="00B92F50" w:rsidRPr="001737F9">
        <w:rPr>
          <w:rFonts w:ascii="Times New Roman" w:hAnsi="Times New Roman" w:cs="Times New Roman"/>
          <w:lang w:eastAsia="zh-CN"/>
        </w:rPr>
        <w:t xml:space="preserve">, </w:t>
      </w:r>
      <w:r w:rsidR="00CC4542" w:rsidRPr="001737F9">
        <w:rPr>
          <w:rFonts w:ascii="Times New Roman" w:hAnsi="Times New Roman" w:cs="Times New Roman"/>
          <w:lang w:eastAsia="zh-CN"/>
        </w:rPr>
        <w:t>we have the following observation and proposals</w:t>
      </w:r>
      <w:r w:rsidR="00B92F50" w:rsidRPr="001737F9">
        <w:rPr>
          <w:rFonts w:ascii="Times New Roman" w:hAnsi="Times New Roman" w:cs="Times New Roman"/>
          <w:lang w:eastAsia="zh-CN"/>
        </w:rPr>
        <w:t>:</w:t>
      </w:r>
    </w:p>
    <w:p w14:paraId="176DDBE0" w14:textId="77777777" w:rsidR="00D01BA1" w:rsidRDefault="00D01BA1" w:rsidP="00D01BA1">
      <w:pPr>
        <w:rPr>
          <w:rFonts w:ascii="Times New Roman" w:hAnsi="Times New Roman" w:cs="Times New Roman"/>
          <w:b/>
          <w:lang w:val="en-US" w:eastAsia="zh-CN"/>
        </w:rPr>
      </w:pPr>
      <w:r w:rsidRPr="007B55FA">
        <w:rPr>
          <w:rFonts w:ascii="Times New Roman" w:hAnsi="Times New Roman" w:cs="Times New Roman" w:hint="eastAsia"/>
          <w:b/>
          <w:lang w:val="en-US" w:eastAsia="zh-CN"/>
        </w:rPr>
        <w:t>O</w:t>
      </w:r>
      <w:r w:rsidRPr="007B55FA">
        <w:rPr>
          <w:rFonts w:ascii="Times New Roman" w:hAnsi="Times New Roman" w:cs="Times New Roman"/>
          <w:b/>
          <w:lang w:val="en-US" w:eastAsia="zh-CN"/>
        </w:rPr>
        <w:t xml:space="preserve">bservation 1: </w:t>
      </w:r>
      <w:r w:rsidRPr="00EA42DB">
        <w:rPr>
          <w:rFonts w:ascii="Times New Roman" w:hAnsi="Times New Roman" w:cs="Times New Roman"/>
          <w:b/>
          <w:lang w:val="en-US" w:eastAsia="zh-CN"/>
        </w:rPr>
        <w:t>2-step release with redirect for inactive UE</w:t>
      </w:r>
      <w:r>
        <w:rPr>
          <w:rFonts w:ascii="Times New Roman" w:hAnsi="Times New Roman" w:cs="Times New Roman"/>
          <w:b/>
          <w:lang w:val="en-US" w:eastAsia="zh-CN"/>
        </w:rPr>
        <w:t xml:space="preserve"> was discussed in RAN2 as an issue of TEI16 and it was agreed that both with/without anchor change cases are needed, and it is up to RAN3 to discuss without anchor change case.</w:t>
      </w:r>
    </w:p>
    <w:p w14:paraId="1B3C09FB" w14:textId="75C7BB9D" w:rsidR="00E92DBC" w:rsidRPr="001737F9" w:rsidRDefault="00D01BA1" w:rsidP="00E92DBC">
      <w:pPr>
        <w:rPr>
          <w:rFonts w:ascii="Times New Roman" w:hAnsi="Times New Roman" w:cs="Times New Roman"/>
          <w:b/>
          <w:lang w:val="en-US" w:eastAsia="zh-CN"/>
        </w:rPr>
      </w:pPr>
      <w:r w:rsidRPr="001737F9">
        <w:rPr>
          <w:rFonts w:ascii="Times New Roman" w:hAnsi="Times New Roman" w:cs="Times New Roman"/>
          <w:b/>
          <w:lang w:val="en-US" w:eastAsia="zh-CN"/>
        </w:rPr>
        <w:t xml:space="preserve">Observation </w:t>
      </w:r>
      <w:r>
        <w:rPr>
          <w:rFonts w:ascii="Times New Roman" w:hAnsi="Times New Roman" w:cs="Times New Roman"/>
          <w:b/>
          <w:lang w:val="en-US" w:eastAsia="zh-CN"/>
        </w:rPr>
        <w:t>2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lang w:val="en-US" w:eastAsia="zh-CN"/>
        </w:rPr>
        <w:t>in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 2-step release-with-redirect </w:t>
      </w:r>
      <w:r>
        <w:rPr>
          <w:rFonts w:ascii="Times New Roman" w:hAnsi="Times New Roman" w:cs="Times New Roman"/>
          <w:b/>
          <w:lang w:val="en-US" w:eastAsia="zh-CN"/>
        </w:rPr>
        <w:t>with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 anchor gNB switch</w:t>
      </w:r>
      <w:r>
        <w:rPr>
          <w:rFonts w:ascii="Times New Roman" w:hAnsi="Times New Roman" w:cs="Times New Roman"/>
          <w:b/>
          <w:lang w:val="en-US" w:eastAsia="zh-CN"/>
        </w:rPr>
        <w:t xml:space="preserve"> case</w:t>
      </w:r>
      <w:r w:rsidRPr="001737F9">
        <w:rPr>
          <w:rFonts w:ascii="Times New Roman" w:hAnsi="Times New Roman" w:cs="Times New Roman"/>
          <w:b/>
          <w:lang w:val="en-US" w:eastAsia="zh-CN"/>
        </w:rPr>
        <w:t>, anchor gNB switch has to be performed twice to finish the NAS trigger RRC resume.</w:t>
      </w:r>
    </w:p>
    <w:p w14:paraId="7607E38F" w14:textId="77777777" w:rsidR="00D501A8" w:rsidRPr="001737F9" w:rsidRDefault="00D501A8" w:rsidP="00D501A8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b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lang w:val="en-US" w:eastAsia="zh-CN"/>
        </w:rPr>
        <w:t>1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lang w:val="en-US" w:eastAsia="zh-CN"/>
        </w:rPr>
        <w:t xml:space="preserve">To 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include </w:t>
      </w:r>
      <w:r>
        <w:rPr>
          <w:rFonts w:ascii="Times New Roman" w:hAnsi="Times New Roman" w:cs="Times New Roman"/>
          <w:b/>
          <w:lang w:val="en-US" w:eastAsia="zh-CN"/>
        </w:rPr>
        <w:t xml:space="preserve">assistant </w:t>
      </w:r>
      <w:r w:rsidRPr="001737F9">
        <w:rPr>
          <w:rFonts w:ascii="Times New Roman" w:hAnsi="Times New Roman" w:cs="Times New Roman"/>
          <w:b/>
          <w:lang w:val="en-US" w:eastAsia="zh-CN"/>
        </w:rPr>
        <w:t>redirect information</w:t>
      </w:r>
      <w:r>
        <w:rPr>
          <w:rFonts w:ascii="Times New Roman" w:hAnsi="Times New Roman" w:cs="Times New Roman"/>
          <w:b/>
          <w:lang w:val="en-US" w:eastAsia="zh-CN"/>
        </w:rPr>
        <w:t xml:space="preserve">, e.g., the target frequency, </w:t>
      </w:r>
      <w:r w:rsidRPr="001737F9">
        <w:rPr>
          <w:rFonts w:ascii="Times New Roman" w:hAnsi="Times New Roman" w:cs="Times New Roman"/>
          <w:b/>
          <w:lang w:val="en-US" w:eastAsia="zh-CN"/>
        </w:rPr>
        <w:t>in RETRIEVE UE CONTEXT REQUEST</w:t>
      </w:r>
      <w:r>
        <w:rPr>
          <w:rFonts w:ascii="Times New Roman" w:hAnsi="Times New Roman" w:cs="Times New Roman"/>
          <w:b/>
          <w:lang w:val="en-US" w:eastAsia="zh-CN"/>
        </w:rPr>
        <w:t xml:space="preserve"> to indicate the last serving gNB to redirect the inactive UE directly avoiding unnecessary anchor relocation process</w:t>
      </w:r>
      <w:r w:rsidRPr="001737F9">
        <w:rPr>
          <w:rFonts w:ascii="Times New Roman" w:hAnsi="Times New Roman" w:cs="Times New Roman"/>
          <w:b/>
          <w:lang w:val="en-US" w:eastAsia="zh-CN"/>
        </w:rPr>
        <w:t>.</w:t>
      </w:r>
      <w:bookmarkStart w:id="7" w:name="_GoBack"/>
      <w:bookmarkEnd w:id="7"/>
    </w:p>
    <w:p w14:paraId="5A64870F" w14:textId="77D6551C" w:rsidR="00E6354C" w:rsidRPr="00E6354C" w:rsidRDefault="002430CA" w:rsidP="00E92DBC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CR is provided in [</w:t>
      </w:r>
      <w:r w:rsidR="00C20656">
        <w:rPr>
          <w:rFonts w:ascii="Times New Roman" w:hAnsi="Times New Roman" w:cs="Times New Roman"/>
          <w:lang w:eastAsia="zh-CN"/>
        </w:rPr>
        <w:t>6</w:t>
      </w:r>
      <w:r>
        <w:rPr>
          <w:rFonts w:ascii="Times New Roman" w:hAnsi="Times New Roman" w:cs="Times New Roman"/>
          <w:lang w:eastAsia="zh-CN"/>
        </w:rPr>
        <w:t>].</w:t>
      </w:r>
    </w:p>
    <w:p w14:paraId="15F4F6FF" w14:textId="77777777" w:rsidR="0001565F" w:rsidRPr="00E6354C" w:rsidRDefault="0001565F" w:rsidP="0013204A">
      <w:pPr>
        <w:pStyle w:val="1"/>
        <w:rPr>
          <w:rFonts w:ascii="Arial" w:hAnsi="Arial" w:cs="Arial"/>
          <w:sz w:val="36"/>
          <w:lang w:eastAsia="zh-CN"/>
        </w:rPr>
      </w:pPr>
      <w:r w:rsidRPr="00E6354C">
        <w:rPr>
          <w:rFonts w:ascii="Arial" w:hAnsi="Arial" w:cs="Arial"/>
          <w:sz w:val="36"/>
          <w:lang w:eastAsia="zh-CN"/>
        </w:rPr>
        <w:t>Reference</w:t>
      </w:r>
    </w:p>
    <w:bookmarkEnd w:id="0"/>
    <w:p w14:paraId="19C51AD9" w14:textId="6E25D75D" w:rsidR="0053560E" w:rsidRDefault="0053560E" w:rsidP="0053560E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53560E">
        <w:rPr>
          <w:rFonts w:ascii="Times New Roman" w:hAnsi="Times New Roman" w:cs="Times New Roman"/>
          <w:lang w:eastAsia="zh-CN"/>
        </w:rPr>
        <w:t>R2-1814086</w:t>
      </w:r>
      <w:r>
        <w:rPr>
          <w:rFonts w:ascii="Times New Roman" w:hAnsi="Times New Roman" w:cs="Times New Roman"/>
          <w:lang w:eastAsia="zh-CN"/>
        </w:rPr>
        <w:t xml:space="preserve"> Release and Redirect in 2-steps procedure, Ericsson, RAN2#103bis, Chengdu, China.</w:t>
      </w:r>
    </w:p>
    <w:p w14:paraId="71B4494F" w14:textId="77777777" w:rsidR="00022D44" w:rsidRPr="001737F9" w:rsidRDefault="00753C50" w:rsidP="00753C50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1737F9">
        <w:rPr>
          <w:rFonts w:ascii="Times New Roman" w:hAnsi="Times New Roman" w:cs="Times New Roman"/>
          <w:lang w:eastAsia="zh-CN"/>
        </w:rPr>
        <w:t>R2-1905464</w:t>
      </w:r>
      <w:r w:rsidR="00022D44" w:rsidRPr="001737F9">
        <w:rPr>
          <w:rFonts w:ascii="Times New Roman" w:hAnsi="Times New Roman" w:cs="Times New Roman"/>
          <w:lang w:eastAsia="zh-CN"/>
        </w:rPr>
        <w:t xml:space="preserve"> </w:t>
      </w:r>
      <w:r w:rsidRPr="001737F9">
        <w:rPr>
          <w:rFonts w:ascii="Times New Roman" w:hAnsi="Times New Roman" w:cs="Times New Roman"/>
          <w:lang w:eastAsia="zh-CN"/>
        </w:rPr>
        <w:t>LS on Release-with-Redirect in 2-step resume procedure</w:t>
      </w:r>
      <w:r w:rsidR="00022D44" w:rsidRPr="001737F9">
        <w:rPr>
          <w:rFonts w:ascii="Times New Roman" w:hAnsi="Times New Roman" w:cs="Times New Roman"/>
          <w:lang w:eastAsia="zh-CN"/>
        </w:rPr>
        <w:t>, Source: RAN2, To: CT1</w:t>
      </w:r>
    </w:p>
    <w:p w14:paraId="2C6D5024" w14:textId="77777777" w:rsidR="00487B0F" w:rsidRPr="001737F9" w:rsidRDefault="00753C50" w:rsidP="00753C50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1737F9">
        <w:rPr>
          <w:rFonts w:ascii="Times New Roman" w:hAnsi="Times New Roman" w:cs="Times New Roman"/>
          <w:lang w:eastAsia="zh-CN"/>
        </w:rPr>
        <w:t>C1-193910</w:t>
      </w:r>
      <w:r w:rsidR="00487B0F" w:rsidRPr="001737F9">
        <w:rPr>
          <w:rFonts w:ascii="Times New Roman" w:hAnsi="Times New Roman" w:cs="Times New Roman"/>
          <w:lang w:eastAsia="zh-CN"/>
        </w:rPr>
        <w:t xml:space="preserve"> </w:t>
      </w:r>
      <w:r w:rsidRPr="001737F9">
        <w:rPr>
          <w:rFonts w:ascii="Times New Roman" w:hAnsi="Times New Roman" w:cs="Times New Roman"/>
          <w:lang w:eastAsia="zh-CN"/>
        </w:rPr>
        <w:t>Reply LS on Release-with-Redirect in 2-step resume procedure</w:t>
      </w:r>
      <w:r w:rsidR="00487B0F" w:rsidRPr="001737F9">
        <w:rPr>
          <w:rFonts w:ascii="Times New Roman" w:hAnsi="Times New Roman" w:cs="Times New Roman"/>
          <w:lang w:eastAsia="zh-CN"/>
        </w:rPr>
        <w:t xml:space="preserve">, </w:t>
      </w:r>
      <w:r w:rsidRPr="001737F9">
        <w:rPr>
          <w:rFonts w:ascii="Times New Roman" w:hAnsi="Times New Roman" w:cs="Times New Roman"/>
          <w:lang w:eastAsia="zh-CN"/>
        </w:rPr>
        <w:t>Source:CT1</w:t>
      </w:r>
      <w:r w:rsidR="00487B0F" w:rsidRPr="001737F9">
        <w:rPr>
          <w:rFonts w:ascii="Times New Roman" w:hAnsi="Times New Roman" w:cs="Times New Roman"/>
          <w:lang w:eastAsia="zh-CN"/>
        </w:rPr>
        <w:t xml:space="preserve">, </w:t>
      </w:r>
      <w:r w:rsidRPr="001737F9">
        <w:rPr>
          <w:rFonts w:ascii="Times New Roman" w:hAnsi="Times New Roman" w:cs="Times New Roman"/>
          <w:lang w:eastAsia="zh-CN"/>
        </w:rPr>
        <w:t>To: RAN2</w:t>
      </w:r>
    </w:p>
    <w:p w14:paraId="78A8330A" w14:textId="77777777" w:rsidR="00CD322D" w:rsidRDefault="00CC4542" w:rsidP="00CC4542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1737F9">
        <w:rPr>
          <w:rFonts w:ascii="Times New Roman" w:hAnsi="Times New Roman" w:cs="Times New Roman"/>
          <w:lang w:eastAsia="zh-CN"/>
        </w:rPr>
        <w:t>C1-196902</w:t>
      </w:r>
      <w:r w:rsidR="00E71681" w:rsidRPr="001737F9">
        <w:rPr>
          <w:rFonts w:ascii="Times New Roman" w:hAnsi="Times New Roman" w:cs="Times New Roman"/>
          <w:lang w:eastAsia="zh-CN"/>
        </w:rPr>
        <w:t xml:space="preserve"> </w:t>
      </w:r>
      <w:r w:rsidRPr="001737F9">
        <w:rPr>
          <w:rFonts w:ascii="Times New Roman" w:hAnsi="Times New Roman" w:cs="Times New Roman"/>
          <w:lang w:eastAsia="zh-CN"/>
        </w:rPr>
        <w:t>Update LS on Release-with-Redirect in 2-step resume procedure</w:t>
      </w:r>
      <w:r w:rsidR="00CD322D" w:rsidRPr="001737F9">
        <w:rPr>
          <w:rFonts w:ascii="Times New Roman" w:hAnsi="Times New Roman" w:cs="Times New Roman"/>
          <w:lang w:eastAsia="zh-CN"/>
        </w:rPr>
        <w:t xml:space="preserve">, </w:t>
      </w:r>
      <w:r w:rsidRPr="001737F9">
        <w:rPr>
          <w:rFonts w:ascii="Times New Roman" w:hAnsi="Times New Roman" w:cs="Times New Roman"/>
          <w:lang w:eastAsia="zh-CN"/>
        </w:rPr>
        <w:t>Source: CT1, To: RAN2</w:t>
      </w:r>
    </w:p>
    <w:p w14:paraId="67BB0F26" w14:textId="6A1D1F35" w:rsidR="006D37F6" w:rsidRDefault="00742B81" w:rsidP="00742B81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R</w:t>
      </w:r>
      <w:r>
        <w:rPr>
          <w:rFonts w:ascii="Times New Roman" w:hAnsi="Times New Roman" w:cs="Times New Roman"/>
          <w:lang w:eastAsia="zh-CN"/>
        </w:rPr>
        <w:t xml:space="preserve">2-1814086 </w:t>
      </w:r>
      <w:r w:rsidRPr="00742B81">
        <w:rPr>
          <w:rFonts w:ascii="Times New Roman" w:hAnsi="Times New Roman" w:cs="Times New Roman"/>
          <w:lang w:eastAsia="zh-CN"/>
        </w:rPr>
        <w:t>Release and Redirect in 2-steps procedure</w:t>
      </w:r>
      <w:r>
        <w:rPr>
          <w:rFonts w:ascii="Times New Roman" w:hAnsi="Times New Roman" w:cs="Times New Roman"/>
          <w:lang w:eastAsia="zh-CN"/>
        </w:rPr>
        <w:t>, Ericsson, RAN2#103bis, Chengdu, China</w:t>
      </w:r>
    </w:p>
    <w:p w14:paraId="789F5473" w14:textId="784A2887" w:rsidR="00290BED" w:rsidRPr="00781AD3" w:rsidRDefault="008714CC" w:rsidP="008714CC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8714CC">
        <w:rPr>
          <w:rFonts w:ascii="Times New Roman" w:hAnsi="Times New Roman" w:cs="Times New Roman"/>
          <w:lang w:eastAsia="zh-CN"/>
        </w:rPr>
        <w:t>R3-213562</w:t>
      </w:r>
      <w:r w:rsidRPr="008714CC">
        <w:rPr>
          <w:rFonts w:ascii="Times New Roman" w:hAnsi="Times New Roman" w:cs="Times New Roman"/>
          <w:lang w:eastAsia="zh-CN"/>
        </w:rPr>
        <w:tab/>
        <w:t>Correction on release-with-redirect in 2-step RRC resume procedure</w:t>
      </w:r>
    </w:p>
    <w:sectPr w:rsidR="00290BED" w:rsidRPr="00781AD3" w:rsidSect="00EB5C1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A3B6D" w14:textId="77777777" w:rsidR="001151DD" w:rsidRDefault="001151DD">
      <w:r>
        <w:separator/>
      </w:r>
    </w:p>
  </w:endnote>
  <w:endnote w:type="continuationSeparator" w:id="0">
    <w:p w14:paraId="3036FE4B" w14:textId="77777777" w:rsidR="001151DD" w:rsidRDefault="0011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BA83E" w14:textId="77777777" w:rsidR="007C3589" w:rsidRDefault="007C358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C7551" w14:textId="77777777" w:rsidR="001151DD" w:rsidRDefault="001151DD">
      <w:r>
        <w:separator/>
      </w:r>
    </w:p>
  </w:footnote>
  <w:footnote w:type="continuationSeparator" w:id="0">
    <w:p w14:paraId="37776D29" w14:textId="77777777" w:rsidR="001151DD" w:rsidRDefault="00115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MS LineDraw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5A78178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Batang" w:hAnsi="Batang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Batang" w:hAnsi="Batang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Wingdings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</w:abstractNum>
  <w:abstractNum w:abstractNumId="13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MS Mincho" w:hAnsi="MS Mincho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6" w15:restartNumberingAfterBreak="0">
    <w:nsid w:val="20D53119"/>
    <w:multiLevelType w:val="hybridMultilevel"/>
    <w:tmpl w:val="768689BE"/>
    <w:lvl w:ilvl="0" w:tplc="A6187904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Wingdings" w:eastAsia="Courier New" w:hAnsi="Wingdings" w:cs="Wingdings" w:hint="default"/>
      </w:rPr>
    </w:lvl>
    <w:lvl w:ilvl="1" w:tplc="6D606D9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Batang" w:hAnsi="Batang" w:hint="default"/>
      </w:rPr>
    </w:lvl>
    <w:lvl w:ilvl="2" w:tplc="9DB4693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Batang" w:hAnsi="Batang" w:hint="default"/>
      </w:rPr>
    </w:lvl>
    <w:lvl w:ilvl="3" w:tplc="58284AEA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Batang" w:hAnsi="Batang" w:hint="default"/>
      </w:rPr>
    </w:lvl>
    <w:lvl w:ilvl="4" w:tplc="64A6CF5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Batang" w:hAnsi="Batang" w:hint="default"/>
      </w:rPr>
    </w:lvl>
    <w:lvl w:ilvl="5" w:tplc="586473F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Batang" w:hAnsi="Batang" w:hint="default"/>
      </w:rPr>
    </w:lvl>
    <w:lvl w:ilvl="6" w:tplc="822A0A7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Batang" w:hAnsi="Batang" w:hint="default"/>
      </w:rPr>
    </w:lvl>
    <w:lvl w:ilvl="7" w:tplc="642A30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Batang" w:hAnsi="Batang" w:hint="default"/>
      </w:rPr>
    </w:lvl>
    <w:lvl w:ilvl="8" w:tplc="246A628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Batang" w:hAnsi="Batang" w:hint="default"/>
      </w:rPr>
    </w:lvl>
  </w:abstractNum>
  <w:abstractNum w:abstractNumId="1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9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Times New Roman" w:hAnsi="Times New Roman" w:hint="default"/>
      </w:rPr>
    </w:lvl>
  </w:abstractNum>
  <w:abstractNum w:abstractNumId="22" w15:restartNumberingAfterBreak="0">
    <w:nsid w:val="42B26726"/>
    <w:multiLevelType w:val="hybridMultilevel"/>
    <w:tmpl w:val="0C80C722"/>
    <w:lvl w:ilvl="0" w:tplc="247C065A">
      <w:start w:val="2"/>
      <w:numFmt w:val="bullet"/>
      <w:lvlText w:val=""/>
      <w:lvlJc w:val="left"/>
      <w:pPr>
        <w:ind w:left="372" w:hanging="360"/>
      </w:pPr>
      <w:rPr>
        <w:rFonts w:ascii="Wingdings" w:eastAsia="MS LineDraw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Wingdings" w:eastAsia="MS LineDraw" w:hAnsi="Wingdings" w:cs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D82274"/>
    <w:multiLevelType w:val="hybridMultilevel"/>
    <w:tmpl w:val="0220EC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136F7"/>
    <w:multiLevelType w:val="hybridMultilevel"/>
    <w:tmpl w:val="E66406D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Wingdings" w:eastAsia="Courier New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28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9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-57"/>
        </w:tabs>
        <w:ind w:left="-57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6"/>
        </w:tabs>
        <w:ind w:left="-236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84"/>
        </w:tabs>
        <w:ind w:left="48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04"/>
        </w:tabs>
        <w:ind w:left="120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24"/>
        </w:tabs>
        <w:ind w:left="1924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44"/>
        </w:tabs>
        <w:ind w:left="264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64"/>
        </w:tabs>
        <w:ind w:left="336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84"/>
        </w:tabs>
        <w:ind w:left="4084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04"/>
        </w:tabs>
        <w:ind w:left="4804" w:hanging="360"/>
      </w:pPr>
      <w:rPr>
        <w:rFonts w:ascii="MS Mincho" w:hAnsi="MS Mincho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MS Mincho" w:eastAsia="Courier New" w:hAnsi="MS Mincho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33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宋体" w:eastAsia="Arial Unicode MS" w:hAnsi="宋体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num w:numId="1">
    <w:abstractNumId w:val="14"/>
  </w:num>
  <w:num w:numId="2">
    <w:abstractNumId w:val="12"/>
  </w:num>
  <w:num w:numId="3">
    <w:abstractNumId w:val="31"/>
  </w:num>
  <w:num w:numId="4">
    <w:abstractNumId w:val="32"/>
  </w:num>
  <w:num w:numId="5">
    <w:abstractNumId w:val="27"/>
  </w:num>
  <w:num w:numId="6">
    <w:abstractNumId w:val="10"/>
  </w:num>
  <w:num w:numId="7">
    <w:abstractNumId w:val="15"/>
  </w:num>
  <w:num w:numId="8">
    <w:abstractNumId w:val="23"/>
  </w:num>
  <w:num w:numId="9">
    <w:abstractNumId w:val="25"/>
  </w:num>
  <w:num w:numId="10">
    <w:abstractNumId w:val="18"/>
  </w:num>
  <w:num w:numId="11">
    <w:abstractNumId w:val="20"/>
  </w:num>
  <w:num w:numId="12">
    <w:abstractNumId w:val="29"/>
  </w:num>
  <w:num w:numId="13">
    <w:abstractNumId w:val="28"/>
  </w:num>
  <w:num w:numId="14">
    <w:abstractNumId w:val="17"/>
  </w:num>
  <w:num w:numId="15">
    <w:abstractNumId w:val="33"/>
  </w:num>
  <w:num w:numId="16">
    <w:abstractNumId w:val="19"/>
  </w:num>
  <w:num w:numId="17">
    <w:abstractNumId w:val="26"/>
  </w:num>
  <w:num w:numId="18">
    <w:abstractNumId w:val="16"/>
  </w:num>
  <w:num w:numId="19">
    <w:abstractNumId w:val="21"/>
  </w:num>
  <w:num w:numId="20">
    <w:abstractNumId w:val="13"/>
  </w:num>
  <w:num w:numId="21">
    <w:abstractNumId w:val="9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B80"/>
    <w:rsid w:val="00013CB8"/>
    <w:rsid w:val="00014BBE"/>
    <w:rsid w:val="00015330"/>
    <w:rsid w:val="0001565F"/>
    <w:rsid w:val="0001701A"/>
    <w:rsid w:val="00017C43"/>
    <w:rsid w:val="000205C0"/>
    <w:rsid w:val="00020BFF"/>
    <w:rsid w:val="000224E8"/>
    <w:rsid w:val="00022BC1"/>
    <w:rsid w:val="00022D44"/>
    <w:rsid w:val="00022E4A"/>
    <w:rsid w:val="00023C39"/>
    <w:rsid w:val="00023E5C"/>
    <w:rsid w:val="00025434"/>
    <w:rsid w:val="0002747B"/>
    <w:rsid w:val="000312CA"/>
    <w:rsid w:val="00031567"/>
    <w:rsid w:val="00032AB8"/>
    <w:rsid w:val="0003419C"/>
    <w:rsid w:val="000346B7"/>
    <w:rsid w:val="000357E9"/>
    <w:rsid w:val="00036F6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203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3E22"/>
    <w:rsid w:val="00094829"/>
    <w:rsid w:val="000968AF"/>
    <w:rsid w:val="0009762D"/>
    <w:rsid w:val="00097964"/>
    <w:rsid w:val="00097992"/>
    <w:rsid w:val="00097FD1"/>
    <w:rsid w:val="000A10EB"/>
    <w:rsid w:val="000A14EE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7D0"/>
    <w:rsid w:val="000B5F7E"/>
    <w:rsid w:val="000B78CC"/>
    <w:rsid w:val="000C005A"/>
    <w:rsid w:val="000C00E1"/>
    <w:rsid w:val="000C42DD"/>
    <w:rsid w:val="000C4E93"/>
    <w:rsid w:val="000C6CBB"/>
    <w:rsid w:val="000C6D76"/>
    <w:rsid w:val="000C6E31"/>
    <w:rsid w:val="000C7168"/>
    <w:rsid w:val="000D0344"/>
    <w:rsid w:val="000D249A"/>
    <w:rsid w:val="000D3B23"/>
    <w:rsid w:val="000D468C"/>
    <w:rsid w:val="000D5EC9"/>
    <w:rsid w:val="000D7EB6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2E1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DE8"/>
    <w:rsid w:val="0010634F"/>
    <w:rsid w:val="00107EFF"/>
    <w:rsid w:val="00107FF6"/>
    <w:rsid w:val="00110973"/>
    <w:rsid w:val="00110CE9"/>
    <w:rsid w:val="00111040"/>
    <w:rsid w:val="001119E6"/>
    <w:rsid w:val="00112C1D"/>
    <w:rsid w:val="00112CFF"/>
    <w:rsid w:val="001133CF"/>
    <w:rsid w:val="00113571"/>
    <w:rsid w:val="00114EB0"/>
    <w:rsid w:val="001151DD"/>
    <w:rsid w:val="00116592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E5D"/>
    <w:rsid w:val="0013589F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51A"/>
    <w:rsid w:val="00161726"/>
    <w:rsid w:val="001636D5"/>
    <w:rsid w:val="00163EEC"/>
    <w:rsid w:val="00165014"/>
    <w:rsid w:val="001679FD"/>
    <w:rsid w:val="0017100B"/>
    <w:rsid w:val="00171F68"/>
    <w:rsid w:val="001737F9"/>
    <w:rsid w:val="001739C4"/>
    <w:rsid w:val="00177369"/>
    <w:rsid w:val="001775C4"/>
    <w:rsid w:val="001778DC"/>
    <w:rsid w:val="00177ED9"/>
    <w:rsid w:val="0018017B"/>
    <w:rsid w:val="00181069"/>
    <w:rsid w:val="001843DC"/>
    <w:rsid w:val="00184EF7"/>
    <w:rsid w:val="00185A40"/>
    <w:rsid w:val="001860A0"/>
    <w:rsid w:val="0019227A"/>
    <w:rsid w:val="00195650"/>
    <w:rsid w:val="001977C8"/>
    <w:rsid w:val="00197C7B"/>
    <w:rsid w:val="001A110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B6"/>
    <w:rsid w:val="001B7CA3"/>
    <w:rsid w:val="001C022C"/>
    <w:rsid w:val="001C092B"/>
    <w:rsid w:val="001C111C"/>
    <w:rsid w:val="001C157E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65"/>
    <w:rsid w:val="001D4FA8"/>
    <w:rsid w:val="001D504E"/>
    <w:rsid w:val="001D6F72"/>
    <w:rsid w:val="001D711B"/>
    <w:rsid w:val="001E0B57"/>
    <w:rsid w:val="001E0E99"/>
    <w:rsid w:val="001E1A4D"/>
    <w:rsid w:val="001E2543"/>
    <w:rsid w:val="001E3038"/>
    <w:rsid w:val="001E31A9"/>
    <w:rsid w:val="001E35AF"/>
    <w:rsid w:val="001E3784"/>
    <w:rsid w:val="001E41F3"/>
    <w:rsid w:val="001E4AA3"/>
    <w:rsid w:val="001E50C2"/>
    <w:rsid w:val="001E50E2"/>
    <w:rsid w:val="001E6065"/>
    <w:rsid w:val="001E7450"/>
    <w:rsid w:val="001E7D40"/>
    <w:rsid w:val="001F0201"/>
    <w:rsid w:val="001F0CA1"/>
    <w:rsid w:val="001F1547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52D"/>
    <w:rsid w:val="002042A1"/>
    <w:rsid w:val="0020587A"/>
    <w:rsid w:val="00205B9C"/>
    <w:rsid w:val="00206268"/>
    <w:rsid w:val="00206464"/>
    <w:rsid w:val="00207048"/>
    <w:rsid w:val="00207793"/>
    <w:rsid w:val="00207A9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CA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698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E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F92"/>
    <w:rsid w:val="002A3934"/>
    <w:rsid w:val="002A622D"/>
    <w:rsid w:val="002A6FBE"/>
    <w:rsid w:val="002B1C9E"/>
    <w:rsid w:val="002B1E85"/>
    <w:rsid w:val="002B4A9F"/>
    <w:rsid w:val="002B565A"/>
    <w:rsid w:val="002B59FE"/>
    <w:rsid w:val="002B6731"/>
    <w:rsid w:val="002B689A"/>
    <w:rsid w:val="002B7766"/>
    <w:rsid w:val="002C0977"/>
    <w:rsid w:val="002C24E5"/>
    <w:rsid w:val="002C28CD"/>
    <w:rsid w:val="002C3231"/>
    <w:rsid w:val="002C3F9C"/>
    <w:rsid w:val="002C4BB7"/>
    <w:rsid w:val="002C5758"/>
    <w:rsid w:val="002C5BCD"/>
    <w:rsid w:val="002C6051"/>
    <w:rsid w:val="002C63B6"/>
    <w:rsid w:val="002C7216"/>
    <w:rsid w:val="002C73CF"/>
    <w:rsid w:val="002C747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F72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89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227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D9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A8"/>
    <w:rsid w:val="00333B90"/>
    <w:rsid w:val="00334763"/>
    <w:rsid w:val="00334BBB"/>
    <w:rsid w:val="00336148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445"/>
    <w:rsid w:val="00351711"/>
    <w:rsid w:val="00351B7B"/>
    <w:rsid w:val="00351BCD"/>
    <w:rsid w:val="00351CFB"/>
    <w:rsid w:val="00352A6B"/>
    <w:rsid w:val="0035378A"/>
    <w:rsid w:val="00353A10"/>
    <w:rsid w:val="003540BD"/>
    <w:rsid w:val="00355891"/>
    <w:rsid w:val="00355E3A"/>
    <w:rsid w:val="00355E72"/>
    <w:rsid w:val="003561A9"/>
    <w:rsid w:val="00356B28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732A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CC5"/>
    <w:rsid w:val="003A4FE1"/>
    <w:rsid w:val="003A557A"/>
    <w:rsid w:val="003A6922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C6"/>
    <w:rsid w:val="003D4B4C"/>
    <w:rsid w:val="003D4CBF"/>
    <w:rsid w:val="003D51EC"/>
    <w:rsid w:val="003D5DCB"/>
    <w:rsid w:val="003D61A7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7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1D8"/>
    <w:rsid w:val="00451C04"/>
    <w:rsid w:val="00452F88"/>
    <w:rsid w:val="00453767"/>
    <w:rsid w:val="00453897"/>
    <w:rsid w:val="00454B84"/>
    <w:rsid w:val="00455280"/>
    <w:rsid w:val="004555BE"/>
    <w:rsid w:val="00455F90"/>
    <w:rsid w:val="004567A8"/>
    <w:rsid w:val="00456EF9"/>
    <w:rsid w:val="00456FB2"/>
    <w:rsid w:val="0046072B"/>
    <w:rsid w:val="004607BA"/>
    <w:rsid w:val="00460DFE"/>
    <w:rsid w:val="004612E1"/>
    <w:rsid w:val="0046368F"/>
    <w:rsid w:val="004658B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DF"/>
    <w:rsid w:val="004822A4"/>
    <w:rsid w:val="00483D3E"/>
    <w:rsid w:val="00483ED7"/>
    <w:rsid w:val="004865D5"/>
    <w:rsid w:val="00486D5B"/>
    <w:rsid w:val="00487B0F"/>
    <w:rsid w:val="004905B3"/>
    <w:rsid w:val="0049166A"/>
    <w:rsid w:val="00491C2A"/>
    <w:rsid w:val="00491F4A"/>
    <w:rsid w:val="00492263"/>
    <w:rsid w:val="00492450"/>
    <w:rsid w:val="004938DF"/>
    <w:rsid w:val="00493D19"/>
    <w:rsid w:val="00494135"/>
    <w:rsid w:val="00494A79"/>
    <w:rsid w:val="00494E96"/>
    <w:rsid w:val="00495A6C"/>
    <w:rsid w:val="00496A9B"/>
    <w:rsid w:val="004A057E"/>
    <w:rsid w:val="004A1824"/>
    <w:rsid w:val="004A2817"/>
    <w:rsid w:val="004A2A7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600"/>
    <w:rsid w:val="004C4FA4"/>
    <w:rsid w:val="004C5480"/>
    <w:rsid w:val="004C5649"/>
    <w:rsid w:val="004C702B"/>
    <w:rsid w:val="004C7705"/>
    <w:rsid w:val="004D0597"/>
    <w:rsid w:val="004D221A"/>
    <w:rsid w:val="004D244F"/>
    <w:rsid w:val="004D536E"/>
    <w:rsid w:val="004D5606"/>
    <w:rsid w:val="004D6157"/>
    <w:rsid w:val="004D679B"/>
    <w:rsid w:val="004D6DA0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88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0E7"/>
    <w:rsid w:val="00515382"/>
    <w:rsid w:val="00516344"/>
    <w:rsid w:val="0051671D"/>
    <w:rsid w:val="00516808"/>
    <w:rsid w:val="005203B7"/>
    <w:rsid w:val="0052072E"/>
    <w:rsid w:val="005223F3"/>
    <w:rsid w:val="00522A48"/>
    <w:rsid w:val="00523857"/>
    <w:rsid w:val="00523AF7"/>
    <w:rsid w:val="00523B56"/>
    <w:rsid w:val="005242AC"/>
    <w:rsid w:val="00525A5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60E"/>
    <w:rsid w:val="005357B3"/>
    <w:rsid w:val="005365BE"/>
    <w:rsid w:val="00537B9B"/>
    <w:rsid w:val="0054059A"/>
    <w:rsid w:val="00541256"/>
    <w:rsid w:val="00544322"/>
    <w:rsid w:val="0054438E"/>
    <w:rsid w:val="00546EF4"/>
    <w:rsid w:val="0054717F"/>
    <w:rsid w:val="0054785C"/>
    <w:rsid w:val="005501A1"/>
    <w:rsid w:val="00550DD0"/>
    <w:rsid w:val="00551346"/>
    <w:rsid w:val="00551C3E"/>
    <w:rsid w:val="00551DDD"/>
    <w:rsid w:val="00551FF4"/>
    <w:rsid w:val="00552024"/>
    <w:rsid w:val="00552D60"/>
    <w:rsid w:val="00553B83"/>
    <w:rsid w:val="005546C7"/>
    <w:rsid w:val="00555282"/>
    <w:rsid w:val="005554DB"/>
    <w:rsid w:val="00557C6C"/>
    <w:rsid w:val="005602B5"/>
    <w:rsid w:val="005609CE"/>
    <w:rsid w:val="0056115B"/>
    <w:rsid w:val="005634D7"/>
    <w:rsid w:val="005646BF"/>
    <w:rsid w:val="0056473E"/>
    <w:rsid w:val="005650FA"/>
    <w:rsid w:val="00566E95"/>
    <w:rsid w:val="0056791E"/>
    <w:rsid w:val="00567EB3"/>
    <w:rsid w:val="005709CA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2F"/>
    <w:rsid w:val="005815DB"/>
    <w:rsid w:val="005831DD"/>
    <w:rsid w:val="00583D3F"/>
    <w:rsid w:val="0058472F"/>
    <w:rsid w:val="00584912"/>
    <w:rsid w:val="005865D8"/>
    <w:rsid w:val="00586DD7"/>
    <w:rsid w:val="00586F21"/>
    <w:rsid w:val="00592902"/>
    <w:rsid w:val="005936AE"/>
    <w:rsid w:val="005936AF"/>
    <w:rsid w:val="005944E5"/>
    <w:rsid w:val="005954E3"/>
    <w:rsid w:val="0059611C"/>
    <w:rsid w:val="00597923"/>
    <w:rsid w:val="00597B9D"/>
    <w:rsid w:val="005A0A59"/>
    <w:rsid w:val="005A2C0F"/>
    <w:rsid w:val="005A3E77"/>
    <w:rsid w:val="005A5317"/>
    <w:rsid w:val="005A5B67"/>
    <w:rsid w:val="005A6F63"/>
    <w:rsid w:val="005A77C6"/>
    <w:rsid w:val="005B0621"/>
    <w:rsid w:val="005B142A"/>
    <w:rsid w:val="005B15AE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940"/>
    <w:rsid w:val="00600BB7"/>
    <w:rsid w:val="00600E5D"/>
    <w:rsid w:val="006012B9"/>
    <w:rsid w:val="0060133F"/>
    <w:rsid w:val="00602547"/>
    <w:rsid w:val="00603E5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A6D"/>
    <w:rsid w:val="006429F8"/>
    <w:rsid w:val="006438A5"/>
    <w:rsid w:val="006439F7"/>
    <w:rsid w:val="00643D70"/>
    <w:rsid w:val="00643FDE"/>
    <w:rsid w:val="0064476B"/>
    <w:rsid w:val="00646458"/>
    <w:rsid w:val="006476F4"/>
    <w:rsid w:val="00647E1E"/>
    <w:rsid w:val="00651F53"/>
    <w:rsid w:val="0065244B"/>
    <w:rsid w:val="00652E41"/>
    <w:rsid w:val="00653D47"/>
    <w:rsid w:val="0065407D"/>
    <w:rsid w:val="00654A1C"/>
    <w:rsid w:val="00656298"/>
    <w:rsid w:val="00657832"/>
    <w:rsid w:val="0066041B"/>
    <w:rsid w:val="00661F1C"/>
    <w:rsid w:val="006623C4"/>
    <w:rsid w:val="006631D6"/>
    <w:rsid w:val="006631D9"/>
    <w:rsid w:val="00663DAC"/>
    <w:rsid w:val="006645D7"/>
    <w:rsid w:val="00664C7E"/>
    <w:rsid w:val="0066605D"/>
    <w:rsid w:val="006660C6"/>
    <w:rsid w:val="00666395"/>
    <w:rsid w:val="00666DD8"/>
    <w:rsid w:val="006674ED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FC8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0D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41"/>
    <w:rsid w:val="006B5246"/>
    <w:rsid w:val="006C09F2"/>
    <w:rsid w:val="006C0EE6"/>
    <w:rsid w:val="006C366D"/>
    <w:rsid w:val="006C3E60"/>
    <w:rsid w:val="006C5A10"/>
    <w:rsid w:val="006C73D1"/>
    <w:rsid w:val="006C76A0"/>
    <w:rsid w:val="006D0082"/>
    <w:rsid w:val="006D059C"/>
    <w:rsid w:val="006D0D08"/>
    <w:rsid w:val="006D1E5C"/>
    <w:rsid w:val="006D37F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2C4"/>
    <w:rsid w:val="006E3A1C"/>
    <w:rsid w:val="006E46B3"/>
    <w:rsid w:val="006E56C6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EA"/>
    <w:rsid w:val="00703478"/>
    <w:rsid w:val="00703CB7"/>
    <w:rsid w:val="00703F1B"/>
    <w:rsid w:val="00705FA1"/>
    <w:rsid w:val="007060C9"/>
    <w:rsid w:val="00707064"/>
    <w:rsid w:val="00707D3A"/>
    <w:rsid w:val="00707F91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3C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1"/>
    <w:rsid w:val="0074377F"/>
    <w:rsid w:val="00744523"/>
    <w:rsid w:val="007464A1"/>
    <w:rsid w:val="00746768"/>
    <w:rsid w:val="007468E1"/>
    <w:rsid w:val="00746DAC"/>
    <w:rsid w:val="007503B9"/>
    <w:rsid w:val="007506E8"/>
    <w:rsid w:val="00751CB8"/>
    <w:rsid w:val="0075286F"/>
    <w:rsid w:val="007538D1"/>
    <w:rsid w:val="00753A02"/>
    <w:rsid w:val="00753C50"/>
    <w:rsid w:val="0075402D"/>
    <w:rsid w:val="00754097"/>
    <w:rsid w:val="00761AD4"/>
    <w:rsid w:val="007652AA"/>
    <w:rsid w:val="00765492"/>
    <w:rsid w:val="007659A7"/>
    <w:rsid w:val="00766154"/>
    <w:rsid w:val="007666FA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D3"/>
    <w:rsid w:val="00781E7F"/>
    <w:rsid w:val="00783003"/>
    <w:rsid w:val="007831B3"/>
    <w:rsid w:val="00783551"/>
    <w:rsid w:val="0078572C"/>
    <w:rsid w:val="00785739"/>
    <w:rsid w:val="00787193"/>
    <w:rsid w:val="007922F8"/>
    <w:rsid w:val="00792810"/>
    <w:rsid w:val="00792CD6"/>
    <w:rsid w:val="00793065"/>
    <w:rsid w:val="007931BA"/>
    <w:rsid w:val="007935D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D5B"/>
    <w:rsid w:val="007B446A"/>
    <w:rsid w:val="007B512A"/>
    <w:rsid w:val="007B5967"/>
    <w:rsid w:val="007B6720"/>
    <w:rsid w:val="007B7350"/>
    <w:rsid w:val="007B744C"/>
    <w:rsid w:val="007B74F1"/>
    <w:rsid w:val="007C1493"/>
    <w:rsid w:val="007C1ABF"/>
    <w:rsid w:val="007C31E4"/>
    <w:rsid w:val="007C3589"/>
    <w:rsid w:val="007C377C"/>
    <w:rsid w:val="007C3D26"/>
    <w:rsid w:val="007C4DD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631"/>
    <w:rsid w:val="00801B02"/>
    <w:rsid w:val="00804A7D"/>
    <w:rsid w:val="00807E69"/>
    <w:rsid w:val="00811EB2"/>
    <w:rsid w:val="00814156"/>
    <w:rsid w:val="008213D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930"/>
    <w:rsid w:val="00832EE8"/>
    <w:rsid w:val="00833076"/>
    <w:rsid w:val="008341DD"/>
    <w:rsid w:val="00835204"/>
    <w:rsid w:val="0083568C"/>
    <w:rsid w:val="0083606D"/>
    <w:rsid w:val="00836974"/>
    <w:rsid w:val="0083725F"/>
    <w:rsid w:val="00837EEB"/>
    <w:rsid w:val="0084106F"/>
    <w:rsid w:val="008421D3"/>
    <w:rsid w:val="00842F5B"/>
    <w:rsid w:val="00843B67"/>
    <w:rsid w:val="0084422A"/>
    <w:rsid w:val="00847222"/>
    <w:rsid w:val="00847343"/>
    <w:rsid w:val="008473E4"/>
    <w:rsid w:val="00850DCF"/>
    <w:rsid w:val="00851120"/>
    <w:rsid w:val="008519BB"/>
    <w:rsid w:val="008525BE"/>
    <w:rsid w:val="008537FC"/>
    <w:rsid w:val="00854B48"/>
    <w:rsid w:val="00855B68"/>
    <w:rsid w:val="0085631C"/>
    <w:rsid w:val="0085641C"/>
    <w:rsid w:val="0086790E"/>
    <w:rsid w:val="008714CC"/>
    <w:rsid w:val="00872C69"/>
    <w:rsid w:val="00873AA0"/>
    <w:rsid w:val="00874E26"/>
    <w:rsid w:val="008809A6"/>
    <w:rsid w:val="0088193D"/>
    <w:rsid w:val="00881BC8"/>
    <w:rsid w:val="008838A3"/>
    <w:rsid w:val="00883DE9"/>
    <w:rsid w:val="00884400"/>
    <w:rsid w:val="00884DB8"/>
    <w:rsid w:val="00884E52"/>
    <w:rsid w:val="008851E6"/>
    <w:rsid w:val="00885747"/>
    <w:rsid w:val="008860B9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62D"/>
    <w:rsid w:val="008B6BBE"/>
    <w:rsid w:val="008B751B"/>
    <w:rsid w:val="008C0CFF"/>
    <w:rsid w:val="008C1E98"/>
    <w:rsid w:val="008C2871"/>
    <w:rsid w:val="008C320D"/>
    <w:rsid w:val="008C53F3"/>
    <w:rsid w:val="008C699E"/>
    <w:rsid w:val="008C7645"/>
    <w:rsid w:val="008C7CAB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5F1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9C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8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9D8"/>
    <w:rsid w:val="00931E63"/>
    <w:rsid w:val="00932114"/>
    <w:rsid w:val="00932AE1"/>
    <w:rsid w:val="00933D96"/>
    <w:rsid w:val="009345CA"/>
    <w:rsid w:val="00934889"/>
    <w:rsid w:val="00935124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EE1"/>
    <w:rsid w:val="00947494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50A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36C"/>
    <w:rsid w:val="00997584"/>
    <w:rsid w:val="00997F4A"/>
    <w:rsid w:val="009A0F5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A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360"/>
    <w:rsid w:val="009D02BA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08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49E"/>
    <w:rsid w:val="00A045FB"/>
    <w:rsid w:val="00A0622B"/>
    <w:rsid w:val="00A06BFC"/>
    <w:rsid w:val="00A07ACA"/>
    <w:rsid w:val="00A10593"/>
    <w:rsid w:val="00A10749"/>
    <w:rsid w:val="00A114C2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9C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C8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A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7E"/>
    <w:rsid w:val="00A928E5"/>
    <w:rsid w:val="00A934D0"/>
    <w:rsid w:val="00A94392"/>
    <w:rsid w:val="00A95754"/>
    <w:rsid w:val="00A9721B"/>
    <w:rsid w:val="00AA3A7F"/>
    <w:rsid w:val="00AA426A"/>
    <w:rsid w:val="00AA4C5E"/>
    <w:rsid w:val="00AA73DA"/>
    <w:rsid w:val="00AA7DFA"/>
    <w:rsid w:val="00AB057B"/>
    <w:rsid w:val="00AB13C2"/>
    <w:rsid w:val="00AB2179"/>
    <w:rsid w:val="00AB3629"/>
    <w:rsid w:val="00AB37CE"/>
    <w:rsid w:val="00AB4178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7BB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7F"/>
    <w:rsid w:val="00B039EC"/>
    <w:rsid w:val="00B03BE6"/>
    <w:rsid w:val="00B05534"/>
    <w:rsid w:val="00B075E1"/>
    <w:rsid w:val="00B07ABB"/>
    <w:rsid w:val="00B07FFB"/>
    <w:rsid w:val="00B115C6"/>
    <w:rsid w:val="00B12191"/>
    <w:rsid w:val="00B12897"/>
    <w:rsid w:val="00B13226"/>
    <w:rsid w:val="00B134CB"/>
    <w:rsid w:val="00B13CBD"/>
    <w:rsid w:val="00B140DB"/>
    <w:rsid w:val="00B15481"/>
    <w:rsid w:val="00B15ABB"/>
    <w:rsid w:val="00B15B9E"/>
    <w:rsid w:val="00B164B7"/>
    <w:rsid w:val="00B16A7A"/>
    <w:rsid w:val="00B16E11"/>
    <w:rsid w:val="00B16FD7"/>
    <w:rsid w:val="00B174FB"/>
    <w:rsid w:val="00B178FE"/>
    <w:rsid w:val="00B17FD1"/>
    <w:rsid w:val="00B21279"/>
    <w:rsid w:val="00B21798"/>
    <w:rsid w:val="00B21E5B"/>
    <w:rsid w:val="00B2333A"/>
    <w:rsid w:val="00B235F4"/>
    <w:rsid w:val="00B23903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D9B"/>
    <w:rsid w:val="00B366C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636"/>
    <w:rsid w:val="00B65EF1"/>
    <w:rsid w:val="00B667C5"/>
    <w:rsid w:val="00B67E51"/>
    <w:rsid w:val="00B67FC0"/>
    <w:rsid w:val="00B704CB"/>
    <w:rsid w:val="00B705D1"/>
    <w:rsid w:val="00B7149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3A"/>
    <w:rsid w:val="00B92F50"/>
    <w:rsid w:val="00B93D8B"/>
    <w:rsid w:val="00B9750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57"/>
    <w:rsid w:val="00BA4FB5"/>
    <w:rsid w:val="00BA6D64"/>
    <w:rsid w:val="00BB399B"/>
    <w:rsid w:val="00BB496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475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F16"/>
    <w:rsid w:val="00BE4185"/>
    <w:rsid w:val="00BE4DD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8AF"/>
    <w:rsid w:val="00C06126"/>
    <w:rsid w:val="00C06C41"/>
    <w:rsid w:val="00C11121"/>
    <w:rsid w:val="00C11712"/>
    <w:rsid w:val="00C138D6"/>
    <w:rsid w:val="00C13B5B"/>
    <w:rsid w:val="00C16632"/>
    <w:rsid w:val="00C168C6"/>
    <w:rsid w:val="00C16A56"/>
    <w:rsid w:val="00C17BED"/>
    <w:rsid w:val="00C17D9F"/>
    <w:rsid w:val="00C20182"/>
    <w:rsid w:val="00C20656"/>
    <w:rsid w:val="00C20F4E"/>
    <w:rsid w:val="00C23DA9"/>
    <w:rsid w:val="00C2412B"/>
    <w:rsid w:val="00C2448E"/>
    <w:rsid w:val="00C24E1D"/>
    <w:rsid w:val="00C322F9"/>
    <w:rsid w:val="00C323A4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904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DC9"/>
    <w:rsid w:val="00C65CA9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215"/>
    <w:rsid w:val="00C950C5"/>
    <w:rsid w:val="00C95985"/>
    <w:rsid w:val="00C95DEA"/>
    <w:rsid w:val="00C95E7A"/>
    <w:rsid w:val="00CA0606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B6D"/>
    <w:rsid w:val="00CA7256"/>
    <w:rsid w:val="00CA7E34"/>
    <w:rsid w:val="00CB11E0"/>
    <w:rsid w:val="00CB33D7"/>
    <w:rsid w:val="00CB3714"/>
    <w:rsid w:val="00CB4DE2"/>
    <w:rsid w:val="00CC004A"/>
    <w:rsid w:val="00CC1B29"/>
    <w:rsid w:val="00CC2F6E"/>
    <w:rsid w:val="00CC4542"/>
    <w:rsid w:val="00CC475F"/>
    <w:rsid w:val="00CC6082"/>
    <w:rsid w:val="00CC6C6E"/>
    <w:rsid w:val="00CC749D"/>
    <w:rsid w:val="00CC76E6"/>
    <w:rsid w:val="00CC7FD1"/>
    <w:rsid w:val="00CC7FFB"/>
    <w:rsid w:val="00CD01E6"/>
    <w:rsid w:val="00CD05C8"/>
    <w:rsid w:val="00CD06F2"/>
    <w:rsid w:val="00CD1A92"/>
    <w:rsid w:val="00CD1F55"/>
    <w:rsid w:val="00CD322D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5A71"/>
    <w:rsid w:val="00CF62BB"/>
    <w:rsid w:val="00CF7357"/>
    <w:rsid w:val="00CF7811"/>
    <w:rsid w:val="00CF7967"/>
    <w:rsid w:val="00D0140B"/>
    <w:rsid w:val="00D01BA1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E23"/>
    <w:rsid w:val="00D24B5B"/>
    <w:rsid w:val="00D25335"/>
    <w:rsid w:val="00D25C6F"/>
    <w:rsid w:val="00D25DAB"/>
    <w:rsid w:val="00D2660D"/>
    <w:rsid w:val="00D317C2"/>
    <w:rsid w:val="00D318D3"/>
    <w:rsid w:val="00D32033"/>
    <w:rsid w:val="00D322C4"/>
    <w:rsid w:val="00D32B0C"/>
    <w:rsid w:val="00D34B96"/>
    <w:rsid w:val="00D372B7"/>
    <w:rsid w:val="00D377E1"/>
    <w:rsid w:val="00D40C3D"/>
    <w:rsid w:val="00D413F6"/>
    <w:rsid w:val="00D41622"/>
    <w:rsid w:val="00D44952"/>
    <w:rsid w:val="00D47B5E"/>
    <w:rsid w:val="00D500FB"/>
    <w:rsid w:val="00D501A8"/>
    <w:rsid w:val="00D504D2"/>
    <w:rsid w:val="00D507C5"/>
    <w:rsid w:val="00D51DA3"/>
    <w:rsid w:val="00D5234E"/>
    <w:rsid w:val="00D52DEF"/>
    <w:rsid w:val="00D54ABF"/>
    <w:rsid w:val="00D55157"/>
    <w:rsid w:val="00D56017"/>
    <w:rsid w:val="00D563B9"/>
    <w:rsid w:val="00D5760E"/>
    <w:rsid w:val="00D60117"/>
    <w:rsid w:val="00D6113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C84"/>
    <w:rsid w:val="00D74B6B"/>
    <w:rsid w:val="00D754F9"/>
    <w:rsid w:val="00D760A8"/>
    <w:rsid w:val="00D76CB8"/>
    <w:rsid w:val="00D77A26"/>
    <w:rsid w:val="00D77CEE"/>
    <w:rsid w:val="00D77EC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2A8"/>
    <w:rsid w:val="00DB255F"/>
    <w:rsid w:val="00DB2997"/>
    <w:rsid w:val="00DB6D92"/>
    <w:rsid w:val="00DB72CB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ACA"/>
    <w:rsid w:val="00DF2A1A"/>
    <w:rsid w:val="00DF4239"/>
    <w:rsid w:val="00E0095F"/>
    <w:rsid w:val="00E028EE"/>
    <w:rsid w:val="00E03A59"/>
    <w:rsid w:val="00E03A6C"/>
    <w:rsid w:val="00E03EB1"/>
    <w:rsid w:val="00E0459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DEB"/>
    <w:rsid w:val="00E34407"/>
    <w:rsid w:val="00E3467F"/>
    <w:rsid w:val="00E36777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4C"/>
    <w:rsid w:val="00E643A6"/>
    <w:rsid w:val="00E655FF"/>
    <w:rsid w:val="00E65E14"/>
    <w:rsid w:val="00E66FEF"/>
    <w:rsid w:val="00E673C4"/>
    <w:rsid w:val="00E67D48"/>
    <w:rsid w:val="00E71681"/>
    <w:rsid w:val="00E71C79"/>
    <w:rsid w:val="00E725F7"/>
    <w:rsid w:val="00E7382B"/>
    <w:rsid w:val="00E73AA2"/>
    <w:rsid w:val="00E7553B"/>
    <w:rsid w:val="00E75864"/>
    <w:rsid w:val="00E75C1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DBC"/>
    <w:rsid w:val="00E9713D"/>
    <w:rsid w:val="00E973A9"/>
    <w:rsid w:val="00EA0EB5"/>
    <w:rsid w:val="00EA1FBE"/>
    <w:rsid w:val="00EA251F"/>
    <w:rsid w:val="00EA42DB"/>
    <w:rsid w:val="00EA6D06"/>
    <w:rsid w:val="00EB08DC"/>
    <w:rsid w:val="00EB3BD5"/>
    <w:rsid w:val="00EB4128"/>
    <w:rsid w:val="00EB4CC3"/>
    <w:rsid w:val="00EB52E7"/>
    <w:rsid w:val="00EB5621"/>
    <w:rsid w:val="00EB5C1A"/>
    <w:rsid w:val="00EB63D8"/>
    <w:rsid w:val="00EB7EF2"/>
    <w:rsid w:val="00EB7FA8"/>
    <w:rsid w:val="00EC0144"/>
    <w:rsid w:val="00EC0520"/>
    <w:rsid w:val="00EC0632"/>
    <w:rsid w:val="00EC3290"/>
    <w:rsid w:val="00EC355E"/>
    <w:rsid w:val="00EC586C"/>
    <w:rsid w:val="00EC7C1B"/>
    <w:rsid w:val="00ED00C2"/>
    <w:rsid w:val="00ED17A9"/>
    <w:rsid w:val="00ED2E6D"/>
    <w:rsid w:val="00ED58D4"/>
    <w:rsid w:val="00ED5D30"/>
    <w:rsid w:val="00ED6843"/>
    <w:rsid w:val="00EE1449"/>
    <w:rsid w:val="00EE21FF"/>
    <w:rsid w:val="00EE2F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13"/>
    <w:rsid w:val="00EF5F41"/>
    <w:rsid w:val="00EF63F4"/>
    <w:rsid w:val="00EF72CD"/>
    <w:rsid w:val="00EF74E7"/>
    <w:rsid w:val="00F0018C"/>
    <w:rsid w:val="00F008A4"/>
    <w:rsid w:val="00F00AA8"/>
    <w:rsid w:val="00F0378D"/>
    <w:rsid w:val="00F04AE3"/>
    <w:rsid w:val="00F076F4"/>
    <w:rsid w:val="00F10B16"/>
    <w:rsid w:val="00F112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E3B"/>
    <w:rsid w:val="00F300AE"/>
    <w:rsid w:val="00F300FB"/>
    <w:rsid w:val="00F30963"/>
    <w:rsid w:val="00F30AC8"/>
    <w:rsid w:val="00F31C90"/>
    <w:rsid w:val="00F3222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BD"/>
    <w:rsid w:val="00F53EBD"/>
    <w:rsid w:val="00F5423E"/>
    <w:rsid w:val="00F54EA6"/>
    <w:rsid w:val="00F54F49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8E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C25"/>
    <w:rsid w:val="00F9063E"/>
    <w:rsid w:val="00F90AD2"/>
    <w:rsid w:val="00F91E87"/>
    <w:rsid w:val="00F922C3"/>
    <w:rsid w:val="00F930E2"/>
    <w:rsid w:val="00F93E4C"/>
    <w:rsid w:val="00F942F0"/>
    <w:rsid w:val="00F945E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217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8E9"/>
    <w:rsid w:val="00FE7A7B"/>
    <w:rsid w:val="00FE7D17"/>
    <w:rsid w:val="00FE7D91"/>
    <w:rsid w:val="00FF0549"/>
    <w:rsid w:val="00FF1068"/>
    <w:rsid w:val="00FF11A3"/>
    <w:rsid w:val="00FF16B5"/>
    <w:rsid w:val="00FF2955"/>
    <w:rsid w:val="00FF3508"/>
    <w:rsid w:val="00FF3A7C"/>
    <w:rsid w:val="00FF3F40"/>
    <w:rsid w:val="00FF42BC"/>
    <w:rsid w:val="00FF50BA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36A24"/>
  <w15:chartTrackingRefBased/>
  <w15:docId w15:val="{23D53C86-6261-4F47-B08A-8B3B19A1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Theme="minorEastAsia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MS LineDraw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Batang" w:hAnsi="Batang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Batang" w:hAnsi="Batang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800"/>
    </w:pPr>
  </w:style>
  <w:style w:type="paragraph" w:styleId="42">
    <w:name w:val="toc 4"/>
    <w:basedOn w:val="30"/>
    <w:uiPriority w:val="39"/>
    <w:pPr>
      <w:ind w:left="600"/>
    </w:pPr>
  </w:style>
  <w:style w:type="paragraph" w:styleId="30">
    <w:name w:val="toc 3"/>
    <w:basedOn w:val="22"/>
    <w:uiPriority w:val="3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uiPriority w:val="3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Batang" w:hAnsi="Batang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Batang" w:hAnsi="Batang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Batang" w:hAnsi="Batang"/>
      <w:b/>
      <w:noProof/>
      <w:sz w:val="18"/>
      <w:lang w:val="en-GB" w:eastAsia="en-US"/>
    </w:rPr>
  </w:style>
  <w:style w:type="character" w:styleId="a8">
    <w:name w:val="footnote reference"/>
    <w:rPr>
      <w:rFonts w:eastAsia="MS LineDraw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Batang" w:hAnsi="Batang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Batang" w:hAnsi="Batang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MS LineDraw"/>
      <w:lang w:val="en-GB" w:eastAsia="en-US" w:bidi="ar-SA"/>
    </w:rPr>
  </w:style>
  <w:style w:type="paragraph" w:styleId="90">
    <w:name w:val="toc 9"/>
    <w:basedOn w:val="80"/>
    <w:uiPriority w:val="39"/>
    <w:pPr>
      <w:ind w:left="1600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000"/>
    </w:pPr>
  </w:style>
  <w:style w:type="paragraph" w:styleId="70">
    <w:name w:val="toc 7"/>
    <w:basedOn w:val="60"/>
    <w:next w:val="a2"/>
    <w:uiPriority w:val="39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Batang" w:hAnsi="Batang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Batang" w:hAnsi="Batang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Batang" w:hAnsi="Batang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Batang" w:hAnsi="Batang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Batang" w:hAnsi="Batang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Batang" w:hAnsi="Batang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MS LineDraw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Wingdings" w:eastAsia="MS LineDraw" w:hAnsi="Wingdings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MS LineDraw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MS LineDraw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MS LineDraw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Batang" w:hAnsi="Batang"/>
      <w:lang w:val="en-GB" w:eastAsia="en-US"/>
    </w:rPr>
  </w:style>
  <w:style w:type="paragraph" w:customStyle="1" w:styleId="tdoc-header">
    <w:name w:val="tdoc-header"/>
    <w:rPr>
      <w:rFonts w:ascii="Batang" w:hAnsi="Batang"/>
      <w:noProof/>
      <w:sz w:val="24"/>
      <w:lang w:val="en-GB" w:eastAsia="en-US"/>
    </w:rPr>
  </w:style>
  <w:style w:type="character" w:styleId="ad">
    <w:name w:val="Hyperlink"/>
    <w:rPr>
      <w:rFonts w:eastAsia="MS LineDraw"/>
      <w:color w:val="0000FF"/>
      <w:u w:val="single"/>
      <w:lang w:val="en-US" w:eastAsia="zh-CN" w:bidi="ar-SA"/>
    </w:rPr>
  </w:style>
  <w:style w:type="character" w:styleId="ae">
    <w:name w:val="annotation reference"/>
    <w:rPr>
      <w:rFonts w:eastAsia="MS LineDraw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MS LineDraw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Batang" w:hAnsi="Batang" w:cs="Batang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Batang" w:hAnsi="Batang" w:cs="Batang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atang" w:hAnsi="Batang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Batang" w:eastAsia="MS LineDraw" w:hAnsi="Batang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Batang" w:hAnsi="Batang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Batang" w:eastAsia="MS LineDraw" w:hAnsi="Batang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Batang"/>
    </w:rPr>
  </w:style>
  <w:style w:type="character" w:customStyle="1" w:styleId="PLChar">
    <w:name w:val="PL Char"/>
    <w:link w:val="PL"/>
    <w:qFormat/>
    <w:rsid w:val="00100151"/>
    <w:rPr>
      <w:rFonts w:ascii="Arial" w:eastAsia="MS LineDraw" w:hAnsi="Arial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Batang" w:hAnsi="Batang" w:cs="Batang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Batang" w:hAnsi="Batang" w:cs="Batang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 Unicode MS" w:hAnsi="Arial Unicode MS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Courier New"/>
      <w:lang w:eastAsia="ja-JP"/>
    </w:rPr>
  </w:style>
  <w:style w:type="character" w:customStyle="1" w:styleId="B1Char1">
    <w:name w:val="B1 Char1"/>
    <w:link w:val="B1"/>
    <w:rsid w:val="00956F3A"/>
    <w:rPr>
      <w:rFonts w:eastAsia="Courier New"/>
      <w:lang w:val="en-GB" w:eastAsia="ja-JP" w:bidi="ar-SA"/>
    </w:rPr>
  </w:style>
  <w:style w:type="character" w:customStyle="1" w:styleId="af8">
    <w:name w:val="首标题"/>
    <w:rsid w:val="00491F4A"/>
    <w:rPr>
      <w:rFonts w:ascii="Batang" w:eastAsia="MS LineDraw" w:hAnsi="Batang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Batang" w:eastAsia="Malgun Gothic" w:hAnsi="Batang" w:cs="MS LineDraw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Batang" w:eastAsia="MS LineDraw" w:hAnsi="Batang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Batang" w:eastAsia="MS LineDraw" w:hAnsi="Batang" w:cs="Batang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Batang" w:hAnsi="Batang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Wingdings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Wingdings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Batang" w:eastAsia="MS LineDraw" w:hAnsi="Batang" w:cs="Batang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MS LineDraw"/>
      <w:lang w:val="en-US" w:eastAsia="zh-CN" w:bidi="ar-SA"/>
    </w:rPr>
  </w:style>
  <w:style w:type="character" w:customStyle="1" w:styleId="textbodybold1">
    <w:name w:val="textbodybold1"/>
    <w:rsid w:val="00F86253"/>
    <w:rPr>
      <w:rFonts w:ascii="Batang" w:eastAsia="MS LineDraw" w:hAnsi="Batang" w:cs="Batang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libri" w:eastAsia="Wingdings" w:hAnsi="Calibri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MS LineDraw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2D7F72"/>
    <w:rPr>
      <w:rFonts w:ascii="Batang" w:hAnsi="Batang"/>
      <w:sz w:val="18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MS LineDraw"/>
      <w:b/>
      <w:lang w:val="en-GB" w:eastAsia="en-US"/>
    </w:rPr>
  </w:style>
  <w:style w:type="character" w:customStyle="1" w:styleId="TAHChar">
    <w:name w:val="TAH Char"/>
    <w:link w:val="TAH"/>
    <w:rsid w:val="002D7F72"/>
    <w:rPr>
      <w:rFonts w:ascii="Batang" w:eastAsia="MS LineDraw" w:hAnsi="Batang"/>
      <w:b/>
      <w:sz w:val="18"/>
      <w:lang w:val="en-GB" w:eastAsia="en-US"/>
    </w:rPr>
  </w:style>
  <w:style w:type="character" w:customStyle="1" w:styleId="TACChar">
    <w:name w:val="TAC Char"/>
    <w:link w:val="TAC"/>
    <w:rsid w:val="002D7F72"/>
    <w:rPr>
      <w:rFonts w:ascii="Batang" w:eastAsia="MS LineDraw" w:hAnsi="Batang"/>
      <w:sz w:val="18"/>
      <w:lang w:val="en-GB" w:eastAsia="en-US"/>
    </w:rPr>
  </w:style>
  <w:style w:type="paragraph" w:customStyle="1" w:styleId="TALLeft1cm">
    <w:name w:val="TAL + Left:  1 cm"/>
    <w:basedOn w:val="TAL"/>
    <w:rsid w:val="002D7F72"/>
    <w:pPr>
      <w:overflowPunct w:val="0"/>
      <w:autoSpaceDE w:val="0"/>
      <w:autoSpaceDN w:val="0"/>
      <w:adjustRightInd w:val="0"/>
      <w:ind w:left="567"/>
      <w:textAlignment w:val="baseline"/>
    </w:pPr>
    <w:rPr>
      <w:rFonts w:eastAsia="Wingdings"/>
      <w:lang w:val="x-none" w:eastAsia="en-GB"/>
    </w:rPr>
  </w:style>
  <w:style w:type="paragraph" w:customStyle="1" w:styleId="Agreement">
    <w:name w:val="Agreement"/>
    <w:basedOn w:val="a2"/>
    <w:next w:val="a2"/>
    <w:qFormat/>
    <w:rsid w:val="0065244B"/>
    <w:pPr>
      <w:numPr>
        <w:numId w:val="12"/>
      </w:numPr>
      <w:spacing w:before="60" w:after="0"/>
    </w:pPr>
    <w:rPr>
      <w:rFonts w:ascii="Batang" w:eastAsia="Courier New" w:hAnsi="Batang"/>
      <w:szCs w:val="24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97923"/>
    <w:rPr>
      <w:rFonts w:ascii="Batang" w:hAnsi="Batang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B164B7"/>
    <w:rPr>
      <w:rFonts w:ascii="Batang" w:eastAsia="MS LineDraw" w:hAnsi="Batang"/>
      <w:b/>
      <w:lang w:val="en-GB" w:eastAsia="en-US"/>
    </w:rPr>
  </w:style>
  <w:style w:type="paragraph" w:customStyle="1" w:styleId="bullet">
    <w:name w:val="bullet"/>
    <w:basedOn w:val="a2"/>
    <w:rsid w:val="00494135"/>
    <w:pPr>
      <w:numPr>
        <w:numId w:val="19"/>
      </w:numPr>
    </w:pPr>
    <w:rPr>
      <w:rFonts w:eastAsia="Courier New"/>
    </w:rPr>
  </w:style>
  <w:style w:type="character" w:customStyle="1" w:styleId="B1Char">
    <w:name w:val="B1 Char"/>
    <w:rsid w:val="00494135"/>
    <w:rPr>
      <w:rFonts w:eastAsia="Courier New"/>
      <w:lang w:val="en-GB" w:eastAsia="en-US" w:bidi="ar-SA"/>
    </w:rPr>
  </w:style>
  <w:style w:type="paragraph" w:customStyle="1" w:styleId="B2">
    <w:name w:val="B2"/>
    <w:basedOn w:val="24"/>
    <w:link w:val="B2Char"/>
    <w:rsid w:val="00494135"/>
    <w:pPr>
      <w:ind w:hanging="284"/>
    </w:pPr>
    <w:rPr>
      <w:rFonts w:eastAsia="Courier New"/>
    </w:rPr>
  </w:style>
  <w:style w:type="character" w:customStyle="1" w:styleId="B2Char">
    <w:name w:val="B2 Char"/>
    <w:link w:val="B2"/>
    <w:rsid w:val="00494135"/>
    <w:rPr>
      <w:lang w:val="en-GB" w:eastAsia="en-US"/>
    </w:rPr>
  </w:style>
  <w:style w:type="paragraph" w:styleId="af9">
    <w:name w:val="Revision"/>
    <w:hidden/>
    <w:uiPriority w:val="99"/>
    <w:semiHidden/>
    <w:rsid w:val="00455280"/>
    <w:rPr>
      <w:rFonts w:eastAsia="MS LineDraw"/>
      <w:lang w:val="en-GB" w:eastAsia="en-US"/>
    </w:rPr>
  </w:style>
  <w:style w:type="paragraph" w:styleId="afa">
    <w:name w:val="Normal (Web)"/>
    <w:basedOn w:val="a2"/>
    <w:uiPriority w:val="99"/>
    <w:unhideWhenUsed/>
    <w:rsid w:val="00884400"/>
    <w:pPr>
      <w:spacing w:before="100" w:beforeAutospacing="1" w:after="100" w:afterAutospacing="1"/>
    </w:pPr>
    <w:rPr>
      <w:rFonts w:ascii="MS LineDraw" w:hAnsi="MS LineDraw" w:cs="MS LineDraw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C64DC9"/>
    <w:rPr>
      <w:rFonts w:ascii="Batang" w:hAnsi="Batang"/>
      <w:lang w:val="en-GB" w:eastAsia="en-US"/>
    </w:rPr>
  </w:style>
  <w:style w:type="paragraph" w:customStyle="1" w:styleId="FirstChange">
    <w:name w:val="First Change"/>
    <w:basedOn w:val="a2"/>
    <w:rsid w:val="00C64DC9"/>
    <w:pPr>
      <w:jc w:val="center"/>
    </w:pPr>
    <w:rPr>
      <w:rFonts w:eastAsia="Wingdings"/>
      <w:color w:val="FF0000"/>
    </w:rPr>
  </w:style>
  <w:style w:type="numbering" w:customStyle="1" w:styleId="14">
    <w:name w:val="无列表1"/>
    <w:next w:val="a5"/>
    <w:uiPriority w:val="99"/>
    <w:semiHidden/>
    <w:unhideWhenUsed/>
    <w:rsid w:val="009A72DA"/>
  </w:style>
  <w:style w:type="character" w:customStyle="1" w:styleId="3Char">
    <w:name w:val="标题 3 Char"/>
    <w:aliases w:val="Underrubrik2 Char,H3 Char"/>
    <w:basedOn w:val="a3"/>
    <w:link w:val="3"/>
    <w:rsid w:val="009A72DA"/>
    <w:rPr>
      <w:rFonts w:ascii="Batang" w:hAnsi="Batang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"/>
    <w:rsid w:val="009A72DA"/>
    <w:rPr>
      <w:rFonts w:ascii="Batang" w:hAnsi="Batang"/>
      <w:sz w:val="24"/>
      <w:lang w:val="en-GB" w:eastAsia="en-US"/>
    </w:rPr>
  </w:style>
  <w:style w:type="character" w:customStyle="1" w:styleId="5Char">
    <w:name w:val="标题 5 Char"/>
    <w:aliases w:val="h5 Char,Heading5 Char"/>
    <w:basedOn w:val="a3"/>
    <w:link w:val="5"/>
    <w:rsid w:val="009A72DA"/>
    <w:rPr>
      <w:rFonts w:ascii="Batang" w:hAnsi="Batang"/>
      <w:sz w:val="22"/>
      <w:lang w:val="en-GB" w:eastAsia="en-US"/>
    </w:rPr>
  </w:style>
  <w:style w:type="character" w:customStyle="1" w:styleId="6Char">
    <w:name w:val="标题 6 Char"/>
    <w:basedOn w:val="a3"/>
    <w:link w:val="6"/>
    <w:rsid w:val="009A72DA"/>
    <w:rPr>
      <w:rFonts w:ascii="Batang" w:hAnsi="Batang"/>
      <w:lang w:val="en-GB" w:eastAsia="en-US"/>
    </w:rPr>
  </w:style>
  <w:style w:type="character" w:customStyle="1" w:styleId="7Char">
    <w:name w:val="标题 7 Char"/>
    <w:basedOn w:val="a3"/>
    <w:link w:val="7"/>
    <w:rsid w:val="009A72DA"/>
    <w:rPr>
      <w:rFonts w:ascii="Batang" w:hAnsi="Batang"/>
      <w:lang w:val="en-GB" w:eastAsia="en-US"/>
    </w:rPr>
  </w:style>
  <w:style w:type="character" w:customStyle="1" w:styleId="8Char">
    <w:name w:val="标题 8 Char"/>
    <w:basedOn w:val="a3"/>
    <w:link w:val="8"/>
    <w:rsid w:val="009A72DA"/>
    <w:rPr>
      <w:rFonts w:ascii="Batang" w:hAnsi="Batang"/>
      <w:lang w:val="en-GB" w:eastAsia="en-US"/>
    </w:rPr>
  </w:style>
  <w:style w:type="character" w:customStyle="1" w:styleId="9Char">
    <w:name w:val="标题 9 Char"/>
    <w:basedOn w:val="a3"/>
    <w:link w:val="9"/>
    <w:rsid w:val="009A72DA"/>
    <w:rPr>
      <w:rFonts w:ascii="Batang" w:hAnsi="Batang"/>
      <w:lang w:val="en-GB" w:eastAsia="en-US"/>
    </w:rPr>
  </w:style>
  <w:style w:type="character" w:customStyle="1" w:styleId="Char2">
    <w:name w:val="页脚 Char"/>
    <w:basedOn w:val="a3"/>
    <w:link w:val="ac"/>
    <w:rsid w:val="009A72DA"/>
    <w:rPr>
      <w:rFonts w:ascii="Batang" w:hAnsi="Batang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2"/>
    <w:rsid w:val="009A72DA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ascii="Arial" w:eastAsia="Times New Roman" w:hAnsi="Arial" w:cs="Times New Roman"/>
      <w:sz w:val="36"/>
      <w:lang w:eastAsia="en-GB"/>
    </w:rPr>
  </w:style>
  <w:style w:type="character" w:customStyle="1" w:styleId="EXChar">
    <w:name w:val="EX Char"/>
    <w:link w:val="EX"/>
    <w:locked/>
    <w:rsid w:val="009A72DA"/>
    <w:rPr>
      <w:rFonts w:eastAsia="MS LineDraw"/>
      <w:lang w:val="en-GB" w:eastAsia="en-US"/>
    </w:rPr>
  </w:style>
  <w:style w:type="character" w:customStyle="1" w:styleId="TFChar">
    <w:name w:val="TF Char"/>
    <w:rsid w:val="009A72DA"/>
    <w:rPr>
      <w:rFonts w:ascii="Arial" w:hAnsi="Arial"/>
      <w:b/>
      <w:lang w:val="en-GB" w:eastAsia="en-GB"/>
    </w:rPr>
  </w:style>
  <w:style w:type="paragraph" w:customStyle="1" w:styleId="B3">
    <w:name w:val="B3"/>
    <w:basedOn w:val="31"/>
    <w:link w:val="B3Char"/>
    <w:rsid w:val="009A72DA"/>
    <w:pPr>
      <w:overflowPunct w:val="0"/>
      <w:autoSpaceDE w:val="0"/>
      <w:autoSpaceDN w:val="0"/>
      <w:adjustRightInd w:val="0"/>
      <w:ind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3Char">
    <w:name w:val="B3 Char"/>
    <w:link w:val="B3"/>
    <w:rsid w:val="009A72DA"/>
    <w:rPr>
      <w:rFonts w:ascii="Times New Roman" w:eastAsia="Times New Roman" w:hAnsi="Times New Roman" w:cs="Times New Roman"/>
      <w:lang w:val="en-GB" w:eastAsia="en-GB"/>
    </w:rPr>
  </w:style>
  <w:style w:type="paragraph" w:customStyle="1" w:styleId="TAJ">
    <w:name w:val="TAJ"/>
    <w:basedOn w:val="TH"/>
    <w:rsid w:val="009A72D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eastAsia="en-GB"/>
    </w:rPr>
  </w:style>
  <w:style w:type="paragraph" w:customStyle="1" w:styleId="Guidance">
    <w:name w:val="Guidance"/>
    <w:basedOn w:val="a2"/>
    <w:rsid w:val="009A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9A72DA"/>
    <w:rPr>
      <w:color w:val="2B579A"/>
      <w:shd w:val="clear" w:color="auto" w:fill="E6E6E6"/>
    </w:rPr>
  </w:style>
  <w:style w:type="paragraph" w:styleId="25">
    <w:name w:val="List Number 2"/>
    <w:basedOn w:val="a1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1">
    <w:name w:val="脚注文本 Char"/>
    <w:basedOn w:val="a3"/>
    <w:link w:val="a9"/>
    <w:rsid w:val="009A72DA"/>
    <w:rPr>
      <w:rFonts w:eastAsia="MS LineDraw"/>
      <w:sz w:val="16"/>
      <w:lang w:val="en-GB" w:eastAsia="en-US"/>
    </w:rPr>
  </w:style>
  <w:style w:type="paragraph" w:styleId="26">
    <w:name w:val="List Bullet 2"/>
    <w:basedOn w:val="aa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32">
    <w:name w:val="List Bullet 3"/>
    <w:basedOn w:val="26"/>
    <w:rsid w:val="009A72DA"/>
    <w:pPr>
      <w:ind w:left="1135"/>
    </w:pPr>
  </w:style>
  <w:style w:type="paragraph" w:styleId="52">
    <w:name w:val="List Bullet 5"/>
    <w:basedOn w:val="41"/>
    <w:rsid w:val="009A72D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4">
    <w:name w:val="批注框文本 Char"/>
    <w:basedOn w:val="a3"/>
    <w:link w:val="af1"/>
    <w:rsid w:val="009A72DA"/>
    <w:rPr>
      <w:rFonts w:ascii="Batang" w:eastAsia="MS LineDraw" w:hAnsi="Batang" w:cs="Batang"/>
      <w:sz w:val="16"/>
      <w:szCs w:val="16"/>
      <w:lang w:val="en-GB" w:eastAsia="en-US"/>
    </w:rPr>
  </w:style>
  <w:style w:type="character" w:customStyle="1" w:styleId="Char3">
    <w:name w:val="批注文字 Char"/>
    <w:basedOn w:val="a3"/>
    <w:link w:val="af"/>
    <w:rsid w:val="009A72DA"/>
    <w:rPr>
      <w:rFonts w:eastAsia="MS LineDraw"/>
      <w:lang w:val="en-GB" w:eastAsia="en-US"/>
    </w:rPr>
  </w:style>
  <w:style w:type="character" w:customStyle="1" w:styleId="Char5">
    <w:name w:val="批注主题 Char"/>
    <w:basedOn w:val="Char3"/>
    <w:link w:val="af2"/>
    <w:rsid w:val="009A72DA"/>
    <w:rPr>
      <w:rFonts w:eastAsia="MS LineDraw"/>
      <w:b/>
      <w:bCs/>
      <w:lang w:val="en-GB" w:eastAsia="en-US"/>
    </w:rPr>
  </w:style>
  <w:style w:type="character" w:customStyle="1" w:styleId="Char6">
    <w:name w:val="文档结构图 Char"/>
    <w:basedOn w:val="a3"/>
    <w:link w:val="af3"/>
    <w:rsid w:val="009A72DA"/>
    <w:rPr>
      <w:rFonts w:ascii="Batang" w:eastAsia="MS LineDraw" w:hAnsi="Batang" w:cs="Batang"/>
      <w:shd w:val="clear" w:color="auto" w:fill="000080"/>
      <w:lang w:val="en-GB" w:eastAsia="en-US"/>
    </w:rPr>
  </w:style>
  <w:style w:type="character" w:customStyle="1" w:styleId="NOZchn">
    <w:name w:val="NO Zchn"/>
    <w:locked/>
    <w:rsid w:val="009A72D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A72D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 Paragraph"/>
    <w:basedOn w:val="a2"/>
    <w:uiPriority w:val="34"/>
    <w:qFormat/>
    <w:rsid w:val="006E22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9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558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3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180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8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3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45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52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23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05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410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25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07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224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82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222222222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0F8B5-EFC1-4B36-88A8-5B7AB1D7D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1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7949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17</cp:revision>
  <cp:lastPrinted>2009-04-22T01:01:00Z</cp:lastPrinted>
  <dcterms:created xsi:type="dcterms:W3CDTF">2021-07-12T09:07:00Z</dcterms:created>
  <dcterms:modified xsi:type="dcterms:W3CDTF">2021-08-06T03:33:00Z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(3)ZVmqXp/XZF1K9xqSvesISwa+hUmeybsTzydEBnlnvyAV1AOvjIAlYVRP4QETNtBRjhUz7wYb
pVrhpGzSasPC7aHlfLWs0i5V66Tmc/5Bhi66FfBVfPUT6Jeea3gGQnTK77HY+eDuj0mEZxSH
P90FA4yv87QPvP1It5MFvqJF6XiIY42EiIo6YQd+Jni+D+bRh+lEFbEyt04nOloNhB7+TRMF
h8OjSFTjAQRyrN9sH2</vt:lpwstr>
  </property>
  <property fmtid="{D5CDD505-2E9C-101B-9397-08002B2CF9AE}" pid="17" name="_2015_ms_pID_7253431">
    <vt:lpwstr>kVIObVsh3TLl8CSxpGikIgJLArsN+Ngk43yb7K0WDl6X63Rqtx2Xd9
M8X+RuQlb35hDTX0xKmcY+Ea6I2rAdC8xHy2pIy6M7jZd2TFcY1qTit2ulZ+rrzbpuBBLDuT
9pLTA+MgcXafAaoBSu8edZElf2OhLlGTla2+2LfogPD4onD1errpUinZ2492vtheYqJRzJUX
Oz/Kcuvgobfr3SE8QXAp/TUJEiBRIEX+03k/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1625447137</vt:lpwstr>
  </property>
</Properties>
</file>