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1E930" w14:textId="0FDBF127" w:rsidR="00E22B3E" w:rsidRDefault="000A1B4D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R3-</w:t>
      </w:r>
      <w:r w:rsidR="0082765A">
        <w:rPr>
          <w:rFonts w:cs="Arial"/>
          <w:sz w:val="22"/>
          <w:szCs w:val="22"/>
        </w:rPr>
        <w:t>212880</w:t>
      </w:r>
    </w:p>
    <w:p w14:paraId="19DBAEDB" w14:textId="77777777" w:rsidR="00E22B3E" w:rsidRDefault="000A1B4D">
      <w:pPr>
        <w:pStyle w:val="aa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36508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等线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等线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等线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186.05pt" o:ole="">
            <v:imagedata r:id="rId9" o:title=""/>
          </v:shape>
          <o:OLEObject Type="Embed" ProgID="Visio.Drawing.15" ShapeID="_x0000_i1025" DrawAspect="Content" ObjectID="_1683659067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4F6B9AA3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</w:t>
      </w:r>
      <w:r w:rsidR="00D4546E">
        <w:rPr>
          <w:rFonts w:ascii="Arial" w:hAnsi="Arial" w:cs="Arial"/>
          <w:lang w:eastAsia="zh-CN"/>
        </w:rPr>
        <w:lastRenderedPageBreak/>
        <w:t xml:space="preserve">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 xml:space="preserve">. </w:t>
      </w:r>
    </w:p>
    <w:p w14:paraId="222788A3" w14:textId="045594BE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  <w:r w:rsidR="003656DD">
        <w:rPr>
          <w:rFonts w:ascii="Arial" w:hAnsi="Arial" w:cs="Arial"/>
          <w:lang w:eastAsia="zh-CN"/>
        </w:rPr>
        <w:t xml:space="preserve"> </w:t>
      </w:r>
    </w:p>
    <w:p w14:paraId="1449091D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>The following two implementation alternatives, which involve two logical IAB-DUs at the boundary IAB node, are to be further discussed in the scope of Full Migration:</w:t>
      </w:r>
    </w:p>
    <w:p w14:paraId="50EF6145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0A7375B4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47D7FC9F" w14:textId="1A20009F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</w:t>
      </w:r>
      <w:r w:rsidR="00D9538A" w:rsidRPr="00C30603">
        <w:rPr>
          <w:rFonts w:ascii="Arial" w:hAnsi="Arial" w:cs="Arial"/>
          <w:b/>
          <w:lang w:eastAsia="zh-CN"/>
        </w:rPr>
        <w:t>Alt</w:t>
      </w:r>
      <w:r w:rsidRPr="00C3060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 xml:space="preserve">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bookmarkStart w:id="10" w:name="_GoBack"/>
      <w:bookmarkEnd w:id="10"/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551D27B0" w:rsidR="00694E9C" w:rsidRDefault="00E65746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For </w:t>
      </w:r>
      <w:r w:rsidR="00D9538A"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Alt2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, 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等线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等线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等线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等线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等线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等线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等线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等线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等线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等线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等线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等线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等线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等线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等线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等线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等线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等线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等线" w:hAnsi="Arial" w:cs="Arial"/>
          <w:sz w:val="20"/>
          <w:szCs w:val="20"/>
          <w:lang w:val="en-GB" w:eastAsia="zh-CN"/>
        </w:rPr>
        <w:t>.</w:t>
      </w:r>
    </w:p>
    <w:p w14:paraId="04F90B2C" w14:textId="3F0A66E5" w:rsidR="00756BA5" w:rsidRDefault="000A1B4D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等线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等线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等线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等线" w:hAnsi="Arial" w:cs="Arial"/>
          <w:sz w:val="20"/>
          <w:szCs w:val="20"/>
          <w:lang w:val="en-GB" w:eastAsia="zh-CN"/>
        </w:rPr>
        <w:t>, e.g</w:t>
      </w:r>
      <w:r w:rsidR="002A4CCA">
        <w:rPr>
          <w:rFonts w:ascii="Arial" w:eastAsia="等线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any technical issue for the above </w:t>
      </w:r>
      <w:r w:rsidR="00D9538A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>1</w:t>
      </w:r>
      <w:r w:rsidR="009A2477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 and </w:t>
      </w:r>
      <w:r w:rsidR="00D9538A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="009A2477">
        <w:rPr>
          <w:rFonts w:ascii="Arial" w:eastAsia="等线" w:hAnsi="Arial" w:cs="Arial"/>
          <w:b/>
          <w:sz w:val="20"/>
          <w:szCs w:val="20"/>
          <w:lang w:val="en-GB" w:eastAsia="zh-CN"/>
        </w:rPr>
        <w:t>2</w:t>
      </w:r>
      <w:r w:rsidR="00E65746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? </w:t>
      </w:r>
      <w:r w:rsidR="007577FC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</w:p>
    <w:p w14:paraId="440947B0" w14:textId="40F10641" w:rsidR="00315BB7" w:rsidRPr="00315BB7" w:rsidRDefault="00315BB7" w:rsidP="004B4627">
      <w:pPr>
        <w:pStyle w:val="ac"/>
        <w:snapToGrid w:val="0"/>
        <w:spacing w:after="0" w:afterAutospacing="0"/>
        <w:rPr>
          <w:rFonts w:ascii="Arial" w:eastAsia="等线" w:hAnsi="Arial" w:cs="Arial"/>
          <w:sz w:val="20"/>
          <w:szCs w:val="20"/>
          <w:lang w:val="en-GB" w:eastAsia="zh-CN"/>
        </w:rPr>
      </w:pPr>
      <w:r w:rsidRPr="00315BB7">
        <w:rPr>
          <w:rFonts w:ascii="Arial" w:eastAsia="等线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or </w:t>
      </w:r>
      <w:r w:rsidR="00D9538A"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Alt</w:t>
      </w:r>
      <w:r w:rsidRPr="00C30603">
        <w:rPr>
          <w:rFonts w:ascii="Arial" w:eastAsia="等线" w:hAnsi="Arial" w:cs="Arial"/>
          <w:b/>
          <w:sz w:val="20"/>
          <w:szCs w:val="20"/>
          <w:lang w:val="en-GB" w:eastAsia="zh-CN"/>
        </w:rPr>
        <w:t>2</w:t>
      </w:r>
      <w:r w:rsidRPr="00315BB7">
        <w:rPr>
          <w:rFonts w:ascii="Arial" w:eastAsia="等线" w:hAnsi="Arial" w:cs="Arial"/>
          <w:sz w:val="20"/>
          <w:szCs w:val="20"/>
          <w:lang w:val="en-GB" w:eastAsia="zh-CN"/>
        </w:rPr>
        <w:t xml:space="preserve">, RAN3 also has some concrete questions w.r.t., PCI/NCGI, i.e., </w:t>
      </w:r>
    </w:p>
    <w:p w14:paraId="7AD3A18C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Q1: Whether the current specification enables a RRC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napToGri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af4"/>
        <w:numPr>
          <w:ilvl w:val="0"/>
          <w:numId w:val="8"/>
        </w:numPr>
        <w:adjustRightInd/>
        <w:spacing w:after="0" w:line="240" w:lineRule="auto"/>
        <w:ind w:firstLineChars="0"/>
        <w:rPr>
          <w:rFonts w:ascii="Arial" w:eastAsia="等线" w:hAnsi="Arial" w:cs="Arial"/>
          <w:b/>
          <w:sz w:val="20"/>
          <w:szCs w:val="20"/>
          <w:lang w:eastAsia="zh-CN"/>
        </w:rPr>
      </w:pPr>
      <w:r w:rsidRPr="00636508">
        <w:rPr>
          <w:rFonts w:ascii="Arial" w:eastAsia="等线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6792478" w:rsidR="00756BA5" w:rsidRDefault="00636508" w:rsidP="00636508">
      <w:pPr>
        <w:pStyle w:val="ac"/>
        <w:snapToGrid w:val="0"/>
        <w:spacing w:before="0" w:beforeAutospacing="0" w:after="0" w:afterAutospacing="0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636508">
        <w:rPr>
          <w:rFonts w:ascii="Arial" w:eastAsia="等线" w:hAnsi="Arial" w:cs="Arial"/>
          <w:sz w:val="20"/>
          <w:szCs w:val="20"/>
          <w:lang w:val="en-GB" w:eastAsia="zh-CN"/>
        </w:rPr>
        <w:t xml:space="preserve">If new impact to the UE is identified, please also indicate in details.  </w:t>
      </w:r>
    </w:p>
    <w:p w14:paraId="5396A4FF" w14:textId="769D2FD1" w:rsidR="00E22B3E" w:rsidRDefault="000A1B4D">
      <w:pPr>
        <w:pStyle w:val="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A38C8" w16cex:dateUtc="2021-05-27T07:27:00Z"/>
  <w16cex:commentExtensible w16cex:durableId="24591D3C" w16cex:dateUtc="2021-05-26T23:17:00Z"/>
  <w16cex:commentExtensible w16cex:durableId="245A3883" w16cex:dateUtc="2021-05-27T0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1AFB92" w16cid:durableId="245A38C8"/>
  <w16cid:commentId w16cid:paraId="71406BD5" w16cid:durableId="24591D3C"/>
  <w16cid:commentId w16cid:paraId="1F431DE5" w16cid:durableId="245A307E"/>
  <w16cid:commentId w16cid:paraId="1CBE6CB5" w16cid:durableId="245A307F"/>
  <w16cid:commentId w16cid:paraId="0BBA9BD6" w16cid:durableId="245A388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CD7AA" w14:textId="77777777" w:rsidR="007C1B48" w:rsidRDefault="007C1B48" w:rsidP="0082765A">
      <w:pPr>
        <w:spacing w:after="0" w:line="240" w:lineRule="auto"/>
      </w:pPr>
      <w:r>
        <w:separator/>
      </w:r>
    </w:p>
  </w:endnote>
  <w:endnote w:type="continuationSeparator" w:id="0">
    <w:p w14:paraId="1543CC22" w14:textId="77777777" w:rsidR="007C1B48" w:rsidRDefault="007C1B48" w:rsidP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11902" w14:textId="77777777" w:rsidR="007C1B48" w:rsidRDefault="007C1B48" w:rsidP="0082765A">
      <w:pPr>
        <w:spacing w:after="0" w:line="240" w:lineRule="auto"/>
      </w:pPr>
      <w:r>
        <w:separator/>
      </w:r>
    </w:p>
  </w:footnote>
  <w:footnote w:type="continuationSeparator" w:id="0">
    <w:p w14:paraId="2B81F0F0" w14:textId="77777777" w:rsidR="007C1B48" w:rsidRDefault="007C1B48" w:rsidP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6A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50E1"/>
    <w:rsid w:val="00147ADC"/>
    <w:rsid w:val="00151ED0"/>
    <w:rsid w:val="00152CBB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4CCA"/>
    <w:rsid w:val="002D2DD1"/>
    <w:rsid w:val="002D35B6"/>
    <w:rsid w:val="002D71C4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D2EFB"/>
    <w:rsid w:val="005D6371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C1B48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603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80910"/>
    <w:rsid w:val="00D80B95"/>
    <w:rsid w:val="00D81604"/>
    <w:rsid w:val="00D910C3"/>
    <w:rsid w:val="00D9538A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33">
    <w:name w:val="Body Text Indent 3"/>
    <w:basedOn w:val="a"/>
    <w:link w:val="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3">
    <w:name w:val="列出段落 Char"/>
    <w:link w:val="af4"/>
    <w:uiPriority w:val="34"/>
    <w:qFormat/>
    <w:locked/>
    <w:rPr>
      <w:rFonts w:ascii="Tahoma" w:eastAsia="微软雅黑" w:hAnsi="Tahoma"/>
      <w:sz w:val="22"/>
      <w:szCs w:val="22"/>
    </w:rPr>
  </w:style>
  <w:style w:type="paragraph" w:styleId="af4">
    <w:name w:val="List Paragraph"/>
    <w:basedOn w:val="a"/>
    <w:link w:val="Char3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customStyle="1" w:styleId="3Char">
    <w:name w:val="正文文本缩进 3 Char"/>
    <w:link w:val="33"/>
    <w:rPr>
      <w:sz w:val="16"/>
      <w:szCs w:val="16"/>
    </w:rPr>
  </w:style>
  <w:style w:type="paragraph" w:styleId="af5">
    <w:name w:val="annotation subject"/>
    <w:basedOn w:val="a6"/>
    <w:next w:val="a6"/>
    <w:link w:val="Char4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47586B"/>
    <w:rPr>
      <w:rFonts w:ascii="Arial" w:hAnsi="Arial"/>
      <w:lang w:val="en-GB" w:eastAsia="en-GB"/>
    </w:rPr>
  </w:style>
  <w:style w:type="character" w:customStyle="1" w:styleId="Char4">
    <w:name w:val="批注主题 Char"/>
    <w:basedOn w:val="Char"/>
    <w:link w:val="af5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af6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package" Target="embeddings/Microsoft_Visio_Drawing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58</cp:revision>
  <cp:lastPrinted>2021-05-27T06:52:00Z</cp:lastPrinted>
  <dcterms:created xsi:type="dcterms:W3CDTF">2021-05-27T04:36:00Z</dcterms:created>
  <dcterms:modified xsi:type="dcterms:W3CDTF">2021-05-27T14:12:00Z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