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tabs>
          <w:tab w:val="right" w:pos="9639"/>
        </w:tabs>
        <w:spacing w:after="0"/>
        <w:rPr>
          <w:rFonts w:hint="default" w:ascii="Arial" w:hAnsi="Arial" w:eastAsiaTheme="minorEastAsia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3GPP TSG-RAN WG3 #11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rFonts w:ascii="Arial" w:hAnsi="Arial"/>
          <w:b/>
          <w:sz w:val="24"/>
          <w:lang w:val="en-US"/>
        </w:rPr>
        <w:t>-e</w:t>
      </w:r>
      <w:r>
        <w:rPr>
          <w:rFonts w:ascii="Arial" w:hAnsi="Arial"/>
          <w:b/>
          <w:sz w:val="24"/>
          <w:lang w:val="en-US"/>
        </w:rPr>
        <w:tab/>
      </w:r>
      <w:r>
        <w:rPr>
          <w:rFonts w:hint="eastAsia" w:ascii="Arial" w:hAnsi="Arial"/>
          <w:b/>
          <w:sz w:val="24"/>
          <w:lang w:val="en-US"/>
        </w:rPr>
        <w:t>R3-212</w:t>
      </w:r>
      <w:r>
        <w:rPr>
          <w:rFonts w:hint="eastAsia"/>
          <w:b/>
          <w:sz w:val="24"/>
          <w:lang w:val="en-US" w:eastAsia="zh-CN"/>
        </w:rPr>
        <w:t>889</w:t>
      </w:r>
    </w:p>
    <w:p>
      <w:pPr>
        <w:pStyle w:val="41"/>
        <w:tabs>
          <w:tab w:val="right" w:pos="9639"/>
        </w:tabs>
        <w:spacing w:after="0"/>
        <w:rPr>
          <w:rFonts w:ascii="Arial" w:hAnsi="Arial"/>
          <w:b/>
          <w:sz w:val="24"/>
        </w:rPr>
      </w:pPr>
      <w:r>
        <w:rPr>
          <w:rFonts w:hint="eastAsia" w:eastAsia="宋体"/>
          <w:b/>
          <w:sz w:val="24"/>
          <w:lang w:val="en-US" w:eastAsia="zh-CN"/>
        </w:rPr>
        <w:t>17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May</w:t>
      </w:r>
      <w:r>
        <w:rPr>
          <w:rFonts w:ascii="Arial" w:hAnsi="Arial"/>
          <w:b/>
          <w:sz w:val="24"/>
        </w:rPr>
        <w:t xml:space="preserve">– </w:t>
      </w:r>
      <w:r>
        <w:rPr>
          <w:rFonts w:hint="eastAsia" w:eastAsia="宋体"/>
          <w:b/>
          <w:sz w:val="24"/>
          <w:lang w:val="en-US" w:eastAsia="zh-CN"/>
        </w:rPr>
        <w:t>27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May </w:t>
      </w:r>
      <w:r>
        <w:rPr>
          <w:rFonts w:ascii="Arial" w:hAnsi="Arial"/>
          <w:b/>
          <w:sz w:val="24"/>
        </w:rPr>
        <w:t>2021</w:t>
      </w:r>
    </w:p>
    <w:p>
      <w:pPr>
        <w:overflowPunct w:val="0"/>
        <w:autoSpaceDE w:val="0"/>
        <w:spacing w:after="0"/>
        <w:jc w:val="both"/>
        <w:textAlignment w:val="baseline"/>
        <w:rPr>
          <w:rFonts w:hint="eastAsia" w:ascii="Arial" w:hAnsi="Arial" w:cs="Arial" w:eastAsiaTheme="minorEastAsia"/>
          <w:color w:val="000000"/>
          <w:sz w:val="24"/>
          <w:lang w:val="en-US" w:eastAsia="zh-CN"/>
        </w:rPr>
      </w:pPr>
      <w:r>
        <w:rPr>
          <w:rFonts w:ascii="Arial" w:hAnsi="Arial"/>
          <w:b/>
          <w:sz w:val="24"/>
        </w:rPr>
        <w:t>Onlin</w:t>
      </w:r>
      <w:r>
        <w:rPr>
          <w:rFonts w:hint="eastAsia" w:ascii="Arial" w:hAnsi="Arial"/>
          <w:b/>
          <w:sz w:val="24"/>
          <w:lang w:val="en-US" w:eastAsia="zh-CN"/>
        </w:rPr>
        <w:t>e</w:t>
      </w:r>
    </w:p>
    <w:p>
      <w:pPr>
        <w:pStyle w:val="15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ascii="Arial" w:hAnsi="Arial" w:cs="Arial"/>
        </w:rPr>
      </w:pPr>
    </w:p>
    <w:p>
      <w:pPr>
        <w:pStyle w:val="17"/>
        <w:rPr>
          <w:rFonts w:eastAsia="宋体"/>
          <w:lang w:val="en-GB" w:eastAsia="zh-CN"/>
        </w:rPr>
      </w:pPr>
      <w:r>
        <w:t>Title:</w:t>
      </w:r>
      <w:r>
        <w:tab/>
      </w:r>
      <w:bookmarkStart w:id="2" w:name="_GoBack"/>
      <w:r>
        <w:rPr>
          <w:sz w:val="21"/>
          <w:szCs w:val="22"/>
        </w:rPr>
        <w:t>Response LS on Exchange of information related to SRS-RSRP measurement resource configuration for UE-CLI</w:t>
      </w:r>
      <w:bookmarkEnd w:id="2"/>
    </w:p>
    <w:p>
      <w:pPr>
        <w:pStyle w:val="17"/>
        <w:rPr>
          <w:lang w:val="en-GB" w:eastAsia="zh-CN"/>
        </w:rPr>
      </w:pPr>
      <w:r>
        <w:rPr>
          <w:lang w:val="en-GB" w:eastAsia="zh-CN"/>
        </w:rPr>
        <w:t xml:space="preserve">Response to:       </w:t>
      </w:r>
      <w:r>
        <w:rPr>
          <w:color w:val="000000"/>
          <w:sz w:val="21"/>
          <w:szCs w:val="22"/>
          <w:lang w:val="en-GB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0" w:name="_Hlt24996986"/>
      <w:r>
        <w:rPr>
          <w:color w:val="000000"/>
          <w:sz w:val="21"/>
          <w:szCs w:val="22"/>
          <w:lang w:eastAsia="ja-JP"/>
        </w:rPr>
        <w:t>1</w:t>
      </w:r>
      <w:bookmarkEnd w:id="0"/>
      <w:r>
        <w:rPr>
          <w:color w:val="000000"/>
          <w:sz w:val="21"/>
          <w:szCs w:val="22"/>
          <w:lang w:eastAsia="ja-JP"/>
        </w:rPr>
        <w:t>96406</w:t>
      </w:r>
      <w:r>
        <w:rPr>
          <w:color w:val="000000"/>
          <w:sz w:val="21"/>
          <w:szCs w:val="22"/>
          <w:lang w:val="en-GB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color w:val="000000"/>
          <w:sz w:val="21"/>
          <w:szCs w:val="22"/>
          <w:lang w:val="en-GB" w:eastAsia="zh-CN"/>
        </w:rPr>
        <w:t xml:space="preserve"> </w:t>
      </w:r>
      <w:r>
        <w:rPr>
          <w:lang w:val="en-GB" w:eastAsia="zh-CN"/>
        </w:rPr>
        <w:t xml:space="preserve">    </w:t>
      </w:r>
    </w:p>
    <w:p>
      <w:pPr>
        <w:pStyle w:val="17"/>
        <w:rPr>
          <w:lang w:val="en-GB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color w:val="000000"/>
          <w:lang w:eastAsia="zh-CN"/>
        </w:rPr>
        <w:t>6</w:t>
      </w:r>
    </w:p>
    <w:p>
      <w:pPr>
        <w:pStyle w:val="17"/>
      </w:pPr>
      <w:r>
        <w:t>Work Item:</w:t>
      </w:r>
      <w:r>
        <w:tab/>
      </w:r>
      <w:r>
        <w:rPr>
          <w:lang w:eastAsia="zh-CN"/>
        </w:rPr>
        <w:t>NR_</w:t>
      </w:r>
      <w:r>
        <w:rPr>
          <w:lang w:val="en-GB" w:eastAsia="zh-CN"/>
        </w:rPr>
        <w:t>CLI</w:t>
      </w:r>
      <w:r>
        <w:rPr>
          <w:lang w:eastAsia="zh-CN"/>
        </w:rPr>
        <w:t>_</w:t>
      </w:r>
      <w:r>
        <w:rPr>
          <w:lang w:val="en-GB" w:eastAsia="zh-CN"/>
        </w:rPr>
        <w:t>RIM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6"/>
        <w:rPr>
          <w:b w:val="0"/>
          <w:lang w:val="en-GB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>
      <w:pPr>
        <w:pStyle w:val="36"/>
        <w:rPr>
          <w:lang w:val="en-GB" w:eastAsia="zh-CN"/>
        </w:rPr>
      </w:pPr>
      <w:r>
        <w:t>To:</w:t>
      </w:r>
      <w:r>
        <w:tab/>
      </w:r>
      <w:r>
        <w:rPr>
          <w:lang w:val="en-GB" w:eastAsia="zh-CN"/>
        </w:rPr>
        <w:t>RAN2</w:t>
      </w:r>
    </w:p>
    <w:p>
      <w:pPr>
        <w:pStyle w:val="36"/>
        <w:rPr>
          <w:rFonts w:hint="default" w:eastAsiaTheme="minorEastAsia"/>
          <w:lang w:val="en-US" w:eastAsia="zh-CN"/>
        </w:rPr>
      </w:pPr>
      <w:r>
        <w:rPr>
          <w:lang w:val="en-GB"/>
        </w:rPr>
        <w:t>Cc:</w:t>
      </w:r>
      <w:r>
        <w:rPr>
          <w:lang w:val="en-GB"/>
        </w:rPr>
        <w:tab/>
      </w:r>
      <w:r>
        <w:rPr>
          <w:rFonts w:hint="eastAsia"/>
          <w:lang w:val="en-US" w:eastAsia="zh-CN"/>
        </w:rPr>
        <w:t>RAN1</w:t>
      </w:r>
    </w:p>
    <w:p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>Contact Person:</w:t>
      </w:r>
      <w:r>
        <w:rPr>
          <w:rFonts w:ascii="Arial" w:hAnsi="Arial" w:cs="Arial"/>
          <w:bCs/>
          <w:lang w:val="en-GB"/>
        </w:rPr>
        <w:tab/>
      </w:r>
    </w:p>
    <w:p>
      <w:pPr>
        <w:pStyle w:val="37"/>
        <w:tabs>
          <w:tab w:val="clear" w:pos="2268"/>
        </w:tabs>
        <w:rPr>
          <w:bCs/>
          <w:lang w:val="en-GB" w:eastAsia="zh-CN"/>
        </w:rPr>
      </w:pPr>
      <w:r>
        <w:t>Name:</w:t>
      </w:r>
      <w:r>
        <w:rPr>
          <w:bCs/>
        </w:rPr>
        <w:tab/>
      </w:r>
      <w:r>
        <w:rPr>
          <w:bCs/>
          <w:lang w:val="en-GB" w:eastAsia="zh-CN"/>
        </w:rPr>
        <w:t>DAPENG LI</w:t>
      </w:r>
    </w:p>
    <w:p>
      <w:pPr>
        <w:pStyle w:val="37"/>
        <w:tabs>
          <w:tab w:val="clear" w:pos="2268"/>
        </w:tabs>
        <w:rPr>
          <w:bCs/>
          <w:color w:val="0000FF"/>
          <w:lang w:val="en-GB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Cs/>
          <w:color w:val="0000FF"/>
          <w:lang w:val="en-GB" w:eastAsia="zh-CN"/>
        </w:rPr>
        <w:t>li.dapeng@zte.com.cn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rPr>
          <w:rStyle w:val="20"/>
        </w:rPr>
        <w:fldChar w:fldCharType="separate"/>
      </w:r>
      <w:r>
        <w:rPr>
          <w:rStyle w:val="22"/>
          <w:rFonts w:ascii="Arial" w:hAnsi="Arial" w:cs="Arial"/>
          <w:b/>
        </w:rPr>
        <w:t>mailto:3GPPLiaison@etsi.org</w:t>
      </w:r>
      <w:r>
        <w:rPr>
          <w:rStyle w:val="22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7"/>
        <w:rPr>
          <w:lang w:val="en-GB"/>
        </w:rPr>
      </w:pPr>
      <w:r>
        <w:t>Attachments:</w:t>
      </w:r>
      <w:r>
        <w:tab/>
      </w:r>
      <w:r>
        <w:rPr>
          <w:rFonts w:eastAsia="宋体"/>
          <w:b w:val="0"/>
          <w:bCs w:val="0"/>
          <w:kern w:val="0"/>
          <w:sz w:val="21"/>
          <w:szCs w:val="22"/>
          <w:lang w:eastAsia="zh-CN"/>
        </w:rPr>
        <w:t>-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pStyle w:val="15"/>
        <w:rPr>
          <w:rFonts w:hint="eastAsia" w:ascii="Arial" w:hAnsi="Arial" w:cs="Times New Roman"/>
          <w:lang w:val="en-US" w:eastAsia="zh-CN"/>
        </w:rPr>
      </w:pPr>
      <w:r>
        <w:rPr>
          <w:rFonts w:hint="eastAsia" w:ascii="Arial" w:hAnsi="Arial" w:cs="Times New Roman"/>
          <w:lang w:eastAsia="zh-CN"/>
        </w:rPr>
        <w:t>RAN3 thanks RAN2 the progress on SRS measurement for CLI. 6 companies in RAN3 think it is feasible to support exchange SRS measurement between NG-RAN node via Xn and F1. 2 companies think exchange SRS measurement between NG-RAN node introduces signalling overhead and should not be normative in Rel-16.Due to no consensus mentioned above, RAN3 will not standardize inter-node exchange of SRS configuration for CLI measurement in Rel-16.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3" w:hanging="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RAN</w:t>
      </w:r>
      <w:r>
        <w:rPr>
          <w:rFonts w:hint="eastAsia" w:ascii="Arial" w:hAnsi="Arial" w:cs="Arial"/>
          <w:color w:val="000000"/>
          <w:lang w:val="en-US" w:eastAsia="zh-CN"/>
        </w:rPr>
        <w:t>2</w:t>
      </w:r>
      <w:r>
        <w:rPr>
          <w:rFonts w:ascii="Arial" w:hAnsi="Arial" w:cs="Arial"/>
          <w:color w:val="000000"/>
        </w:rPr>
        <w:t>, RAN</w:t>
      </w:r>
      <w:r>
        <w:rPr>
          <w:rFonts w:hint="eastAsia" w:ascii="Arial" w:hAnsi="Arial" w:cs="Arial"/>
          <w:color w:val="000000"/>
          <w:lang w:val="en-US" w:eastAsia="zh-CN"/>
        </w:rPr>
        <w:t>1</w:t>
      </w:r>
      <w:r>
        <w:rPr>
          <w:rFonts w:ascii="Arial" w:hAnsi="Arial" w:cs="Arial"/>
          <w:color w:val="000000"/>
        </w:rPr>
        <w:t xml:space="preserve"> groups:</w:t>
      </w:r>
    </w:p>
    <w:p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1" w:name="OLE_LINK17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RAN3 kindly asks RAN</w:t>
      </w:r>
      <w:r>
        <w:rPr>
          <w:rFonts w:hint="eastAsia" w:ascii="Arial" w:hAnsi="Arial" w:cs="Arial"/>
          <w:lang w:val="en-US" w:eastAsia="zh-CN"/>
        </w:rPr>
        <w:t>2</w:t>
      </w:r>
      <w:r>
        <w:rPr>
          <w:rFonts w:ascii="Arial" w:hAnsi="Arial" w:cs="Arial"/>
        </w:rPr>
        <w:t>, RAN</w:t>
      </w:r>
      <w:r>
        <w:rPr>
          <w:rFonts w:hint="eastAsia" w:ascii="Arial" w:hAnsi="Arial" w:cs="Arial"/>
          <w:lang w:val="en-US" w:eastAsia="zh-CN"/>
        </w:rPr>
        <w:t>1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lang w:val="en-US" w:eastAsia="zh-CN"/>
        </w:rPr>
        <w:t>t</w:t>
      </w:r>
      <w:r>
        <w:rPr>
          <w:rFonts w:ascii="Arial" w:hAnsi="Arial" w:cs="Arial"/>
        </w:rPr>
        <w:t xml:space="preserve">o </w:t>
      </w:r>
      <w:r>
        <w:rPr>
          <w:rFonts w:hint="eastAsia" w:ascii="Arial" w:hAnsi="Arial" w:cs="Arial"/>
          <w:lang w:val="en-US" w:eastAsia="zh-CN"/>
        </w:rPr>
        <w:t xml:space="preserve">take </w:t>
      </w:r>
      <w:r>
        <w:rPr>
          <w:rFonts w:ascii="Arial" w:hAnsi="Arial" w:cs="Arial"/>
        </w:rPr>
        <w:t xml:space="preserve">above </w:t>
      </w:r>
      <w:r>
        <w:rPr>
          <w:rFonts w:hint="eastAsia" w:ascii="Arial" w:hAnsi="Arial" w:cs="Arial"/>
          <w:lang w:val="en-US" w:eastAsia="zh-CN"/>
        </w:rPr>
        <w:t>into account</w:t>
      </w:r>
      <w:r>
        <w:rPr>
          <w:rFonts w:ascii="Arial" w:hAnsi="Arial" w:cs="Arial"/>
        </w:rPr>
        <w:t>.</w:t>
      </w:r>
      <w:bookmarkEnd w:id="1"/>
    </w:p>
    <w:p>
      <w:pPr>
        <w:spacing w:after="120"/>
        <w:ind w:left="13" w:hanging="13"/>
        <w:rPr>
          <w:rFonts w:ascii="Arial" w:hAnsi="Arial" w:cs="Arial"/>
          <w:color w:val="000000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RAN3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val="en-US"/>
        </w:rPr>
        <w:t>RAN3#11</w:t>
      </w:r>
      <w:r>
        <w:rPr>
          <w:rFonts w:hint="eastAsia" w:ascii="Arial" w:hAnsi="Arial" w:cs="Arial"/>
          <w:bCs/>
          <w:lang w:val="en-US" w:eastAsia="zh-CN"/>
        </w:rPr>
        <w:t>3-e</w:t>
      </w:r>
      <w:r>
        <w:rPr>
          <w:rFonts w:ascii="Arial" w:hAnsi="Arial" w:cs="Arial"/>
          <w:bCs/>
          <w:lang w:val="en-US"/>
        </w:rPr>
        <w:tab/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 xml:space="preserve"> </w:t>
      </w:r>
      <w:r>
        <w:rPr>
          <w:rFonts w:ascii="Arial" w:hAnsi="Arial" w:cs="Arial" w:eastAsiaTheme="minorEastAsia"/>
          <w:bCs/>
          <w:color w:val="000000"/>
          <w:lang w:eastAsia="zh-CN"/>
        </w:rPr>
        <w:t>17</w:t>
      </w:r>
      <w:r>
        <w:rPr>
          <w:rFonts w:ascii="Arial" w:hAnsi="Arial" w:cs="Arial" w:eastAsiaTheme="minorEastAsia"/>
          <w:bCs/>
          <w:color w:val="000000"/>
          <w:vertAlign w:val="superscript"/>
          <w:lang w:eastAsia="zh-CN"/>
        </w:rPr>
        <w:t>th</w:t>
      </w:r>
      <w:r>
        <w:rPr>
          <w:rFonts w:ascii="Arial" w:hAnsi="Arial" w:cs="Arial" w:eastAsiaTheme="minorEastAsia"/>
          <w:bCs/>
          <w:color w:val="000000"/>
          <w:lang w:eastAsia="zh-CN"/>
        </w:rPr>
        <w:t xml:space="preserve"> – 2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>8</w:t>
      </w:r>
      <w:r>
        <w:rPr>
          <w:rFonts w:ascii="Arial" w:hAnsi="Arial" w:cs="Arial" w:eastAsiaTheme="minorEastAsia"/>
          <w:bCs/>
          <w:color w:val="000000"/>
          <w:vertAlign w:val="superscript"/>
          <w:lang w:eastAsia="zh-CN"/>
        </w:rPr>
        <w:t>th</w:t>
      </w:r>
      <w:r>
        <w:rPr>
          <w:rFonts w:ascii="Arial" w:hAnsi="Arial" w:cs="Arial" w:eastAsiaTheme="minorEastAsia"/>
          <w:bCs/>
          <w:color w:val="000000"/>
          <w:lang w:eastAsia="zh-CN"/>
        </w:rPr>
        <w:t xml:space="preserve"> 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>August</w:t>
      </w:r>
      <w:r>
        <w:rPr>
          <w:rFonts w:ascii="Arial" w:hAnsi="Arial" w:cs="Arial" w:eastAsiaTheme="minorEastAsia"/>
          <w:bCs/>
          <w:color w:val="000000"/>
          <w:lang w:eastAsia="zh-CN"/>
        </w:rPr>
        <w:t xml:space="preserve">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Online</w:t>
      </w: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3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2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715E"/>
    <w:rsid w:val="00050160"/>
    <w:rsid w:val="00075635"/>
    <w:rsid w:val="0008475F"/>
    <w:rsid w:val="0009004B"/>
    <w:rsid w:val="000A583A"/>
    <w:rsid w:val="000C135E"/>
    <w:rsid w:val="000C4591"/>
    <w:rsid w:val="000E1577"/>
    <w:rsid w:val="000F4E43"/>
    <w:rsid w:val="00146F70"/>
    <w:rsid w:val="00147E76"/>
    <w:rsid w:val="001744EE"/>
    <w:rsid w:val="001951AB"/>
    <w:rsid w:val="001A1F04"/>
    <w:rsid w:val="001B6056"/>
    <w:rsid w:val="001B75AA"/>
    <w:rsid w:val="001C6DF3"/>
    <w:rsid w:val="001F2FED"/>
    <w:rsid w:val="00217005"/>
    <w:rsid w:val="002207F0"/>
    <w:rsid w:val="00220B64"/>
    <w:rsid w:val="00231635"/>
    <w:rsid w:val="002E0582"/>
    <w:rsid w:val="0031317A"/>
    <w:rsid w:val="00326300"/>
    <w:rsid w:val="00342DF7"/>
    <w:rsid w:val="003575A7"/>
    <w:rsid w:val="003A633D"/>
    <w:rsid w:val="003B41D2"/>
    <w:rsid w:val="003C48BD"/>
    <w:rsid w:val="00420E2F"/>
    <w:rsid w:val="00432F4E"/>
    <w:rsid w:val="004572CC"/>
    <w:rsid w:val="00463675"/>
    <w:rsid w:val="0046596D"/>
    <w:rsid w:val="00481E44"/>
    <w:rsid w:val="00505E88"/>
    <w:rsid w:val="00523593"/>
    <w:rsid w:val="00584B08"/>
    <w:rsid w:val="005C04A0"/>
    <w:rsid w:val="0063557C"/>
    <w:rsid w:val="00670000"/>
    <w:rsid w:val="006B32D3"/>
    <w:rsid w:val="006D19EB"/>
    <w:rsid w:val="006F5971"/>
    <w:rsid w:val="00726FC3"/>
    <w:rsid w:val="007273DA"/>
    <w:rsid w:val="007519BF"/>
    <w:rsid w:val="00795D8B"/>
    <w:rsid w:val="007B312E"/>
    <w:rsid w:val="007B693B"/>
    <w:rsid w:val="007E31C6"/>
    <w:rsid w:val="007F67E8"/>
    <w:rsid w:val="00812E29"/>
    <w:rsid w:val="00833535"/>
    <w:rsid w:val="00843A4A"/>
    <w:rsid w:val="00874B45"/>
    <w:rsid w:val="00875903"/>
    <w:rsid w:val="00890BE4"/>
    <w:rsid w:val="008A383D"/>
    <w:rsid w:val="008C6D61"/>
    <w:rsid w:val="008F73F5"/>
    <w:rsid w:val="00923E7C"/>
    <w:rsid w:val="00945FEB"/>
    <w:rsid w:val="009739F1"/>
    <w:rsid w:val="00992D56"/>
    <w:rsid w:val="00996EDC"/>
    <w:rsid w:val="00A0714D"/>
    <w:rsid w:val="00A1046F"/>
    <w:rsid w:val="00A64B82"/>
    <w:rsid w:val="00A66AFD"/>
    <w:rsid w:val="00A91B06"/>
    <w:rsid w:val="00A91E7F"/>
    <w:rsid w:val="00AA1C32"/>
    <w:rsid w:val="00AD50B2"/>
    <w:rsid w:val="00AE01BA"/>
    <w:rsid w:val="00B457FE"/>
    <w:rsid w:val="00B51C83"/>
    <w:rsid w:val="00B55CAA"/>
    <w:rsid w:val="00B93F90"/>
    <w:rsid w:val="00B97AD9"/>
    <w:rsid w:val="00BA1D8B"/>
    <w:rsid w:val="00BC1C96"/>
    <w:rsid w:val="00BF342B"/>
    <w:rsid w:val="00CA3650"/>
    <w:rsid w:val="00CA7016"/>
    <w:rsid w:val="00CD1967"/>
    <w:rsid w:val="00CF6B23"/>
    <w:rsid w:val="00D264FF"/>
    <w:rsid w:val="00D40829"/>
    <w:rsid w:val="00D43F50"/>
    <w:rsid w:val="00D7078F"/>
    <w:rsid w:val="00DA0364"/>
    <w:rsid w:val="00DC54C6"/>
    <w:rsid w:val="00DF66E6"/>
    <w:rsid w:val="00E20AD7"/>
    <w:rsid w:val="00E67BF9"/>
    <w:rsid w:val="00E71F5A"/>
    <w:rsid w:val="00E93BD5"/>
    <w:rsid w:val="00EF2ACE"/>
    <w:rsid w:val="00F31169"/>
    <w:rsid w:val="034C5426"/>
    <w:rsid w:val="03A87E59"/>
    <w:rsid w:val="04EE7C56"/>
    <w:rsid w:val="077D24D4"/>
    <w:rsid w:val="07BF5ADD"/>
    <w:rsid w:val="08AE1BE4"/>
    <w:rsid w:val="0B476234"/>
    <w:rsid w:val="0C3373BA"/>
    <w:rsid w:val="0C931ED5"/>
    <w:rsid w:val="0DB1608A"/>
    <w:rsid w:val="0EF620F7"/>
    <w:rsid w:val="10AD4669"/>
    <w:rsid w:val="10DB73E9"/>
    <w:rsid w:val="112A192B"/>
    <w:rsid w:val="11327D9A"/>
    <w:rsid w:val="116109BB"/>
    <w:rsid w:val="11C14842"/>
    <w:rsid w:val="11EF650A"/>
    <w:rsid w:val="123E63C6"/>
    <w:rsid w:val="125F0664"/>
    <w:rsid w:val="129A207B"/>
    <w:rsid w:val="12CF052B"/>
    <w:rsid w:val="139D53EB"/>
    <w:rsid w:val="15496E5E"/>
    <w:rsid w:val="179A6E1E"/>
    <w:rsid w:val="18826501"/>
    <w:rsid w:val="19682916"/>
    <w:rsid w:val="19D46CE7"/>
    <w:rsid w:val="1AF43D39"/>
    <w:rsid w:val="1B387104"/>
    <w:rsid w:val="1BE638AE"/>
    <w:rsid w:val="1C901D89"/>
    <w:rsid w:val="1E1D6644"/>
    <w:rsid w:val="1E2C75DA"/>
    <w:rsid w:val="1ECE683C"/>
    <w:rsid w:val="1EE32875"/>
    <w:rsid w:val="1F300942"/>
    <w:rsid w:val="1FAA1FFD"/>
    <w:rsid w:val="1FF61A65"/>
    <w:rsid w:val="20BE4F2C"/>
    <w:rsid w:val="20F95022"/>
    <w:rsid w:val="223C7F30"/>
    <w:rsid w:val="23921B39"/>
    <w:rsid w:val="24883250"/>
    <w:rsid w:val="25F158FD"/>
    <w:rsid w:val="25FB5A38"/>
    <w:rsid w:val="26564834"/>
    <w:rsid w:val="27970B24"/>
    <w:rsid w:val="281E05E7"/>
    <w:rsid w:val="2893058B"/>
    <w:rsid w:val="2E053E2B"/>
    <w:rsid w:val="2E102E1E"/>
    <w:rsid w:val="2E7B24C8"/>
    <w:rsid w:val="2EC16BD6"/>
    <w:rsid w:val="2ED67F47"/>
    <w:rsid w:val="2F010D5F"/>
    <w:rsid w:val="2F247453"/>
    <w:rsid w:val="2F5753A6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5EF68BF"/>
    <w:rsid w:val="381A589F"/>
    <w:rsid w:val="38920F8A"/>
    <w:rsid w:val="3A9C6081"/>
    <w:rsid w:val="3ADE2E78"/>
    <w:rsid w:val="3B232184"/>
    <w:rsid w:val="3B7F49FF"/>
    <w:rsid w:val="3BE7376A"/>
    <w:rsid w:val="3C463CA2"/>
    <w:rsid w:val="3CA67354"/>
    <w:rsid w:val="3DB71461"/>
    <w:rsid w:val="3DC77471"/>
    <w:rsid w:val="3F060BB8"/>
    <w:rsid w:val="3FE71CE9"/>
    <w:rsid w:val="41F269F0"/>
    <w:rsid w:val="41FB5519"/>
    <w:rsid w:val="42554620"/>
    <w:rsid w:val="42B70648"/>
    <w:rsid w:val="432208C7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59664D"/>
    <w:rsid w:val="48BF4DAC"/>
    <w:rsid w:val="491A57BA"/>
    <w:rsid w:val="49750F9A"/>
    <w:rsid w:val="49BA5E35"/>
    <w:rsid w:val="4B204C4B"/>
    <w:rsid w:val="4B642E23"/>
    <w:rsid w:val="4BB45333"/>
    <w:rsid w:val="4BD057A2"/>
    <w:rsid w:val="4C051811"/>
    <w:rsid w:val="4CD50936"/>
    <w:rsid w:val="4CED33BA"/>
    <w:rsid w:val="4ED860D0"/>
    <w:rsid w:val="4F5E632F"/>
    <w:rsid w:val="4FCE4439"/>
    <w:rsid w:val="50B056C8"/>
    <w:rsid w:val="51EE459E"/>
    <w:rsid w:val="53A04546"/>
    <w:rsid w:val="550869A5"/>
    <w:rsid w:val="55561CA1"/>
    <w:rsid w:val="55574F3A"/>
    <w:rsid w:val="55D8358A"/>
    <w:rsid w:val="570215EE"/>
    <w:rsid w:val="570438FA"/>
    <w:rsid w:val="574A6BA9"/>
    <w:rsid w:val="57E86145"/>
    <w:rsid w:val="591311DA"/>
    <w:rsid w:val="59BF22F5"/>
    <w:rsid w:val="59FF41AF"/>
    <w:rsid w:val="5A4449E9"/>
    <w:rsid w:val="5A4A5BF6"/>
    <w:rsid w:val="5B7B3A8B"/>
    <w:rsid w:val="5BC81535"/>
    <w:rsid w:val="5C5D0D4B"/>
    <w:rsid w:val="5C7520D9"/>
    <w:rsid w:val="5C9B4FCB"/>
    <w:rsid w:val="5D050E68"/>
    <w:rsid w:val="5D734EF8"/>
    <w:rsid w:val="5D7B5C96"/>
    <w:rsid w:val="5DD252C9"/>
    <w:rsid w:val="5EEE428D"/>
    <w:rsid w:val="60AC21D0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560117B"/>
    <w:rsid w:val="676F6229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6E4E4E22"/>
    <w:rsid w:val="711B73B8"/>
    <w:rsid w:val="713D19B5"/>
    <w:rsid w:val="72230D63"/>
    <w:rsid w:val="72896C4E"/>
    <w:rsid w:val="72C235F2"/>
    <w:rsid w:val="73042A3C"/>
    <w:rsid w:val="747204A1"/>
    <w:rsid w:val="74F06CB6"/>
    <w:rsid w:val="77A82554"/>
    <w:rsid w:val="77AF2CAB"/>
    <w:rsid w:val="7A9D58F6"/>
    <w:rsid w:val="7BF5343C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4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3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itle"/>
    <w:basedOn w:val="1"/>
    <w:next w:val="1"/>
    <w:link w:val="35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18">
    <w:name w:val="annotation subject"/>
    <w:basedOn w:val="11"/>
    <w:next w:val="11"/>
    <w:link w:val="38"/>
    <w:semiHidden/>
    <w:unhideWhenUsed/>
    <w:qFormat/>
    <w:uiPriority w:val="99"/>
    <w:pPr>
      <w:spacing w:after="0"/>
      <w:jc w:val="left"/>
    </w:pPr>
    <w:rPr>
      <w:rFonts w:ascii="Times New Roman" w:hAnsi="Times New Roman"/>
      <w:b/>
      <w:bCs/>
    </w:rPr>
  </w:style>
  <w:style w:type="character" w:styleId="21">
    <w:name w:val="page number"/>
    <w:basedOn w:val="20"/>
    <w:semiHidden/>
    <w:qFormat/>
    <w:uiPriority w:val="0"/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16"/>
    </w:rPr>
  </w:style>
  <w:style w:type="paragraph" w:customStyle="1" w:styleId="24">
    <w:name w:val="B1"/>
    <w:basedOn w:val="16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6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7">
    <w:name w:val="??? 2"/>
    <w:basedOn w:val="26"/>
    <w:next w:val="26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8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9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0">
    <w:name w:val="done"/>
    <w:basedOn w:val="29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1">
    <w:name w:val="Not Done"/>
    <w:basedOn w:val="30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2">
    <w:name w:val="Balloon Text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3">
    <w:name w:val="Body Text Char"/>
    <w:link w:val="12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4">
    <w:name w:val="Comment Text Char"/>
    <w:link w:val="11"/>
    <w:semiHidden/>
    <w:qFormat/>
    <w:uiPriority w:val="0"/>
    <w:rPr>
      <w:rFonts w:ascii="Arial" w:hAnsi="Arial"/>
      <w:lang w:eastAsia="en-US"/>
    </w:rPr>
  </w:style>
  <w:style w:type="character" w:customStyle="1" w:styleId="35">
    <w:name w:val="Title Char"/>
    <w:link w:val="17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6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7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8">
    <w:name w:val="Comment Subject Char"/>
    <w:link w:val="18"/>
    <w:semiHidden/>
    <w:qFormat/>
    <w:uiPriority w:val="99"/>
    <w:rPr>
      <w:rFonts w:ascii="Arial" w:hAnsi="Arial"/>
      <w:b/>
      <w:bCs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CR Cover Page Zchn"/>
    <w:link w:val="41"/>
    <w:qFormat/>
    <w:locked/>
    <w:uiPriority w:val="0"/>
    <w:rPr>
      <w:rFonts w:ascii="Arial" w:hAnsi="Arial" w:cs="Arial"/>
      <w:lang w:val="en-GB"/>
    </w:rPr>
  </w:style>
  <w:style w:type="paragraph" w:customStyle="1" w:styleId="41">
    <w:name w:val="CR Cover Page"/>
    <w:link w:val="40"/>
    <w:qFormat/>
    <w:uiPriority w:val="0"/>
    <w:pPr>
      <w:spacing w:after="120" w:line="259" w:lineRule="auto"/>
    </w:pPr>
    <w:rPr>
      <w:rFonts w:ascii="Arial" w:hAnsi="Arial" w:cs="Arial" w:eastAsiaTheme="minorEastAsia"/>
      <w:lang w:val="en-GB" w:eastAsia="en-US" w:bidi="ar-SA"/>
    </w:rPr>
  </w:style>
  <w:style w:type="paragraph" w:styleId="42">
    <w:name w:val="No Spacing"/>
    <w:basedOn w:val="1"/>
    <w:qFormat/>
    <w:uiPriority w:val="99"/>
    <w:pPr>
      <w:suppressAutoHyphens/>
      <w:spacing w:after="0"/>
    </w:pPr>
    <w:rPr>
      <w:rFonts w:ascii="CG Times (WN)" w:hAnsi="CG Times (WN)" w:eastAsia="Calibri"/>
      <w:szCs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7F17A-E91F-4F66-AC09-68F97E405C38}">
  <ds:schemaRefs/>
</ds:datastoreItem>
</file>

<file path=customXml/itemProps3.xml><?xml version="1.0" encoding="utf-8"?>
<ds:datastoreItem xmlns:ds="http://schemas.openxmlformats.org/officeDocument/2006/customXml" ds:itemID="{420687CD-408F-41DF-9BC6-AAF7D1DAFCE0}">
  <ds:schemaRefs/>
</ds:datastoreItem>
</file>

<file path=customXml/itemProps4.xml><?xml version="1.0" encoding="utf-8"?>
<ds:datastoreItem xmlns:ds="http://schemas.openxmlformats.org/officeDocument/2006/customXml" ds:itemID="{7A0618A4-66B9-47E3-892A-8E9CC5DF8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 corporation</Company>
  <Pages>2</Pages>
  <Words>612</Words>
  <Characters>3368</Characters>
  <Lines>28</Lines>
  <Paragraphs>7</Paragraphs>
  <TotalTime>19</TotalTime>
  <ScaleCrop>false</ScaleCrop>
  <LinksUpToDate>false</LinksUpToDate>
  <CharactersWithSpaces>3973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2020-04-17T07:56:00Z</dcterms:created>
  <dc:creator>ZTE_LiDapeng</dc:creator>
  <cp:lastModifiedBy>ZTE-Dapeng</cp:lastModifiedBy>
  <cp:lastPrinted>2002-04-23T07:10:00Z</cp:lastPrinted>
  <dcterms:modified xsi:type="dcterms:W3CDTF">2021-05-26T07:47:52Z</dcterms:modified>
  <dc:title>LS to SA2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2052-11.8.2.9022</vt:lpwstr>
  </property>
</Properties>
</file>