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43E5" w14:textId="42AE6D00" w:rsidR="000118A4" w:rsidRDefault="000118A4" w:rsidP="000118A4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0118A4">
        <w:rPr>
          <w:rFonts w:ascii="Arial" w:hAnsi="Arial" w:cs="Arial"/>
          <w:b/>
          <w:bCs/>
          <w:sz w:val="22"/>
        </w:rPr>
        <w:t>3GPP TSG-RAN WG2 #11</w:t>
      </w:r>
      <w:r w:rsidR="00DC4917">
        <w:rPr>
          <w:rFonts w:ascii="Arial" w:hAnsi="Arial" w:cs="Arial"/>
          <w:b/>
          <w:bCs/>
          <w:sz w:val="22"/>
        </w:rPr>
        <w:t>2</w:t>
      </w:r>
      <w:r w:rsidRPr="000118A4">
        <w:rPr>
          <w:rFonts w:ascii="Arial" w:hAnsi="Arial" w:cs="Arial"/>
          <w:b/>
          <w:bCs/>
          <w:sz w:val="22"/>
        </w:rPr>
        <w:t>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8D0FE1" w:rsidRPr="008D0FE1">
        <w:rPr>
          <w:rFonts w:ascii="Arial" w:hAnsi="Arial" w:cs="Arial"/>
          <w:b/>
          <w:bCs/>
          <w:sz w:val="22"/>
        </w:rPr>
        <w:t>R</w:t>
      </w:r>
      <w:r w:rsidR="00607F2C">
        <w:rPr>
          <w:rFonts w:ascii="Arial" w:hAnsi="Arial" w:cs="Arial"/>
          <w:b/>
          <w:bCs/>
          <w:sz w:val="22"/>
        </w:rPr>
        <w:t>3-21</w:t>
      </w:r>
      <w:r w:rsidR="00AA3DEF">
        <w:rPr>
          <w:rFonts w:ascii="Arial" w:hAnsi="Arial" w:cs="Arial"/>
          <w:b/>
          <w:bCs/>
          <w:sz w:val="22"/>
        </w:rPr>
        <w:t>xxxx</w:t>
      </w:r>
    </w:p>
    <w:p w14:paraId="0DF165C9" w14:textId="1F0F06CF" w:rsidR="000118A4" w:rsidRDefault="000118A4" w:rsidP="000118A4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0118A4">
        <w:rPr>
          <w:rFonts w:ascii="Arial" w:hAnsi="Arial" w:cs="Arial"/>
          <w:b/>
          <w:bCs/>
          <w:sz w:val="22"/>
        </w:rPr>
        <w:t>E</w:t>
      </w:r>
      <w:r w:rsidR="00607F2C">
        <w:rPr>
          <w:rFonts w:ascii="Arial" w:hAnsi="Arial" w:cs="Arial"/>
          <w:b/>
          <w:bCs/>
          <w:sz w:val="22"/>
        </w:rPr>
        <w:t>-meeting</w:t>
      </w:r>
      <w:r w:rsidRPr="000118A4">
        <w:rPr>
          <w:rFonts w:ascii="Arial" w:hAnsi="Arial" w:cs="Arial"/>
          <w:b/>
          <w:bCs/>
          <w:sz w:val="22"/>
        </w:rPr>
        <w:t xml:space="preserve">, </w:t>
      </w:r>
      <w:r w:rsidR="00DC4917">
        <w:rPr>
          <w:rFonts w:ascii="Arial" w:hAnsi="Arial" w:cs="Arial"/>
          <w:b/>
          <w:bCs/>
          <w:sz w:val="22"/>
        </w:rPr>
        <w:t>17</w:t>
      </w:r>
      <w:r w:rsidR="00607F2C">
        <w:rPr>
          <w:rFonts w:ascii="Arial" w:hAnsi="Arial" w:cs="Arial"/>
          <w:b/>
          <w:bCs/>
          <w:sz w:val="22"/>
        </w:rPr>
        <w:t xml:space="preserve"> – </w:t>
      </w:r>
      <w:r w:rsidR="00DC4917">
        <w:rPr>
          <w:rFonts w:ascii="Arial" w:hAnsi="Arial" w:cs="Arial"/>
          <w:b/>
          <w:bCs/>
          <w:sz w:val="22"/>
        </w:rPr>
        <w:t>28</w:t>
      </w:r>
      <w:r w:rsidR="00607F2C">
        <w:rPr>
          <w:rFonts w:ascii="Arial" w:hAnsi="Arial" w:cs="Arial"/>
          <w:b/>
          <w:bCs/>
          <w:sz w:val="22"/>
        </w:rPr>
        <w:t>.0</w:t>
      </w:r>
      <w:r w:rsidR="00DC4917">
        <w:rPr>
          <w:rFonts w:ascii="Arial" w:hAnsi="Arial" w:cs="Arial"/>
          <w:b/>
          <w:bCs/>
          <w:sz w:val="22"/>
        </w:rPr>
        <w:t>5</w:t>
      </w:r>
      <w:r w:rsidR="00607F2C">
        <w:rPr>
          <w:rFonts w:ascii="Arial" w:hAnsi="Arial" w:cs="Arial"/>
          <w:b/>
          <w:bCs/>
          <w:sz w:val="22"/>
        </w:rPr>
        <w:t>.2021</w:t>
      </w:r>
    </w:p>
    <w:p w14:paraId="00DA8F57" w14:textId="77777777" w:rsidR="00C36147" w:rsidRDefault="00C36147">
      <w:pPr>
        <w:rPr>
          <w:rFonts w:ascii="Arial" w:hAnsi="Arial" w:cs="Arial"/>
        </w:rPr>
      </w:pPr>
    </w:p>
    <w:p w14:paraId="5BB99C60" w14:textId="0AC69CEC" w:rsidR="00C36147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228A1" w:rsidRPr="00E228A1">
        <w:rPr>
          <w:rFonts w:ascii="Arial" w:hAnsi="Arial" w:cs="Arial"/>
          <w:b/>
          <w:color w:val="FF0000"/>
        </w:rPr>
        <w:t>[draft]</w:t>
      </w:r>
      <w:r w:rsidR="00E228A1">
        <w:rPr>
          <w:rFonts w:ascii="Arial" w:hAnsi="Arial" w:cs="Arial"/>
          <w:b/>
        </w:rPr>
        <w:t xml:space="preserve"> </w:t>
      </w:r>
      <w:r w:rsidR="00607F2C" w:rsidRPr="00607F2C">
        <w:rPr>
          <w:rFonts w:ascii="Arial" w:hAnsi="Arial" w:cs="Arial"/>
          <w:bCs/>
        </w:rPr>
        <w:t>Response</w:t>
      </w:r>
      <w:r w:rsidR="00607F2C">
        <w:rPr>
          <w:rFonts w:ascii="Arial" w:hAnsi="Arial" w:cs="Arial"/>
          <w:b/>
        </w:rPr>
        <w:t xml:space="preserve"> </w:t>
      </w:r>
      <w:r w:rsidR="00DC4917" w:rsidRPr="00DC4917">
        <w:rPr>
          <w:rFonts w:ascii="Arial" w:hAnsi="Arial" w:cs="Arial"/>
          <w:bCs/>
        </w:rPr>
        <w:t>LS on Handover terminology</w:t>
      </w:r>
    </w:p>
    <w:p w14:paraId="7AB0E950" w14:textId="48DA2948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 w:rsidR="000118A4">
        <w:rPr>
          <w:rFonts w:ascii="Arial" w:hAnsi="Arial" w:cs="Arial"/>
          <w:b/>
        </w:rPr>
        <w:tab/>
      </w:r>
      <w:r w:rsidR="00DC4917" w:rsidRPr="00DC4917">
        <w:rPr>
          <w:rFonts w:ascii="Arial" w:hAnsi="Arial" w:cs="Arial"/>
          <w:bCs/>
        </w:rPr>
        <w:t>S5-211324</w:t>
      </w:r>
    </w:p>
    <w:p w14:paraId="6FF39094" w14:textId="4F4E1306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 w:rsidR="000118A4">
        <w:rPr>
          <w:rFonts w:ascii="Arial" w:hAnsi="Arial" w:cs="Arial"/>
          <w:b/>
        </w:rPr>
        <w:tab/>
      </w:r>
      <w:r w:rsidR="000118A4" w:rsidRPr="00AF7B5F">
        <w:rPr>
          <w:rFonts w:ascii="Arial" w:hAnsi="Arial" w:cs="Arial"/>
          <w:bCs/>
        </w:rPr>
        <w:t>Rel-1</w:t>
      </w:r>
      <w:r w:rsidR="00DC4917">
        <w:rPr>
          <w:rFonts w:ascii="Arial" w:hAnsi="Arial" w:cs="Arial"/>
          <w:bCs/>
        </w:rPr>
        <w:t>7</w:t>
      </w:r>
    </w:p>
    <w:p w14:paraId="6DFE7AF8" w14:textId="02DF39C7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 w:rsidR="000118A4">
        <w:rPr>
          <w:rFonts w:ascii="Arial" w:hAnsi="Arial" w:cs="Arial"/>
          <w:b/>
        </w:rPr>
        <w:tab/>
      </w:r>
      <w:r w:rsidR="00DC4917" w:rsidRPr="00DC4917">
        <w:rPr>
          <w:rFonts w:ascii="Arial" w:hAnsi="Arial" w:cs="Arial"/>
          <w:bCs/>
        </w:rPr>
        <w:t>Enhancement of Handover Optimization</w:t>
      </w:r>
    </w:p>
    <w:p w14:paraId="56C06A03" w14:textId="77777777" w:rsidR="00C36147" w:rsidRDefault="00C36147">
      <w:pPr>
        <w:spacing w:after="60"/>
        <w:ind w:left="1985" w:hanging="1985"/>
        <w:rPr>
          <w:rFonts w:ascii="Arial" w:hAnsi="Arial" w:cs="Arial"/>
          <w:b/>
        </w:rPr>
      </w:pPr>
    </w:p>
    <w:p w14:paraId="2EAFE0EA" w14:textId="6714E067" w:rsidR="00C36147" w:rsidRPr="00AF7B5F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 w:rsidR="000118A4">
        <w:rPr>
          <w:rFonts w:ascii="Arial" w:hAnsi="Arial" w:cs="Arial"/>
          <w:b/>
        </w:rPr>
        <w:tab/>
      </w:r>
      <w:r w:rsidR="00E228A1" w:rsidRPr="00E228A1">
        <w:rPr>
          <w:rFonts w:ascii="Arial" w:hAnsi="Arial" w:cs="Arial"/>
          <w:bCs/>
        </w:rPr>
        <w:t>Nokia</w:t>
      </w:r>
      <w:r w:rsidR="00056B5D">
        <w:rPr>
          <w:rFonts w:ascii="Arial" w:hAnsi="Arial" w:cs="Arial"/>
          <w:bCs/>
        </w:rPr>
        <w:t>, Nokia Shanghai Bell</w:t>
      </w:r>
      <w:r w:rsidR="00E228A1">
        <w:rPr>
          <w:rFonts w:ascii="Arial" w:hAnsi="Arial" w:cs="Arial"/>
          <w:b/>
        </w:rPr>
        <w:t xml:space="preserve"> </w:t>
      </w:r>
      <w:r w:rsidR="00E228A1" w:rsidRPr="00E228A1">
        <w:rPr>
          <w:rFonts w:ascii="Arial" w:hAnsi="Arial" w:cs="Arial"/>
          <w:bCs/>
          <w:color w:val="FF0000"/>
        </w:rPr>
        <w:t>[to be</w:t>
      </w:r>
      <w:r w:rsidR="00E228A1" w:rsidRPr="00E228A1">
        <w:rPr>
          <w:rFonts w:ascii="Arial" w:hAnsi="Arial" w:cs="Arial"/>
          <w:b/>
          <w:color w:val="FF0000"/>
        </w:rPr>
        <w:t xml:space="preserve"> </w:t>
      </w:r>
      <w:r w:rsidR="008D0FE1" w:rsidRPr="00E228A1">
        <w:rPr>
          <w:rFonts w:ascii="Arial" w:hAnsi="Arial" w:cs="Arial"/>
          <w:bCs/>
          <w:color w:val="FF0000"/>
        </w:rPr>
        <w:t>RAN</w:t>
      </w:r>
      <w:r w:rsidR="0086044D">
        <w:rPr>
          <w:rFonts w:ascii="Arial" w:hAnsi="Arial" w:cs="Arial"/>
          <w:bCs/>
          <w:color w:val="FF0000"/>
        </w:rPr>
        <w:t>3</w:t>
      </w:r>
      <w:r w:rsidR="00E228A1" w:rsidRPr="00E228A1">
        <w:rPr>
          <w:rFonts w:ascii="Arial" w:hAnsi="Arial" w:cs="Arial"/>
          <w:bCs/>
          <w:color w:val="FF0000"/>
        </w:rPr>
        <w:t>]</w:t>
      </w:r>
    </w:p>
    <w:p w14:paraId="2C543319" w14:textId="33F945D3" w:rsidR="00C36147" w:rsidRPr="00DC4917" w:rsidRDefault="00C36147">
      <w:pPr>
        <w:spacing w:after="60"/>
        <w:ind w:left="1985" w:hanging="1985"/>
        <w:rPr>
          <w:rFonts w:ascii="Arial" w:hAnsi="Arial" w:cs="Arial"/>
          <w:bCs/>
        </w:rPr>
      </w:pPr>
      <w:r w:rsidRPr="00DC4917">
        <w:rPr>
          <w:rFonts w:ascii="Arial" w:hAnsi="Arial" w:cs="Arial"/>
          <w:b/>
        </w:rPr>
        <w:t>To:</w:t>
      </w:r>
      <w:r w:rsidR="000118A4" w:rsidRPr="00DC4917">
        <w:rPr>
          <w:rFonts w:ascii="Arial" w:hAnsi="Arial" w:cs="Arial"/>
          <w:b/>
        </w:rPr>
        <w:tab/>
      </w:r>
      <w:r w:rsidR="00DC4917" w:rsidRPr="00DC4917">
        <w:rPr>
          <w:rFonts w:ascii="Arial" w:hAnsi="Arial" w:cs="Arial"/>
          <w:bCs/>
        </w:rPr>
        <w:t>S</w:t>
      </w:r>
      <w:r w:rsidR="0086044D">
        <w:rPr>
          <w:rFonts w:ascii="Arial" w:hAnsi="Arial" w:cs="Arial"/>
          <w:bCs/>
        </w:rPr>
        <w:t>A</w:t>
      </w:r>
      <w:r w:rsidR="00DC4917">
        <w:rPr>
          <w:rFonts w:ascii="Arial" w:hAnsi="Arial" w:cs="Arial"/>
          <w:bCs/>
        </w:rPr>
        <w:t>5</w:t>
      </w:r>
      <w:r w:rsidR="00DC4917" w:rsidRPr="00DC4917">
        <w:rPr>
          <w:rFonts w:ascii="Arial" w:hAnsi="Arial" w:cs="Arial"/>
          <w:bCs/>
        </w:rPr>
        <w:t xml:space="preserve"> </w:t>
      </w:r>
    </w:p>
    <w:p w14:paraId="308696F8" w14:textId="24F1E5D9" w:rsidR="000124F4" w:rsidRPr="00DC4917" w:rsidRDefault="000124F4" w:rsidP="000124F4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</w:t>
      </w:r>
      <w:r w:rsidRPr="00DC4917">
        <w:rPr>
          <w:rFonts w:ascii="Arial" w:hAnsi="Arial" w:cs="Arial"/>
          <w:b/>
        </w:rPr>
        <w:t>:</w:t>
      </w:r>
      <w:r w:rsidRPr="00DC4917">
        <w:rPr>
          <w:rFonts w:ascii="Arial" w:hAnsi="Arial" w:cs="Arial"/>
          <w:b/>
        </w:rPr>
        <w:tab/>
      </w:r>
      <w:r w:rsidRPr="00DC4917">
        <w:rPr>
          <w:rFonts w:ascii="Arial" w:hAnsi="Arial" w:cs="Arial"/>
          <w:bCs/>
        </w:rPr>
        <w:t xml:space="preserve">RAN2 </w:t>
      </w:r>
    </w:p>
    <w:p w14:paraId="35390180" w14:textId="77777777" w:rsidR="00C36147" w:rsidRPr="00DC4917" w:rsidRDefault="00C36147">
      <w:pPr>
        <w:spacing w:after="60"/>
        <w:ind w:left="1985" w:hanging="1985"/>
        <w:rPr>
          <w:rFonts w:ascii="Arial" w:hAnsi="Arial" w:cs="Arial"/>
          <w:bCs/>
        </w:rPr>
      </w:pPr>
    </w:p>
    <w:p w14:paraId="66FB66E9" w14:textId="77777777" w:rsidR="00C36147" w:rsidRDefault="00C3614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5A7E98F" w14:textId="4626F6C2" w:rsidR="00C36147" w:rsidRPr="00607F2C" w:rsidRDefault="00C36147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pl-PL"/>
        </w:rPr>
      </w:pPr>
      <w:r w:rsidRPr="00607F2C">
        <w:rPr>
          <w:rFonts w:cs="Arial"/>
          <w:lang w:val="pl-PL"/>
        </w:rPr>
        <w:t>Name</w:t>
      </w:r>
      <w:proofErr w:type="gramStart"/>
      <w:r w:rsidRPr="00607F2C">
        <w:rPr>
          <w:rFonts w:cs="Arial"/>
          <w:lang w:val="pl-PL"/>
        </w:rPr>
        <w:t>:</w:t>
      </w:r>
      <w:r w:rsidRPr="00607F2C">
        <w:rPr>
          <w:rFonts w:cs="Arial"/>
          <w:b w:val="0"/>
          <w:bCs/>
          <w:lang w:val="pl-PL"/>
        </w:rPr>
        <w:tab/>
      </w:r>
      <w:r w:rsidR="00607F2C" w:rsidRPr="00607F2C">
        <w:rPr>
          <w:rFonts w:cs="Arial"/>
          <w:b w:val="0"/>
          <w:bCs/>
          <w:lang w:val="pl-PL"/>
        </w:rPr>
        <w:t>Krzysztof</w:t>
      </w:r>
      <w:proofErr w:type="gramEnd"/>
      <w:r w:rsidR="00607F2C" w:rsidRPr="00607F2C">
        <w:rPr>
          <w:rFonts w:cs="Arial"/>
          <w:b w:val="0"/>
          <w:bCs/>
          <w:lang w:val="pl-PL"/>
        </w:rPr>
        <w:t xml:space="preserve"> Kordybach</w:t>
      </w:r>
    </w:p>
    <w:p w14:paraId="2039C28F" w14:textId="467C3DFB" w:rsidR="00C36147" w:rsidRPr="00E228A1" w:rsidRDefault="00C36147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val="pl-PL"/>
        </w:rPr>
      </w:pPr>
      <w:r w:rsidRPr="00E228A1">
        <w:rPr>
          <w:rFonts w:cs="Arial"/>
          <w:color w:val="auto"/>
          <w:lang w:val="pl-PL"/>
        </w:rPr>
        <w:t>E-mail Address</w:t>
      </w:r>
      <w:proofErr w:type="gramStart"/>
      <w:r w:rsidRPr="00E228A1">
        <w:rPr>
          <w:rFonts w:cs="Arial"/>
          <w:color w:val="auto"/>
          <w:lang w:val="pl-PL"/>
        </w:rPr>
        <w:t>:</w:t>
      </w:r>
      <w:r w:rsidRPr="00E228A1">
        <w:rPr>
          <w:rFonts w:cs="Arial"/>
          <w:b w:val="0"/>
          <w:bCs/>
          <w:color w:val="auto"/>
          <w:lang w:val="pl-PL"/>
        </w:rPr>
        <w:tab/>
      </w:r>
      <w:r w:rsidR="00607F2C" w:rsidRPr="00E228A1">
        <w:rPr>
          <w:rFonts w:cs="Arial"/>
          <w:b w:val="0"/>
          <w:bCs/>
          <w:color w:val="auto"/>
          <w:lang w:val="pl-PL"/>
        </w:rPr>
        <w:t>krzysztof</w:t>
      </w:r>
      <w:proofErr w:type="gramEnd"/>
      <w:r w:rsidR="00607F2C" w:rsidRPr="00E228A1">
        <w:rPr>
          <w:rFonts w:cs="Arial"/>
          <w:b w:val="0"/>
          <w:bCs/>
          <w:color w:val="auto"/>
          <w:lang w:val="pl-PL"/>
        </w:rPr>
        <w:t>.</w:t>
      </w:r>
      <w:proofErr w:type="gramStart"/>
      <w:r w:rsidR="00607F2C" w:rsidRPr="00E228A1">
        <w:rPr>
          <w:rFonts w:cs="Arial"/>
          <w:b w:val="0"/>
          <w:bCs/>
          <w:color w:val="auto"/>
          <w:lang w:val="pl-PL"/>
        </w:rPr>
        <w:t>kordybach</w:t>
      </w:r>
      <w:proofErr w:type="gramEnd"/>
      <w:r w:rsidR="00607F2C" w:rsidRPr="00E228A1">
        <w:rPr>
          <w:rFonts w:cs="Arial"/>
          <w:b w:val="0"/>
          <w:bCs/>
          <w:color w:val="auto"/>
          <w:lang w:val="pl-PL"/>
        </w:rPr>
        <w:t>@nokia.</w:t>
      </w:r>
      <w:proofErr w:type="gramStart"/>
      <w:r w:rsidR="00607F2C" w:rsidRPr="00E228A1">
        <w:rPr>
          <w:rFonts w:cs="Arial"/>
          <w:b w:val="0"/>
          <w:bCs/>
          <w:color w:val="auto"/>
          <w:lang w:val="pl-PL"/>
        </w:rPr>
        <w:t>com</w:t>
      </w:r>
      <w:proofErr w:type="gramEnd"/>
    </w:p>
    <w:p w14:paraId="62E9B679" w14:textId="77777777" w:rsidR="00C36147" w:rsidRPr="00E228A1" w:rsidRDefault="00C36147">
      <w:pPr>
        <w:spacing w:after="60"/>
        <w:ind w:left="1985" w:hanging="1985"/>
        <w:rPr>
          <w:rFonts w:ascii="Arial" w:hAnsi="Arial" w:cs="Arial"/>
          <w:b/>
          <w:lang w:val="pl-PL"/>
        </w:rPr>
      </w:pPr>
    </w:p>
    <w:p w14:paraId="3B0A2795" w14:textId="77777777" w:rsidR="00C36147" w:rsidRDefault="00C3614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0118A4">
        <w:rPr>
          <w:rFonts w:ascii="Arial" w:hAnsi="Arial" w:cs="Arial"/>
          <w:b/>
        </w:rPr>
        <w:tab/>
        <w:t>-</w:t>
      </w:r>
    </w:p>
    <w:p w14:paraId="0F9D60FD" w14:textId="77777777" w:rsidR="00C36147" w:rsidRDefault="00C36147">
      <w:pPr>
        <w:pBdr>
          <w:bottom w:val="single" w:sz="4" w:space="1" w:color="auto"/>
        </w:pBdr>
        <w:rPr>
          <w:rFonts w:ascii="Arial" w:hAnsi="Arial" w:cs="Arial"/>
        </w:rPr>
      </w:pPr>
    </w:p>
    <w:p w14:paraId="239E85EE" w14:textId="77777777" w:rsidR="00C36147" w:rsidRDefault="00C36147">
      <w:pPr>
        <w:rPr>
          <w:rFonts w:ascii="Arial" w:hAnsi="Arial" w:cs="Arial"/>
        </w:rPr>
      </w:pPr>
    </w:p>
    <w:p w14:paraId="1384C1E6" w14:textId="77777777" w:rsidR="00C36147" w:rsidRDefault="00C3614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8A0FE41" w14:textId="7B0E25F7" w:rsidR="00DA4A00" w:rsidRDefault="0079438C" w:rsidP="0079438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RAN3 would like to thank </w:t>
      </w:r>
      <w:r w:rsidR="00DC4917">
        <w:rPr>
          <w:rFonts w:ascii="Arial" w:hAnsi="Arial" w:cs="Arial"/>
        </w:rPr>
        <w:t>SA5</w:t>
      </w:r>
      <w:r>
        <w:rPr>
          <w:rFonts w:ascii="Arial" w:hAnsi="Arial" w:cs="Arial"/>
        </w:rPr>
        <w:t xml:space="preserve"> for the </w:t>
      </w:r>
      <w:r w:rsidR="00DC4917" w:rsidRPr="00DC4917">
        <w:rPr>
          <w:rFonts w:ascii="Arial" w:hAnsi="Arial" w:cs="Arial"/>
        </w:rPr>
        <w:t>LS on Handover terminology</w:t>
      </w:r>
      <w:r>
        <w:rPr>
          <w:rFonts w:ascii="Arial" w:hAnsi="Arial" w:cs="Arial"/>
        </w:rPr>
        <w:t xml:space="preserve">! RAN3 has </w:t>
      </w:r>
      <w:r w:rsidR="00DC4917">
        <w:rPr>
          <w:rFonts w:ascii="Arial" w:hAnsi="Arial" w:cs="Arial"/>
        </w:rPr>
        <w:t xml:space="preserve">reviewed their specifications and concluded that “ordinary handover” or “legacy handover” is not used there. </w:t>
      </w:r>
      <w:r w:rsidR="00DA4A00">
        <w:rPr>
          <w:rFonts w:ascii="Arial" w:hAnsi="Arial" w:cs="Arial"/>
        </w:rPr>
        <w:t>Therefore, no corrections or changes were needed</w:t>
      </w:r>
      <w:r w:rsidR="004C7030">
        <w:rPr>
          <w:rFonts w:ascii="Arial" w:hAnsi="Arial" w:cs="Arial"/>
        </w:rPr>
        <w:t xml:space="preserve"> and RAN3’s specification is aligned with the recent changes made in this respect in RAN2 specification</w:t>
      </w:r>
      <w:r w:rsidR="00DA4A00">
        <w:rPr>
          <w:rFonts w:ascii="Arial" w:hAnsi="Arial" w:cs="Arial"/>
        </w:rPr>
        <w:t>.</w:t>
      </w:r>
    </w:p>
    <w:p w14:paraId="2E1DFA2C" w14:textId="77777777" w:rsidR="00DA4A00" w:rsidRDefault="00DA4A00" w:rsidP="0079438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DA4886" w14:textId="54A2B05C" w:rsidR="00CF50C0" w:rsidRDefault="00DA4A00" w:rsidP="0079438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When completing the work on Mobility Enhancements, RAN3 adopted following terminology</w:t>
      </w:r>
      <w:r w:rsidR="00DC4917">
        <w:rPr>
          <w:rFonts w:ascii="Arial" w:hAnsi="Arial" w:cs="Arial"/>
        </w:rPr>
        <w:t>:</w:t>
      </w:r>
    </w:p>
    <w:p w14:paraId="47DCD10B" w14:textId="77777777" w:rsidR="00DC4917" w:rsidRDefault="00DC4917" w:rsidP="0079438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A128833" w14:textId="3FD48978" w:rsidR="00DC4917" w:rsidRDefault="00DA4A00" w:rsidP="00DC491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backward-compatibility</w:t>
      </w:r>
      <w:proofErr w:type="gramEnd"/>
      <w:r>
        <w:rPr>
          <w:rFonts w:ascii="Arial" w:hAnsi="Arial" w:cs="Arial"/>
        </w:rPr>
        <w:t xml:space="preserve">, </w:t>
      </w:r>
      <w:r w:rsidR="00DC4917">
        <w:rPr>
          <w:rFonts w:ascii="Arial" w:hAnsi="Arial" w:cs="Arial"/>
        </w:rPr>
        <w:t>“</w:t>
      </w:r>
      <w:r>
        <w:rPr>
          <w:rFonts w:ascii="Arial" w:hAnsi="Arial" w:cs="Arial"/>
        </w:rPr>
        <w:t>h</w:t>
      </w:r>
      <w:r w:rsidR="00DC4917">
        <w:rPr>
          <w:rFonts w:ascii="Arial" w:hAnsi="Arial" w:cs="Arial"/>
        </w:rPr>
        <w:t>andover” is used for the classic Rel.15 HO type, or where HO type is not relevant;</w:t>
      </w:r>
    </w:p>
    <w:p w14:paraId="426A266E" w14:textId="2C6C1836" w:rsidR="00DC4917" w:rsidRDefault="00DC4917" w:rsidP="00DC4917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“CHO” or “DAPS HO” is used where these </w:t>
      </w:r>
      <w:proofErr w:type="gramStart"/>
      <w:r w:rsidR="00DA4A00">
        <w:rPr>
          <w:rFonts w:ascii="Arial" w:hAnsi="Arial" w:cs="Arial"/>
        </w:rPr>
        <w:t>particular HO</w:t>
      </w:r>
      <w:proofErr w:type="gramEnd"/>
      <w:r w:rsidR="00DA4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types are referred.</w:t>
      </w:r>
    </w:p>
    <w:p w14:paraId="7655E231" w14:textId="77777777" w:rsidR="00DC4917" w:rsidRDefault="00DC4917" w:rsidP="00DC491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A6AF0E7" w14:textId="07462BC6" w:rsidR="004A4286" w:rsidRDefault="004A4286" w:rsidP="00DC491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However, RAN3 will review further the relevant specification to see if the above understanding is sufficiently clear.</w:t>
      </w:r>
    </w:p>
    <w:p w14:paraId="309BA6D5" w14:textId="77777777" w:rsidR="004A4286" w:rsidRDefault="004A4286" w:rsidP="00DC491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7A6E7E9" w14:textId="43A874F5" w:rsidR="00DC4917" w:rsidRDefault="00DC4917" w:rsidP="00DC491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RAN3 expects that any future HO types will </w:t>
      </w:r>
      <w:r w:rsidR="00DA4A00">
        <w:rPr>
          <w:rFonts w:ascii="Arial" w:hAnsi="Arial" w:cs="Arial"/>
        </w:rPr>
        <w:t>be assigned</w:t>
      </w:r>
      <w:r>
        <w:rPr>
          <w:rFonts w:ascii="Arial" w:hAnsi="Arial" w:cs="Arial"/>
        </w:rPr>
        <w:t xml:space="preserve"> their own names and therefore appropriate terminology will be ad</w:t>
      </w:r>
      <w:r w:rsidR="00DA4A00">
        <w:rPr>
          <w:rFonts w:ascii="Arial" w:hAnsi="Arial" w:cs="Arial"/>
        </w:rPr>
        <w:t>o</w:t>
      </w:r>
      <w:r>
        <w:rPr>
          <w:rFonts w:ascii="Arial" w:hAnsi="Arial" w:cs="Arial"/>
        </w:rPr>
        <w:t>pted as needed when these new types will be defined.</w:t>
      </w:r>
    </w:p>
    <w:p w14:paraId="281D04C3" w14:textId="77777777" w:rsidR="000118A4" w:rsidRDefault="000118A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C4C7CA3" w14:textId="77777777" w:rsidR="00C36147" w:rsidRDefault="00C3614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D566437" w14:textId="0610B4ED" w:rsidR="00C36147" w:rsidRDefault="00C36147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118A4">
        <w:rPr>
          <w:rFonts w:ascii="Arial" w:hAnsi="Arial" w:cs="Arial"/>
          <w:b/>
        </w:rPr>
        <w:t xml:space="preserve"> </w:t>
      </w:r>
      <w:r w:rsidR="009F68D7">
        <w:rPr>
          <w:rFonts w:ascii="Arial" w:hAnsi="Arial" w:cs="Arial"/>
          <w:b/>
        </w:rPr>
        <w:t>SA5</w:t>
      </w:r>
      <w:r w:rsidR="00CF50C0">
        <w:rPr>
          <w:rFonts w:ascii="Arial" w:hAnsi="Arial" w:cs="Arial"/>
          <w:b/>
        </w:rPr>
        <w:t>:</w:t>
      </w:r>
    </w:p>
    <w:p w14:paraId="164F5425" w14:textId="2B9C44C3" w:rsidR="00C36147" w:rsidRDefault="00C36147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>ACTION:</w:t>
      </w:r>
      <w:r w:rsidR="000118A4">
        <w:rPr>
          <w:rFonts w:ascii="Arial" w:hAnsi="Arial" w:cs="Arial"/>
          <w:b/>
        </w:rPr>
        <w:tab/>
        <w:t>RAN</w:t>
      </w:r>
      <w:r w:rsidR="0079438C">
        <w:rPr>
          <w:rFonts w:ascii="Arial" w:hAnsi="Arial" w:cs="Arial"/>
          <w:b/>
        </w:rPr>
        <w:t>3</w:t>
      </w:r>
      <w:r w:rsidR="000118A4">
        <w:rPr>
          <w:rFonts w:ascii="Arial" w:hAnsi="Arial" w:cs="Arial"/>
          <w:b/>
        </w:rPr>
        <w:t xml:space="preserve"> </w:t>
      </w:r>
      <w:r w:rsidR="00790B33">
        <w:rPr>
          <w:rFonts w:ascii="Arial" w:hAnsi="Arial" w:cs="Arial"/>
          <w:b/>
        </w:rPr>
        <w:t xml:space="preserve">kindly </w:t>
      </w:r>
      <w:r w:rsidR="000118A4">
        <w:rPr>
          <w:rFonts w:ascii="Arial" w:hAnsi="Arial" w:cs="Arial"/>
          <w:b/>
        </w:rPr>
        <w:t xml:space="preserve">asks </w:t>
      </w:r>
      <w:r w:rsidR="009F68D7">
        <w:rPr>
          <w:rFonts w:ascii="Arial" w:hAnsi="Arial" w:cs="Arial"/>
          <w:b/>
        </w:rPr>
        <w:t xml:space="preserve">SA5 </w:t>
      </w:r>
      <w:r w:rsidR="000118A4">
        <w:rPr>
          <w:rFonts w:ascii="Arial" w:hAnsi="Arial" w:cs="Arial"/>
          <w:b/>
        </w:rPr>
        <w:t xml:space="preserve">to </w:t>
      </w:r>
      <w:r w:rsidR="0079438C">
        <w:rPr>
          <w:rFonts w:ascii="Arial" w:hAnsi="Arial" w:cs="Arial"/>
          <w:b/>
        </w:rPr>
        <w:t xml:space="preserve">take the above into </w:t>
      </w:r>
      <w:r w:rsidR="00790B33">
        <w:rPr>
          <w:rFonts w:ascii="Arial" w:hAnsi="Arial" w:cs="Arial"/>
          <w:b/>
        </w:rPr>
        <w:t>consideration</w:t>
      </w:r>
      <w:r w:rsidR="00CF50C0">
        <w:rPr>
          <w:rFonts w:ascii="Arial" w:hAnsi="Arial" w:cs="Arial"/>
          <w:b/>
        </w:rPr>
        <w:t>.</w:t>
      </w:r>
    </w:p>
    <w:p w14:paraId="7C5BD1D3" w14:textId="77777777" w:rsidR="00C36147" w:rsidRDefault="00C36147">
      <w:pPr>
        <w:spacing w:after="120"/>
        <w:ind w:left="993" w:hanging="993"/>
        <w:rPr>
          <w:rFonts w:ascii="Arial" w:hAnsi="Arial" w:cs="Arial"/>
        </w:rPr>
      </w:pPr>
    </w:p>
    <w:p w14:paraId="698D894E" w14:textId="1B031AEC" w:rsidR="00C36147" w:rsidRDefault="00C3614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Date of Next </w:t>
      </w:r>
      <w:r w:rsidR="000118A4">
        <w:rPr>
          <w:rFonts w:ascii="Arial" w:hAnsi="Arial" w:cs="Arial"/>
          <w:b/>
        </w:rPr>
        <w:t>RAN</w:t>
      </w:r>
      <w:r w:rsidR="00DA038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7D306F7D" w14:textId="26F2741D" w:rsidR="0079438C" w:rsidRDefault="0079438C" w:rsidP="007943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E228A1">
        <w:rPr>
          <w:rFonts w:ascii="Arial" w:hAnsi="Arial" w:cs="Arial"/>
          <w:bCs/>
          <w:lang w:val="en-US"/>
        </w:rPr>
        <w:t>RAN</w:t>
      </w:r>
      <w:r w:rsidR="009F68D7">
        <w:rPr>
          <w:rFonts w:ascii="Arial" w:hAnsi="Arial" w:cs="Arial"/>
          <w:bCs/>
          <w:lang w:val="en-US"/>
        </w:rPr>
        <w:t>3</w:t>
      </w:r>
      <w:r w:rsidRPr="00E228A1">
        <w:rPr>
          <w:rFonts w:ascii="Arial" w:hAnsi="Arial" w:cs="Arial"/>
          <w:bCs/>
          <w:lang w:val="en-US"/>
        </w:rPr>
        <w:t xml:space="preserve">#113 </w:t>
      </w:r>
      <w:r w:rsidRPr="00E228A1">
        <w:rPr>
          <w:rFonts w:ascii="Arial" w:hAnsi="Arial" w:cs="Arial"/>
          <w:bCs/>
          <w:lang w:val="en-US"/>
        </w:rPr>
        <w:tab/>
      </w:r>
      <w:r w:rsidR="009F68D7">
        <w:rPr>
          <w:rFonts w:ascii="Arial" w:hAnsi="Arial" w:cs="Arial"/>
          <w:bCs/>
          <w:lang w:val="en-US"/>
        </w:rPr>
        <w:t>16.08.2021</w:t>
      </w:r>
      <w:r w:rsidRPr="00E228A1">
        <w:rPr>
          <w:rFonts w:ascii="Arial" w:hAnsi="Arial" w:cs="Arial"/>
          <w:bCs/>
          <w:lang w:val="en-US"/>
        </w:rPr>
        <w:t xml:space="preserve"> </w:t>
      </w:r>
      <w:r w:rsidR="009F68D7">
        <w:rPr>
          <w:rFonts w:ascii="Arial" w:hAnsi="Arial" w:cs="Arial"/>
          <w:bCs/>
          <w:lang w:val="en-US"/>
        </w:rPr>
        <w:t>–</w:t>
      </w:r>
      <w:r w:rsidRPr="00E228A1">
        <w:rPr>
          <w:rFonts w:ascii="Arial" w:hAnsi="Arial" w:cs="Arial"/>
          <w:bCs/>
          <w:lang w:val="en-US"/>
        </w:rPr>
        <w:t xml:space="preserve"> </w:t>
      </w:r>
      <w:r w:rsidR="009F68D7">
        <w:rPr>
          <w:rFonts w:ascii="Arial" w:hAnsi="Arial" w:cs="Arial"/>
          <w:bCs/>
          <w:lang w:val="en-US"/>
        </w:rPr>
        <w:t>27.08.</w:t>
      </w:r>
      <w:r w:rsidRPr="00E228A1">
        <w:rPr>
          <w:rFonts w:ascii="Arial" w:hAnsi="Arial" w:cs="Arial"/>
          <w:bCs/>
          <w:lang w:val="en-US"/>
        </w:rPr>
        <w:t>2021</w:t>
      </w:r>
      <w:r w:rsidRPr="00E228A1">
        <w:rPr>
          <w:rFonts w:ascii="Arial" w:hAnsi="Arial" w:cs="Arial"/>
          <w:bCs/>
          <w:lang w:val="en-US"/>
        </w:rPr>
        <w:tab/>
      </w:r>
      <w:r w:rsidR="009F68D7">
        <w:rPr>
          <w:rFonts w:ascii="Arial" w:hAnsi="Arial" w:cs="Arial"/>
          <w:bCs/>
          <w:lang w:val="en-US"/>
        </w:rPr>
        <w:t>online</w:t>
      </w:r>
    </w:p>
    <w:p w14:paraId="3E5F0A7F" w14:textId="2E740E6F" w:rsidR="009F68D7" w:rsidRPr="00E228A1" w:rsidRDefault="009F68D7" w:rsidP="007943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RAN3#114</w:t>
      </w:r>
      <w:r>
        <w:rPr>
          <w:rFonts w:ascii="Arial" w:hAnsi="Arial" w:cs="Arial"/>
          <w:bCs/>
          <w:lang w:val="en-US"/>
        </w:rPr>
        <w:tab/>
        <w:t>1.11.2021 – 12.11.2021</w:t>
      </w:r>
      <w:r>
        <w:rPr>
          <w:rFonts w:ascii="Arial" w:hAnsi="Arial" w:cs="Arial"/>
          <w:bCs/>
          <w:lang w:val="en-US"/>
        </w:rPr>
        <w:tab/>
        <w:t>online</w:t>
      </w:r>
    </w:p>
    <w:p w14:paraId="5C5327F3" w14:textId="77777777" w:rsidR="0079438C" w:rsidRPr="00E228A1" w:rsidRDefault="0079438C" w:rsidP="000118A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79438C" w:rsidRPr="00E228A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42A7" w14:textId="77777777" w:rsidR="00E201DB" w:rsidRDefault="00E201DB">
      <w:r>
        <w:separator/>
      </w:r>
    </w:p>
  </w:endnote>
  <w:endnote w:type="continuationSeparator" w:id="0">
    <w:p w14:paraId="46843019" w14:textId="77777777" w:rsidR="00E201DB" w:rsidRDefault="00E2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4D5C" w14:textId="77777777" w:rsidR="00E201DB" w:rsidRDefault="00E201DB">
      <w:r>
        <w:separator/>
      </w:r>
    </w:p>
  </w:footnote>
  <w:footnote w:type="continuationSeparator" w:id="0">
    <w:p w14:paraId="2B528738" w14:textId="77777777" w:rsidR="00E201DB" w:rsidRDefault="00E2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F594F46"/>
    <w:multiLevelType w:val="hybridMultilevel"/>
    <w:tmpl w:val="0562E406"/>
    <w:lvl w:ilvl="0" w:tplc="0C3CC1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D3"/>
    <w:rsid w:val="000118A4"/>
    <w:rsid w:val="000124F4"/>
    <w:rsid w:val="000247D3"/>
    <w:rsid w:val="00056B5D"/>
    <w:rsid w:val="00147C90"/>
    <w:rsid w:val="001C6ABA"/>
    <w:rsid w:val="002A032E"/>
    <w:rsid w:val="002B169E"/>
    <w:rsid w:val="002B3356"/>
    <w:rsid w:val="004A4286"/>
    <w:rsid w:val="004C4027"/>
    <w:rsid w:val="004C7030"/>
    <w:rsid w:val="00607F2C"/>
    <w:rsid w:val="006D1C36"/>
    <w:rsid w:val="00790B33"/>
    <w:rsid w:val="0079438C"/>
    <w:rsid w:val="008531D9"/>
    <w:rsid w:val="0086044D"/>
    <w:rsid w:val="008B3B2C"/>
    <w:rsid w:val="008D0FE1"/>
    <w:rsid w:val="009B33E7"/>
    <w:rsid w:val="009F68D7"/>
    <w:rsid w:val="00A26C74"/>
    <w:rsid w:val="00AA3DEF"/>
    <w:rsid w:val="00AF5498"/>
    <w:rsid w:val="00AF7B5F"/>
    <w:rsid w:val="00C137BA"/>
    <w:rsid w:val="00C36147"/>
    <w:rsid w:val="00CA49E6"/>
    <w:rsid w:val="00CB06AA"/>
    <w:rsid w:val="00CC0228"/>
    <w:rsid w:val="00CF50C0"/>
    <w:rsid w:val="00DA0381"/>
    <w:rsid w:val="00DA4A00"/>
    <w:rsid w:val="00DC4917"/>
    <w:rsid w:val="00E201DB"/>
    <w:rsid w:val="00E228A1"/>
    <w:rsid w:val="00E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D8923"/>
  <w15:chartTrackingRefBased/>
  <w15:docId w15:val="{EEE57980-63E3-407C-8C45-2A4BCF1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7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</cp:lastModifiedBy>
  <cp:revision>16</cp:revision>
  <cp:lastPrinted>2002-04-23T07:10:00Z</cp:lastPrinted>
  <dcterms:created xsi:type="dcterms:W3CDTF">2020-11-12T13:02:00Z</dcterms:created>
  <dcterms:modified xsi:type="dcterms:W3CDTF">2021-05-24T08:01:00Z</dcterms:modified>
</cp:coreProperties>
</file>