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050915" w:rsidRDefault="00EA7C31" w:rsidP="001F1E36">
      <w:pPr>
        <w:pStyle w:val="a4"/>
        <w:tabs>
          <w:tab w:val="clear" w:pos="4536"/>
          <w:tab w:val="clear" w:pos="9072"/>
          <w:tab w:val="right" w:pos="9639"/>
        </w:tabs>
        <w:rPr>
          <w:rFonts w:eastAsia="宋体" w:cs="Arial"/>
          <w:sz w:val="22"/>
          <w:szCs w:val="22"/>
          <w:lang w:val="en-GB" w:eastAsia="zh-CN"/>
        </w:rPr>
      </w:pPr>
      <w:bookmarkStart w:id="0" w:name="_GoBack"/>
      <w:bookmarkEnd w:id="0"/>
      <w:r w:rsidRPr="00050915">
        <w:rPr>
          <w:rFonts w:eastAsia="宋体" w:cs="Arial"/>
          <w:sz w:val="22"/>
          <w:szCs w:val="22"/>
          <w:lang w:val="en-GB" w:eastAsia="zh-CN"/>
        </w:rPr>
        <w:t>3GPP TSG-RAN WG3</w:t>
      </w:r>
      <w:r w:rsidR="00BB5CC4" w:rsidRPr="00050915">
        <w:rPr>
          <w:rFonts w:eastAsia="宋体" w:cs="Arial"/>
          <w:sz w:val="22"/>
          <w:szCs w:val="22"/>
          <w:lang w:val="en-GB" w:eastAsia="zh-CN"/>
        </w:rPr>
        <w:t xml:space="preserve"> #1</w:t>
      </w:r>
      <w:r w:rsidR="00E943E6" w:rsidRPr="00050915">
        <w:rPr>
          <w:rFonts w:eastAsia="宋体" w:cs="Arial"/>
          <w:sz w:val="22"/>
          <w:szCs w:val="22"/>
          <w:lang w:val="en-GB" w:eastAsia="zh-CN"/>
        </w:rPr>
        <w:t>10</w:t>
      </w:r>
      <w:r w:rsidR="008020C3" w:rsidRPr="00050915">
        <w:rPr>
          <w:rFonts w:eastAsia="宋体" w:cs="Arial"/>
          <w:sz w:val="22"/>
          <w:szCs w:val="22"/>
          <w:lang w:val="en-GB" w:eastAsia="zh-CN"/>
        </w:rPr>
        <w:t>-</w:t>
      </w:r>
      <w:r w:rsidR="00BF5F71" w:rsidRPr="00050915">
        <w:rPr>
          <w:rFonts w:eastAsia="宋体" w:cs="Arial"/>
          <w:sz w:val="22"/>
          <w:szCs w:val="22"/>
          <w:lang w:val="en-GB" w:eastAsia="zh-CN"/>
        </w:rPr>
        <w:t>e</w:t>
      </w:r>
      <w:r w:rsidRPr="00050915">
        <w:rPr>
          <w:rFonts w:eastAsia="宋体" w:cs="Arial"/>
          <w:sz w:val="22"/>
          <w:szCs w:val="22"/>
          <w:lang w:val="en-GB" w:eastAsia="zh-CN"/>
        </w:rPr>
        <w:tab/>
        <w:t>R3-</w:t>
      </w:r>
      <w:r w:rsidR="00873945" w:rsidRPr="00050915">
        <w:rPr>
          <w:rFonts w:eastAsia="宋体" w:cs="Arial"/>
          <w:sz w:val="22"/>
          <w:szCs w:val="22"/>
          <w:lang w:val="en-GB" w:eastAsia="zh-CN"/>
        </w:rPr>
        <w:t>20</w:t>
      </w:r>
      <w:r w:rsidR="009A6F2C">
        <w:rPr>
          <w:rFonts w:eastAsia="宋体" w:cs="Arial" w:hint="eastAsia"/>
          <w:sz w:val="22"/>
          <w:szCs w:val="22"/>
          <w:lang w:val="en-GB" w:eastAsia="zh-CN"/>
        </w:rPr>
        <w:t>2190</w:t>
      </w:r>
    </w:p>
    <w:p w:rsidR="00EA7C31" w:rsidRPr="00050915"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E-meeting</w:t>
      </w:r>
      <w:r w:rsidR="00BB5CC4" w:rsidRPr="00050915">
        <w:rPr>
          <w:rFonts w:ascii="Arial" w:eastAsia="宋体" w:hAnsi="Arial" w:cs="Arial"/>
          <w:b/>
          <w:sz w:val="22"/>
          <w:szCs w:val="22"/>
          <w:lang w:val="en-GB" w:eastAsia="zh-CN"/>
        </w:rPr>
        <w:t xml:space="preserve">, </w:t>
      </w:r>
      <w:r w:rsidR="00FC0677" w:rsidRPr="00050915">
        <w:rPr>
          <w:rFonts w:ascii="Arial" w:eastAsia="宋体" w:hAnsi="Arial" w:cs="Arial"/>
          <w:b/>
          <w:sz w:val="22"/>
          <w:szCs w:val="22"/>
          <w:lang w:val="en-GB" w:eastAsia="zh-CN"/>
        </w:rPr>
        <w:t>2nd</w:t>
      </w:r>
      <w:r w:rsidR="001F1E36" w:rsidRPr="00050915">
        <w:rPr>
          <w:rFonts w:ascii="Arial" w:eastAsia="宋体" w:hAnsi="Arial" w:cs="Arial"/>
          <w:b/>
          <w:sz w:val="22"/>
          <w:szCs w:val="22"/>
          <w:lang w:val="en-GB" w:eastAsia="zh-CN"/>
        </w:rPr>
        <w:t xml:space="preserve"> </w:t>
      </w:r>
      <w:r w:rsidRPr="00050915">
        <w:rPr>
          <w:rFonts w:ascii="Arial" w:eastAsia="宋体" w:hAnsi="Arial" w:cs="Arial"/>
          <w:b/>
          <w:sz w:val="22"/>
          <w:szCs w:val="22"/>
          <w:lang w:val="en-GB" w:eastAsia="zh-CN"/>
        </w:rPr>
        <w:t xml:space="preserve">– </w:t>
      </w:r>
      <w:r w:rsidR="00FC0677" w:rsidRPr="00050915">
        <w:rPr>
          <w:rFonts w:ascii="Arial" w:eastAsia="宋体" w:hAnsi="Arial" w:cs="Arial"/>
          <w:b/>
          <w:sz w:val="22"/>
          <w:szCs w:val="22"/>
          <w:lang w:val="en-GB" w:eastAsia="zh-CN"/>
        </w:rPr>
        <w:t>12</w:t>
      </w:r>
      <w:r w:rsidRPr="00050915">
        <w:rPr>
          <w:rFonts w:ascii="Arial" w:eastAsia="宋体" w:hAnsi="Arial" w:cs="Arial"/>
          <w:b/>
          <w:sz w:val="22"/>
          <w:szCs w:val="22"/>
          <w:lang w:val="en-GB" w:eastAsia="zh-CN"/>
        </w:rPr>
        <w:t xml:space="preserve">th </w:t>
      </w:r>
      <w:r w:rsidR="00FC0677" w:rsidRPr="00050915">
        <w:rPr>
          <w:rFonts w:ascii="Arial" w:eastAsia="宋体" w:hAnsi="Arial" w:cs="Arial"/>
          <w:b/>
          <w:sz w:val="22"/>
          <w:szCs w:val="22"/>
          <w:lang w:val="en-GB" w:eastAsia="zh-CN"/>
        </w:rPr>
        <w:t>November</w:t>
      </w:r>
      <w:r w:rsidRPr="00050915">
        <w:rPr>
          <w:rFonts w:ascii="Arial" w:eastAsia="宋体" w:hAnsi="Arial" w:cs="Arial"/>
          <w:b/>
          <w:sz w:val="22"/>
          <w:szCs w:val="22"/>
          <w:lang w:val="en-GB" w:eastAsia="zh-CN"/>
        </w:rPr>
        <w:t xml:space="preserve"> </w:t>
      </w:r>
      <w:r w:rsidR="00AD5969" w:rsidRPr="00050915">
        <w:rPr>
          <w:rFonts w:ascii="Arial" w:eastAsia="宋体" w:hAnsi="Arial" w:cs="Arial"/>
          <w:b/>
          <w:sz w:val="22"/>
          <w:szCs w:val="22"/>
          <w:lang w:val="en-GB" w:eastAsia="zh-CN"/>
        </w:rPr>
        <w:t>20</w:t>
      </w:r>
      <w:r w:rsidR="00873945" w:rsidRPr="00050915">
        <w:rPr>
          <w:rFonts w:ascii="Arial" w:eastAsia="宋体" w:hAnsi="Arial" w:cs="Arial"/>
          <w:b/>
          <w:sz w:val="22"/>
          <w:szCs w:val="22"/>
          <w:lang w:val="en-GB" w:eastAsia="zh-CN"/>
        </w:rPr>
        <w:t>20</w:t>
      </w:r>
      <w:r w:rsidR="00A159F7">
        <w:rPr>
          <w:rFonts w:ascii="Arial" w:eastAsia="宋体" w:hAnsi="Arial" w:cs="Arial"/>
          <w:b/>
          <w:sz w:val="22"/>
          <w:szCs w:val="22"/>
          <w:lang w:val="en-GB" w:eastAsia="zh-CN"/>
        </w:rPr>
        <w:tab/>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1" w:name="Title"/>
      <w:bookmarkEnd w:id="1"/>
      <w:r w:rsidRPr="00050915">
        <w:rPr>
          <w:rFonts w:cs="Arial"/>
          <w:sz w:val="22"/>
          <w:szCs w:val="22"/>
          <w:lang w:val="en-GB"/>
        </w:rPr>
        <w:tab/>
      </w:r>
      <w:r w:rsidR="00C86C82" w:rsidRPr="00C86C82">
        <w:rPr>
          <w:rFonts w:eastAsiaTheme="minorEastAsia" w:cs="Arial"/>
          <w:sz w:val="22"/>
          <w:szCs w:val="22"/>
          <w:lang w:val="en-GB" w:eastAsia="zh-CN"/>
        </w:rPr>
        <w:t xml:space="preserve">Discussion on use cases for </w:t>
      </w:r>
      <w:r w:rsidR="00FF3E52">
        <w:rPr>
          <w:rFonts w:eastAsiaTheme="minorEastAsia" w:cs="Arial" w:hint="eastAsia"/>
          <w:sz w:val="22"/>
          <w:szCs w:val="22"/>
          <w:lang w:val="en-GB" w:eastAsia="zh-CN"/>
        </w:rPr>
        <w:t>AI</w:t>
      </w:r>
      <w:r w:rsidR="00C86C82" w:rsidRPr="00C86C82">
        <w:rPr>
          <w:rFonts w:eastAsiaTheme="minorEastAsia" w:cs="Arial"/>
          <w:sz w:val="22"/>
          <w:szCs w:val="22"/>
          <w:lang w:val="en-GB" w:eastAsia="zh-CN"/>
        </w:rPr>
        <w:t xml:space="preserve"> in RAN</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2" w:name="Source"/>
      <w:bookmarkEnd w:id="2"/>
      <w:r w:rsidR="00AF764A" w:rsidRPr="00050915">
        <w:rPr>
          <w:rFonts w:cs="Arial"/>
          <w:sz w:val="22"/>
          <w:szCs w:val="22"/>
          <w:lang w:val="en-GB"/>
        </w:rPr>
        <w:tab/>
      </w:r>
      <w:r w:rsidR="00B567B0">
        <w:rPr>
          <w:rFonts w:eastAsia="宋体" w:cs="Arial"/>
          <w:sz w:val="22"/>
          <w:szCs w:val="22"/>
          <w:lang w:val="en-GB" w:eastAsia="zh-CN"/>
        </w:rPr>
        <w:t>18.3</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3" w:name="DocumentFor"/>
      <w:bookmarkEnd w:id="3"/>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2B6F51" w:rsidRDefault="00962584" w:rsidP="005F4B3E">
      <w:pPr>
        <w:pStyle w:val="proposaltext"/>
      </w:pPr>
      <w:r>
        <w:rPr>
          <w:rFonts w:hint="eastAsia"/>
        </w:rPr>
        <w:t xml:space="preserve">During RAN3#110-e meeting, there was a discussion on use cases for AI in RAN, and finally </w:t>
      </w:r>
      <w:r w:rsidR="00E47300">
        <w:rPr>
          <w:rFonts w:hint="eastAsia"/>
        </w:rPr>
        <w:t>3</w:t>
      </w:r>
      <w:r>
        <w:rPr>
          <w:rFonts w:hint="eastAsia"/>
        </w:rPr>
        <w:t xml:space="preserve"> use cases were agreed to be </w:t>
      </w:r>
      <w:r w:rsidR="001727B6">
        <w:rPr>
          <w:rFonts w:hint="eastAsia"/>
        </w:rPr>
        <w:t>focused</w:t>
      </w:r>
      <w:r>
        <w:rPr>
          <w:rFonts w:hint="eastAsia"/>
        </w:rPr>
        <w:t>, while others remained FFS (not precluded).</w:t>
      </w:r>
      <w:r w:rsidR="005C5FC2">
        <w:rPr>
          <w:rFonts w:hint="eastAsia"/>
        </w:rPr>
        <w:t xml:space="preserve"> Generally speaking, </w:t>
      </w:r>
      <w:r w:rsidR="00915B4E">
        <w:rPr>
          <w:rFonts w:hint="eastAsia"/>
        </w:rPr>
        <w:t>some</w:t>
      </w:r>
      <w:r w:rsidR="005C5FC2">
        <w:rPr>
          <w:rFonts w:hint="eastAsia"/>
        </w:rPr>
        <w:t xml:space="preserve"> of the </w:t>
      </w:r>
      <w:proofErr w:type="spellStart"/>
      <w:r w:rsidR="005C5FC2">
        <w:rPr>
          <w:rFonts w:hint="eastAsia"/>
        </w:rPr>
        <w:t>TDocs</w:t>
      </w:r>
      <w:proofErr w:type="spellEnd"/>
      <w:r w:rsidR="005C5FC2">
        <w:rPr>
          <w:rFonts w:hint="eastAsia"/>
        </w:rPr>
        <w:t xml:space="preserve"> raised in that meeting focused on predictions, </w:t>
      </w:r>
      <w:r w:rsidR="004B53AB">
        <w:rPr>
          <w:rFonts w:hint="eastAsia"/>
        </w:rPr>
        <w:t>and</w:t>
      </w:r>
      <w:r w:rsidR="005C5FC2">
        <w:rPr>
          <w:rFonts w:hint="eastAsia"/>
        </w:rPr>
        <w:t xml:space="preserve"> others focused</w:t>
      </w:r>
      <w:r w:rsidR="004B53AB">
        <w:rPr>
          <w:rFonts w:hint="eastAsia"/>
        </w:rPr>
        <w:t xml:space="preserve"> on what could be optimised</w:t>
      </w:r>
      <w:r w:rsidR="00E25F82">
        <w:rPr>
          <w:rFonts w:hint="eastAsia"/>
        </w:rPr>
        <w:t xml:space="preserve"> (</w:t>
      </w:r>
      <w:r w:rsidR="00712195">
        <w:rPr>
          <w:rFonts w:hint="eastAsia"/>
        </w:rPr>
        <w:t xml:space="preserve">e.g. MLB, </w:t>
      </w:r>
      <w:r w:rsidR="004C0946">
        <w:rPr>
          <w:rFonts w:hint="eastAsia"/>
        </w:rPr>
        <w:t>similar to the use cases in conventional SON</w:t>
      </w:r>
      <w:r w:rsidR="00E25F82">
        <w:rPr>
          <w:rFonts w:hint="eastAsia"/>
        </w:rPr>
        <w:t>)</w:t>
      </w:r>
      <w:r w:rsidR="004B53AB">
        <w:rPr>
          <w:rFonts w:hint="eastAsia"/>
        </w:rPr>
        <w:t>.</w:t>
      </w:r>
    </w:p>
    <w:p w:rsidR="005F4B3E" w:rsidRPr="003742A3" w:rsidRDefault="002B6F51" w:rsidP="005F4B3E">
      <w:pPr>
        <w:pStyle w:val="proposaltext"/>
      </w:pPr>
      <w:r>
        <w:rPr>
          <w:rFonts w:hint="eastAsia"/>
        </w:rPr>
        <w:t xml:space="preserve">In this </w:t>
      </w:r>
      <w:proofErr w:type="spellStart"/>
      <w:r>
        <w:rPr>
          <w:rFonts w:hint="eastAsia"/>
        </w:rPr>
        <w:t>TDoc</w:t>
      </w:r>
      <w:proofErr w:type="spellEnd"/>
      <w:r>
        <w:rPr>
          <w:rFonts w:hint="eastAsia"/>
        </w:rPr>
        <w:t xml:space="preserve"> we want to emphasise that the predictions and </w:t>
      </w:r>
      <w:r>
        <w:t>“what could be optimised”</w:t>
      </w:r>
      <w:r>
        <w:rPr>
          <w:rFonts w:hint="eastAsia"/>
        </w:rPr>
        <w:t xml:space="preserve"> are two different layers of the issue, and to ask RAN3 on how to reflect this in the TR, considering the centre for AI function in RAN seems to be predictions at least in the coming couple of years.</w:t>
      </w:r>
    </w:p>
    <w:p w:rsidR="00B87FBC" w:rsidRPr="00050915" w:rsidRDefault="00B70C25" w:rsidP="001E49EB">
      <w:pPr>
        <w:pStyle w:val="1"/>
        <w:numPr>
          <w:ilvl w:val="0"/>
          <w:numId w:val="22"/>
        </w:numPr>
        <w:rPr>
          <w:lang w:val="en-GB"/>
        </w:rPr>
      </w:pPr>
      <w:r w:rsidRPr="00050915">
        <w:rPr>
          <w:lang w:val="en-GB"/>
        </w:rPr>
        <w:t>Discussion</w:t>
      </w:r>
    </w:p>
    <w:p w:rsidR="00BB65EE" w:rsidRDefault="00BB65EE" w:rsidP="005F4B3E">
      <w:pPr>
        <w:pStyle w:val="proposaltext"/>
      </w:pPr>
      <w:bookmarkStart w:id="4" w:name="OLE_LINK78"/>
      <w:bookmarkStart w:id="5" w:name="OLE_LINK79"/>
      <w:r>
        <w:rPr>
          <w:rFonts w:hint="eastAsia"/>
        </w:rPr>
        <w:t xml:space="preserve">In conventional </w:t>
      </w:r>
      <w:r w:rsidR="002B0257">
        <w:rPr>
          <w:rFonts w:hint="eastAsia"/>
        </w:rPr>
        <w:t>SON</w:t>
      </w:r>
      <w:r w:rsidR="00CA4F73">
        <w:rPr>
          <w:rFonts w:hint="eastAsia"/>
        </w:rPr>
        <w:t xml:space="preserve"> for RAN</w:t>
      </w:r>
      <w:r w:rsidR="002B0257">
        <w:rPr>
          <w:rFonts w:hint="eastAsia"/>
        </w:rPr>
        <w:t>, the optimisation methods for different u</w:t>
      </w:r>
      <w:r w:rsidR="002469BE">
        <w:rPr>
          <w:rFonts w:hint="eastAsia"/>
        </w:rPr>
        <w:t>se cases are largely decoupled, as well as the impacts on specs.</w:t>
      </w:r>
      <w:r w:rsidR="006B6C2B">
        <w:rPr>
          <w:rFonts w:hint="eastAsia"/>
        </w:rPr>
        <w:t xml:space="preserve"> Nevertheless, there are still a few </w:t>
      </w:r>
      <w:r w:rsidR="002D7649">
        <w:rPr>
          <w:rFonts w:hint="eastAsia"/>
        </w:rPr>
        <w:t>scenarios</w:t>
      </w:r>
      <w:r w:rsidR="006B6C2B">
        <w:rPr>
          <w:rFonts w:hint="eastAsia"/>
        </w:rPr>
        <w:t xml:space="preserve"> where </w:t>
      </w:r>
      <w:r w:rsidR="002D7649">
        <w:rPr>
          <w:rFonts w:hint="eastAsia"/>
        </w:rPr>
        <w:t>use cases</w:t>
      </w:r>
      <w:r w:rsidR="006B6C2B">
        <w:rPr>
          <w:rFonts w:hint="eastAsia"/>
        </w:rPr>
        <w:t xml:space="preserve"> are more or less relative, </w:t>
      </w:r>
      <w:r w:rsidR="007925B6">
        <w:rPr>
          <w:rFonts w:hint="eastAsia"/>
        </w:rPr>
        <w:t>e.g. the Mobility Setting Change procedure is used for both MRO (Mobility Robustness Optimisation) and MLB (Mobility-based Load Balancing), and the load reporting mechanism is used for both MLB and Energy Saving.</w:t>
      </w:r>
      <w:r w:rsidR="00250471">
        <w:rPr>
          <w:rFonts w:hint="eastAsia"/>
        </w:rPr>
        <w:t xml:space="preserve"> However, the entangled parts are not complex, e.g. for load reporting one node just report</w:t>
      </w:r>
      <w:r w:rsidR="0026425A">
        <w:rPr>
          <w:rFonts w:hint="eastAsia"/>
        </w:rPr>
        <w:t>s</w:t>
      </w:r>
      <w:r w:rsidR="00250471">
        <w:rPr>
          <w:rFonts w:hint="eastAsia"/>
        </w:rPr>
        <w:t xml:space="preserve"> its cur</w:t>
      </w:r>
      <w:r w:rsidR="0026425A">
        <w:rPr>
          <w:rFonts w:hint="eastAsia"/>
        </w:rPr>
        <w:t>rent load status toward another.</w:t>
      </w:r>
    </w:p>
    <w:p w:rsidR="00415A78" w:rsidRDefault="00CA4F73" w:rsidP="005F4B3E">
      <w:pPr>
        <w:pStyle w:val="proposaltext"/>
      </w:pPr>
      <w:r>
        <w:rPr>
          <w:rFonts w:hint="eastAsia"/>
        </w:rPr>
        <w:t xml:space="preserve">But for AI-enabled RAN, </w:t>
      </w:r>
      <w:r w:rsidR="00753426">
        <w:rPr>
          <w:rFonts w:hint="eastAsia"/>
        </w:rPr>
        <w:t xml:space="preserve">the relation among use cases </w:t>
      </w:r>
      <w:r w:rsidR="00253767">
        <w:rPr>
          <w:rFonts w:hint="eastAsia"/>
        </w:rPr>
        <w:t>is</w:t>
      </w:r>
      <w:r w:rsidR="00753426">
        <w:rPr>
          <w:rFonts w:hint="eastAsia"/>
        </w:rPr>
        <w:t xml:space="preserve"> expected to be much </w:t>
      </w:r>
      <w:r w:rsidR="00D660AE">
        <w:t>higher</w:t>
      </w:r>
      <w:r w:rsidR="00753426">
        <w:rPr>
          <w:rFonts w:hint="eastAsia"/>
        </w:rPr>
        <w:t>.</w:t>
      </w:r>
      <w:r w:rsidR="001727B6">
        <w:rPr>
          <w:rFonts w:hint="eastAsia"/>
        </w:rPr>
        <w:t xml:space="preserve"> For the </w:t>
      </w:r>
      <w:r w:rsidR="00E47300">
        <w:rPr>
          <w:rFonts w:hint="eastAsia"/>
        </w:rPr>
        <w:t>3</w:t>
      </w:r>
      <w:r w:rsidR="001727B6">
        <w:rPr>
          <w:rFonts w:hint="eastAsia"/>
        </w:rPr>
        <w:t xml:space="preserve"> use cases that agreed to be focused</w:t>
      </w:r>
      <w:r w:rsidR="00E47300">
        <w:rPr>
          <w:rFonts w:hint="eastAsia"/>
        </w:rPr>
        <w:t xml:space="preserve"> during the RAN3#110-e meeting, both the </w:t>
      </w:r>
      <w:r w:rsidR="00E47300">
        <w:t>“</w:t>
      </w:r>
      <w:r w:rsidR="00E47300">
        <w:rPr>
          <w:rFonts w:hint="eastAsia"/>
        </w:rPr>
        <w:t>load balancing</w:t>
      </w:r>
      <w:r w:rsidR="00E47300">
        <w:t>”</w:t>
      </w:r>
      <w:r w:rsidR="00E47300">
        <w:rPr>
          <w:rFonts w:hint="eastAsia"/>
        </w:rPr>
        <w:t xml:space="preserve"> and the </w:t>
      </w:r>
      <w:r w:rsidR="00E47300">
        <w:t>“</w:t>
      </w:r>
      <w:r w:rsidR="00E47300">
        <w:rPr>
          <w:rFonts w:hint="eastAsia"/>
        </w:rPr>
        <w:t>energy saving</w:t>
      </w:r>
      <w:r w:rsidR="00E47300">
        <w:t>”</w:t>
      </w:r>
      <w:r w:rsidR="00E47300">
        <w:rPr>
          <w:rFonts w:hint="eastAsia"/>
        </w:rPr>
        <w:t xml:space="preserve"> deeply rely on cell load prediction, whereas </w:t>
      </w:r>
      <w:r w:rsidR="00B50136">
        <w:rPr>
          <w:rFonts w:hint="eastAsia"/>
        </w:rPr>
        <w:t xml:space="preserve">the </w:t>
      </w:r>
      <w:r w:rsidR="00B50136">
        <w:t>“</w:t>
      </w:r>
      <w:r w:rsidR="00B50136" w:rsidRPr="00B50136">
        <w:t>traffic steering/mobility optimization</w:t>
      </w:r>
      <w:r w:rsidR="00B50136">
        <w:t>”</w:t>
      </w:r>
      <w:r w:rsidR="00B50136">
        <w:rPr>
          <w:rFonts w:hint="eastAsia"/>
        </w:rPr>
        <w:t xml:space="preserve"> deeply</w:t>
      </w:r>
      <w:r w:rsidR="008532DB">
        <w:rPr>
          <w:rFonts w:hint="eastAsia"/>
        </w:rPr>
        <w:t xml:space="preserve"> rely on UE location prediction</w:t>
      </w:r>
      <w:r w:rsidR="00920D08">
        <w:rPr>
          <w:rFonts w:hint="eastAsia"/>
        </w:rPr>
        <w:t xml:space="preserve"> and/or service data prediction</w:t>
      </w:r>
      <w:r w:rsidR="008532DB">
        <w:rPr>
          <w:rFonts w:hint="eastAsia"/>
        </w:rPr>
        <w:t>, along with some other use cases proposed in that meeting but not agreed to be focused.</w:t>
      </w:r>
      <w:r w:rsidR="00741980">
        <w:rPr>
          <w:rFonts w:hint="eastAsia"/>
        </w:rPr>
        <w:t xml:space="preserve"> The AI-enabled prediction module more or less tends to be a separate module other than the AI-enabled decision module</w:t>
      </w:r>
      <w:r w:rsidR="00220332">
        <w:rPr>
          <w:rFonts w:hint="eastAsia"/>
        </w:rPr>
        <w:t xml:space="preserve"> (i.e. the module deciding what parameter to adjust, and how)</w:t>
      </w:r>
      <w:r w:rsidR="00741980">
        <w:rPr>
          <w:rFonts w:hint="eastAsia"/>
        </w:rPr>
        <w:t>, which may be deployed in different positions</w:t>
      </w:r>
      <w:r w:rsidR="00647721">
        <w:rPr>
          <w:rFonts w:hint="eastAsia"/>
        </w:rPr>
        <w:t xml:space="preserve"> (for the training part and/or the inference part)</w:t>
      </w:r>
      <w:r w:rsidR="00741980">
        <w:rPr>
          <w:rFonts w:hint="eastAsia"/>
        </w:rPr>
        <w:t>.</w:t>
      </w:r>
    </w:p>
    <w:p w:rsidR="00415A78" w:rsidRDefault="00853C90" w:rsidP="005F4B3E">
      <w:pPr>
        <w:pStyle w:val="proposaltext"/>
      </w:pPr>
      <w:r>
        <w:rPr>
          <w:rFonts w:hint="eastAsia"/>
        </w:rPr>
        <w:t>Considering the input</w:t>
      </w:r>
      <w:r w:rsidR="00E14D92">
        <w:rPr>
          <w:rFonts w:hint="eastAsia"/>
        </w:rPr>
        <w:t>s</w:t>
      </w:r>
      <w:r>
        <w:rPr>
          <w:rFonts w:hint="eastAsia"/>
        </w:rPr>
        <w:t xml:space="preserve"> for </w:t>
      </w:r>
      <w:r w:rsidR="00E14D92">
        <w:rPr>
          <w:rFonts w:hint="eastAsia"/>
        </w:rPr>
        <w:t xml:space="preserve">both the </w:t>
      </w:r>
      <w:r>
        <w:rPr>
          <w:rFonts w:hint="eastAsia"/>
        </w:rPr>
        <w:t xml:space="preserve">prediction </w:t>
      </w:r>
      <w:r w:rsidR="00E14D92">
        <w:rPr>
          <w:rFonts w:hint="eastAsia"/>
        </w:rPr>
        <w:t>part and the decision part are</w:t>
      </w:r>
      <w:r>
        <w:rPr>
          <w:rFonts w:hint="eastAsia"/>
        </w:rPr>
        <w:t xml:space="preserve"> core </w:t>
      </w:r>
      <w:r w:rsidR="00F77DA2">
        <w:rPr>
          <w:rFonts w:hint="eastAsia"/>
        </w:rPr>
        <w:t xml:space="preserve">topics for </w:t>
      </w:r>
      <w:r w:rsidR="0006686F">
        <w:rPr>
          <w:rFonts w:hint="eastAsia"/>
        </w:rPr>
        <w:t xml:space="preserve">AI-enabled RAN, </w:t>
      </w:r>
      <w:r w:rsidR="00250471">
        <w:rPr>
          <w:rFonts w:hint="eastAsia"/>
        </w:rPr>
        <w:t xml:space="preserve">mixing the discussion of prediction and decision </w:t>
      </w:r>
      <w:r w:rsidR="00E3661A">
        <w:rPr>
          <w:rFonts w:hint="eastAsia"/>
        </w:rPr>
        <w:t>in RAN3</w:t>
      </w:r>
      <w:r w:rsidR="00E3661A">
        <w:t>’</w:t>
      </w:r>
      <w:r w:rsidR="00E3661A">
        <w:rPr>
          <w:rFonts w:hint="eastAsia"/>
        </w:rPr>
        <w:t xml:space="preserve">s discussion </w:t>
      </w:r>
      <w:r w:rsidR="00250471">
        <w:rPr>
          <w:rFonts w:hint="eastAsia"/>
        </w:rPr>
        <w:t xml:space="preserve">may </w:t>
      </w:r>
      <w:r w:rsidR="009D2976">
        <w:rPr>
          <w:rFonts w:hint="eastAsia"/>
        </w:rPr>
        <w:t>not be a good approach.</w:t>
      </w:r>
    </w:p>
    <w:p w:rsidR="00FE76CB" w:rsidRDefault="00F820DF" w:rsidP="005F4B3E">
      <w:pPr>
        <w:pStyle w:val="proposaltext"/>
      </w:pPr>
      <w:r>
        <w:rPr>
          <w:rFonts w:hint="eastAsia"/>
        </w:rPr>
        <w:t xml:space="preserve">Therefore, we propose to split the use cases into two types: </w:t>
      </w:r>
      <w:r>
        <w:t>“</w:t>
      </w:r>
      <w:r>
        <w:rPr>
          <w:rFonts w:hint="eastAsia"/>
        </w:rPr>
        <w:t>AI-</w:t>
      </w:r>
      <w:r w:rsidR="00920D08">
        <w:rPr>
          <w:rFonts w:hint="eastAsia"/>
        </w:rPr>
        <w:t>assisted</w:t>
      </w:r>
      <w:r>
        <w:rPr>
          <w:rFonts w:hint="eastAsia"/>
        </w:rPr>
        <w:t xml:space="preserve"> decision</w:t>
      </w:r>
      <w:r>
        <w:t>”</w:t>
      </w:r>
      <w:r>
        <w:rPr>
          <w:rFonts w:hint="eastAsia"/>
        </w:rPr>
        <w:t xml:space="preserve"> where the output is the decision itself (i.e. to turn on/off a cell, to hand over a UE from this cell toward that cell), and the </w:t>
      </w:r>
      <w:r>
        <w:t>“</w:t>
      </w:r>
      <w:r>
        <w:rPr>
          <w:rFonts w:hint="eastAsia"/>
        </w:rPr>
        <w:t>AI-</w:t>
      </w:r>
      <w:r w:rsidR="00920D08">
        <w:rPr>
          <w:rFonts w:hint="eastAsia"/>
        </w:rPr>
        <w:t>assisted</w:t>
      </w:r>
      <w:r>
        <w:rPr>
          <w:rFonts w:hint="eastAsia"/>
        </w:rPr>
        <w:t xml:space="preserve"> prediction</w:t>
      </w:r>
      <w:r>
        <w:t>”</w:t>
      </w:r>
      <w:r>
        <w:rPr>
          <w:rFonts w:hint="eastAsia"/>
        </w:rPr>
        <w:t xml:space="preserve"> where the output is merely the prediction result used as an intermediate input for decision making.</w:t>
      </w:r>
    </w:p>
    <w:p w:rsidR="00073A2C" w:rsidRPr="003742A3" w:rsidRDefault="00073A2C" w:rsidP="00073A2C">
      <w:pPr>
        <w:pStyle w:val="proposalitem"/>
      </w:pPr>
      <w:r>
        <w:t>Proposal 1</w:t>
      </w:r>
      <w:r w:rsidRPr="003742A3">
        <w:t xml:space="preserve">: </w:t>
      </w:r>
      <w:r>
        <w:rPr>
          <w:rFonts w:hint="eastAsia"/>
        </w:rPr>
        <w:t xml:space="preserve">RAN3 is proposed to </w:t>
      </w:r>
      <w:r>
        <w:t xml:space="preserve">consider </w:t>
      </w:r>
      <w:r>
        <w:rPr>
          <w:rFonts w:hint="eastAsia"/>
        </w:rPr>
        <w:t xml:space="preserve">splitting the use cases into two </w:t>
      </w:r>
      <w:r w:rsidR="00FB0FE4">
        <w:rPr>
          <w:rFonts w:hint="eastAsia"/>
        </w:rPr>
        <w:t>parts</w:t>
      </w:r>
      <w:r>
        <w:rPr>
          <w:rFonts w:hint="eastAsia"/>
        </w:rPr>
        <w:t xml:space="preserve">: </w:t>
      </w:r>
      <w:r>
        <w:t>“</w:t>
      </w:r>
      <w:r>
        <w:rPr>
          <w:rFonts w:hint="eastAsia"/>
        </w:rPr>
        <w:t>AI-</w:t>
      </w:r>
      <w:r w:rsidR="00920D08">
        <w:rPr>
          <w:rFonts w:hint="eastAsia"/>
        </w:rPr>
        <w:t>assisted</w:t>
      </w:r>
      <w:r>
        <w:rPr>
          <w:rFonts w:hint="eastAsia"/>
        </w:rPr>
        <w:t xml:space="preserve"> decision</w:t>
      </w:r>
      <w:r>
        <w:t>”</w:t>
      </w:r>
      <w:r>
        <w:rPr>
          <w:rFonts w:hint="eastAsia"/>
        </w:rPr>
        <w:t xml:space="preserve"> where the output is the decision itself (i.e. to turn on/off a cell, to hand over a UE from this cell toward that cell), and the </w:t>
      </w:r>
      <w:r>
        <w:t>“</w:t>
      </w:r>
      <w:r>
        <w:rPr>
          <w:rFonts w:hint="eastAsia"/>
        </w:rPr>
        <w:t>AI-</w:t>
      </w:r>
      <w:r w:rsidR="00920D08">
        <w:rPr>
          <w:rFonts w:hint="eastAsia"/>
        </w:rPr>
        <w:t>assisted</w:t>
      </w:r>
      <w:r>
        <w:rPr>
          <w:rFonts w:hint="eastAsia"/>
        </w:rPr>
        <w:t xml:space="preserve"> prediction</w:t>
      </w:r>
      <w:r>
        <w:t>”</w:t>
      </w:r>
      <w:r>
        <w:rPr>
          <w:rFonts w:hint="eastAsia"/>
        </w:rPr>
        <w:t xml:space="preserve"> where the output is merely the prediction result used as an intermediate input for decision making.</w:t>
      </w:r>
    </w:p>
    <w:p w:rsidR="00920D08" w:rsidRDefault="00DA297A" w:rsidP="005F4B3E">
      <w:pPr>
        <w:pStyle w:val="proposaltext"/>
      </w:pPr>
      <w:r>
        <w:rPr>
          <w:rFonts w:hint="eastAsia"/>
        </w:rPr>
        <w:t>For the 3 use cases agreed to be focused</w:t>
      </w:r>
      <w:r w:rsidR="00920D08">
        <w:rPr>
          <w:rFonts w:hint="eastAsia"/>
        </w:rPr>
        <w:t>:</w:t>
      </w:r>
    </w:p>
    <w:p w:rsidR="006D7F68" w:rsidRDefault="00920D08" w:rsidP="00920D08">
      <w:pPr>
        <w:pStyle w:val="proposaltext"/>
        <w:numPr>
          <w:ilvl w:val="0"/>
          <w:numId w:val="28"/>
        </w:numPr>
      </w:pPr>
      <w:r>
        <w:rPr>
          <w:rFonts w:hint="eastAsia"/>
        </w:rPr>
        <w:t>T</w:t>
      </w:r>
      <w:r w:rsidR="00DA297A">
        <w:rPr>
          <w:rFonts w:hint="eastAsia"/>
        </w:rPr>
        <w:t xml:space="preserve">he </w:t>
      </w:r>
      <w:r w:rsidR="00DA297A">
        <w:t>“</w:t>
      </w:r>
      <w:r w:rsidR="00DA297A">
        <w:rPr>
          <w:rFonts w:hint="eastAsia"/>
        </w:rPr>
        <w:t>load balancing</w:t>
      </w:r>
      <w:r w:rsidR="00DA297A">
        <w:t>”</w:t>
      </w:r>
      <w:r w:rsidR="00DA297A">
        <w:rPr>
          <w:rFonts w:hint="eastAsia"/>
        </w:rPr>
        <w:t xml:space="preserve"> </w:t>
      </w:r>
      <w:r>
        <w:rPr>
          <w:rFonts w:hint="eastAsia"/>
        </w:rPr>
        <w:t xml:space="preserve">use case </w:t>
      </w:r>
      <w:r w:rsidR="00DA297A">
        <w:t>can be translated into “</w:t>
      </w:r>
      <w:r w:rsidR="00DA297A">
        <w:rPr>
          <w:rFonts w:hint="eastAsia"/>
        </w:rPr>
        <w:t>load prediction</w:t>
      </w:r>
      <w:r w:rsidR="00DA297A">
        <w:t>”</w:t>
      </w:r>
      <w:r w:rsidR="00DA297A">
        <w:rPr>
          <w:rFonts w:hint="eastAsia"/>
        </w:rPr>
        <w:t xml:space="preserve"> </w:t>
      </w:r>
      <w:r>
        <w:rPr>
          <w:rFonts w:hint="eastAsia"/>
        </w:rPr>
        <w:t xml:space="preserve">and </w:t>
      </w:r>
      <w:r>
        <w:t>“</w:t>
      </w:r>
      <w:r>
        <w:rPr>
          <w:rFonts w:hint="eastAsia"/>
        </w:rPr>
        <w:t>AI-assisted handover / data offloading decision</w:t>
      </w:r>
      <w:r>
        <w:t>”</w:t>
      </w:r>
      <w:r>
        <w:rPr>
          <w:rFonts w:hint="eastAsia"/>
        </w:rPr>
        <w:t>;</w:t>
      </w:r>
    </w:p>
    <w:p w:rsidR="00920D08" w:rsidRDefault="00920D08" w:rsidP="00920D08">
      <w:pPr>
        <w:pStyle w:val="proposaltext"/>
        <w:numPr>
          <w:ilvl w:val="0"/>
          <w:numId w:val="28"/>
        </w:numPr>
      </w:pPr>
      <w:r>
        <w:rPr>
          <w:rFonts w:hint="eastAsia"/>
        </w:rPr>
        <w:t xml:space="preserve">The </w:t>
      </w:r>
      <w:r>
        <w:t>“</w:t>
      </w:r>
      <w:r>
        <w:rPr>
          <w:rFonts w:hint="eastAsia"/>
        </w:rPr>
        <w:t>energy saving</w:t>
      </w:r>
      <w:r>
        <w:t>”</w:t>
      </w:r>
      <w:r>
        <w:rPr>
          <w:rFonts w:hint="eastAsia"/>
        </w:rPr>
        <w:t xml:space="preserve"> use case can be translated into </w:t>
      </w:r>
      <w:r>
        <w:t>“</w:t>
      </w:r>
      <w:r>
        <w:rPr>
          <w:rFonts w:hint="eastAsia"/>
        </w:rPr>
        <w:t>load prediction</w:t>
      </w:r>
      <w:r>
        <w:t>”</w:t>
      </w:r>
      <w:r>
        <w:rPr>
          <w:rFonts w:hint="eastAsia"/>
        </w:rPr>
        <w:t xml:space="preserve"> and </w:t>
      </w:r>
      <w:r>
        <w:t>“</w:t>
      </w:r>
      <w:r>
        <w:rPr>
          <w:rFonts w:hint="eastAsia"/>
        </w:rPr>
        <w:t>AI-assisted cell/carrier/symbol/</w:t>
      </w:r>
      <w:proofErr w:type="spellStart"/>
      <w:r>
        <w:rPr>
          <w:rFonts w:hint="eastAsia"/>
        </w:rPr>
        <w:t>etc</w:t>
      </w:r>
      <w:proofErr w:type="spellEnd"/>
      <w:r>
        <w:rPr>
          <w:rFonts w:hint="eastAsia"/>
        </w:rPr>
        <w:t xml:space="preserve"> turning on/off decision</w:t>
      </w:r>
      <w:r>
        <w:t>”</w:t>
      </w:r>
      <w:r>
        <w:rPr>
          <w:rFonts w:hint="eastAsia"/>
        </w:rPr>
        <w:t>;</w:t>
      </w:r>
    </w:p>
    <w:p w:rsidR="005929EE" w:rsidRDefault="00920D08" w:rsidP="00920D08">
      <w:pPr>
        <w:pStyle w:val="proposaltext"/>
        <w:numPr>
          <w:ilvl w:val="0"/>
          <w:numId w:val="28"/>
        </w:numPr>
      </w:pPr>
      <w:r>
        <w:rPr>
          <w:rFonts w:hint="eastAsia"/>
        </w:rPr>
        <w:t xml:space="preserve">The </w:t>
      </w:r>
      <w:r>
        <w:t>“</w:t>
      </w:r>
      <w:r w:rsidRPr="00B50136">
        <w:t>traffic steering/mobility optimization</w:t>
      </w:r>
      <w:r>
        <w:t>”</w:t>
      </w:r>
      <w:r>
        <w:rPr>
          <w:rFonts w:hint="eastAsia"/>
        </w:rPr>
        <w:t xml:space="preserve"> use case can be translated into </w:t>
      </w:r>
      <w:r>
        <w:t>“</w:t>
      </w:r>
      <w:r>
        <w:rPr>
          <w:rFonts w:hint="eastAsia"/>
        </w:rPr>
        <w:t>UE location prediction</w:t>
      </w:r>
      <w:r>
        <w:t>”</w:t>
      </w:r>
      <w:r>
        <w:rPr>
          <w:rFonts w:hint="eastAsia"/>
        </w:rPr>
        <w:t xml:space="preserve">, </w:t>
      </w:r>
      <w:r>
        <w:t>“</w:t>
      </w:r>
      <w:r>
        <w:rPr>
          <w:rFonts w:hint="eastAsia"/>
        </w:rPr>
        <w:t>service data prediction</w:t>
      </w:r>
      <w:r>
        <w:t>”</w:t>
      </w:r>
      <w:r w:rsidR="00501A37">
        <w:rPr>
          <w:rFonts w:hint="eastAsia"/>
        </w:rPr>
        <w:t>,</w:t>
      </w:r>
      <w:r>
        <w:rPr>
          <w:rFonts w:hint="eastAsia"/>
        </w:rPr>
        <w:t xml:space="preserve"> </w:t>
      </w:r>
      <w:r w:rsidR="00913747">
        <w:t>“</w:t>
      </w:r>
      <w:r w:rsidR="00913747">
        <w:rPr>
          <w:rFonts w:hint="eastAsia"/>
        </w:rPr>
        <w:t>AI-assisted handover / data offloading decision</w:t>
      </w:r>
      <w:r w:rsidR="00913747">
        <w:t>”</w:t>
      </w:r>
      <w:r w:rsidR="00501A37">
        <w:rPr>
          <w:rFonts w:hint="eastAsia"/>
        </w:rPr>
        <w:t xml:space="preserve"> and </w:t>
      </w:r>
      <w:r w:rsidR="00501A37">
        <w:t>“</w:t>
      </w:r>
      <w:r w:rsidR="00501A37">
        <w:rPr>
          <w:rFonts w:hint="eastAsia"/>
        </w:rPr>
        <w:t>AI-assisted radio resource configuration / scheduling</w:t>
      </w:r>
      <w:r w:rsidR="00501A37">
        <w:t>”</w:t>
      </w:r>
      <w:r w:rsidR="00501A37">
        <w:rPr>
          <w:rFonts w:hint="eastAsia"/>
        </w:rPr>
        <w:t>.</w:t>
      </w:r>
    </w:p>
    <w:p w:rsidR="005929EE" w:rsidRDefault="00837779" w:rsidP="005F4B3E">
      <w:pPr>
        <w:pStyle w:val="proposaltext"/>
      </w:pPr>
      <w:r>
        <w:rPr>
          <w:rFonts w:hint="eastAsia"/>
        </w:rPr>
        <w:t xml:space="preserve">However, the </w:t>
      </w:r>
      <w:r w:rsidR="008D07C5">
        <w:t>“</w:t>
      </w:r>
      <w:r w:rsidR="008D07C5">
        <w:rPr>
          <w:rFonts w:hint="eastAsia"/>
        </w:rPr>
        <w:t>AI-assisted cell/carrier/symbol/</w:t>
      </w:r>
      <w:proofErr w:type="spellStart"/>
      <w:r w:rsidR="008D07C5">
        <w:rPr>
          <w:rFonts w:hint="eastAsia"/>
        </w:rPr>
        <w:t>etc</w:t>
      </w:r>
      <w:proofErr w:type="spellEnd"/>
      <w:r w:rsidR="008D07C5">
        <w:rPr>
          <w:rFonts w:hint="eastAsia"/>
        </w:rPr>
        <w:t xml:space="preserve"> turning on/off decision</w:t>
      </w:r>
      <w:r w:rsidR="008D07C5">
        <w:t>”</w:t>
      </w:r>
      <w:r>
        <w:rPr>
          <w:rFonts w:hint="eastAsia"/>
        </w:rPr>
        <w:t xml:space="preserve"> </w:t>
      </w:r>
      <w:r w:rsidR="00BB25D6">
        <w:rPr>
          <w:rFonts w:hint="eastAsia"/>
        </w:rPr>
        <w:t xml:space="preserve">part and the </w:t>
      </w:r>
      <w:r w:rsidR="00BB25D6">
        <w:t>“</w:t>
      </w:r>
      <w:r w:rsidR="00BB25D6">
        <w:rPr>
          <w:rFonts w:hint="eastAsia"/>
        </w:rPr>
        <w:t>AI-assisted radio resource configuration / scheduling</w:t>
      </w:r>
      <w:r w:rsidR="00BB25D6">
        <w:t>”</w:t>
      </w:r>
      <w:r w:rsidR="00BB25D6">
        <w:rPr>
          <w:rFonts w:hint="eastAsia"/>
        </w:rPr>
        <w:t xml:space="preserve"> </w:t>
      </w:r>
      <w:r>
        <w:rPr>
          <w:rFonts w:hint="eastAsia"/>
        </w:rPr>
        <w:t xml:space="preserve">part, </w:t>
      </w:r>
      <w:r>
        <w:t>according</w:t>
      </w:r>
      <w:r>
        <w:rPr>
          <w:rFonts w:hint="eastAsia"/>
        </w:rPr>
        <w:t xml:space="preserve"> to our observation, h</w:t>
      </w:r>
      <w:r w:rsidR="00BB25D6">
        <w:rPr>
          <w:rFonts w:hint="eastAsia"/>
        </w:rPr>
        <w:t>ave</w:t>
      </w:r>
      <w:r>
        <w:rPr>
          <w:rFonts w:hint="eastAsia"/>
        </w:rPr>
        <w:t xml:space="preserve"> not </w:t>
      </w:r>
      <w:r>
        <w:t xml:space="preserve">been </w:t>
      </w:r>
      <w:r w:rsidR="00E40AA8">
        <w:t xml:space="preserve">focused by any </w:t>
      </w:r>
      <w:proofErr w:type="spellStart"/>
      <w:r w:rsidR="00E40AA8">
        <w:t>TDoc</w:t>
      </w:r>
      <w:proofErr w:type="spellEnd"/>
      <w:r w:rsidR="00E40AA8">
        <w:rPr>
          <w:rFonts w:hint="eastAsia"/>
        </w:rPr>
        <w:t xml:space="preserve">: the benefit to </w:t>
      </w:r>
      <w:r w:rsidR="00E40AA8">
        <w:rPr>
          <w:rFonts w:hint="eastAsia"/>
        </w:rPr>
        <w:lastRenderedPageBreak/>
        <w:t xml:space="preserve">including </w:t>
      </w:r>
      <w:r w:rsidR="00BB25D6">
        <w:rPr>
          <w:rFonts w:hint="eastAsia"/>
        </w:rPr>
        <w:t>any</w:t>
      </w:r>
      <w:r w:rsidR="00E40AA8">
        <w:rPr>
          <w:rFonts w:hint="eastAsia"/>
        </w:rPr>
        <w:t xml:space="preserve"> </w:t>
      </w:r>
      <w:r w:rsidR="00E40AA8">
        <w:t>“</w:t>
      </w:r>
      <w:r w:rsidR="00E40AA8">
        <w:rPr>
          <w:rFonts w:hint="eastAsia"/>
        </w:rPr>
        <w:t>AI-assistance</w:t>
      </w:r>
      <w:r w:rsidR="00E40AA8">
        <w:t>”</w:t>
      </w:r>
      <w:r w:rsidR="00E40AA8">
        <w:rPr>
          <w:rFonts w:hint="eastAsia"/>
        </w:rPr>
        <w:t xml:space="preserve"> into the decision making process is unclear yet. Therefore, we prefer not to include </w:t>
      </w:r>
      <w:r w:rsidR="00BB25D6">
        <w:rPr>
          <w:rFonts w:hint="eastAsia"/>
        </w:rPr>
        <w:t>them</w:t>
      </w:r>
      <w:r w:rsidR="00E40AA8">
        <w:rPr>
          <w:rFonts w:hint="eastAsia"/>
        </w:rPr>
        <w:t xml:space="preserve"> at this point.</w:t>
      </w:r>
      <w:r w:rsidR="00BB25D6">
        <w:rPr>
          <w:rFonts w:hint="eastAsia"/>
        </w:rPr>
        <w:t xml:space="preserve"> Instead, we think they</w:t>
      </w:r>
      <w:r w:rsidR="00BB25D6">
        <w:t>—</w:t>
      </w:r>
      <w:r w:rsidR="00BB25D6">
        <w:rPr>
          <w:rFonts w:hint="eastAsia"/>
        </w:rPr>
        <w:t xml:space="preserve">without the </w:t>
      </w:r>
      <w:r w:rsidR="00BB25D6">
        <w:t>“</w:t>
      </w:r>
      <w:r w:rsidR="00BB25D6">
        <w:rPr>
          <w:rFonts w:hint="eastAsia"/>
        </w:rPr>
        <w:t>AI-assistance</w:t>
      </w:r>
      <w:r w:rsidR="00BB25D6">
        <w:t>”</w:t>
      </w:r>
      <w:r w:rsidR="00BB25D6">
        <w:rPr>
          <w:rFonts w:hint="eastAsia"/>
        </w:rPr>
        <w:t xml:space="preserve"> feature</w:t>
      </w:r>
      <w:r w:rsidR="00BB25D6">
        <w:t>—</w:t>
      </w:r>
      <w:r w:rsidR="00BB25D6">
        <w:rPr>
          <w:rFonts w:hint="eastAsia"/>
        </w:rPr>
        <w:t>should be confirmed as two applications of the predictions listed above.</w:t>
      </w:r>
    </w:p>
    <w:p w:rsidR="00AD4DA4" w:rsidRDefault="00AD4DA4" w:rsidP="00AD4DA4">
      <w:pPr>
        <w:pStyle w:val="proposalitem"/>
      </w:pPr>
      <w:r>
        <w:t xml:space="preserve">Proposal </w:t>
      </w:r>
      <w:r w:rsidR="00F7376A">
        <w:rPr>
          <w:rFonts w:hint="eastAsia"/>
        </w:rPr>
        <w:t>2</w:t>
      </w:r>
      <w:r w:rsidRPr="003742A3">
        <w:t xml:space="preserve">: </w:t>
      </w:r>
      <w:r w:rsidR="00890A6F">
        <w:rPr>
          <w:rFonts w:hint="eastAsia"/>
        </w:rPr>
        <w:t xml:space="preserve">If proposal 1 is agreed, RAN3 is proposed to focus </w:t>
      </w:r>
      <w:r w:rsidR="00380823">
        <w:rPr>
          <w:rFonts w:hint="eastAsia"/>
        </w:rPr>
        <w:t xml:space="preserve">firstly </w:t>
      </w:r>
      <w:r w:rsidR="00890A6F">
        <w:rPr>
          <w:rFonts w:hint="eastAsia"/>
        </w:rPr>
        <w:t xml:space="preserve">on </w:t>
      </w:r>
      <w:r w:rsidR="00890A6F">
        <w:t>“</w:t>
      </w:r>
      <w:r w:rsidR="00890A6F">
        <w:rPr>
          <w:rFonts w:hint="eastAsia"/>
        </w:rPr>
        <w:t>Load prediction</w:t>
      </w:r>
      <w:r w:rsidR="00890A6F">
        <w:t>” “</w:t>
      </w:r>
      <w:r w:rsidR="00890A6F">
        <w:rPr>
          <w:rFonts w:hint="eastAsia"/>
        </w:rPr>
        <w:t xml:space="preserve">UE </w:t>
      </w:r>
      <w:r w:rsidR="00890A6F">
        <w:t>location</w:t>
      </w:r>
      <w:r w:rsidR="00890A6F">
        <w:rPr>
          <w:rFonts w:hint="eastAsia"/>
        </w:rPr>
        <w:t xml:space="preserve"> prediction</w:t>
      </w:r>
      <w:r w:rsidR="00890A6F">
        <w:t>”</w:t>
      </w:r>
      <w:r w:rsidR="002B6D32">
        <w:rPr>
          <w:rFonts w:hint="eastAsia"/>
        </w:rPr>
        <w:t xml:space="preserve">, </w:t>
      </w:r>
      <w:r w:rsidR="00890A6F">
        <w:t>“</w:t>
      </w:r>
      <w:r w:rsidR="00890A6F">
        <w:rPr>
          <w:rFonts w:hint="eastAsia"/>
        </w:rPr>
        <w:t>Service data prediction</w:t>
      </w:r>
      <w:r w:rsidR="00890A6F">
        <w:t>”</w:t>
      </w:r>
      <w:r w:rsidR="00BB25D6">
        <w:rPr>
          <w:rFonts w:hint="eastAsia"/>
        </w:rPr>
        <w:t xml:space="preserve"> and</w:t>
      </w:r>
      <w:r w:rsidR="002B6D32">
        <w:rPr>
          <w:rFonts w:hint="eastAsia"/>
        </w:rPr>
        <w:t xml:space="preserve"> </w:t>
      </w:r>
      <w:r w:rsidR="002B6D32">
        <w:t>“</w:t>
      </w:r>
      <w:r w:rsidR="002B6D32" w:rsidRPr="002B6D32">
        <w:t>AI-assisted handover / data offloading decision</w:t>
      </w:r>
      <w:r w:rsidR="002B6D32">
        <w:t>”</w:t>
      </w:r>
      <w:r>
        <w:rPr>
          <w:rFonts w:hint="eastAsia"/>
        </w:rPr>
        <w:t>.</w:t>
      </w:r>
    </w:p>
    <w:p w:rsidR="00BB25D6" w:rsidRDefault="00BB25D6" w:rsidP="00BB25D6">
      <w:pPr>
        <w:pStyle w:val="proposalitem"/>
      </w:pPr>
      <w:r>
        <w:t xml:space="preserve">Proposal </w:t>
      </w:r>
      <w:r>
        <w:rPr>
          <w:rFonts w:hint="eastAsia"/>
        </w:rPr>
        <w:t>3</w:t>
      </w:r>
      <w:r w:rsidRPr="003742A3">
        <w:t xml:space="preserve">: </w:t>
      </w:r>
      <w:r>
        <w:rPr>
          <w:rFonts w:hint="eastAsia"/>
        </w:rPr>
        <w:t xml:space="preserve">If proposal 1 is agreed, RAN3 is proposed to confirm that </w:t>
      </w:r>
      <w:r w:rsidR="00B1297F">
        <w:t>“</w:t>
      </w:r>
      <w:r w:rsidR="00B1297F">
        <w:rPr>
          <w:rFonts w:hint="eastAsia"/>
        </w:rPr>
        <w:t>cell/carrier/symbol/</w:t>
      </w:r>
      <w:proofErr w:type="spellStart"/>
      <w:r w:rsidR="00B1297F">
        <w:rPr>
          <w:rFonts w:hint="eastAsia"/>
        </w:rPr>
        <w:t>etc</w:t>
      </w:r>
      <w:proofErr w:type="spellEnd"/>
      <w:r w:rsidR="00B1297F">
        <w:rPr>
          <w:rFonts w:hint="eastAsia"/>
        </w:rPr>
        <w:t xml:space="preserve"> turning on/off decision</w:t>
      </w:r>
      <w:r w:rsidR="00B1297F">
        <w:t>”</w:t>
      </w:r>
      <w:r w:rsidR="00B1297F">
        <w:rPr>
          <w:rFonts w:hint="eastAsia"/>
        </w:rPr>
        <w:t xml:space="preserve"> and </w:t>
      </w:r>
      <w:r w:rsidR="00B1297F">
        <w:t>“</w:t>
      </w:r>
      <w:r w:rsidR="00B1297F">
        <w:rPr>
          <w:rFonts w:hint="eastAsia"/>
        </w:rPr>
        <w:t>radio resource configuration / scheduling</w:t>
      </w:r>
      <w:r w:rsidR="00B1297F">
        <w:t>”</w:t>
      </w:r>
      <w:r w:rsidR="00B1297F">
        <w:rPr>
          <w:rFonts w:hint="eastAsia"/>
        </w:rPr>
        <w:t xml:space="preserve"> can be affected by the aforementioned predictions</w:t>
      </w:r>
      <w:r>
        <w:rPr>
          <w:rFonts w:hint="eastAsia"/>
        </w:rPr>
        <w:t>.</w:t>
      </w:r>
    </w:p>
    <w:p w:rsidR="00A33CFA" w:rsidRDefault="00241C72" w:rsidP="005F4B3E">
      <w:pPr>
        <w:pStyle w:val="proposaltext"/>
      </w:pPr>
      <w:r>
        <w:rPr>
          <w:rFonts w:hint="eastAsia"/>
        </w:rPr>
        <w:t>Nevertheless, t</w:t>
      </w:r>
      <w:r w:rsidR="001B3183">
        <w:rPr>
          <w:rFonts w:hint="eastAsia"/>
        </w:rPr>
        <w:t xml:space="preserve">here may be some use cases with small benefit not worthy to </w:t>
      </w:r>
      <w:r w:rsidR="00E7647D">
        <w:rPr>
          <w:rFonts w:hint="eastAsia"/>
        </w:rPr>
        <w:t xml:space="preserve">introduce a </w:t>
      </w:r>
      <w:r w:rsidR="00E7647D">
        <w:t xml:space="preserve">huge prediction method dedicated for </w:t>
      </w:r>
      <w:r w:rsidR="00F866DE">
        <w:rPr>
          <w:rFonts w:hint="eastAsia"/>
        </w:rPr>
        <w:t>them</w:t>
      </w:r>
      <w:r w:rsidR="00E7647D">
        <w:rPr>
          <w:rFonts w:hint="eastAsia"/>
        </w:rPr>
        <w:t xml:space="preserve">, but </w:t>
      </w:r>
      <w:r w:rsidR="00F866DE">
        <w:rPr>
          <w:rFonts w:hint="eastAsia"/>
        </w:rPr>
        <w:t xml:space="preserve">they may still be </w:t>
      </w:r>
      <w:r w:rsidR="007658F5">
        <w:rPr>
          <w:rFonts w:hint="eastAsia"/>
        </w:rPr>
        <w:t xml:space="preserve">worthy to </w:t>
      </w:r>
      <w:r>
        <w:rPr>
          <w:rFonts w:hint="eastAsia"/>
        </w:rPr>
        <w:t xml:space="preserve">use </w:t>
      </w:r>
      <w:r w:rsidR="00E7647D">
        <w:rPr>
          <w:rFonts w:hint="eastAsia"/>
        </w:rPr>
        <w:t>if the prediction method is already included in the network</w:t>
      </w:r>
      <w:r w:rsidR="00F866DE">
        <w:rPr>
          <w:rFonts w:hint="eastAsia"/>
        </w:rPr>
        <w:t xml:space="preserve"> and additional work dedicated for </w:t>
      </w:r>
      <w:r w:rsidR="00081342">
        <w:rPr>
          <w:rFonts w:hint="eastAsia"/>
        </w:rPr>
        <w:t>these small use case</w:t>
      </w:r>
      <w:r w:rsidR="00F866DE">
        <w:rPr>
          <w:rFonts w:hint="eastAsia"/>
        </w:rPr>
        <w:t xml:space="preserve"> is negligible.</w:t>
      </w:r>
    </w:p>
    <w:p w:rsidR="007252FD" w:rsidRPr="00050915" w:rsidRDefault="007252FD" w:rsidP="001E49EB">
      <w:pPr>
        <w:pStyle w:val="1"/>
        <w:numPr>
          <w:ilvl w:val="0"/>
          <w:numId w:val="22"/>
        </w:numPr>
        <w:rPr>
          <w:lang w:val="en-GB"/>
        </w:rPr>
      </w:pPr>
      <w:r w:rsidRPr="00050915">
        <w:rPr>
          <w:lang w:val="en-GB"/>
        </w:rPr>
        <w:t>Conclusion</w:t>
      </w:r>
    </w:p>
    <w:bookmarkEnd w:id="4"/>
    <w:bookmarkEnd w:id="5"/>
    <w:p w:rsidR="001528E1" w:rsidRPr="003742A3" w:rsidRDefault="001528E1" w:rsidP="001528E1">
      <w:pPr>
        <w:pStyle w:val="proposalitem"/>
      </w:pPr>
      <w:r>
        <w:t>Proposal 1</w:t>
      </w:r>
      <w:r w:rsidRPr="003742A3">
        <w:t xml:space="preserve">: </w:t>
      </w:r>
      <w:r>
        <w:rPr>
          <w:rFonts w:hint="eastAsia"/>
        </w:rPr>
        <w:t xml:space="preserve">RAN3 is proposed to </w:t>
      </w:r>
      <w:r>
        <w:t xml:space="preserve">consider </w:t>
      </w:r>
      <w:r>
        <w:rPr>
          <w:rFonts w:hint="eastAsia"/>
        </w:rPr>
        <w:t xml:space="preserve">splitting the use cases into two parts: </w:t>
      </w:r>
      <w:r>
        <w:t>“</w:t>
      </w:r>
      <w:r>
        <w:rPr>
          <w:rFonts w:hint="eastAsia"/>
        </w:rPr>
        <w:t>AI-assisted decision</w:t>
      </w:r>
      <w:r>
        <w:t>”</w:t>
      </w:r>
      <w:r>
        <w:rPr>
          <w:rFonts w:hint="eastAsia"/>
        </w:rPr>
        <w:t xml:space="preserve"> where the output is the decision itself (i.e. to turn on/off a cell, to hand over a UE from this cell toward that cell), and the </w:t>
      </w:r>
      <w:r>
        <w:t>“</w:t>
      </w:r>
      <w:r>
        <w:rPr>
          <w:rFonts w:hint="eastAsia"/>
        </w:rPr>
        <w:t>AI-assisted prediction</w:t>
      </w:r>
      <w:r>
        <w:t>”</w:t>
      </w:r>
      <w:r>
        <w:rPr>
          <w:rFonts w:hint="eastAsia"/>
        </w:rPr>
        <w:t xml:space="preserve"> where the output is merely the prediction result used as an intermediate input for decision making.</w:t>
      </w:r>
    </w:p>
    <w:p w:rsidR="001528E1" w:rsidRDefault="001528E1" w:rsidP="001528E1">
      <w:pPr>
        <w:pStyle w:val="proposalitem"/>
      </w:pPr>
      <w:r>
        <w:t xml:space="preserve">Proposal </w:t>
      </w:r>
      <w:r>
        <w:rPr>
          <w:rFonts w:hint="eastAsia"/>
        </w:rPr>
        <w:t>2</w:t>
      </w:r>
      <w:r w:rsidRPr="003742A3">
        <w:t xml:space="preserve">: </w:t>
      </w:r>
      <w:r>
        <w:rPr>
          <w:rFonts w:hint="eastAsia"/>
        </w:rPr>
        <w:t xml:space="preserve">If proposal 1 is agreed, RAN3 is proposed to focus firstly on </w:t>
      </w:r>
      <w:r>
        <w:t>“</w:t>
      </w:r>
      <w:r>
        <w:rPr>
          <w:rFonts w:hint="eastAsia"/>
        </w:rPr>
        <w:t>Load prediction</w:t>
      </w:r>
      <w:r>
        <w:t>” “</w:t>
      </w:r>
      <w:r>
        <w:rPr>
          <w:rFonts w:hint="eastAsia"/>
        </w:rPr>
        <w:t xml:space="preserve">UE </w:t>
      </w:r>
      <w:r>
        <w:t>location</w:t>
      </w:r>
      <w:r>
        <w:rPr>
          <w:rFonts w:hint="eastAsia"/>
        </w:rPr>
        <w:t xml:space="preserve"> prediction</w:t>
      </w:r>
      <w:r>
        <w:t>”</w:t>
      </w:r>
      <w:r>
        <w:rPr>
          <w:rFonts w:hint="eastAsia"/>
        </w:rPr>
        <w:t xml:space="preserve">, </w:t>
      </w:r>
      <w:r>
        <w:t>“</w:t>
      </w:r>
      <w:r>
        <w:rPr>
          <w:rFonts w:hint="eastAsia"/>
        </w:rPr>
        <w:t>Service data prediction</w:t>
      </w:r>
      <w:r>
        <w:t>”</w:t>
      </w:r>
      <w:r>
        <w:rPr>
          <w:rFonts w:hint="eastAsia"/>
        </w:rPr>
        <w:t xml:space="preserve"> and </w:t>
      </w:r>
      <w:r>
        <w:t>“</w:t>
      </w:r>
      <w:r w:rsidRPr="002B6D32">
        <w:t>AI-assisted handover / data offloading decision</w:t>
      </w:r>
      <w:r>
        <w:t>”</w:t>
      </w:r>
      <w:r>
        <w:rPr>
          <w:rFonts w:hint="eastAsia"/>
        </w:rPr>
        <w:t>.</w:t>
      </w:r>
    </w:p>
    <w:p w:rsidR="001528E1" w:rsidRDefault="001528E1" w:rsidP="001528E1">
      <w:pPr>
        <w:pStyle w:val="proposalitem"/>
      </w:pPr>
      <w:r>
        <w:t xml:space="preserve">Proposal </w:t>
      </w:r>
      <w:r>
        <w:rPr>
          <w:rFonts w:hint="eastAsia"/>
        </w:rPr>
        <w:t>3</w:t>
      </w:r>
      <w:r w:rsidRPr="003742A3">
        <w:t xml:space="preserve">: </w:t>
      </w:r>
      <w:r>
        <w:rPr>
          <w:rFonts w:hint="eastAsia"/>
        </w:rPr>
        <w:t xml:space="preserve">If proposal 1 is agreed, RAN3 is proposed to confirm that </w:t>
      </w:r>
      <w:r>
        <w:t>“</w:t>
      </w:r>
      <w:r>
        <w:rPr>
          <w:rFonts w:hint="eastAsia"/>
        </w:rPr>
        <w:t>cell/carrier/symbol/</w:t>
      </w:r>
      <w:proofErr w:type="spellStart"/>
      <w:r>
        <w:rPr>
          <w:rFonts w:hint="eastAsia"/>
        </w:rPr>
        <w:t>etc</w:t>
      </w:r>
      <w:proofErr w:type="spellEnd"/>
      <w:r>
        <w:rPr>
          <w:rFonts w:hint="eastAsia"/>
        </w:rPr>
        <w:t xml:space="preserve"> turning on/off decision</w:t>
      </w:r>
      <w:r>
        <w:t>”</w:t>
      </w:r>
      <w:r>
        <w:rPr>
          <w:rFonts w:hint="eastAsia"/>
        </w:rPr>
        <w:t xml:space="preserve"> and </w:t>
      </w:r>
      <w:r>
        <w:t>“</w:t>
      </w:r>
      <w:r>
        <w:rPr>
          <w:rFonts w:hint="eastAsia"/>
        </w:rPr>
        <w:t>radio resource configuration / scheduling</w:t>
      </w:r>
      <w:r>
        <w:t>”</w:t>
      </w:r>
      <w:r>
        <w:rPr>
          <w:rFonts w:hint="eastAsia"/>
        </w:rPr>
        <w:t xml:space="preserve"> can be affected by the aforementioned predictions.</w:t>
      </w:r>
    </w:p>
    <w:sectPr w:rsidR="001528E1"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903" w:rsidRDefault="005C3903">
      <w:r>
        <w:separator/>
      </w:r>
    </w:p>
  </w:endnote>
  <w:endnote w:type="continuationSeparator" w:id="0">
    <w:p w:rsidR="005C3903" w:rsidRDefault="005C3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E0B3F">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w:t>
    </w:r>
    <w:r w:rsidR="0004430F">
      <w:rPr>
        <w:rFonts w:eastAsia="宋体" w:hint="eastAsia"/>
        <w:sz w:val="20"/>
        <w:szCs w:val="20"/>
        <w:lang w:eastAsia="zh-CN"/>
      </w:rPr>
      <w:t>1</w:t>
    </w:r>
    <w:r w:rsidR="009F32B3">
      <w:rPr>
        <w:rFonts w:eastAsia="宋体" w:hint="eastAsia"/>
        <w:sz w:val="20"/>
        <w:szCs w:val="20"/>
        <w:lang w:eastAsia="zh-CN"/>
      </w:rPr>
      <w:t>2190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903" w:rsidRDefault="005C3903">
      <w:r>
        <w:separator/>
      </w:r>
    </w:p>
  </w:footnote>
  <w:footnote w:type="continuationSeparator" w:id="0">
    <w:p w:rsidR="005C3903" w:rsidRDefault="005C39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9139E4"/>
    <w:multiLevelType w:val="hybridMultilevel"/>
    <w:tmpl w:val="1E10AFDA"/>
    <w:lvl w:ilvl="0" w:tplc="9594FDD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1C65E2"/>
    <w:multiLevelType w:val="hybridMultilevel"/>
    <w:tmpl w:val="99F82670"/>
    <w:lvl w:ilvl="0" w:tplc="F214A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9BE500F"/>
    <w:multiLevelType w:val="hybridMultilevel"/>
    <w:tmpl w:val="61A8D4BA"/>
    <w:lvl w:ilvl="0" w:tplc="4F167D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7A1374BF"/>
    <w:multiLevelType w:val="hybridMultilevel"/>
    <w:tmpl w:val="2EEA5210"/>
    <w:lvl w:ilvl="0" w:tplc="54C8D0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7"/>
  </w:num>
  <w:num w:numId="2">
    <w:abstractNumId w:val="25"/>
  </w:num>
  <w:num w:numId="3">
    <w:abstractNumId w:val="13"/>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24"/>
  </w:num>
  <w:num w:numId="8">
    <w:abstractNumId w:val="11"/>
  </w:num>
  <w:num w:numId="9">
    <w:abstractNumId w:val="1"/>
  </w:num>
  <w:num w:numId="10">
    <w:abstractNumId w:val="23"/>
  </w:num>
  <w:num w:numId="11">
    <w:abstractNumId w:val="6"/>
  </w:num>
  <w:num w:numId="12">
    <w:abstractNumId w:val="20"/>
  </w:num>
  <w:num w:numId="13">
    <w:abstractNumId w:val="18"/>
  </w:num>
  <w:num w:numId="14">
    <w:abstractNumId w:val="5"/>
  </w:num>
  <w:num w:numId="15">
    <w:abstractNumId w:val="16"/>
  </w:num>
  <w:num w:numId="16">
    <w:abstractNumId w:val="21"/>
  </w:num>
  <w:num w:numId="17">
    <w:abstractNumId w:val="19"/>
  </w:num>
  <w:num w:numId="18">
    <w:abstractNumId w:val="12"/>
  </w:num>
  <w:num w:numId="19">
    <w:abstractNumId w:val="7"/>
  </w:num>
  <w:num w:numId="20">
    <w:abstractNumId w:val="22"/>
  </w:num>
  <w:num w:numId="21">
    <w:abstractNumId w:val="14"/>
  </w:num>
  <w:num w:numId="22">
    <w:abstractNumId w:val="4"/>
  </w:num>
  <w:num w:numId="23">
    <w:abstractNumId w:val="15"/>
  </w:num>
  <w:num w:numId="24">
    <w:abstractNumId w:val="3"/>
  </w:num>
  <w:num w:numId="25">
    <w:abstractNumId w:val="9"/>
  </w:num>
  <w:num w:numId="26">
    <w:abstractNumId w:val="8"/>
  </w:num>
  <w:num w:numId="27">
    <w:abstractNumId w:val="26"/>
  </w:num>
  <w:num w:numId="28">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510"/>
    <w:rsid w:val="00010DDB"/>
    <w:rsid w:val="00010F3A"/>
    <w:rsid w:val="000110F2"/>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2BB"/>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35"/>
    <w:rsid w:val="00021C41"/>
    <w:rsid w:val="00021C67"/>
    <w:rsid w:val="00021DFC"/>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16"/>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4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B06"/>
    <w:rsid w:val="00042C18"/>
    <w:rsid w:val="00042DB8"/>
    <w:rsid w:val="00043114"/>
    <w:rsid w:val="000433CB"/>
    <w:rsid w:val="0004357F"/>
    <w:rsid w:val="000436AB"/>
    <w:rsid w:val="0004370F"/>
    <w:rsid w:val="000437EE"/>
    <w:rsid w:val="00043A8A"/>
    <w:rsid w:val="00043CA2"/>
    <w:rsid w:val="0004423B"/>
    <w:rsid w:val="000442D1"/>
    <w:rsid w:val="0004430F"/>
    <w:rsid w:val="000443DE"/>
    <w:rsid w:val="000443EF"/>
    <w:rsid w:val="000446D7"/>
    <w:rsid w:val="00044A22"/>
    <w:rsid w:val="00044CCD"/>
    <w:rsid w:val="00044D48"/>
    <w:rsid w:val="0004524A"/>
    <w:rsid w:val="000452BD"/>
    <w:rsid w:val="00045330"/>
    <w:rsid w:val="00045AD3"/>
    <w:rsid w:val="00045FEF"/>
    <w:rsid w:val="00046201"/>
    <w:rsid w:val="0004647A"/>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C36"/>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6F"/>
    <w:rsid w:val="000668E5"/>
    <w:rsid w:val="00066A60"/>
    <w:rsid w:val="000671CC"/>
    <w:rsid w:val="0006769F"/>
    <w:rsid w:val="000677EF"/>
    <w:rsid w:val="000678B0"/>
    <w:rsid w:val="00067BE0"/>
    <w:rsid w:val="00067EA8"/>
    <w:rsid w:val="00067F54"/>
    <w:rsid w:val="000702D5"/>
    <w:rsid w:val="000706B4"/>
    <w:rsid w:val="000706C3"/>
    <w:rsid w:val="000707B2"/>
    <w:rsid w:val="00070B06"/>
    <w:rsid w:val="00070D11"/>
    <w:rsid w:val="00070FD3"/>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A2C"/>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CEC"/>
    <w:rsid w:val="00077DE6"/>
    <w:rsid w:val="00077F2E"/>
    <w:rsid w:val="00077F50"/>
    <w:rsid w:val="000800A4"/>
    <w:rsid w:val="00080354"/>
    <w:rsid w:val="00080473"/>
    <w:rsid w:val="000805B5"/>
    <w:rsid w:val="00080777"/>
    <w:rsid w:val="000807E6"/>
    <w:rsid w:val="00080B96"/>
    <w:rsid w:val="00080BDE"/>
    <w:rsid w:val="00080C9A"/>
    <w:rsid w:val="00080FE3"/>
    <w:rsid w:val="00081342"/>
    <w:rsid w:val="000814E3"/>
    <w:rsid w:val="000815F9"/>
    <w:rsid w:val="00081A0D"/>
    <w:rsid w:val="00081D0A"/>
    <w:rsid w:val="00081F80"/>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77D"/>
    <w:rsid w:val="00087832"/>
    <w:rsid w:val="00087DD4"/>
    <w:rsid w:val="00090024"/>
    <w:rsid w:val="00090158"/>
    <w:rsid w:val="000901CE"/>
    <w:rsid w:val="000902A2"/>
    <w:rsid w:val="00090978"/>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397"/>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C8C"/>
    <w:rsid w:val="000B0CF9"/>
    <w:rsid w:val="000B0D8F"/>
    <w:rsid w:val="000B0F68"/>
    <w:rsid w:val="000B11A9"/>
    <w:rsid w:val="000B12BE"/>
    <w:rsid w:val="000B1A54"/>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0D6"/>
    <w:rsid w:val="000B55F6"/>
    <w:rsid w:val="000B563E"/>
    <w:rsid w:val="000B594D"/>
    <w:rsid w:val="000B5ED7"/>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81C"/>
    <w:rsid w:val="000C09E9"/>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C6B"/>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9D4"/>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C62"/>
    <w:rsid w:val="000D6D20"/>
    <w:rsid w:val="000D6DB1"/>
    <w:rsid w:val="000D70F5"/>
    <w:rsid w:val="000D7290"/>
    <w:rsid w:val="000D7461"/>
    <w:rsid w:val="000D746F"/>
    <w:rsid w:val="000D7482"/>
    <w:rsid w:val="000D7691"/>
    <w:rsid w:val="000D7906"/>
    <w:rsid w:val="000D7ACA"/>
    <w:rsid w:val="000D7BA2"/>
    <w:rsid w:val="000E0F99"/>
    <w:rsid w:val="000E1317"/>
    <w:rsid w:val="000E147B"/>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211"/>
    <w:rsid w:val="000E72EC"/>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BB9"/>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4DF"/>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C1"/>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0"/>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867"/>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792"/>
    <w:rsid w:val="001148DB"/>
    <w:rsid w:val="00114951"/>
    <w:rsid w:val="00114E0B"/>
    <w:rsid w:val="00114F11"/>
    <w:rsid w:val="0011513B"/>
    <w:rsid w:val="00115520"/>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928"/>
    <w:rsid w:val="00121D66"/>
    <w:rsid w:val="00122165"/>
    <w:rsid w:val="00122220"/>
    <w:rsid w:val="001224A1"/>
    <w:rsid w:val="0012268C"/>
    <w:rsid w:val="001228DB"/>
    <w:rsid w:val="00122937"/>
    <w:rsid w:val="00122B8C"/>
    <w:rsid w:val="00122C9C"/>
    <w:rsid w:val="00122CD5"/>
    <w:rsid w:val="00123076"/>
    <w:rsid w:val="00123753"/>
    <w:rsid w:val="00123A50"/>
    <w:rsid w:val="00123F07"/>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31"/>
    <w:rsid w:val="001346A4"/>
    <w:rsid w:val="0013473D"/>
    <w:rsid w:val="00134AC4"/>
    <w:rsid w:val="00134BAD"/>
    <w:rsid w:val="00134E08"/>
    <w:rsid w:val="00134EBA"/>
    <w:rsid w:val="00134FB4"/>
    <w:rsid w:val="001350DE"/>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78F"/>
    <w:rsid w:val="001407A4"/>
    <w:rsid w:val="00140D0C"/>
    <w:rsid w:val="00140D12"/>
    <w:rsid w:val="00140F78"/>
    <w:rsid w:val="001410C5"/>
    <w:rsid w:val="0014125D"/>
    <w:rsid w:val="001412EB"/>
    <w:rsid w:val="00141358"/>
    <w:rsid w:val="00141A17"/>
    <w:rsid w:val="00141B33"/>
    <w:rsid w:val="00141B52"/>
    <w:rsid w:val="00142142"/>
    <w:rsid w:val="00142152"/>
    <w:rsid w:val="00142162"/>
    <w:rsid w:val="001421FC"/>
    <w:rsid w:val="001424AC"/>
    <w:rsid w:val="00142791"/>
    <w:rsid w:val="001429D4"/>
    <w:rsid w:val="00142FE3"/>
    <w:rsid w:val="00142FFF"/>
    <w:rsid w:val="001436D1"/>
    <w:rsid w:val="00143AAA"/>
    <w:rsid w:val="00143BD9"/>
    <w:rsid w:val="001440FC"/>
    <w:rsid w:val="00144C80"/>
    <w:rsid w:val="00144DE2"/>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A56"/>
    <w:rsid w:val="00147F25"/>
    <w:rsid w:val="001505E0"/>
    <w:rsid w:val="001509C6"/>
    <w:rsid w:val="00150EBC"/>
    <w:rsid w:val="00150ED2"/>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8E1"/>
    <w:rsid w:val="00152CE8"/>
    <w:rsid w:val="00152F4A"/>
    <w:rsid w:val="00153350"/>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068"/>
    <w:rsid w:val="0016037B"/>
    <w:rsid w:val="001605FD"/>
    <w:rsid w:val="0016086F"/>
    <w:rsid w:val="001609E5"/>
    <w:rsid w:val="00160BF8"/>
    <w:rsid w:val="00161221"/>
    <w:rsid w:val="0016156A"/>
    <w:rsid w:val="00161810"/>
    <w:rsid w:val="00161AD2"/>
    <w:rsid w:val="00161CE2"/>
    <w:rsid w:val="00161F3F"/>
    <w:rsid w:val="0016213D"/>
    <w:rsid w:val="0016283E"/>
    <w:rsid w:val="00162943"/>
    <w:rsid w:val="00162E75"/>
    <w:rsid w:val="00162F23"/>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56E"/>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48"/>
    <w:rsid w:val="001719A9"/>
    <w:rsid w:val="00171E5B"/>
    <w:rsid w:val="001722FB"/>
    <w:rsid w:val="001727B6"/>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DC3"/>
    <w:rsid w:val="00174FDD"/>
    <w:rsid w:val="00175161"/>
    <w:rsid w:val="0017538F"/>
    <w:rsid w:val="001754C1"/>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29F"/>
    <w:rsid w:val="0018336A"/>
    <w:rsid w:val="001836B1"/>
    <w:rsid w:val="00183A87"/>
    <w:rsid w:val="00183F6C"/>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3A6C"/>
    <w:rsid w:val="001945D5"/>
    <w:rsid w:val="001948BD"/>
    <w:rsid w:val="00194C27"/>
    <w:rsid w:val="00194D1D"/>
    <w:rsid w:val="00194DCA"/>
    <w:rsid w:val="00194E76"/>
    <w:rsid w:val="001958D6"/>
    <w:rsid w:val="00195925"/>
    <w:rsid w:val="00195A47"/>
    <w:rsid w:val="00195CEC"/>
    <w:rsid w:val="00195DAA"/>
    <w:rsid w:val="00196091"/>
    <w:rsid w:val="0019648F"/>
    <w:rsid w:val="001969C4"/>
    <w:rsid w:val="00196DB4"/>
    <w:rsid w:val="00196F56"/>
    <w:rsid w:val="00196F70"/>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4D87"/>
    <w:rsid w:val="001A50B7"/>
    <w:rsid w:val="001A5172"/>
    <w:rsid w:val="001A52C6"/>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183"/>
    <w:rsid w:val="001B3423"/>
    <w:rsid w:val="001B39A0"/>
    <w:rsid w:val="001B3C20"/>
    <w:rsid w:val="001B3E33"/>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C7B"/>
    <w:rsid w:val="001B7E38"/>
    <w:rsid w:val="001B7FCB"/>
    <w:rsid w:val="001C0002"/>
    <w:rsid w:val="001C0296"/>
    <w:rsid w:val="001C03AD"/>
    <w:rsid w:val="001C03BF"/>
    <w:rsid w:val="001C0998"/>
    <w:rsid w:val="001C0D74"/>
    <w:rsid w:val="001C102E"/>
    <w:rsid w:val="001C187F"/>
    <w:rsid w:val="001C18B1"/>
    <w:rsid w:val="001C19E9"/>
    <w:rsid w:val="001C1B07"/>
    <w:rsid w:val="001C214F"/>
    <w:rsid w:val="001C217F"/>
    <w:rsid w:val="001C24F1"/>
    <w:rsid w:val="001C2710"/>
    <w:rsid w:val="001C27DA"/>
    <w:rsid w:val="001C284E"/>
    <w:rsid w:val="001C29A5"/>
    <w:rsid w:val="001C29C3"/>
    <w:rsid w:val="001C2C9B"/>
    <w:rsid w:val="001C2CA0"/>
    <w:rsid w:val="001C344C"/>
    <w:rsid w:val="001C3652"/>
    <w:rsid w:val="001C3669"/>
    <w:rsid w:val="001C3B81"/>
    <w:rsid w:val="001C3DF8"/>
    <w:rsid w:val="001C40F8"/>
    <w:rsid w:val="001C431D"/>
    <w:rsid w:val="001C4434"/>
    <w:rsid w:val="001C48F2"/>
    <w:rsid w:val="001C49BB"/>
    <w:rsid w:val="001C5302"/>
    <w:rsid w:val="001C5D4D"/>
    <w:rsid w:val="001C5EE2"/>
    <w:rsid w:val="001C6156"/>
    <w:rsid w:val="001C6A60"/>
    <w:rsid w:val="001C7041"/>
    <w:rsid w:val="001C73A7"/>
    <w:rsid w:val="001C73CC"/>
    <w:rsid w:val="001D04DC"/>
    <w:rsid w:val="001D0821"/>
    <w:rsid w:val="001D0830"/>
    <w:rsid w:val="001D0A22"/>
    <w:rsid w:val="001D0ABA"/>
    <w:rsid w:val="001D0BFB"/>
    <w:rsid w:val="001D1002"/>
    <w:rsid w:val="001D163B"/>
    <w:rsid w:val="001D183D"/>
    <w:rsid w:val="001D1AB3"/>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78F"/>
    <w:rsid w:val="001E1902"/>
    <w:rsid w:val="001E1B75"/>
    <w:rsid w:val="001E1C30"/>
    <w:rsid w:val="001E1DF0"/>
    <w:rsid w:val="001E2042"/>
    <w:rsid w:val="001E222E"/>
    <w:rsid w:val="001E22C2"/>
    <w:rsid w:val="001E2965"/>
    <w:rsid w:val="001E2990"/>
    <w:rsid w:val="001E2A0B"/>
    <w:rsid w:val="001E334E"/>
    <w:rsid w:val="001E3C98"/>
    <w:rsid w:val="001E3DF6"/>
    <w:rsid w:val="001E3F1B"/>
    <w:rsid w:val="001E3FEC"/>
    <w:rsid w:val="001E42CE"/>
    <w:rsid w:val="001E44AD"/>
    <w:rsid w:val="001E4606"/>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2D3"/>
    <w:rsid w:val="001F2686"/>
    <w:rsid w:val="001F29B6"/>
    <w:rsid w:val="001F2AC3"/>
    <w:rsid w:val="001F2CBD"/>
    <w:rsid w:val="001F2D98"/>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E75"/>
    <w:rsid w:val="001F7F7A"/>
    <w:rsid w:val="00200147"/>
    <w:rsid w:val="00201047"/>
    <w:rsid w:val="00201301"/>
    <w:rsid w:val="00201B02"/>
    <w:rsid w:val="00201EA5"/>
    <w:rsid w:val="00201EF0"/>
    <w:rsid w:val="00201FC9"/>
    <w:rsid w:val="00202EA6"/>
    <w:rsid w:val="002030B1"/>
    <w:rsid w:val="002032F6"/>
    <w:rsid w:val="002034B5"/>
    <w:rsid w:val="00203519"/>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A6"/>
    <w:rsid w:val="00205CC7"/>
    <w:rsid w:val="00205F4D"/>
    <w:rsid w:val="0020613C"/>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2007B"/>
    <w:rsid w:val="00220332"/>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47A"/>
    <w:rsid w:val="00230B05"/>
    <w:rsid w:val="00230BED"/>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B49"/>
    <w:rsid w:val="00235B9C"/>
    <w:rsid w:val="00235DE0"/>
    <w:rsid w:val="00235EBA"/>
    <w:rsid w:val="002362AC"/>
    <w:rsid w:val="00236621"/>
    <w:rsid w:val="002366DE"/>
    <w:rsid w:val="00236808"/>
    <w:rsid w:val="00236A43"/>
    <w:rsid w:val="00236EBF"/>
    <w:rsid w:val="00236F7C"/>
    <w:rsid w:val="0023711A"/>
    <w:rsid w:val="0023717E"/>
    <w:rsid w:val="00237914"/>
    <w:rsid w:val="002379CE"/>
    <w:rsid w:val="00237B4D"/>
    <w:rsid w:val="00237B95"/>
    <w:rsid w:val="00237D01"/>
    <w:rsid w:val="00237DC5"/>
    <w:rsid w:val="0024012B"/>
    <w:rsid w:val="00240299"/>
    <w:rsid w:val="00240962"/>
    <w:rsid w:val="00240D87"/>
    <w:rsid w:val="00240E2F"/>
    <w:rsid w:val="002413D5"/>
    <w:rsid w:val="0024144A"/>
    <w:rsid w:val="00241846"/>
    <w:rsid w:val="002419E4"/>
    <w:rsid w:val="00241C61"/>
    <w:rsid w:val="00241C72"/>
    <w:rsid w:val="00242017"/>
    <w:rsid w:val="0024254B"/>
    <w:rsid w:val="002425EC"/>
    <w:rsid w:val="00242690"/>
    <w:rsid w:val="00242714"/>
    <w:rsid w:val="00242895"/>
    <w:rsid w:val="00242A9C"/>
    <w:rsid w:val="00242C64"/>
    <w:rsid w:val="00242C66"/>
    <w:rsid w:val="00242D09"/>
    <w:rsid w:val="0024305A"/>
    <w:rsid w:val="0024324E"/>
    <w:rsid w:val="00243345"/>
    <w:rsid w:val="0024337F"/>
    <w:rsid w:val="00243ABD"/>
    <w:rsid w:val="00243CBC"/>
    <w:rsid w:val="00243E42"/>
    <w:rsid w:val="00243F47"/>
    <w:rsid w:val="00243FA8"/>
    <w:rsid w:val="00244109"/>
    <w:rsid w:val="0024432B"/>
    <w:rsid w:val="00244537"/>
    <w:rsid w:val="00244834"/>
    <w:rsid w:val="0024494D"/>
    <w:rsid w:val="002450F7"/>
    <w:rsid w:val="00245140"/>
    <w:rsid w:val="0024521F"/>
    <w:rsid w:val="00245313"/>
    <w:rsid w:val="00245635"/>
    <w:rsid w:val="00245985"/>
    <w:rsid w:val="00245C97"/>
    <w:rsid w:val="00245DC8"/>
    <w:rsid w:val="00245EB8"/>
    <w:rsid w:val="00246335"/>
    <w:rsid w:val="0024649F"/>
    <w:rsid w:val="002469BE"/>
    <w:rsid w:val="00246C7B"/>
    <w:rsid w:val="00247007"/>
    <w:rsid w:val="002474F6"/>
    <w:rsid w:val="00247840"/>
    <w:rsid w:val="00247BC4"/>
    <w:rsid w:val="00247BD1"/>
    <w:rsid w:val="00247D86"/>
    <w:rsid w:val="00250132"/>
    <w:rsid w:val="002502CC"/>
    <w:rsid w:val="00250471"/>
    <w:rsid w:val="00250635"/>
    <w:rsid w:val="00250916"/>
    <w:rsid w:val="00250C11"/>
    <w:rsid w:val="00250E0E"/>
    <w:rsid w:val="00250E61"/>
    <w:rsid w:val="00250F5F"/>
    <w:rsid w:val="00251771"/>
    <w:rsid w:val="002522BE"/>
    <w:rsid w:val="00252493"/>
    <w:rsid w:val="0025270D"/>
    <w:rsid w:val="00252939"/>
    <w:rsid w:val="00252E27"/>
    <w:rsid w:val="0025367E"/>
    <w:rsid w:val="002536E7"/>
    <w:rsid w:val="00253767"/>
    <w:rsid w:val="00253E35"/>
    <w:rsid w:val="00253FC6"/>
    <w:rsid w:val="0025408E"/>
    <w:rsid w:val="0025458C"/>
    <w:rsid w:val="002547A4"/>
    <w:rsid w:val="00254CA2"/>
    <w:rsid w:val="00255922"/>
    <w:rsid w:val="00255BB0"/>
    <w:rsid w:val="00255C96"/>
    <w:rsid w:val="002561E9"/>
    <w:rsid w:val="0025655D"/>
    <w:rsid w:val="0025665F"/>
    <w:rsid w:val="0025667C"/>
    <w:rsid w:val="00256744"/>
    <w:rsid w:val="00256FC0"/>
    <w:rsid w:val="0025727D"/>
    <w:rsid w:val="00257740"/>
    <w:rsid w:val="002578A7"/>
    <w:rsid w:val="00257AD5"/>
    <w:rsid w:val="00257C42"/>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25A"/>
    <w:rsid w:val="0026457F"/>
    <w:rsid w:val="002648B0"/>
    <w:rsid w:val="002654B2"/>
    <w:rsid w:val="00265C2C"/>
    <w:rsid w:val="00265C89"/>
    <w:rsid w:val="00265D6C"/>
    <w:rsid w:val="00265F20"/>
    <w:rsid w:val="00266052"/>
    <w:rsid w:val="002664FF"/>
    <w:rsid w:val="00266683"/>
    <w:rsid w:val="0026683F"/>
    <w:rsid w:val="00266A4F"/>
    <w:rsid w:val="00266B23"/>
    <w:rsid w:val="00266B80"/>
    <w:rsid w:val="00266B89"/>
    <w:rsid w:val="00266D66"/>
    <w:rsid w:val="00266E2A"/>
    <w:rsid w:val="002672C1"/>
    <w:rsid w:val="0026762B"/>
    <w:rsid w:val="002677A4"/>
    <w:rsid w:val="00267846"/>
    <w:rsid w:val="00267C59"/>
    <w:rsid w:val="00267F80"/>
    <w:rsid w:val="00270368"/>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8FA"/>
    <w:rsid w:val="00283D65"/>
    <w:rsid w:val="00283D77"/>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DC2"/>
    <w:rsid w:val="00290DE1"/>
    <w:rsid w:val="00290E6A"/>
    <w:rsid w:val="002911A8"/>
    <w:rsid w:val="0029120B"/>
    <w:rsid w:val="00291413"/>
    <w:rsid w:val="00291481"/>
    <w:rsid w:val="00291B51"/>
    <w:rsid w:val="00291C42"/>
    <w:rsid w:val="0029237C"/>
    <w:rsid w:val="00292521"/>
    <w:rsid w:val="00292636"/>
    <w:rsid w:val="0029300B"/>
    <w:rsid w:val="002935D4"/>
    <w:rsid w:val="00293770"/>
    <w:rsid w:val="002944E2"/>
    <w:rsid w:val="002946AF"/>
    <w:rsid w:val="00294BA7"/>
    <w:rsid w:val="00294EC9"/>
    <w:rsid w:val="00294FF1"/>
    <w:rsid w:val="002955F3"/>
    <w:rsid w:val="0029592B"/>
    <w:rsid w:val="00295AA0"/>
    <w:rsid w:val="00295BD5"/>
    <w:rsid w:val="00295C0E"/>
    <w:rsid w:val="00295C88"/>
    <w:rsid w:val="002960EB"/>
    <w:rsid w:val="002963D1"/>
    <w:rsid w:val="00296C08"/>
    <w:rsid w:val="00296F95"/>
    <w:rsid w:val="00297209"/>
    <w:rsid w:val="0029736C"/>
    <w:rsid w:val="0029736E"/>
    <w:rsid w:val="00297870"/>
    <w:rsid w:val="00297960"/>
    <w:rsid w:val="002A01FD"/>
    <w:rsid w:val="002A0318"/>
    <w:rsid w:val="002A03E0"/>
    <w:rsid w:val="002A1AFC"/>
    <w:rsid w:val="002A1CAD"/>
    <w:rsid w:val="002A1D7D"/>
    <w:rsid w:val="002A2381"/>
    <w:rsid w:val="002A2498"/>
    <w:rsid w:val="002A2769"/>
    <w:rsid w:val="002A3CA2"/>
    <w:rsid w:val="002A3E34"/>
    <w:rsid w:val="002A416A"/>
    <w:rsid w:val="002A4B5A"/>
    <w:rsid w:val="002A4BB9"/>
    <w:rsid w:val="002A4BE5"/>
    <w:rsid w:val="002A4DCC"/>
    <w:rsid w:val="002A50CB"/>
    <w:rsid w:val="002A516E"/>
    <w:rsid w:val="002A5256"/>
    <w:rsid w:val="002A579C"/>
    <w:rsid w:val="002A5860"/>
    <w:rsid w:val="002A5F37"/>
    <w:rsid w:val="002A5F70"/>
    <w:rsid w:val="002A64FB"/>
    <w:rsid w:val="002A6715"/>
    <w:rsid w:val="002A6A72"/>
    <w:rsid w:val="002A6AC0"/>
    <w:rsid w:val="002A6DA1"/>
    <w:rsid w:val="002A6FBF"/>
    <w:rsid w:val="002A7032"/>
    <w:rsid w:val="002A7256"/>
    <w:rsid w:val="002A73D7"/>
    <w:rsid w:val="002A73F9"/>
    <w:rsid w:val="002A7483"/>
    <w:rsid w:val="002A773B"/>
    <w:rsid w:val="002A7FC3"/>
    <w:rsid w:val="002B002F"/>
    <w:rsid w:val="002B00A9"/>
    <w:rsid w:val="002B01A8"/>
    <w:rsid w:val="002B0257"/>
    <w:rsid w:val="002B02C7"/>
    <w:rsid w:val="002B056F"/>
    <w:rsid w:val="002B0640"/>
    <w:rsid w:val="002B09A0"/>
    <w:rsid w:val="002B09EB"/>
    <w:rsid w:val="002B0B2F"/>
    <w:rsid w:val="002B0E98"/>
    <w:rsid w:val="002B0EC5"/>
    <w:rsid w:val="002B0FCE"/>
    <w:rsid w:val="002B1755"/>
    <w:rsid w:val="002B1CA4"/>
    <w:rsid w:val="002B1D76"/>
    <w:rsid w:val="002B220D"/>
    <w:rsid w:val="002B2692"/>
    <w:rsid w:val="002B2D13"/>
    <w:rsid w:val="002B31AD"/>
    <w:rsid w:val="002B31BF"/>
    <w:rsid w:val="002B321B"/>
    <w:rsid w:val="002B3220"/>
    <w:rsid w:val="002B3272"/>
    <w:rsid w:val="002B3435"/>
    <w:rsid w:val="002B3844"/>
    <w:rsid w:val="002B3869"/>
    <w:rsid w:val="002B3B6A"/>
    <w:rsid w:val="002B40FD"/>
    <w:rsid w:val="002B4115"/>
    <w:rsid w:val="002B428A"/>
    <w:rsid w:val="002B495C"/>
    <w:rsid w:val="002B4960"/>
    <w:rsid w:val="002B49F1"/>
    <w:rsid w:val="002B4A2E"/>
    <w:rsid w:val="002B4AF2"/>
    <w:rsid w:val="002B4EB5"/>
    <w:rsid w:val="002B5A47"/>
    <w:rsid w:val="002B5D96"/>
    <w:rsid w:val="002B6336"/>
    <w:rsid w:val="002B63AB"/>
    <w:rsid w:val="002B6770"/>
    <w:rsid w:val="002B6799"/>
    <w:rsid w:val="002B6898"/>
    <w:rsid w:val="002B6AEA"/>
    <w:rsid w:val="002B6D32"/>
    <w:rsid w:val="002B6E49"/>
    <w:rsid w:val="002B6E98"/>
    <w:rsid w:val="002B6F51"/>
    <w:rsid w:val="002B717B"/>
    <w:rsid w:val="002B72C2"/>
    <w:rsid w:val="002B785C"/>
    <w:rsid w:val="002B7A44"/>
    <w:rsid w:val="002B7A50"/>
    <w:rsid w:val="002B7A53"/>
    <w:rsid w:val="002B7C39"/>
    <w:rsid w:val="002B7DC6"/>
    <w:rsid w:val="002C0624"/>
    <w:rsid w:val="002C0772"/>
    <w:rsid w:val="002C0774"/>
    <w:rsid w:val="002C0918"/>
    <w:rsid w:val="002C09CB"/>
    <w:rsid w:val="002C0CF7"/>
    <w:rsid w:val="002C0D3D"/>
    <w:rsid w:val="002C133C"/>
    <w:rsid w:val="002C1454"/>
    <w:rsid w:val="002C1B2F"/>
    <w:rsid w:val="002C1F7D"/>
    <w:rsid w:val="002C20E5"/>
    <w:rsid w:val="002C229D"/>
    <w:rsid w:val="002C23A4"/>
    <w:rsid w:val="002C2424"/>
    <w:rsid w:val="002C2800"/>
    <w:rsid w:val="002C2B50"/>
    <w:rsid w:val="002C2BC2"/>
    <w:rsid w:val="002C2CE8"/>
    <w:rsid w:val="002C3B8A"/>
    <w:rsid w:val="002C3CB9"/>
    <w:rsid w:val="002C3E27"/>
    <w:rsid w:val="002C423E"/>
    <w:rsid w:val="002C47F0"/>
    <w:rsid w:val="002C48F0"/>
    <w:rsid w:val="002C4A57"/>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1080"/>
    <w:rsid w:val="002D10BA"/>
    <w:rsid w:val="002D11B9"/>
    <w:rsid w:val="002D133A"/>
    <w:rsid w:val="002D1FB3"/>
    <w:rsid w:val="002D2146"/>
    <w:rsid w:val="002D21A2"/>
    <w:rsid w:val="002D2384"/>
    <w:rsid w:val="002D29EF"/>
    <w:rsid w:val="002D2AC5"/>
    <w:rsid w:val="002D2F24"/>
    <w:rsid w:val="002D3153"/>
    <w:rsid w:val="002D31FD"/>
    <w:rsid w:val="002D32E0"/>
    <w:rsid w:val="002D33AB"/>
    <w:rsid w:val="002D38A2"/>
    <w:rsid w:val="002D3B2E"/>
    <w:rsid w:val="002D41C6"/>
    <w:rsid w:val="002D487D"/>
    <w:rsid w:val="002D4A97"/>
    <w:rsid w:val="002D4AA7"/>
    <w:rsid w:val="002D4C07"/>
    <w:rsid w:val="002D4F82"/>
    <w:rsid w:val="002D5242"/>
    <w:rsid w:val="002D5355"/>
    <w:rsid w:val="002D585F"/>
    <w:rsid w:val="002D5E27"/>
    <w:rsid w:val="002D685A"/>
    <w:rsid w:val="002D6877"/>
    <w:rsid w:val="002D6B87"/>
    <w:rsid w:val="002D6E44"/>
    <w:rsid w:val="002D711C"/>
    <w:rsid w:val="002D73B6"/>
    <w:rsid w:val="002D74E8"/>
    <w:rsid w:val="002D7649"/>
    <w:rsid w:val="002D785F"/>
    <w:rsid w:val="002D7AC4"/>
    <w:rsid w:val="002D7E2F"/>
    <w:rsid w:val="002D7F7F"/>
    <w:rsid w:val="002E0148"/>
    <w:rsid w:val="002E067C"/>
    <w:rsid w:val="002E06F4"/>
    <w:rsid w:val="002E08E8"/>
    <w:rsid w:val="002E0B28"/>
    <w:rsid w:val="002E0B3F"/>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65E"/>
    <w:rsid w:val="002E4B90"/>
    <w:rsid w:val="002E5033"/>
    <w:rsid w:val="002E51D6"/>
    <w:rsid w:val="002E52E5"/>
    <w:rsid w:val="002E5327"/>
    <w:rsid w:val="002E5A65"/>
    <w:rsid w:val="002E5D04"/>
    <w:rsid w:val="002E5F94"/>
    <w:rsid w:val="002E60A6"/>
    <w:rsid w:val="002E6178"/>
    <w:rsid w:val="002E64DF"/>
    <w:rsid w:val="002E66FB"/>
    <w:rsid w:val="002E68E9"/>
    <w:rsid w:val="002E7146"/>
    <w:rsid w:val="002E7297"/>
    <w:rsid w:val="002E7970"/>
    <w:rsid w:val="002E7D96"/>
    <w:rsid w:val="002F12F7"/>
    <w:rsid w:val="002F13B7"/>
    <w:rsid w:val="002F184B"/>
    <w:rsid w:val="002F1A63"/>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63C"/>
    <w:rsid w:val="003037BC"/>
    <w:rsid w:val="003037F3"/>
    <w:rsid w:val="00303C39"/>
    <w:rsid w:val="003040C4"/>
    <w:rsid w:val="00304280"/>
    <w:rsid w:val="0030440C"/>
    <w:rsid w:val="00305385"/>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4D1"/>
    <w:rsid w:val="00312C2E"/>
    <w:rsid w:val="00313163"/>
    <w:rsid w:val="00313197"/>
    <w:rsid w:val="00313365"/>
    <w:rsid w:val="0031366B"/>
    <w:rsid w:val="00313F5A"/>
    <w:rsid w:val="00314072"/>
    <w:rsid w:val="003141C7"/>
    <w:rsid w:val="0031486B"/>
    <w:rsid w:val="00315218"/>
    <w:rsid w:val="00315347"/>
    <w:rsid w:val="003154C2"/>
    <w:rsid w:val="0031597D"/>
    <w:rsid w:val="00315F8A"/>
    <w:rsid w:val="003161D3"/>
    <w:rsid w:val="0031646F"/>
    <w:rsid w:val="00316767"/>
    <w:rsid w:val="00316905"/>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9E9"/>
    <w:rsid w:val="00322378"/>
    <w:rsid w:val="003225BC"/>
    <w:rsid w:val="003227E6"/>
    <w:rsid w:val="00322927"/>
    <w:rsid w:val="00322A31"/>
    <w:rsid w:val="00322C5E"/>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4B"/>
    <w:rsid w:val="00325BDE"/>
    <w:rsid w:val="00325C36"/>
    <w:rsid w:val="00325C51"/>
    <w:rsid w:val="00325CDB"/>
    <w:rsid w:val="00326687"/>
    <w:rsid w:val="003266CE"/>
    <w:rsid w:val="00326B28"/>
    <w:rsid w:val="00327046"/>
    <w:rsid w:val="00327568"/>
    <w:rsid w:val="00327935"/>
    <w:rsid w:val="003279BD"/>
    <w:rsid w:val="00327A7B"/>
    <w:rsid w:val="00327F55"/>
    <w:rsid w:val="003312E2"/>
    <w:rsid w:val="00331C57"/>
    <w:rsid w:val="00331CF1"/>
    <w:rsid w:val="00331FE5"/>
    <w:rsid w:val="00332451"/>
    <w:rsid w:val="0033249E"/>
    <w:rsid w:val="00332675"/>
    <w:rsid w:val="0033289C"/>
    <w:rsid w:val="003328E2"/>
    <w:rsid w:val="00332A99"/>
    <w:rsid w:val="00332DEA"/>
    <w:rsid w:val="00332E55"/>
    <w:rsid w:val="00332E6C"/>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A3E"/>
    <w:rsid w:val="00343B72"/>
    <w:rsid w:val="00343E1E"/>
    <w:rsid w:val="003440B2"/>
    <w:rsid w:val="003443FB"/>
    <w:rsid w:val="00344658"/>
    <w:rsid w:val="00344770"/>
    <w:rsid w:val="00344793"/>
    <w:rsid w:val="00344817"/>
    <w:rsid w:val="00344F8A"/>
    <w:rsid w:val="003451FE"/>
    <w:rsid w:val="003454DC"/>
    <w:rsid w:val="0034557C"/>
    <w:rsid w:val="00345667"/>
    <w:rsid w:val="00345AAA"/>
    <w:rsid w:val="00345AD3"/>
    <w:rsid w:val="00345C0E"/>
    <w:rsid w:val="00345CCB"/>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485"/>
    <w:rsid w:val="003506B4"/>
    <w:rsid w:val="00350A62"/>
    <w:rsid w:val="00350B69"/>
    <w:rsid w:val="00350C3C"/>
    <w:rsid w:val="003514EA"/>
    <w:rsid w:val="00351709"/>
    <w:rsid w:val="00351743"/>
    <w:rsid w:val="00351A04"/>
    <w:rsid w:val="00351EB0"/>
    <w:rsid w:val="00351F5D"/>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3C9"/>
    <w:rsid w:val="003654CC"/>
    <w:rsid w:val="00365A81"/>
    <w:rsid w:val="00365BCA"/>
    <w:rsid w:val="00365C8D"/>
    <w:rsid w:val="00365E7E"/>
    <w:rsid w:val="00365F84"/>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823"/>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A5"/>
    <w:rsid w:val="003840D7"/>
    <w:rsid w:val="0038426F"/>
    <w:rsid w:val="00384284"/>
    <w:rsid w:val="0038435F"/>
    <w:rsid w:val="00384D76"/>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EB"/>
    <w:rsid w:val="00387B28"/>
    <w:rsid w:val="00387F24"/>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29"/>
    <w:rsid w:val="00395447"/>
    <w:rsid w:val="003958C7"/>
    <w:rsid w:val="003958D2"/>
    <w:rsid w:val="00395B22"/>
    <w:rsid w:val="00395CB3"/>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CE"/>
    <w:rsid w:val="003A38D6"/>
    <w:rsid w:val="003A417E"/>
    <w:rsid w:val="003A4546"/>
    <w:rsid w:val="003A4697"/>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B90"/>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1B94"/>
    <w:rsid w:val="003C230F"/>
    <w:rsid w:val="003C23DE"/>
    <w:rsid w:val="003C2534"/>
    <w:rsid w:val="003C261E"/>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AED"/>
    <w:rsid w:val="003D2CB9"/>
    <w:rsid w:val="003D341B"/>
    <w:rsid w:val="003D3798"/>
    <w:rsid w:val="003D382B"/>
    <w:rsid w:val="003D387B"/>
    <w:rsid w:val="003D3981"/>
    <w:rsid w:val="003D4443"/>
    <w:rsid w:val="003D4C80"/>
    <w:rsid w:val="003D4F65"/>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3CD"/>
    <w:rsid w:val="003E46EF"/>
    <w:rsid w:val="003E4866"/>
    <w:rsid w:val="003E4ACB"/>
    <w:rsid w:val="003E5003"/>
    <w:rsid w:val="003E5497"/>
    <w:rsid w:val="003E5667"/>
    <w:rsid w:val="003E5A6B"/>
    <w:rsid w:val="003E5D7C"/>
    <w:rsid w:val="003E6173"/>
    <w:rsid w:val="003E6457"/>
    <w:rsid w:val="003E6567"/>
    <w:rsid w:val="003E6B48"/>
    <w:rsid w:val="003E6C1B"/>
    <w:rsid w:val="003E6F17"/>
    <w:rsid w:val="003E7027"/>
    <w:rsid w:val="003E7470"/>
    <w:rsid w:val="003E789E"/>
    <w:rsid w:val="003E7955"/>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79A"/>
    <w:rsid w:val="003F4C5F"/>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EE9"/>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862"/>
    <w:rsid w:val="004058C4"/>
    <w:rsid w:val="00405932"/>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0F46"/>
    <w:rsid w:val="00411366"/>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86"/>
    <w:rsid w:val="004142AD"/>
    <w:rsid w:val="004144A7"/>
    <w:rsid w:val="00414A8B"/>
    <w:rsid w:val="00414BEC"/>
    <w:rsid w:val="00414D78"/>
    <w:rsid w:val="00414FC7"/>
    <w:rsid w:val="004150DA"/>
    <w:rsid w:val="00415364"/>
    <w:rsid w:val="00415479"/>
    <w:rsid w:val="00415A78"/>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2CF"/>
    <w:rsid w:val="004233E3"/>
    <w:rsid w:val="004237DA"/>
    <w:rsid w:val="004237E5"/>
    <w:rsid w:val="0042384C"/>
    <w:rsid w:val="00423A46"/>
    <w:rsid w:val="00423F24"/>
    <w:rsid w:val="00424443"/>
    <w:rsid w:val="004246D6"/>
    <w:rsid w:val="00424C25"/>
    <w:rsid w:val="00424F1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9D5"/>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E91"/>
    <w:rsid w:val="00437218"/>
    <w:rsid w:val="0043736E"/>
    <w:rsid w:val="00437392"/>
    <w:rsid w:val="0043783E"/>
    <w:rsid w:val="00437E47"/>
    <w:rsid w:val="004405CF"/>
    <w:rsid w:val="00440670"/>
    <w:rsid w:val="00440677"/>
    <w:rsid w:val="0044087C"/>
    <w:rsid w:val="00440ADA"/>
    <w:rsid w:val="00440B96"/>
    <w:rsid w:val="00440E9C"/>
    <w:rsid w:val="00440EBF"/>
    <w:rsid w:val="00441118"/>
    <w:rsid w:val="0044116E"/>
    <w:rsid w:val="004413A9"/>
    <w:rsid w:val="00441721"/>
    <w:rsid w:val="00442849"/>
    <w:rsid w:val="0044289E"/>
    <w:rsid w:val="00442A8F"/>
    <w:rsid w:val="00442F4E"/>
    <w:rsid w:val="0044364A"/>
    <w:rsid w:val="0044369B"/>
    <w:rsid w:val="004437FA"/>
    <w:rsid w:val="00443BF0"/>
    <w:rsid w:val="00443DD9"/>
    <w:rsid w:val="00444035"/>
    <w:rsid w:val="00444299"/>
    <w:rsid w:val="0044447F"/>
    <w:rsid w:val="0044463B"/>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108"/>
    <w:rsid w:val="004524D4"/>
    <w:rsid w:val="00452785"/>
    <w:rsid w:val="00452916"/>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AB0"/>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CB2"/>
    <w:rsid w:val="00460D8F"/>
    <w:rsid w:val="0046165F"/>
    <w:rsid w:val="004618ED"/>
    <w:rsid w:val="00461CB5"/>
    <w:rsid w:val="00461E41"/>
    <w:rsid w:val="00462591"/>
    <w:rsid w:val="0046275D"/>
    <w:rsid w:val="00462DEF"/>
    <w:rsid w:val="00462E61"/>
    <w:rsid w:val="004637B4"/>
    <w:rsid w:val="0046381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9D"/>
    <w:rsid w:val="00466B17"/>
    <w:rsid w:val="00466C33"/>
    <w:rsid w:val="00466CA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B3B"/>
    <w:rsid w:val="00473CE3"/>
    <w:rsid w:val="00473D24"/>
    <w:rsid w:val="00473D51"/>
    <w:rsid w:val="00473DED"/>
    <w:rsid w:val="00473FF4"/>
    <w:rsid w:val="004741FC"/>
    <w:rsid w:val="004744E6"/>
    <w:rsid w:val="00474A75"/>
    <w:rsid w:val="00474C3C"/>
    <w:rsid w:val="00474F4A"/>
    <w:rsid w:val="00475110"/>
    <w:rsid w:val="00475B3C"/>
    <w:rsid w:val="00475E1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6B9"/>
    <w:rsid w:val="0048187F"/>
    <w:rsid w:val="00481AD6"/>
    <w:rsid w:val="0048203E"/>
    <w:rsid w:val="00482185"/>
    <w:rsid w:val="0048233D"/>
    <w:rsid w:val="0048233F"/>
    <w:rsid w:val="004828E1"/>
    <w:rsid w:val="00482990"/>
    <w:rsid w:val="00482BD9"/>
    <w:rsid w:val="00482CDD"/>
    <w:rsid w:val="004833F1"/>
    <w:rsid w:val="00483984"/>
    <w:rsid w:val="00483B41"/>
    <w:rsid w:val="0048421B"/>
    <w:rsid w:val="0048467A"/>
    <w:rsid w:val="004848EC"/>
    <w:rsid w:val="004849CA"/>
    <w:rsid w:val="004851E5"/>
    <w:rsid w:val="00485A33"/>
    <w:rsid w:val="00485AEC"/>
    <w:rsid w:val="00486528"/>
    <w:rsid w:val="004867A7"/>
    <w:rsid w:val="004867CB"/>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A97"/>
    <w:rsid w:val="00496B51"/>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37"/>
    <w:rsid w:val="004A2095"/>
    <w:rsid w:val="004A218E"/>
    <w:rsid w:val="004A2620"/>
    <w:rsid w:val="004A267C"/>
    <w:rsid w:val="004A291B"/>
    <w:rsid w:val="004A2A53"/>
    <w:rsid w:val="004A32A4"/>
    <w:rsid w:val="004A3310"/>
    <w:rsid w:val="004A3361"/>
    <w:rsid w:val="004A35E6"/>
    <w:rsid w:val="004A3651"/>
    <w:rsid w:val="004A386E"/>
    <w:rsid w:val="004A3919"/>
    <w:rsid w:val="004A3AC1"/>
    <w:rsid w:val="004A41A6"/>
    <w:rsid w:val="004A4A2F"/>
    <w:rsid w:val="004A4CAE"/>
    <w:rsid w:val="004A4D25"/>
    <w:rsid w:val="004A50C4"/>
    <w:rsid w:val="004A5405"/>
    <w:rsid w:val="004A5764"/>
    <w:rsid w:val="004A585A"/>
    <w:rsid w:val="004A5A0E"/>
    <w:rsid w:val="004A5C39"/>
    <w:rsid w:val="004A6010"/>
    <w:rsid w:val="004A625E"/>
    <w:rsid w:val="004A642E"/>
    <w:rsid w:val="004A64CF"/>
    <w:rsid w:val="004A6753"/>
    <w:rsid w:val="004A7102"/>
    <w:rsid w:val="004A798A"/>
    <w:rsid w:val="004A7F23"/>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AB"/>
    <w:rsid w:val="004B53BD"/>
    <w:rsid w:val="004B551D"/>
    <w:rsid w:val="004B571B"/>
    <w:rsid w:val="004B5AC6"/>
    <w:rsid w:val="004B5E7E"/>
    <w:rsid w:val="004B5F15"/>
    <w:rsid w:val="004B6063"/>
    <w:rsid w:val="004B6359"/>
    <w:rsid w:val="004B6370"/>
    <w:rsid w:val="004B64B6"/>
    <w:rsid w:val="004B64D6"/>
    <w:rsid w:val="004B668D"/>
    <w:rsid w:val="004B67C1"/>
    <w:rsid w:val="004B6AC9"/>
    <w:rsid w:val="004B6FDE"/>
    <w:rsid w:val="004B7015"/>
    <w:rsid w:val="004B7D99"/>
    <w:rsid w:val="004B7EBE"/>
    <w:rsid w:val="004C0052"/>
    <w:rsid w:val="004C046C"/>
    <w:rsid w:val="004C04FA"/>
    <w:rsid w:val="004C0651"/>
    <w:rsid w:val="004C07AF"/>
    <w:rsid w:val="004C0946"/>
    <w:rsid w:val="004C0951"/>
    <w:rsid w:val="004C09FB"/>
    <w:rsid w:val="004C0B0A"/>
    <w:rsid w:val="004C0C53"/>
    <w:rsid w:val="004C0ED1"/>
    <w:rsid w:val="004C1F34"/>
    <w:rsid w:val="004C1F3A"/>
    <w:rsid w:val="004C2100"/>
    <w:rsid w:val="004C2172"/>
    <w:rsid w:val="004C2175"/>
    <w:rsid w:val="004C237C"/>
    <w:rsid w:val="004C25CE"/>
    <w:rsid w:val="004C28E0"/>
    <w:rsid w:val="004C2E95"/>
    <w:rsid w:val="004C35DF"/>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400D"/>
    <w:rsid w:val="004D424E"/>
    <w:rsid w:val="004D4E19"/>
    <w:rsid w:val="004D505C"/>
    <w:rsid w:val="004D53EB"/>
    <w:rsid w:val="004D55B6"/>
    <w:rsid w:val="004D564D"/>
    <w:rsid w:val="004D5784"/>
    <w:rsid w:val="004D5838"/>
    <w:rsid w:val="004D597A"/>
    <w:rsid w:val="004D5AAB"/>
    <w:rsid w:val="004D60DB"/>
    <w:rsid w:val="004D62A8"/>
    <w:rsid w:val="004D638B"/>
    <w:rsid w:val="004D69EF"/>
    <w:rsid w:val="004D6D5F"/>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5EA"/>
    <w:rsid w:val="004E36BB"/>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274"/>
    <w:rsid w:val="004E5497"/>
    <w:rsid w:val="004E58FB"/>
    <w:rsid w:val="004E6265"/>
    <w:rsid w:val="004E62FD"/>
    <w:rsid w:val="004E64CA"/>
    <w:rsid w:val="004E657E"/>
    <w:rsid w:val="004E6796"/>
    <w:rsid w:val="004E6AB1"/>
    <w:rsid w:val="004E6D59"/>
    <w:rsid w:val="004E6F1F"/>
    <w:rsid w:val="004E6FA1"/>
    <w:rsid w:val="004E7169"/>
    <w:rsid w:val="004E755C"/>
    <w:rsid w:val="004E7670"/>
    <w:rsid w:val="004E79D4"/>
    <w:rsid w:val="004E7D81"/>
    <w:rsid w:val="004E7D96"/>
    <w:rsid w:val="004E7DE9"/>
    <w:rsid w:val="004F010B"/>
    <w:rsid w:val="004F0940"/>
    <w:rsid w:val="004F0948"/>
    <w:rsid w:val="004F0CAE"/>
    <w:rsid w:val="004F11C0"/>
    <w:rsid w:val="004F127D"/>
    <w:rsid w:val="004F2585"/>
    <w:rsid w:val="004F2A56"/>
    <w:rsid w:val="004F2B3E"/>
    <w:rsid w:val="004F3230"/>
    <w:rsid w:val="004F3554"/>
    <w:rsid w:val="004F3762"/>
    <w:rsid w:val="004F3943"/>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6DF6"/>
    <w:rsid w:val="004F7427"/>
    <w:rsid w:val="004F753A"/>
    <w:rsid w:val="004F761C"/>
    <w:rsid w:val="004F78EE"/>
    <w:rsid w:val="004F7999"/>
    <w:rsid w:val="004F7A41"/>
    <w:rsid w:val="005000AB"/>
    <w:rsid w:val="0050020F"/>
    <w:rsid w:val="00500715"/>
    <w:rsid w:val="0050071A"/>
    <w:rsid w:val="00500778"/>
    <w:rsid w:val="00500C4E"/>
    <w:rsid w:val="00500DE3"/>
    <w:rsid w:val="00500E60"/>
    <w:rsid w:val="005012D4"/>
    <w:rsid w:val="00501468"/>
    <w:rsid w:val="00501834"/>
    <w:rsid w:val="005019DA"/>
    <w:rsid w:val="00501A37"/>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B7E"/>
    <w:rsid w:val="00503EE3"/>
    <w:rsid w:val="00503F8B"/>
    <w:rsid w:val="00504623"/>
    <w:rsid w:val="00504B31"/>
    <w:rsid w:val="00505073"/>
    <w:rsid w:val="005057B9"/>
    <w:rsid w:val="00505AA1"/>
    <w:rsid w:val="00505B26"/>
    <w:rsid w:val="00505B3E"/>
    <w:rsid w:val="00505CD6"/>
    <w:rsid w:val="00505F66"/>
    <w:rsid w:val="0050698B"/>
    <w:rsid w:val="00506FA1"/>
    <w:rsid w:val="00506FEC"/>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7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5BB"/>
    <w:rsid w:val="00517657"/>
    <w:rsid w:val="00517C85"/>
    <w:rsid w:val="00517E60"/>
    <w:rsid w:val="00517EB6"/>
    <w:rsid w:val="00520372"/>
    <w:rsid w:val="005207A7"/>
    <w:rsid w:val="00521143"/>
    <w:rsid w:val="00521459"/>
    <w:rsid w:val="005215C0"/>
    <w:rsid w:val="005221D4"/>
    <w:rsid w:val="005222E1"/>
    <w:rsid w:val="00522418"/>
    <w:rsid w:val="00522A1F"/>
    <w:rsid w:val="00522DBB"/>
    <w:rsid w:val="0052301E"/>
    <w:rsid w:val="005233C5"/>
    <w:rsid w:val="005236E3"/>
    <w:rsid w:val="00523892"/>
    <w:rsid w:val="005238C8"/>
    <w:rsid w:val="00523963"/>
    <w:rsid w:val="00523CF6"/>
    <w:rsid w:val="00523F6B"/>
    <w:rsid w:val="0052400B"/>
    <w:rsid w:val="00524141"/>
    <w:rsid w:val="00524189"/>
    <w:rsid w:val="00524265"/>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A2A"/>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7E"/>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932"/>
    <w:rsid w:val="00543B14"/>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371"/>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3A"/>
    <w:rsid w:val="00553139"/>
    <w:rsid w:val="005531B2"/>
    <w:rsid w:val="00553213"/>
    <w:rsid w:val="00553340"/>
    <w:rsid w:val="00553A35"/>
    <w:rsid w:val="00553C36"/>
    <w:rsid w:val="00553D9C"/>
    <w:rsid w:val="005540EC"/>
    <w:rsid w:val="00554275"/>
    <w:rsid w:val="00554386"/>
    <w:rsid w:val="00554853"/>
    <w:rsid w:val="0055492E"/>
    <w:rsid w:val="00554944"/>
    <w:rsid w:val="005549A4"/>
    <w:rsid w:val="00554B9F"/>
    <w:rsid w:val="00554E94"/>
    <w:rsid w:val="00555448"/>
    <w:rsid w:val="005555D6"/>
    <w:rsid w:val="00555DCF"/>
    <w:rsid w:val="00555EA2"/>
    <w:rsid w:val="00556C42"/>
    <w:rsid w:val="00556E2F"/>
    <w:rsid w:val="00556E59"/>
    <w:rsid w:val="00557600"/>
    <w:rsid w:val="00557661"/>
    <w:rsid w:val="00557690"/>
    <w:rsid w:val="00557CAE"/>
    <w:rsid w:val="00557EA6"/>
    <w:rsid w:val="00560AB4"/>
    <w:rsid w:val="00560E6D"/>
    <w:rsid w:val="00560F6B"/>
    <w:rsid w:val="005610E5"/>
    <w:rsid w:val="005611DB"/>
    <w:rsid w:val="00561217"/>
    <w:rsid w:val="00561CC9"/>
    <w:rsid w:val="0056202F"/>
    <w:rsid w:val="00562081"/>
    <w:rsid w:val="00562395"/>
    <w:rsid w:val="005623B3"/>
    <w:rsid w:val="0056260D"/>
    <w:rsid w:val="00562A69"/>
    <w:rsid w:val="00562D13"/>
    <w:rsid w:val="00562ED8"/>
    <w:rsid w:val="00563129"/>
    <w:rsid w:val="00563164"/>
    <w:rsid w:val="00563A8C"/>
    <w:rsid w:val="00563E43"/>
    <w:rsid w:val="005641FA"/>
    <w:rsid w:val="00564544"/>
    <w:rsid w:val="00564A85"/>
    <w:rsid w:val="00564CC1"/>
    <w:rsid w:val="005650AB"/>
    <w:rsid w:val="00565936"/>
    <w:rsid w:val="00565B70"/>
    <w:rsid w:val="00565DDB"/>
    <w:rsid w:val="00565DDF"/>
    <w:rsid w:val="00566355"/>
    <w:rsid w:val="00566BB0"/>
    <w:rsid w:val="00566C76"/>
    <w:rsid w:val="00566D8E"/>
    <w:rsid w:val="00566DCA"/>
    <w:rsid w:val="0056708C"/>
    <w:rsid w:val="005678B3"/>
    <w:rsid w:val="00567973"/>
    <w:rsid w:val="00567AAE"/>
    <w:rsid w:val="00567ED8"/>
    <w:rsid w:val="0057027A"/>
    <w:rsid w:val="00570712"/>
    <w:rsid w:val="00570E29"/>
    <w:rsid w:val="00571178"/>
    <w:rsid w:val="005712F8"/>
    <w:rsid w:val="00571365"/>
    <w:rsid w:val="00571DBC"/>
    <w:rsid w:val="00571DFE"/>
    <w:rsid w:val="00571E85"/>
    <w:rsid w:val="0057205E"/>
    <w:rsid w:val="00572425"/>
    <w:rsid w:val="0057247D"/>
    <w:rsid w:val="00572705"/>
    <w:rsid w:val="00572C05"/>
    <w:rsid w:val="00572EF2"/>
    <w:rsid w:val="0057340E"/>
    <w:rsid w:val="0057341B"/>
    <w:rsid w:val="005739F7"/>
    <w:rsid w:val="00573BAE"/>
    <w:rsid w:val="00573BEC"/>
    <w:rsid w:val="00573F8B"/>
    <w:rsid w:val="00573FCD"/>
    <w:rsid w:val="00574190"/>
    <w:rsid w:val="0057478A"/>
    <w:rsid w:val="00574BE6"/>
    <w:rsid w:val="00574D3F"/>
    <w:rsid w:val="00575043"/>
    <w:rsid w:val="005751AB"/>
    <w:rsid w:val="005756F0"/>
    <w:rsid w:val="00575709"/>
    <w:rsid w:val="0057599C"/>
    <w:rsid w:val="00576290"/>
    <w:rsid w:val="005763B8"/>
    <w:rsid w:val="00576410"/>
    <w:rsid w:val="00576893"/>
    <w:rsid w:val="00576918"/>
    <w:rsid w:val="00576AB6"/>
    <w:rsid w:val="00576B32"/>
    <w:rsid w:val="00576F34"/>
    <w:rsid w:val="0057778A"/>
    <w:rsid w:val="005777B2"/>
    <w:rsid w:val="005805EB"/>
    <w:rsid w:val="00580634"/>
    <w:rsid w:val="00580727"/>
    <w:rsid w:val="005807D6"/>
    <w:rsid w:val="005809EA"/>
    <w:rsid w:val="00581096"/>
    <w:rsid w:val="005810BC"/>
    <w:rsid w:val="005810CD"/>
    <w:rsid w:val="0058121E"/>
    <w:rsid w:val="00581A65"/>
    <w:rsid w:val="00581A92"/>
    <w:rsid w:val="00581F02"/>
    <w:rsid w:val="005820D8"/>
    <w:rsid w:val="00582160"/>
    <w:rsid w:val="005822C2"/>
    <w:rsid w:val="005826EE"/>
    <w:rsid w:val="0058293E"/>
    <w:rsid w:val="00582A94"/>
    <w:rsid w:val="00582FDD"/>
    <w:rsid w:val="005832B3"/>
    <w:rsid w:val="0058394E"/>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E9B"/>
    <w:rsid w:val="0059244D"/>
    <w:rsid w:val="00592458"/>
    <w:rsid w:val="005925D3"/>
    <w:rsid w:val="005929EE"/>
    <w:rsid w:val="00592C8F"/>
    <w:rsid w:val="00592D79"/>
    <w:rsid w:val="00592DF3"/>
    <w:rsid w:val="00593319"/>
    <w:rsid w:val="00593ECD"/>
    <w:rsid w:val="005943E2"/>
    <w:rsid w:val="005946C6"/>
    <w:rsid w:val="00594AF9"/>
    <w:rsid w:val="00594C21"/>
    <w:rsid w:val="00594D7E"/>
    <w:rsid w:val="005950E5"/>
    <w:rsid w:val="0059582F"/>
    <w:rsid w:val="00595BAA"/>
    <w:rsid w:val="00595E9D"/>
    <w:rsid w:val="00595F2C"/>
    <w:rsid w:val="00596401"/>
    <w:rsid w:val="005964AE"/>
    <w:rsid w:val="00596B5A"/>
    <w:rsid w:val="00596C40"/>
    <w:rsid w:val="005971CB"/>
    <w:rsid w:val="005973A1"/>
    <w:rsid w:val="00597B02"/>
    <w:rsid w:val="00597FF4"/>
    <w:rsid w:val="005A06F0"/>
    <w:rsid w:val="005A08DB"/>
    <w:rsid w:val="005A0C19"/>
    <w:rsid w:val="005A14A5"/>
    <w:rsid w:val="005A14C8"/>
    <w:rsid w:val="005A15F3"/>
    <w:rsid w:val="005A16B1"/>
    <w:rsid w:val="005A175C"/>
    <w:rsid w:val="005A19EA"/>
    <w:rsid w:val="005A2F12"/>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6A2"/>
    <w:rsid w:val="005B5B44"/>
    <w:rsid w:val="005B5C69"/>
    <w:rsid w:val="005B5FB0"/>
    <w:rsid w:val="005B601E"/>
    <w:rsid w:val="005B6040"/>
    <w:rsid w:val="005B615B"/>
    <w:rsid w:val="005B627A"/>
    <w:rsid w:val="005B64B2"/>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3825"/>
    <w:rsid w:val="005C3834"/>
    <w:rsid w:val="005C3903"/>
    <w:rsid w:val="005C3943"/>
    <w:rsid w:val="005C3C3E"/>
    <w:rsid w:val="005C3E36"/>
    <w:rsid w:val="005C3F82"/>
    <w:rsid w:val="005C44FD"/>
    <w:rsid w:val="005C49C1"/>
    <w:rsid w:val="005C4E5F"/>
    <w:rsid w:val="005C4EEF"/>
    <w:rsid w:val="005C4FC6"/>
    <w:rsid w:val="005C5057"/>
    <w:rsid w:val="005C50AC"/>
    <w:rsid w:val="005C50EF"/>
    <w:rsid w:val="005C551F"/>
    <w:rsid w:val="005C5717"/>
    <w:rsid w:val="005C589E"/>
    <w:rsid w:val="005C5ACE"/>
    <w:rsid w:val="005C5FC2"/>
    <w:rsid w:val="005C6358"/>
    <w:rsid w:val="005C6B0F"/>
    <w:rsid w:val="005C6B56"/>
    <w:rsid w:val="005C7055"/>
    <w:rsid w:val="005C758A"/>
    <w:rsid w:val="005C760C"/>
    <w:rsid w:val="005C783B"/>
    <w:rsid w:val="005C7A2C"/>
    <w:rsid w:val="005C7AD8"/>
    <w:rsid w:val="005C7AF6"/>
    <w:rsid w:val="005C7D9A"/>
    <w:rsid w:val="005C7F7F"/>
    <w:rsid w:val="005D0B0A"/>
    <w:rsid w:val="005D0B95"/>
    <w:rsid w:val="005D0D5E"/>
    <w:rsid w:val="005D1364"/>
    <w:rsid w:val="005D1910"/>
    <w:rsid w:val="005D1A43"/>
    <w:rsid w:val="005D1AA7"/>
    <w:rsid w:val="005D1B74"/>
    <w:rsid w:val="005D1CBE"/>
    <w:rsid w:val="005D1DBF"/>
    <w:rsid w:val="005D1E51"/>
    <w:rsid w:val="005D1FEB"/>
    <w:rsid w:val="005D23A1"/>
    <w:rsid w:val="005D25FE"/>
    <w:rsid w:val="005D2799"/>
    <w:rsid w:val="005D2CC9"/>
    <w:rsid w:val="005D2DC0"/>
    <w:rsid w:val="005D327F"/>
    <w:rsid w:val="005D3436"/>
    <w:rsid w:val="005D395D"/>
    <w:rsid w:val="005D3E34"/>
    <w:rsid w:val="005D424E"/>
    <w:rsid w:val="005D4264"/>
    <w:rsid w:val="005D489B"/>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483"/>
    <w:rsid w:val="005E5EED"/>
    <w:rsid w:val="005E6061"/>
    <w:rsid w:val="005E61BE"/>
    <w:rsid w:val="005E646C"/>
    <w:rsid w:val="005E671B"/>
    <w:rsid w:val="005E686A"/>
    <w:rsid w:val="005E717D"/>
    <w:rsid w:val="005E71FE"/>
    <w:rsid w:val="005E7396"/>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81C"/>
    <w:rsid w:val="005F29A0"/>
    <w:rsid w:val="005F2B62"/>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B3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20"/>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39"/>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A76"/>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62A"/>
    <w:rsid w:val="0061779B"/>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57A"/>
    <w:rsid w:val="006306A7"/>
    <w:rsid w:val="00630817"/>
    <w:rsid w:val="00630BF5"/>
    <w:rsid w:val="00630C1D"/>
    <w:rsid w:val="00630DBD"/>
    <w:rsid w:val="00631530"/>
    <w:rsid w:val="006325CB"/>
    <w:rsid w:val="006326F3"/>
    <w:rsid w:val="006329F3"/>
    <w:rsid w:val="00632AA9"/>
    <w:rsid w:val="00632B4B"/>
    <w:rsid w:val="00632DCD"/>
    <w:rsid w:val="00632E19"/>
    <w:rsid w:val="00633361"/>
    <w:rsid w:val="0063352D"/>
    <w:rsid w:val="00633E72"/>
    <w:rsid w:val="006342F8"/>
    <w:rsid w:val="00634576"/>
    <w:rsid w:val="00634B4E"/>
    <w:rsid w:val="00634BFA"/>
    <w:rsid w:val="00634E00"/>
    <w:rsid w:val="006352E1"/>
    <w:rsid w:val="0063533B"/>
    <w:rsid w:val="00635510"/>
    <w:rsid w:val="00635960"/>
    <w:rsid w:val="00636317"/>
    <w:rsid w:val="006363A6"/>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C2"/>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721"/>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42F"/>
    <w:rsid w:val="00661E4D"/>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DDF"/>
    <w:rsid w:val="00666E7B"/>
    <w:rsid w:val="006671D8"/>
    <w:rsid w:val="00667409"/>
    <w:rsid w:val="0066788E"/>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712"/>
    <w:rsid w:val="00684A65"/>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0F7"/>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180"/>
    <w:rsid w:val="0069721C"/>
    <w:rsid w:val="0069742B"/>
    <w:rsid w:val="006A03AE"/>
    <w:rsid w:val="006A0487"/>
    <w:rsid w:val="006A0A68"/>
    <w:rsid w:val="006A0DD9"/>
    <w:rsid w:val="006A0F27"/>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2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2B"/>
    <w:rsid w:val="006B6CAA"/>
    <w:rsid w:val="006B6DDB"/>
    <w:rsid w:val="006B6DDD"/>
    <w:rsid w:val="006B71F8"/>
    <w:rsid w:val="006B73C0"/>
    <w:rsid w:val="006B760D"/>
    <w:rsid w:val="006B7A88"/>
    <w:rsid w:val="006B7F23"/>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90A"/>
    <w:rsid w:val="006C4D97"/>
    <w:rsid w:val="006C537C"/>
    <w:rsid w:val="006C57AC"/>
    <w:rsid w:val="006C57BE"/>
    <w:rsid w:val="006C581E"/>
    <w:rsid w:val="006C58D6"/>
    <w:rsid w:val="006C5991"/>
    <w:rsid w:val="006C5A93"/>
    <w:rsid w:val="006C5BCC"/>
    <w:rsid w:val="006C5C4E"/>
    <w:rsid w:val="006C5FD2"/>
    <w:rsid w:val="006C6126"/>
    <w:rsid w:val="006C66C1"/>
    <w:rsid w:val="006C6B51"/>
    <w:rsid w:val="006C6D83"/>
    <w:rsid w:val="006C75CA"/>
    <w:rsid w:val="006C793C"/>
    <w:rsid w:val="006C7BAF"/>
    <w:rsid w:val="006C7CF3"/>
    <w:rsid w:val="006D046C"/>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4A9"/>
    <w:rsid w:val="006D6F7D"/>
    <w:rsid w:val="006D6FC7"/>
    <w:rsid w:val="006D71BE"/>
    <w:rsid w:val="006D7354"/>
    <w:rsid w:val="006D77BC"/>
    <w:rsid w:val="006D7A81"/>
    <w:rsid w:val="006D7B37"/>
    <w:rsid w:val="006D7F68"/>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893"/>
    <w:rsid w:val="006E4B97"/>
    <w:rsid w:val="006E5141"/>
    <w:rsid w:val="006E51B8"/>
    <w:rsid w:val="006E5744"/>
    <w:rsid w:val="006E590A"/>
    <w:rsid w:val="006E594E"/>
    <w:rsid w:val="006E6535"/>
    <w:rsid w:val="006E654E"/>
    <w:rsid w:val="006E689A"/>
    <w:rsid w:val="006E6A64"/>
    <w:rsid w:val="006E6A98"/>
    <w:rsid w:val="006E6B17"/>
    <w:rsid w:val="006E7278"/>
    <w:rsid w:val="006E7352"/>
    <w:rsid w:val="006E73AC"/>
    <w:rsid w:val="006F0220"/>
    <w:rsid w:val="006F02FC"/>
    <w:rsid w:val="006F04DB"/>
    <w:rsid w:val="006F054F"/>
    <w:rsid w:val="006F07FE"/>
    <w:rsid w:val="006F0B18"/>
    <w:rsid w:val="006F0CAA"/>
    <w:rsid w:val="006F1022"/>
    <w:rsid w:val="006F115A"/>
    <w:rsid w:val="006F1CEF"/>
    <w:rsid w:val="006F1E59"/>
    <w:rsid w:val="006F209C"/>
    <w:rsid w:val="006F22A8"/>
    <w:rsid w:val="006F23EC"/>
    <w:rsid w:val="006F2969"/>
    <w:rsid w:val="006F3340"/>
    <w:rsid w:val="006F3587"/>
    <w:rsid w:val="006F3D44"/>
    <w:rsid w:val="006F3DCB"/>
    <w:rsid w:val="006F45D0"/>
    <w:rsid w:val="006F4EB9"/>
    <w:rsid w:val="006F5238"/>
    <w:rsid w:val="006F5779"/>
    <w:rsid w:val="006F59CF"/>
    <w:rsid w:val="006F5BB4"/>
    <w:rsid w:val="006F5D23"/>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FA0"/>
    <w:rsid w:val="0070423F"/>
    <w:rsid w:val="007045F4"/>
    <w:rsid w:val="007046B4"/>
    <w:rsid w:val="007048EA"/>
    <w:rsid w:val="00704911"/>
    <w:rsid w:val="00704984"/>
    <w:rsid w:val="00704AB7"/>
    <w:rsid w:val="00704C70"/>
    <w:rsid w:val="00704D9A"/>
    <w:rsid w:val="00704FBA"/>
    <w:rsid w:val="00705648"/>
    <w:rsid w:val="007058C2"/>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95"/>
    <w:rsid w:val="007121A6"/>
    <w:rsid w:val="00712D5D"/>
    <w:rsid w:val="00712DBA"/>
    <w:rsid w:val="007132D0"/>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EA"/>
    <w:rsid w:val="007319F7"/>
    <w:rsid w:val="00732863"/>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931"/>
    <w:rsid w:val="00734CAA"/>
    <w:rsid w:val="00734DF2"/>
    <w:rsid w:val="0073606F"/>
    <w:rsid w:val="00736388"/>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980"/>
    <w:rsid w:val="00741A47"/>
    <w:rsid w:val="00741C57"/>
    <w:rsid w:val="0074219E"/>
    <w:rsid w:val="00742363"/>
    <w:rsid w:val="007424D0"/>
    <w:rsid w:val="0074257F"/>
    <w:rsid w:val="007425F3"/>
    <w:rsid w:val="007427A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426"/>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852"/>
    <w:rsid w:val="007658F5"/>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5D2"/>
    <w:rsid w:val="00773F6A"/>
    <w:rsid w:val="007742FF"/>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0D9"/>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6C4"/>
    <w:rsid w:val="0078589B"/>
    <w:rsid w:val="00785C9D"/>
    <w:rsid w:val="0078615A"/>
    <w:rsid w:val="007868A1"/>
    <w:rsid w:val="00786E20"/>
    <w:rsid w:val="00787195"/>
    <w:rsid w:val="00787277"/>
    <w:rsid w:val="007879A2"/>
    <w:rsid w:val="00787C9A"/>
    <w:rsid w:val="00787DDD"/>
    <w:rsid w:val="00787E52"/>
    <w:rsid w:val="0079010B"/>
    <w:rsid w:val="00790379"/>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08C"/>
    <w:rsid w:val="0079230B"/>
    <w:rsid w:val="00792582"/>
    <w:rsid w:val="007925B6"/>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0C"/>
    <w:rsid w:val="00797C3F"/>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7C"/>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5FC6"/>
    <w:rsid w:val="007B65D0"/>
    <w:rsid w:val="007B666E"/>
    <w:rsid w:val="007B6677"/>
    <w:rsid w:val="007B66F8"/>
    <w:rsid w:val="007B68D8"/>
    <w:rsid w:val="007B6DB5"/>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49"/>
    <w:rsid w:val="007C3858"/>
    <w:rsid w:val="007C4100"/>
    <w:rsid w:val="007C4219"/>
    <w:rsid w:val="007C4363"/>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65"/>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4FF"/>
    <w:rsid w:val="007F3524"/>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7D5"/>
    <w:rsid w:val="00801971"/>
    <w:rsid w:val="008020C3"/>
    <w:rsid w:val="00802381"/>
    <w:rsid w:val="008025C1"/>
    <w:rsid w:val="008028D2"/>
    <w:rsid w:val="008029BC"/>
    <w:rsid w:val="00802C02"/>
    <w:rsid w:val="008030DA"/>
    <w:rsid w:val="008032DC"/>
    <w:rsid w:val="0080343C"/>
    <w:rsid w:val="008038EC"/>
    <w:rsid w:val="00803BE3"/>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5AC"/>
    <w:rsid w:val="00806686"/>
    <w:rsid w:val="00806AA2"/>
    <w:rsid w:val="00806C53"/>
    <w:rsid w:val="0080712F"/>
    <w:rsid w:val="00807314"/>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886"/>
    <w:rsid w:val="00814E76"/>
    <w:rsid w:val="00814E90"/>
    <w:rsid w:val="008155AA"/>
    <w:rsid w:val="008157A8"/>
    <w:rsid w:val="00815ABE"/>
    <w:rsid w:val="008161AC"/>
    <w:rsid w:val="00816291"/>
    <w:rsid w:val="008164C8"/>
    <w:rsid w:val="0081661A"/>
    <w:rsid w:val="00816AA1"/>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118"/>
    <w:rsid w:val="0082738B"/>
    <w:rsid w:val="0082740F"/>
    <w:rsid w:val="008277A4"/>
    <w:rsid w:val="008277D5"/>
    <w:rsid w:val="00827B05"/>
    <w:rsid w:val="00827B7A"/>
    <w:rsid w:val="00827C78"/>
    <w:rsid w:val="00827EDA"/>
    <w:rsid w:val="00827FC0"/>
    <w:rsid w:val="00830145"/>
    <w:rsid w:val="0083027D"/>
    <w:rsid w:val="00830439"/>
    <w:rsid w:val="00830588"/>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3E"/>
    <w:rsid w:val="008365FE"/>
    <w:rsid w:val="0083677D"/>
    <w:rsid w:val="0083699E"/>
    <w:rsid w:val="00836CF2"/>
    <w:rsid w:val="00837197"/>
    <w:rsid w:val="008375C7"/>
    <w:rsid w:val="00837779"/>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B5D"/>
    <w:rsid w:val="00841C6B"/>
    <w:rsid w:val="00841E5B"/>
    <w:rsid w:val="00841EDE"/>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3FB9"/>
    <w:rsid w:val="00844251"/>
    <w:rsid w:val="008444C9"/>
    <w:rsid w:val="008445D7"/>
    <w:rsid w:val="0084489F"/>
    <w:rsid w:val="00844C6D"/>
    <w:rsid w:val="00844DBE"/>
    <w:rsid w:val="008451C7"/>
    <w:rsid w:val="00845730"/>
    <w:rsid w:val="008457B3"/>
    <w:rsid w:val="008459DB"/>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5D1"/>
    <w:rsid w:val="00850CFB"/>
    <w:rsid w:val="00850D8E"/>
    <w:rsid w:val="00850F12"/>
    <w:rsid w:val="00851021"/>
    <w:rsid w:val="008510A9"/>
    <w:rsid w:val="0085120B"/>
    <w:rsid w:val="00851551"/>
    <w:rsid w:val="00851581"/>
    <w:rsid w:val="00851634"/>
    <w:rsid w:val="00851A0B"/>
    <w:rsid w:val="00851F4B"/>
    <w:rsid w:val="008523FC"/>
    <w:rsid w:val="00852A69"/>
    <w:rsid w:val="00852AC8"/>
    <w:rsid w:val="00852AD2"/>
    <w:rsid w:val="00852B39"/>
    <w:rsid w:val="008532DB"/>
    <w:rsid w:val="0085343E"/>
    <w:rsid w:val="00853493"/>
    <w:rsid w:val="00853B4A"/>
    <w:rsid w:val="00853C90"/>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6698"/>
    <w:rsid w:val="008574C4"/>
    <w:rsid w:val="008575DA"/>
    <w:rsid w:val="008578D0"/>
    <w:rsid w:val="00857A92"/>
    <w:rsid w:val="00857F54"/>
    <w:rsid w:val="0086017B"/>
    <w:rsid w:val="00860469"/>
    <w:rsid w:val="008608DC"/>
    <w:rsid w:val="00860A04"/>
    <w:rsid w:val="00860AD1"/>
    <w:rsid w:val="00860BD0"/>
    <w:rsid w:val="00860C79"/>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62F9"/>
    <w:rsid w:val="0086641F"/>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2D38"/>
    <w:rsid w:val="00873398"/>
    <w:rsid w:val="00873891"/>
    <w:rsid w:val="00873945"/>
    <w:rsid w:val="00873BE3"/>
    <w:rsid w:val="00873F11"/>
    <w:rsid w:val="00874467"/>
    <w:rsid w:val="008746FE"/>
    <w:rsid w:val="00874ABE"/>
    <w:rsid w:val="00874C62"/>
    <w:rsid w:val="00874DA0"/>
    <w:rsid w:val="00874F13"/>
    <w:rsid w:val="00874F1F"/>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863"/>
    <w:rsid w:val="00880998"/>
    <w:rsid w:val="00880BC6"/>
    <w:rsid w:val="008811C0"/>
    <w:rsid w:val="0088143F"/>
    <w:rsid w:val="00881983"/>
    <w:rsid w:val="00881984"/>
    <w:rsid w:val="00881AB3"/>
    <w:rsid w:val="00881C01"/>
    <w:rsid w:val="00881D33"/>
    <w:rsid w:val="00882056"/>
    <w:rsid w:val="00883073"/>
    <w:rsid w:val="0088309F"/>
    <w:rsid w:val="00883109"/>
    <w:rsid w:val="00883275"/>
    <w:rsid w:val="008832EC"/>
    <w:rsid w:val="00883485"/>
    <w:rsid w:val="00883955"/>
    <w:rsid w:val="00883972"/>
    <w:rsid w:val="008843E6"/>
    <w:rsid w:val="00884726"/>
    <w:rsid w:val="00884993"/>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0"/>
    <w:rsid w:val="00887832"/>
    <w:rsid w:val="0088795E"/>
    <w:rsid w:val="008879B2"/>
    <w:rsid w:val="0089010C"/>
    <w:rsid w:val="008902CB"/>
    <w:rsid w:val="008903A3"/>
    <w:rsid w:val="00890664"/>
    <w:rsid w:val="008908FB"/>
    <w:rsid w:val="00890A6F"/>
    <w:rsid w:val="00890C6A"/>
    <w:rsid w:val="00890F5F"/>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1023"/>
    <w:rsid w:val="008A1D36"/>
    <w:rsid w:val="008A265B"/>
    <w:rsid w:val="008A28A3"/>
    <w:rsid w:val="008A2A7C"/>
    <w:rsid w:val="008A2BBA"/>
    <w:rsid w:val="008A2D7F"/>
    <w:rsid w:val="008A3291"/>
    <w:rsid w:val="008A3354"/>
    <w:rsid w:val="008A339F"/>
    <w:rsid w:val="008A3738"/>
    <w:rsid w:val="008A381A"/>
    <w:rsid w:val="008A3AF7"/>
    <w:rsid w:val="008A3E22"/>
    <w:rsid w:val="008A452D"/>
    <w:rsid w:val="008A454B"/>
    <w:rsid w:val="008A47B4"/>
    <w:rsid w:val="008A4A4E"/>
    <w:rsid w:val="008A4B03"/>
    <w:rsid w:val="008A4BDB"/>
    <w:rsid w:val="008A4F7E"/>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6C2"/>
    <w:rsid w:val="008C2DC9"/>
    <w:rsid w:val="008C2DE1"/>
    <w:rsid w:val="008C2F19"/>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7C5"/>
    <w:rsid w:val="008D0870"/>
    <w:rsid w:val="008D08D2"/>
    <w:rsid w:val="008D0A84"/>
    <w:rsid w:val="008D0FF8"/>
    <w:rsid w:val="008D100A"/>
    <w:rsid w:val="008D13EE"/>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BCC"/>
    <w:rsid w:val="008D5DF2"/>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0F"/>
    <w:rsid w:val="008F5459"/>
    <w:rsid w:val="008F551A"/>
    <w:rsid w:val="008F5BBA"/>
    <w:rsid w:val="008F5E7E"/>
    <w:rsid w:val="008F5F39"/>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3E07"/>
    <w:rsid w:val="0090454A"/>
    <w:rsid w:val="009048B6"/>
    <w:rsid w:val="00904B3E"/>
    <w:rsid w:val="00904CC8"/>
    <w:rsid w:val="0090503B"/>
    <w:rsid w:val="009050DE"/>
    <w:rsid w:val="00905181"/>
    <w:rsid w:val="00905498"/>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316"/>
    <w:rsid w:val="00911434"/>
    <w:rsid w:val="009118BB"/>
    <w:rsid w:val="00911F23"/>
    <w:rsid w:val="00912377"/>
    <w:rsid w:val="009125DF"/>
    <w:rsid w:val="00912774"/>
    <w:rsid w:val="00912D07"/>
    <w:rsid w:val="00913143"/>
    <w:rsid w:val="009131EC"/>
    <w:rsid w:val="009132B2"/>
    <w:rsid w:val="009134A8"/>
    <w:rsid w:val="009134E3"/>
    <w:rsid w:val="009136B6"/>
    <w:rsid w:val="00913747"/>
    <w:rsid w:val="00913948"/>
    <w:rsid w:val="00913C7D"/>
    <w:rsid w:val="00913CD2"/>
    <w:rsid w:val="00913D8B"/>
    <w:rsid w:val="00913FAE"/>
    <w:rsid w:val="009142BC"/>
    <w:rsid w:val="00914484"/>
    <w:rsid w:val="00915784"/>
    <w:rsid w:val="00915B4E"/>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D08"/>
    <w:rsid w:val="00920DBA"/>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13B"/>
    <w:rsid w:val="00927212"/>
    <w:rsid w:val="00927427"/>
    <w:rsid w:val="0092749F"/>
    <w:rsid w:val="00927FB7"/>
    <w:rsid w:val="00930117"/>
    <w:rsid w:val="00930528"/>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D6"/>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4FF0"/>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C95"/>
    <w:rsid w:val="00961F42"/>
    <w:rsid w:val="009621BE"/>
    <w:rsid w:val="0096240D"/>
    <w:rsid w:val="00962571"/>
    <w:rsid w:val="00962584"/>
    <w:rsid w:val="00962A19"/>
    <w:rsid w:val="00962E3E"/>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7B9"/>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503A"/>
    <w:rsid w:val="00975060"/>
    <w:rsid w:val="00975105"/>
    <w:rsid w:val="00975254"/>
    <w:rsid w:val="00975487"/>
    <w:rsid w:val="00975840"/>
    <w:rsid w:val="009759B0"/>
    <w:rsid w:val="009759ED"/>
    <w:rsid w:val="009761E4"/>
    <w:rsid w:val="0097678C"/>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4C3"/>
    <w:rsid w:val="009836B5"/>
    <w:rsid w:val="00983A73"/>
    <w:rsid w:val="00983BD6"/>
    <w:rsid w:val="00983D04"/>
    <w:rsid w:val="00983FF7"/>
    <w:rsid w:val="0098427A"/>
    <w:rsid w:val="00984465"/>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150C"/>
    <w:rsid w:val="0099153B"/>
    <w:rsid w:val="009916A1"/>
    <w:rsid w:val="00991CE3"/>
    <w:rsid w:val="00991D30"/>
    <w:rsid w:val="00992144"/>
    <w:rsid w:val="0099258E"/>
    <w:rsid w:val="00992828"/>
    <w:rsid w:val="00992927"/>
    <w:rsid w:val="00992B44"/>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6F2C"/>
    <w:rsid w:val="009A733B"/>
    <w:rsid w:val="009A7B32"/>
    <w:rsid w:val="009A7B74"/>
    <w:rsid w:val="009A7C81"/>
    <w:rsid w:val="009A7E84"/>
    <w:rsid w:val="009A7FC1"/>
    <w:rsid w:val="009B0BAC"/>
    <w:rsid w:val="009B0C23"/>
    <w:rsid w:val="009B0EC4"/>
    <w:rsid w:val="009B114C"/>
    <w:rsid w:val="009B12A3"/>
    <w:rsid w:val="009B157B"/>
    <w:rsid w:val="009B18A6"/>
    <w:rsid w:val="009B201A"/>
    <w:rsid w:val="009B2105"/>
    <w:rsid w:val="009B211E"/>
    <w:rsid w:val="009B23CF"/>
    <w:rsid w:val="009B338C"/>
    <w:rsid w:val="009B37EB"/>
    <w:rsid w:val="009B38CB"/>
    <w:rsid w:val="009B3B77"/>
    <w:rsid w:val="009B3C4A"/>
    <w:rsid w:val="009B3D12"/>
    <w:rsid w:val="009B4116"/>
    <w:rsid w:val="009B412B"/>
    <w:rsid w:val="009B44D3"/>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0F7C"/>
    <w:rsid w:val="009C1A54"/>
    <w:rsid w:val="009C21AB"/>
    <w:rsid w:val="009C22C4"/>
    <w:rsid w:val="009C24E2"/>
    <w:rsid w:val="009C24EC"/>
    <w:rsid w:val="009C2855"/>
    <w:rsid w:val="009C2E07"/>
    <w:rsid w:val="009C2FBC"/>
    <w:rsid w:val="009C3265"/>
    <w:rsid w:val="009C3900"/>
    <w:rsid w:val="009C3A84"/>
    <w:rsid w:val="009C3EB6"/>
    <w:rsid w:val="009C3F8A"/>
    <w:rsid w:val="009C439E"/>
    <w:rsid w:val="009C45FF"/>
    <w:rsid w:val="009C4682"/>
    <w:rsid w:val="009C4823"/>
    <w:rsid w:val="009C49C9"/>
    <w:rsid w:val="009C4ECE"/>
    <w:rsid w:val="009C55A2"/>
    <w:rsid w:val="009C562A"/>
    <w:rsid w:val="009C5EFE"/>
    <w:rsid w:val="009C60C0"/>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976"/>
    <w:rsid w:val="009D2E5A"/>
    <w:rsid w:val="009D2F24"/>
    <w:rsid w:val="009D2F91"/>
    <w:rsid w:val="009D30F7"/>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09A"/>
    <w:rsid w:val="009E2387"/>
    <w:rsid w:val="009E23AB"/>
    <w:rsid w:val="009E28C5"/>
    <w:rsid w:val="009E2AAE"/>
    <w:rsid w:val="009E2CD4"/>
    <w:rsid w:val="009E2E28"/>
    <w:rsid w:val="009E2FDD"/>
    <w:rsid w:val="009E3486"/>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5F5"/>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2B3"/>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AB3"/>
    <w:rsid w:val="009F5BAA"/>
    <w:rsid w:val="009F63FF"/>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514"/>
    <w:rsid w:val="00A0366C"/>
    <w:rsid w:val="00A0383C"/>
    <w:rsid w:val="00A039E6"/>
    <w:rsid w:val="00A03ACA"/>
    <w:rsid w:val="00A03B00"/>
    <w:rsid w:val="00A03B9A"/>
    <w:rsid w:val="00A03C29"/>
    <w:rsid w:val="00A046BB"/>
    <w:rsid w:val="00A04E35"/>
    <w:rsid w:val="00A056EC"/>
    <w:rsid w:val="00A05A8F"/>
    <w:rsid w:val="00A05A9A"/>
    <w:rsid w:val="00A05C2B"/>
    <w:rsid w:val="00A05FFD"/>
    <w:rsid w:val="00A061A5"/>
    <w:rsid w:val="00A066CA"/>
    <w:rsid w:val="00A06F0A"/>
    <w:rsid w:val="00A07357"/>
    <w:rsid w:val="00A0759F"/>
    <w:rsid w:val="00A07951"/>
    <w:rsid w:val="00A07C1D"/>
    <w:rsid w:val="00A07C4B"/>
    <w:rsid w:val="00A07E50"/>
    <w:rsid w:val="00A07F5E"/>
    <w:rsid w:val="00A07FCF"/>
    <w:rsid w:val="00A1011E"/>
    <w:rsid w:val="00A101EF"/>
    <w:rsid w:val="00A101FF"/>
    <w:rsid w:val="00A10378"/>
    <w:rsid w:val="00A10C1E"/>
    <w:rsid w:val="00A10C67"/>
    <w:rsid w:val="00A111BD"/>
    <w:rsid w:val="00A112D3"/>
    <w:rsid w:val="00A113C7"/>
    <w:rsid w:val="00A11465"/>
    <w:rsid w:val="00A11779"/>
    <w:rsid w:val="00A11811"/>
    <w:rsid w:val="00A11E57"/>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9F7"/>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76"/>
    <w:rsid w:val="00A21690"/>
    <w:rsid w:val="00A21BFE"/>
    <w:rsid w:val="00A220F6"/>
    <w:rsid w:val="00A2254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0FE"/>
    <w:rsid w:val="00A26139"/>
    <w:rsid w:val="00A2622D"/>
    <w:rsid w:val="00A26409"/>
    <w:rsid w:val="00A2642D"/>
    <w:rsid w:val="00A2672E"/>
    <w:rsid w:val="00A26CB0"/>
    <w:rsid w:val="00A2731B"/>
    <w:rsid w:val="00A276A8"/>
    <w:rsid w:val="00A27947"/>
    <w:rsid w:val="00A27A92"/>
    <w:rsid w:val="00A27E31"/>
    <w:rsid w:val="00A3061E"/>
    <w:rsid w:val="00A306E5"/>
    <w:rsid w:val="00A309CF"/>
    <w:rsid w:val="00A30ADA"/>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CFA"/>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5D3"/>
    <w:rsid w:val="00A37D74"/>
    <w:rsid w:val="00A40165"/>
    <w:rsid w:val="00A4030C"/>
    <w:rsid w:val="00A40336"/>
    <w:rsid w:val="00A40A6C"/>
    <w:rsid w:val="00A40B97"/>
    <w:rsid w:val="00A40E85"/>
    <w:rsid w:val="00A410AD"/>
    <w:rsid w:val="00A41310"/>
    <w:rsid w:val="00A4161C"/>
    <w:rsid w:val="00A41726"/>
    <w:rsid w:val="00A419A4"/>
    <w:rsid w:val="00A41D3D"/>
    <w:rsid w:val="00A4203C"/>
    <w:rsid w:val="00A42936"/>
    <w:rsid w:val="00A42BD6"/>
    <w:rsid w:val="00A42D59"/>
    <w:rsid w:val="00A4351F"/>
    <w:rsid w:val="00A43638"/>
    <w:rsid w:val="00A436CE"/>
    <w:rsid w:val="00A43C56"/>
    <w:rsid w:val="00A43C90"/>
    <w:rsid w:val="00A43E1C"/>
    <w:rsid w:val="00A44156"/>
    <w:rsid w:val="00A4427B"/>
    <w:rsid w:val="00A44726"/>
    <w:rsid w:val="00A449F0"/>
    <w:rsid w:val="00A44F1F"/>
    <w:rsid w:val="00A45467"/>
    <w:rsid w:val="00A45A97"/>
    <w:rsid w:val="00A45BCB"/>
    <w:rsid w:val="00A45CC6"/>
    <w:rsid w:val="00A45CEE"/>
    <w:rsid w:val="00A45D8C"/>
    <w:rsid w:val="00A46018"/>
    <w:rsid w:val="00A460E0"/>
    <w:rsid w:val="00A4632D"/>
    <w:rsid w:val="00A46DAD"/>
    <w:rsid w:val="00A47342"/>
    <w:rsid w:val="00A479E7"/>
    <w:rsid w:val="00A47F74"/>
    <w:rsid w:val="00A50594"/>
    <w:rsid w:val="00A50798"/>
    <w:rsid w:val="00A50BAC"/>
    <w:rsid w:val="00A50BB1"/>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4C54"/>
    <w:rsid w:val="00A55211"/>
    <w:rsid w:val="00A5568D"/>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B4"/>
    <w:rsid w:val="00A57EE0"/>
    <w:rsid w:val="00A57FDF"/>
    <w:rsid w:val="00A600DB"/>
    <w:rsid w:val="00A604A6"/>
    <w:rsid w:val="00A60652"/>
    <w:rsid w:val="00A60757"/>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7AA"/>
    <w:rsid w:val="00A63D84"/>
    <w:rsid w:val="00A63FC5"/>
    <w:rsid w:val="00A6417D"/>
    <w:rsid w:val="00A64223"/>
    <w:rsid w:val="00A6434A"/>
    <w:rsid w:val="00A643AE"/>
    <w:rsid w:val="00A64506"/>
    <w:rsid w:val="00A647DE"/>
    <w:rsid w:val="00A64924"/>
    <w:rsid w:val="00A650E0"/>
    <w:rsid w:val="00A65667"/>
    <w:rsid w:val="00A659B8"/>
    <w:rsid w:val="00A65AC9"/>
    <w:rsid w:val="00A65D54"/>
    <w:rsid w:val="00A6627F"/>
    <w:rsid w:val="00A662A8"/>
    <w:rsid w:val="00A66AEB"/>
    <w:rsid w:val="00A67305"/>
    <w:rsid w:val="00A6778C"/>
    <w:rsid w:val="00A6792D"/>
    <w:rsid w:val="00A67C45"/>
    <w:rsid w:val="00A67FE3"/>
    <w:rsid w:val="00A70242"/>
    <w:rsid w:val="00A704AD"/>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980"/>
    <w:rsid w:val="00A92A06"/>
    <w:rsid w:val="00A92A69"/>
    <w:rsid w:val="00A92AF9"/>
    <w:rsid w:val="00A92E2E"/>
    <w:rsid w:val="00A93039"/>
    <w:rsid w:val="00A9336D"/>
    <w:rsid w:val="00A936C6"/>
    <w:rsid w:val="00A93905"/>
    <w:rsid w:val="00A93BA9"/>
    <w:rsid w:val="00A93FEA"/>
    <w:rsid w:val="00A9427B"/>
    <w:rsid w:val="00A942CE"/>
    <w:rsid w:val="00A9437F"/>
    <w:rsid w:val="00A94383"/>
    <w:rsid w:val="00A94745"/>
    <w:rsid w:val="00A94930"/>
    <w:rsid w:val="00A94988"/>
    <w:rsid w:val="00A94AD0"/>
    <w:rsid w:val="00A94B7B"/>
    <w:rsid w:val="00A94FBA"/>
    <w:rsid w:val="00A95073"/>
    <w:rsid w:val="00A95194"/>
    <w:rsid w:val="00A95278"/>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283"/>
    <w:rsid w:val="00AA246C"/>
    <w:rsid w:val="00AA2936"/>
    <w:rsid w:val="00AA2A6D"/>
    <w:rsid w:val="00AA2B81"/>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6CD4"/>
    <w:rsid w:val="00AA6E9C"/>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47"/>
    <w:rsid w:val="00AB3EA8"/>
    <w:rsid w:val="00AB3F4B"/>
    <w:rsid w:val="00AB42BE"/>
    <w:rsid w:val="00AB4834"/>
    <w:rsid w:val="00AB4930"/>
    <w:rsid w:val="00AB4B1C"/>
    <w:rsid w:val="00AB4BDD"/>
    <w:rsid w:val="00AB4C44"/>
    <w:rsid w:val="00AB4C71"/>
    <w:rsid w:val="00AB4E58"/>
    <w:rsid w:val="00AB4EC6"/>
    <w:rsid w:val="00AB503A"/>
    <w:rsid w:val="00AB53B2"/>
    <w:rsid w:val="00AB5470"/>
    <w:rsid w:val="00AB554F"/>
    <w:rsid w:val="00AB55A4"/>
    <w:rsid w:val="00AB56E9"/>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0CE"/>
    <w:rsid w:val="00AC7387"/>
    <w:rsid w:val="00AC77B6"/>
    <w:rsid w:val="00AC7B2F"/>
    <w:rsid w:val="00AC7C18"/>
    <w:rsid w:val="00AC7DE2"/>
    <w:rsid w:val="00AC7F04"/>
    <w:rsid w:val="00AC7FDC"/>
    <w:rsid w:val="00AD02BB"/>
    <w:rsid w:val="00AD03D4"/>
    <w:rsid w:val="00AD0558"/>
    <w:rsid w:val="00AD05BA"/>
    <w:rsid w:val="00AD0A7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42AC"/>
    <w:rsid w:val="00AD42FA"/>
    <w:rsid w:val="00AD432B"/>
    <w:rsid w:val="00AD45A1"/>
    <w:rsid w:val="00AD4658"/>
    <w:rsid w:val="00AD48D3"/>
    <w:rsid w:val="00AD4A5F"/>
    <w:rsid w:val="00AD4DA4"/>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6D9"/>
    <w:rsid w:val="00AE2781"/>
    <w:rsid w:val="00AE2D0E"/>
    <w:rsid w:val="00AE3012"/>
    <w:rsid w:val="00AE320B"/>
    <w:rsid w:val="00AE3701"/>
    <w:rsid w:val="00AE38B9"/>
    <w:rsid w:val="00AE3995"/>
    <w:rsid w:val="00AE3B7A"/>
    <w:rsid w:val="00AE3C72"/>
    <w:rsid w:val="00AE3F42"/>
    <w:rsid w:val="00AE3FD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66A"/>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E70"/>
    <w:rsid w:val="00AF3EA2"/>
    <w:rsid w:val="00AF42AE"/>
    <w:rsid w:val="00AF4399"/>
    <w:rsid w:val="00AF441A"/>
    <w:rsid w:val="00AF473F"/>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2F3"/>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3A2"/>
    <w:rsid w:val="00B05EB7"/>
    <w:rsid w:val="00B060B0"/>
    <w:rsid w:val="00B0636F"/>
    <w:rsid w:val="00B0646A"/>
    <w:rsid w:val="00B064A2"/>
    <w:rsid w:val="00B06823"/>
    <w:rsid w:val="00B06986"/>
    <w:rsid w:val="00B06E0B"/>
    <w:rsid w:val="00B0726A"/>
    <w:rsid w:val="00B07552"/>
    <w:rsid w:val="00B07602"/>
    <w:rsid w:val="00B07C07"/>
    <w:rsid w:val="00B1011C"/>
    <w:rsid w:val="00B101B7"/>
    <w:rsid w:val="00B104D7"/>
    <w:rsid w:val="00B113DD"/>
    <w:rsid w:val="00B114D4"/>
    <w:rsid w:val="00B11629"/>
    <w:rsid w:val="00B11CF2"/>
    <w:rsid w:val="00B11E82"/>
    <w:rsid w:val="00B123F7"/>
    <w:rsid w:val="00B12436"/>
    <w:rsid w:val="00B124D9"/>
    <w:rsid w:val="00B12934"/>
    <w:rsid w:val="00B1297F"/>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2D"/>
    <w:rsid w:val="00B1547F"/>
    <w:rsid w:val="00B15699"/>
    <w:rsid w:val="00B15A5B"/>
    <w:rsid w:val="00B15A90"/>
    <w:rsid w:val="00B15D5D"/>
    <w:rsid w:val="00B15E26"/>
    <w:rsid w:val="00B15E5E"/>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8BF"/>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411"/>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6CA"/>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AE9"/>
    <w:rsid w:val="00B47B48"/>
    <w:rsid w:val="00B47BD6"/>
    <w:rsid w:val="00B47CCE"/>
    <w:rsid w:val="00B50136"/>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2CF2"/>
    <w:rsid w:val="00B53096"/>
    <w:rsid w:val="00B53241"/>
    <w:rsid w:val="00B53298"/>
    <w:rsid w:val="00B532F8"/>
    <w:rsid w:val="00B5336B"/>
    <w:rsid w:val="00B5461C"/>
    <w:rsid w:val="00B54B33"/>
    <w:rsid w:val="00B553B5"/>
    <w:rsid w:val="00B55492"/>
    <w:rsid w:val="00B55720"/>
    <w:rsid w:val="00B55794"/>
    <w:rsid w:val="00B559B0"/>
    <w:rsid w:val="00B55F77"/>
    <w:rsid w:val="00B564E8"/>
    <w:rsid w:val="00B566DF"/>
    <w:rsid w:val="00B567B0"/>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4FA"/>
    <w:rsid w:val="00B635D0"/>
    <w:rsid w:val="00B63882"/>
    <w:rsid w:val="00B639DE"/>
    <w:rsid w:val="00B63D8E"/>
    <w:rsid w:val="00B63E0D"/>
    <w:rsid w:val="00B64162"/>
    <w:rsid w:val="00B641B4"/>
    <w:rsid w:val="00B64262"/>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4FF"/>
    <w:rsid w:val="00B7073D"/>
    <w:rsid w:val="00B708E8"/>
    <w:rsid w:val="00B70C25"/>
    <w:rsid w:val="00B70E84"/>
    <w:rsid w:val="00B7125D"/>
    <w:rsid w:val="00B71626"/>
    <w:rsid w:val="00B716FC"/>
    <w:rsid w:val="00B7187D"/>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20F"/>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3A"/>
    <w:rsid w:val="00B91EC6"/>
    <w:rsid w:val="00B92030"/>
    <w:rsid w:val="00B9217E"/>
    <w:rsid w:val="00B92228"/>
    <w:rsid w:val="00B923D2"/>
    <w:rsid w:val="00B92B24"/>
    <w:rsid w:val="00B93467"/>
    <w:rsid w:val="00B93470"/>
    <w:rsid w:val="00B934A6"/>
    <w:rsid w:val="00B93812"/>
    <w:rsid w:val="00B94483"/>
    <w:rsid w:val="00B94794"/>
    <w:rsid w:val="00B94822"/>
    <w:rsid w:val="00B94967"/>
    <w:rsid w:val="00B94A4E"/>
    <w:rsid w:val="00B9500E"/>
    <w:rsid w:val="00B95505"/>
    <w:rsid w:val="00B95843"/>
    <w:rsid w:val="00B9639F"/>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66"/>
    <w:rsid w:val="00BA4BA0"/>
    <w:rsid w:val="00BA5385"/>
    <w:rsid w:val="00BA5415"/>
    <w:rsid w:val="00BA54BA"/>
    <w:rsid w:val="00BA55D3"/>
    <w:rsid w:val="00BA5865"/>
    <w:rsid w:val="00BA597B"/>
    <w:rsid w:val="00BA59C3"/>
    <w:rsid w:val="00BA5CB2"/>
    <w:rsid w:val="00BA5ECE"/>
    <w:rsid w:val="00BA5FB9"/>
    <w:rsid w:val="00BA6460"/>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0D1A"/>
    <w:rsid w:val="00BB1A83"/>
    <w:rsid w:val="00BB1D4E"/>
    <w:rsid w:val="00BB2415"/>
    <w:rsid w:val="00BB25D6"/>
    <w:rsid w:val="00BB26C5"/>
    <w:rsid w:val="00BB2AC1"/>
    <w:rsid w:val="00BB2E22"/>
    <w:rsid w:val="00BB2E72"/>
    <w:rsid w:val="00BB2EBF"/>
    <w:rsid w:val="00BB30EB"/>
    <w:rsid w:val="00BB31C8"/>
    <w:rsid w:val="00BB3892"/>
    <w:rsid w:val="00BB3A91"/>
    <w:rsid w:val="00BB3AE3"/>
    <w:rsid w:val="00BB3AF8"/>
    <w:rsid w:val="00BB3B0C"/>
    <w:rsid w:val="00BB3B54"/>
    <w:rsid w:val="00BB3CA9"/>
    <w:rsid w:val="00BB4500"/>
    <w:rsid w:val="00BB4AF1"/>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5EE"/>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760"/>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765"/>
    <w:rsid w:val="00BE090A"/>
    <w:rsid w:val="00BE09E3"/>
    <w:rsid w:val="00BE0A78"/>
    <w:rsid w:val="00BE0CC8"/>
    <w:rsid w:val="00BE1007"/>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4"/>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CBA"/>
    <w:rsid w:val="00C00CD4"/>
    <w:rsid w:val="00C00D8F"/>
    <w:rsid w:val="00C01174"/>
    <w:rsid w:val="00C0134D"/>
    <w:rsid w:val="00C0137D"/>
    <w:rsid w:val="00C01898"/>
    <w:rsid w:val="00C01E87"/>
    <w:rsid w:val="00C02174"/>
    <w:rsid w:val="00C02228"/>
    <w:rsid w:val="00C024A1"/>
    <w:rsid w:val="00C02563"/>
    <w:rsid w:val="00C026D8"/>
    <w:rsid w:val="00C028DC"/>
    <w:rsid w:val="00C02EFB"/>
    <w:rsid w:val="00C0324F"/>
    <w:rsid w:val="00C03940"/>
    <w:rsid w:val="00C039EA"/>
    <w:rsid w:val="00C03AEB"/>
    <w:rsid w:val="00C03E01"/>
    <w:rsid w:val="00C041CA"/>
    <w:rsid w:val="00C04588"/>
    <w:rsid w:val="00C0472C"/>
    <w:rsid w:val="00C048D7"/>
    <w:rsid w:val="00C049B5"/>
    <w:rsid w:val="00C04A91"/>
    <w:rsid w:val="00C04E81"/>
    <w:rsid w:val="00C050CA"/>
    <w:rsid w:val="00C052A0"/>
    <w:rsid w:val="00C052B0"/>
    <w:rsid w:val="00C05407"/>
    <w:rsid w:val="00C054A4"/>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07F48"/>
    <w:rsid w:val="00C104E3"/>
    <w:rsid w:val="00C1051B"/>
    <w:rsid w:val="00C10A25"/>
    <w:rsid w:val="00C111F1"/>
    <w:rsid w:val="00C11484"/>
    <w:rsid w:val="00C1160E"/>
    <w:rsid w:val="00C11BA7"/>
    <w:rsid w:val="00C11D07"/>
    <w:rsid w:val="00C11D59"/>
    <w:rsid w:val="00C11E09"/>
    <w:rsid w:val="00C11EDB"/>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477"/>
    <w:rsid w:val="00C16567"/>
    <w:rsid w:val="00C16821"/>
    <w:rsid w:val="00C168D1"/>
    <w:rsid w:val="00C16A18"/>
    <w:rsid w:val="00C16FAB"/>
    <w:rsid w:val="00C16FFA"/>
    <w:rsid w:val="00C16FFC"/>
    <w:rsid w:val="00C170B9"/>
    <w:rsid w:val="00C17242"/>
    <w:rsid w:val="00C175E4"/>
    <w:rsid w:val="00C1765A"/>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5F0"/>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3A6"/>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F11"/>
    <w:rsid w:val="00C342A3"/>
    <w:rsid w:val="00C346C4"/>
    <w:rsid w:val="00C34864"/>
    <w:rsid w:val="00C3490F"/>
    <w:rsid w:val="00C34AC7"/>
    <w:rsid w:val="00C34C28"/>
    <w:rsid w:val="00C34CA6"/>
    <w:rsid w:val="00C34DC5"/>
    <w:rsid w:val="00C3525D"/>
    <w:rsid w:val="00C354D4"/>
    <w:rsid w:val="00C354E9"/>
    <w:rsid w:val="00C35574"/>
    <w:rsid w:val="00C357FF"/>
    <w:rsid w:val="00C35912"/>
    <w:rsid w:val="00C35A11"/>
    <w:rsid w:val="00C361D3"/>
    <w:rsid w:val="00C364CD"/>
    <w:rsid w:val="00C365DC"/>
    <w:rsid w:val="00C36796"/>
    <w:rsid w:val="00C36910"/>
    <w:rsid w:val="00C36B06"/>
    <w:rsid w:val="00C37097"/>
    <w:rsid w:val="00C3736A"/>
    <w:rsid w:val="00C37869"/>
    <w:rsid w:val="00C37A0A"/>
    <w:rsid w:val="00C37C55"/>
    <w:rsid w:val="00C37CF9"/>
    <w:rsid w:val="00C37E1A"/>
    <w:rsid w:val="00C37E5C"/>
    <w:rsid w:val="00C37E85"/>
    <w:rsid w:val="00C37F73"/>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811"/>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1C2"/>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DB8"/>
    <w:rsid w:val="00C75E58"/>
    <w:rsid w:val="00C761D1"/>
    <w:rsid w:val="00C76440"/>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CDD"/>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C74"/>
    <w:rsid w:val="00C86C82"/>
    <w:rsid w:val="00C86E6C"/>
    <w:rsid w:val="00C87106"/>
    <w:rsid w:val="00C872BB"/>
    <w:rsid w:val="00C8732D"/>
    <w:rsid w:val="00C8775B"/>
    <w:rsid w:val="00C87894"/>
    <w:rsid w:val="00C87C43"/>
    <w:rsid w:val="00C90169"/>
    <w:rsid w:val="00C903A2"/>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5B0"/>
    <w:rsid w:val="00CA3760"/>
    <w:rsid w:val="00CA377C"/>
    <w:rsid w:val="00CA394D"/>
    <w:rsid w:val="00CA3DA2"/>
    <w:rsid w:val="00CA3F01"/>
    <w:rsid w:val="00CA45D8"/>
    <w:rsid w:val="00CA4652"/>
    <w:rsid w:val="00CA48EA"/>
    <w:rsid w:val="00CA4E66"/>
    <w:rsid w:val="00CA4F1E"/>
    <w:rsid w:val="00CA4F73"/>
    <w:rsid w:val="00CA50E9"/>
    <w:rsid w:val="00CA50F9"/>
    <w:rsid w:val="00CA555F"/>
    <w:rsid w:val="00CA5DE6"/>
    <w:rsid w:val="00CA5EEA"/>
    <w:rsid w:val="00CA5F45"/>
    <w:rsid w:val="00CA6256"/>
    <w:rsid w:val="00CA6265"/>
    <w:rsid w:val="00CA678E"/>
    <w:rsid w:val="00CA693E"/>
    <w:rsid w:val="00CA6FC8"/>
    <w:rsid w:val="00CA7277"/>
    <w:rsid w:val="00CA73BC"/>
    <w:rsid w:val="00CA73D5"/>
    <w:rsid w:val="00CA7419"/>
    <w:rsid w:val="00CA7538"/>
    <w:rsid w:val="00CA7542"/>
    <w:rsid w:val="00CA755E"/>
    <w:rsid w:val="00CA766A"/>
    <w:rsid w:val="00CA7692"/>
    <w:rsid w:val="00CA780F"/>
    <w:rsid w:val="00CA7840"/>
    <w:rsid w:val="00CA7948"/>
    <w:rsid w:val="00CA7981"/>
    <w:rsid w:val="00CA79E6"/>
    <w:rsid w:val="00CA7E81"/>
    <w:rsid w:val="00CB0018"/>
    <w:rsid w:val="00CB0064"/>
    <w:rsid w:val="00CB010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4C8"/>
    <w:rsid w:val="00CB4543"/>
    <w:rsid w:val="00CB4568"/>
    <w:rsid w:val="00CB4789"/>
    <w:rsid w:val="00CB47B3"/>
    <w:rsid w:val="00CB4A5E"/>
    <w:rsid w:val="00CB54D9"/>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BDF"/>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5B94"/>
    <w:rsid w:val="00CC6062"/>
    <w:rsid w:val="00CC6BA2"/>
    <w:rsid w:val="00CC6CC7"/>
    <w:rsid w:val="00CC6FAF"/>
    <w:rsid w:val="00CC704D"/>
    <w:rsid w:val="00CC73BA"/>
    <w:rsid w:val="00CC7FA0"/>
    <w:rsid w:val="00CD0637"/>
    <w:rsid w:val="00CD088F"/>
    <w:rsid w:val="00CD0BD6"/>
    <w:rsid w:val="00CD0C5C"/>
    <w:rsid w:val="00CD0E72"/>
    <w:rsid w:val="00CD0F76"/>
    <w:rsid w:val="00CD1C55"/>
    <w:rsid w:val="00CD1DF7"/>
    <w:rsid w:val="00CD1F38"/>
    <w:rsid w:val="00CD2510"/>
    <w:rsid w:val="00CD251F"/>
    <w:rsid w:val="00CD27D3"/>
    <w:rsid w:val="00CD2C07"/>
    <w:rsid w:val="00CD2C32"/>
    <w:rsid w:val="00CD3627"/>
    <w:rsid w:val="00CD37F6"/>
    <w:rsid w:val="00CD4191"/>
    <w:rsid w:val="00CD4571"/>
    <w:rsid w:val="00CD458A"/>
    <w:rsid w:val="00CD465D"/>
    <w:rsid w:val="00CD4B3A"/>
    <w:rsid w:val="00CD57A2"/>
    <w:rsid w:val="00CD5A15"/>
    <w:rsid w:val="00CD5C5E"/>
    <w:rsid w:val="00CD60B4"/>
    <w:rsid w:val="00CD6567"/>
    <w:rsid w:val="00CD6587"/>
    <w:rsid w:val="00CD6641"/>
    <w:rsid w:val="00CD664B"/>
    <w:rsid w:val="00CD67E1"/>
    <w:rsid w:val="00CD6DBD"/>
    <w:rsid w:val="00CD6DEE"/>
    <w:rsid w:val="00CD6F4F"/>
    <w:rsid w:val="00CD711B"/>
    <w:rsid w:val="00CD76BD"/>
    <w:rsid w:val="00CD77B6"/>
    <w:rsid w:val="00CD791A"/>
    <w:rsid w:val="00CD7987"/>
    <w:rsid w:val="00CD7D22"/>
    <w:rsid w:val="00CD7DBB"/>
    <w:rsid w:val="00CD7EDC"/>
    <w:rsid w:val="00CD7FEE"/>
    <w:rsid w:val="00CE004F"/>
    <w:rsid w:val="00CE0829"/>
    <w:rsid w:val="00CE0858"/>
    <w:rsid w:val="00CE0875"/>
    <w:rsid w:val="00CE09C9"/>
    <w:rsid w:val="00CE0A6F"/>
    <w:rsid w:val="00CE0F72"/>
    <w:rsid w:val="00CE0FC0"/>
    <w:rsid w:val="00CE12C7"/>
    <w:rsid w:val="00CE140B"/>
    <w:rsid w:val="00CE15FA"/>
    <w:rsid w:val="00CE16A9"/>
    <w:rsid w:val="00CE1A82"/>
    <w:rsid w:val="00CE1BA7"/>
    <w:rsid w:val="00CE1D45"/>
    <w:rsid w:val="00CE2136"/>
    <w:rsid w:val="00CE2BAA"/>
    <w:rsid w:val="00CE2CE0"/>
    <w:rsid w:val="00CE30A1"/>
    <w:rsid w:val="00CE3294"/>
    <w:rsid w:val="00CE3CE0"/>
    <w:rsid w:val="00CE41B5"/>
    <w:rsid w:val="00CE41DB"/>
    <w:rsid w:val="00CE425B"/>
    <w:rsid w:val="00CE445A"/>
    <w:rsid w:val="00CE47C8"/>
    <w:rsid w:val="00CE494E"/>
    <w:rsid w:val="00CE4CC8"/>
    <w:rsid w:val="00CE4DDA"/>
    <w:rsid w:val="00CE5216"/>
    <w:rsid w:val="00CE521F"/>
    <w:rsid w:val="00CE56D5"/>
    <w:rsid w:val="00CE57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3CB"/>
    <w:rsid w:val="00CF04FE"/>
    <w:rsid w:val="00CF067B"/>
    <w:rsid w:val="00CF08B2"/>
    <w:rsid w:val="00CF08DA"/>
    <w:rsid w:val="00CF09E1"/>
    <w:rsid w:val="00CF0EA2"/>
    <w:rsid w:val="00CF0F32"/>
    <w:rsid w:val="00CF14E9"/>
    <w:rsid w:val="00CF1C63"/>
    <w:rsid w:val="00CF25D5"/>
    <w:rsid w:val="00CF2783"/>
    <w:rsid w:val="00CF2813"/>
    <w:rsid w:val="00CF29D1"/>
    <w:rsid w:val="00CF2DDC"/>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9DD"/>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3CAE"/>
    <w:rsid w:val="00D1454E"/>
    <w:rsid w:val="00D14B23"/>
    <w:rsid w:val="00D14E7B"/>
    <w:rsid w:val="00D1502E"/>
    <w:rsid w:val="00D15083"/>
    <w:rsid w:val="00D154BE"/>
    <w:rsid w:val="00D15E0B"/>
    <w:rsid w:val="00D15E50"/>
    <w:rsid w:val="00D15E77"/>
    <w:rsid w:val="00D15FDD"/>
    <w:rsid w:val="00D15FE0"/>
    <w:rsid w:val="00D16594"/>
    <w:rsid w:val="00D16B26"/>
    <w:rsid w:val="00D16E9A"/>
    <w:rsid w:val="00D171BC"/>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66A"/>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388"/>
    <w:rsid w:val="00D353EF"/>
    <w:rsid w:val="00D35F65"/>
    <w:rsid w:val="00D35FC5"/>
    <w:rsid w:val="00D36820"/>
    <w:rsid w:val="00D36D26"/>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43F"/>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53"/>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493"/>
    <w:rsid w:val="00D618E3"/>
    <w:rsid w:val="00D61F9E"/>
    <w:rsid w:val="00D6236D"/>
    <w:rsid w:val="00D625E5"/>
    <w:rsid w:val="00D627DC"/>
    <w:rsid w:val="00D628D0"/>
    <w:rsid w:val="00D628D4"/>
    <w:rsid w:val="00D629B0"/>
    <w:rsid w:val="00D62F40"/>
    <w:rsid w:val="00D633FB"/>
    <w:rsid w:val="00D63458"/>
    <w:rsid w:val="00D63882"/>
    <w:rsid w:val="00D63A55"/>
    <w:rsid w:val="00D64063"/>
    <w:rsid w:val="00D642B6"/>
    <w:rsid w:val="00D64361"/>
    <w:rsid w:val="00D648B8"/>
    <w:rsid w:val="00D64938"/>
    <w:rsid w:val="00D64CD3"/>
    <w:rsid w:val="00D64D46"/>
    <w:rsid w:val="00D6517D"/>
    <w:rsid w:val="00D657DA"/>
    <w:rsid w:val="00D658CD"/>
    <w:rsid w:val="00D65F95"/>
    <w:rsid w:val="00D660AE"/>
    <w:rsid w:val="00D66143"/>
    <w:rsid w:val="00D66403"/>
    <w:rsid w:val="00D66439"/>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813"/>
    <w:rsid w:val="00D72B31"/>
    <w:rsid w:val="00D72B95"/>
    <w:rsid w:val="00D73162"/>
    <w:rsid w:val="00D7369A"/>
    <w:rsid w:val="00D738B3"/>
    <w:rsid w:val="00D738FB"/>
    <w:rsid w:val="00D73A2B"/>
    <w:rsid w:val="00D73BCA"/>
    <w:rsid w:val="00D73C0E"/>
    <w:rsid w:val="00D745EC"/>
    <w:rsid w:val="00D747EB"/>
    <w:rsid w:val="00D74974"/>
    <w:rsid w:val="00D74A95"/>
    <w:rsid w:val="00D74AE6"/>
    <w:rsid w:val="00D74B24"/>
    <w:rsid w:val="00D74E95"/>
    <w:rsid w:val="00D74F0C"/>
    <w:rsid w:val="00D7555B"/>
    <w:rsid w:val="00D756E1"/>
    <w:rsid w:val="00D75A2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03F"/>
    <w:rsid w:val="00D9222D"/>
    <w:rsid w:val="00D922A0"/>
    <w:rsid w:val="00D9269B"/>
    <w:rsid w:val="00D928F8"/>
    <w:rsid w:val="00D92932"/>
    <w:rsid w:val="00D92B2D"/>
    <w:rsid w:val="00D92C9E"/>
    <w:rsid w:val="00D92CAF"/>
    <w:rsid w:val="00D92D19"/>
    <w:rsid w:val="00D92E10"/>
    <w:rsid w:val="00D92E6B"/>
    <w:rsid w:val="00D92E88"/>
    <w:rsid w:val="00D93177"/>
    <w:rsid w:val="00D937A0"/>
    <w:rsid w:val="00D939EC"/>
    <w:rsid w:val="00D93A95"/>
    <w:rsid w:val="00D93AC3"/>
    <w:rsid w:val="00D93C6F"/>
    <w:rsid w:val="00D93D09"/>
    <w:rsid w:val="00D944E5"/>
    <w:rsid w:val="00D946E1"/>
    <w:rsid w:val="00D94C28"/>
    <w:rsid w:val="00D94C45"/>
    <w:rsid w:val="00D95B56"/>
    <w:rsid w:val="00D95D7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056"/>
    <w:rsid w:val="00DA2346"/>
    <w:rsid w:val="00DA2531"/>
    <w:rsid w:val="00DA2564"/>
    <w:rsid w:val="00DA2673"/>
    <w:rsid w:val="00DA26CD"/>
    <w:rsid w:val="00DA2732"/>
    <w:rsid w:val="00DA285E"/>
    <w:rsid w:val="00DA297A"/>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11D"/>
    <w:rsid w:val="00DA7454"/>
    <w:rsid w:val="00DA7579"/>
    <w:rsid w:val="00DA7733"/>
    <w:rsid w:val="00DA79A8"/>
    <w:rsid w:val="00DA7B4B"/>
    <w:rsid w:val="00DA7BB5"/>
    <w:rsid w:val="00DA7C25"/>
    <w:rsid w:val="00DA7D36"/>
    <w:rsid w:val="00DA7DD9"/>
    <w:rsid w:val="00DA7E27"/>
    <w:rsid w:val="00DB0151"/>
    <w:rsid w:val="00DB0237"/>
    <w:rsid w:val="00DB040B"/>
    <w:rsid w:val="00DB07AB"/>
    <w:rsid w:val="00DB0AA0"/>
    <w:rsid w:val="00DB0D65"/>
    <w:rsid w:val="00DB0EBC"/>
    <w:rsid w:val="00DB1400"/>
    <w:rsid w:val="00DB1634"/>
    <w:rsid w:val="00DB19E8"/>
    <w:rsid w:val="00DB1A91"/>
    <w:rsid w:val="00DB1AF3"/>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B9"/>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16"/>
    <w:rsid w:val="00DC4021"/>
    <w:rsid w:val="00DC414D"/>
    <w:rsid w:val="00DC4163"/>
    <w:rsid w:val="00DC4728"/>
    <w:rsid w:val="00DC4831"/>
    <w:rsid w:val="00DC48D0"/>
    <w:rsid w:val="00DC4D32"/>
    <w:rsid w:val="00DC4E47"/>
    <w:rsid w:val="00DC5216"/>
    <w:rsid w:val="00DC53B2"/>
    <w:rsid w:val="00DC57B5"/>
    <w:rsid w:val="00DC5823"/>
    <w:rsid w:val="00DC5A0F"/>
    <w:rsid w:val="00DC5E03"/>
    <w:rsid w:val="00DC5E83"/>
    <w:rsid w:val="00DC5ED6"/>
    <w:rsid w:val="00DC5F5D"/>
    <w:rsid w:val="00DC6134"/>
    <w:rsid w:val="00DC67DE"/>
    <w:rsid w:val="00DC6C57"/>
    <w:rsid w:val="00DC6D3F"/>
    <w:rsid w:val="00DC6F99"/>
    <w:rsid w:val="00DC6FC1"/>
    <w:rsid w:val="00DC6FE7"/>
    <w:rsid w:val="00DC7110"/>
    <w:rsid w:val="00DC7531"/>
    <w:rsid w:val="00DC77B4"/>
    <w:rsid w:val="00DC784E"/>
    <w:rsid w:val="00DC7A0D"/>
    <w:rsid w:val="00DC7C4C"/>
    <w:rsid w:val="00DC7E57"/>
    <w:rsid w:val="00DD00B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7D7"/>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77F"/>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5D7"/>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4CE"/>
    <w:rsid w:val="00E06C1C"/>
    <w:rsid w:val="00E0746B"/>
    <w:rsid w:val="00E074FA"/>
    <w:rsid w:val="00E074FF"/>
    <w:rsid w:val="00E07660"/>
    <w:rsid w:val="00E07662"/>
    <w:rsid w:val="00E07A19"/>
    <w:rsid w:val="00E1019E"/>
    <w:rsid w:val="00E109A0"/>
    <w:rsid w:val="00E10BA4"/>
    <w:rsid w:val="00E10C2A"/>
    <w:rsid w:val="00E10CB8"/>
    <w:rsid w:val="00E10E01"/>
    <w:rsid w:val="00E10ECB"/>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4D92"/>
    <w:rsid w:val="00E153B4"/>
    <w:rsid w:val="00E15828"/>
    <w:rsid w:val="00E159F7"/>
    <w:rsid w:val="00E15F8D"/>
    <w:rsid w:val="00E16544"/>
    <w:rsid w:val="00E168F1"/>
    <w:rsid w:val="00E16AA2"/>
    <w:rsid w:val="00E16CE9"/>
    <w:rsid w:val="00E16F27"/>
    <w:rsid w:val="00E17149"/>
    <w:rsid w:val="00E171BD"/>
    <w:rsid w:val="00E171D2"/>
    <w:rsid w:val="00E17227"/>
    <w:rsid w:val="00E17262"/>
    <w:rsid w:val="00E17341"/>
    <w:rsid w:val="00E17357"/>
    <w:rsid w:val="00E175B2"/>
    <w:rsid w:val="00E17B29"/>
    <w:rsid w:val="00E17E31"/>
    <w:rsid w:val="00E17FA9"/>
    <w:rsid w:val="00E201C7"/>
    <w:rsid w:val="00E202D8"/>
    <w:rsid w:val="00E2065A"/>
    <w:rsid w:val="00E20800"/>
    <w:rsid w:val="00E20899"/>
    <w:rsid w:val="00E20900"/>
    <w:rsid w:val="00E20DB9"/>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5F82"/>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8F"/>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94A"/>
    <w:rsid w:val="00E33A48"/>
    <w:rsid w:val="00E33BFE"/>
    <w:rsid w:val="00E340EB"/>
    <w:rsid w:val="00E34963"/>
    <w:rsid w:val="00E34B07"/>
    <w:rsid w:val="00E34C09"/>
    <w:rsid w:val="00E35604"/>
    <w:rsid w:val="00E35BCE"/>
    <w:rsid w:val="00E35E73"/>
    <w:rsid w:val="00E35EBF"/>
    <w:rsid w:val="00E363E8"/>
    <w:rsid w:val="00E3661A"/>
    <w:rsid w:val="00E36734"/>
    <w:rsid w:val="00E37074"/>
    <w:rsid w:val="00E37086"/>
    <w:rsid w:val="00E37310"/>
    <w:rsid w:val="00E378C1"/>
    <w:rsid w:val="00E3798B"/>
    <w:rsid w:val="00E37C58"/>
    <w:rsid w:val="00E4081C"/>
    <w:rsid w:val="00E40AA8"/>
    <w:rsid w:val="00E40AD6"/>
    <w:rsid w:val="00E40E0C"/>
    <w:rsid w:val="00E410B0"/>
    <w:rsid w:val="00E41FD4"/>
    <w:rsid w:val="00E42152"/>
    <w:rsid w:val="00E4278D"/>
    <w:rsid w:val="00E427D7"/>
    <w:rsid w:val="00E428A1"/>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B02"/>
    <w:rsid w:val="00E45EAD"/>
    <w:rsid w:val="00E45FB9"/>
    <w:rsid w:val="00E45FE8"/>
    <w:rsid w:val="00E46540"/>
    <w:rsid w:val="00E46758"/>
    <w:rsid w:val="00E46993"/>
    <w:rsid w:val="00E46F32"/>
    <w:rsid w:val="00E47144"/>
    <w:rsid w:val="00E472E8"/>
    <w:rsid w:val="00E472ED"/>
    <w:rsid w:val="00E47300"/>
    <w:rsid w:val="00E47562"/>
    <w:rsid w:val="00E47731"/>
    <w:rsid w:val="00E47B48"/>
    <w:rsid w:val="00E47F10"/>
    <w:rsid w:val="00E505C2"/>
    <w:rsid w:val="00E50A4A"/>
    <w:rsid w:val="00E50B5C"/>
    <w:rsid w:val="00E50C8B"/>
    <w:rsid w:val="00E510EF"/>
    <w:rsid w:val="00E51912"/>
    <w:rsid w:val="00E51FE4"/>
    <w:rsid w:val="00E52043"/>
    <w:rsid w:val="00E52063"/>
    <w:rsid w:val="00E5229D"/>
    <w:rsid w:val="00E5254A"/>
    <w:rsid w:val="00E52D05"/>
    <w:rsid w:val="00E52E30"/>
    <w:rsid w:val="00E52F7D"/>
    <w:rsid w:val="00E530F2"/>
    <w:rsid w:val="00E5321F"/>
    <w:rsid w:val="00E5322A"/>
    <w:rsid w:val="00E5351D"/>
    <w:rsid w:val="00E536CD"/>
    <w:rsid w:val="00E53934"/>
    <w:rsid w:val="00E53DA4"/>
    <w:rsid w:val="00E53DF8"/>
    <w:rsid w:val="00E53F99"/>
    <w:rsid w:val="00E53FCF"/>
    <w:rsid w:val="00E542F2"/>
    <w:rsid w:val="00E5430E"/>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63"/>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909"/>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EF5"/>
    <w:rsid w:val="00E71F95"/>
    <w:rsid w:val="00E72092"/>
    <w:rsid w:val="00E72268"/>
    <w:rsid w:val="00E72528"/>
    <w:rsid w:val="00E7293F"/>
    <w:rsid w:val="00E729F6"/>
    <w:rsid w:val="00E72C21"/>
    <w:rsid w:val="00E72D73"/>
    <w:rsid w:val="00E7342D"/>
    <w:rsid w:val="00E73448"/>
    <w:rsid w:val="00E73804"/>
    <w:rsid w:val="00E73C6A"/>
    <w:rsid w:val="00E73CA1"/>
    <w:rsid w:val="00E73DCD"/>
    <w:rsid w:val="00E74395"/>
    <w:rsid w:val="00E7452F"/>
    <w:rsid w:val="00E7463E"/>
    <w:rsid w:val="00E74723"/>
    <w:rsid w:val="00E74797"/>
    <w:rsid w:val="00E74B84"/>
    <w:rsid w:val="00E74C66"/>
    <w:rsid w:val="00E755D9"/>
    <w:rsid w:val="00E75652"/>
    <w:rsid w:val="00E757BB"/>
    <w:rsid w:val="00E7583C"/>
    <w:rsid w:val="00E75B20"/>
    <w:rsid w:val="00E75C5A"/>
    <w:rsid w:val="00E75FDC"/>
    <w:rsid w:val="00E76096"/>
    <w:rsid w:val="00E761AD"/>
    <w:rsid w:val="00E76424"/>
    <w:rsid w:val="00E7647D"/>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38B"/>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8DF"/>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10"/>
    <w:rsid w:val="00E95C26"/>
    <w:rsid w:val="00E95C4E"/>
    <w:rsid w:val="00E95CA5"/>
    <w:rsid w:val="00E961D5"/>
    <w:rsid w:val="00E96DD9"/>
    <w:rsid w:val="00E97321"/>
    <w:rsid w:val="00E97408"/>
    <w:rsid w:val="00E97463"/>
    <w:rsid w:val="00E97DA1"/>
    <w:rsid w:val="00EA0144"/>
    <w:rsid w:val="00EA03A3"/>
    <w:rsid w:val="00EA05B4"/>
    <w:rsid w:val="00EA0664"/>
    <w:rsid w:val="00EA06A9"/>
    <w:rsid w:val="00EA0959"/>
    <w:rsid w:val="00EA1007"/>
    <w:rsid w:val="00EA1A62"/>
    <w:rsid w:val="00EA1C58"/>
    <w:rsid w:val="00EA1D33"/>
    <w:rsid w:val="00EA1F1F"/>
    <w:rsid w:val="00EA1F64"/>
    <w:rsid w:val="00EA27FC"/>
    <w:rsid w:val="00EA2900"/>
    <w:rsid w:val="00EA2C98"/>
    <w:rsid w:val="00EA34FD"/>
    <w:rsid w:val="00EA3862"/>
    <w:rsid w:val="00EA4774"/>
    <w:rsid w:val="00EA48FA"/>
    <w:rsid w:val="00EA4B3D"/>
    <w:rsid w:val="00EA5127"/>
    <w:rsid w:val="00EA5248"/>
    <w:rsid w:val="00EA5D1B"/>
    <w:rsid w:val="00EA5ED9"/>
    <w:rsid w:val="00EA65E9"/>
    <w:rsid w:val="00EA6879"/>
    <w:rsid w:val="00EA6991"/>
    <w:rsid w:val="00EA6B2F"/>
    <w:rsid w:val="00EA7136"/>
    <w:rsid w:val="00EA76B9"/>
    <w:rsid w:val="00EA76F7"/>
    <w:rsid w:val="00EA778F"/>
    <w:rsid w:val="00EA792A"/>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2055"/>
    <w:rsid w:val="00EB21EE"/>
    <w:rsid w:val="00EB225C"/>
    <w:rsid w:val="00EB27D5"/>
    <w:rsid w:val="00EB27D7"/>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072"/>
    <w:rsid w:val="00EB676E"/>
    <w:rsid w:val="00EB686C"/>
    <w:rsid w:val="00EB68B3"/>
    <w:rsid w:val="00EB6D2F"/>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57F1"/>
    <w:rsid w:val="00EC5B05"/>
    <w:rsid w:val="00EC5DFE"/>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3DB"/>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97F"/>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03E"/>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A3"/>
    <w:rsid w:val="00EE5ACE"/>
    <w:rsid w:val="00EE5BFA"/>
    <w:rsid w:val="00EE5C7A"/>
    <w:rsid w:val="00EE5DE2"/>
    <w:rsid w:val="00EE5FAB"/>
    <w:rsid w:val="00EE6569"/>
    <w:rsid w:val="00EE6C0C"/>
    <w:rsid w:val="00EE708E"/>
    <w:rsid w:val="00EE78A4"/>
    <w:rsid w:val="00EE790C"/>
    <w:rsid w:val="00EF00E7"/>
    <w:rsid w:val="00EF01F3"/>
    <w:rsid w:val="00EF0270"/>
    <w:rsid w:val="00EF03D7"/>
    <w:rsid w:val="00EF0407"/>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5FD"/>
    <w:rsid w:val="00EF26F1"/>
    <w:rsid w:val="00EF27CD"/>
    <w:rsid w:val="00EF29FC"/>
    <w:rsid w:val="00EF2CCD"/>
    <w:rsid w:val="00EF2E5D"/>
    <w:rsid w:val="00EF2EEF"/>
    <w:rsid w:val="00EF30F4"/>
    <w:rsid w:val="00EF332F"/>
    <w:rsid w:val="00EF353C"/>
    <w:rsid w:val="00EF374D"/>
    <w:rsid w:val="00EF3817"/>
    <w:rsid w:val="00EF3941"/>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CF9"/>
    <w:rsid w:val="00F00D2A"/>
    <w:rsid w:val="00F01263"/>
    <w:rsid w:val="00F0131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5E3"/>
    <w:rsid w:val="00F13948"/>
    <w:rsid w:val="00F13A79"/>
    <w:rsid w:val="00F13C6D"/>
    <w:rsid w:val="00F13E45"/>
    <w:rsid w:val="00F13EA3"/>
    <w:rsid w:val="00F13EBE"/>
    <w:rsid w:val="00F13ED7"/>
    <w:rsid w:val="00F13FD7"/>
    <w:rsid w:val="00F1457B"/>
    <w:rsid w:val="00F14878"/>
    <w:rsid w:val="00F153AB"/>
    <w:rsid w:val="00F15BF1"/>
    <w:rsid w:val="00F15C6A"/>
    <w:rsid w:val="00F15DCA"/>
    <w:rsid w:val="00F15DEF"/>
    <w:rsid w:val="00F15F87"/>
    <w:rsid w:val="00F16EBE"/>
    <w:rsid w:val="00F16F27"/>
    <w:rsid w:val="00F17262"/>
    <w:rsid w:val="00F17602"/>
    <w:rsid w:val="00F176D7"/>
    <w:rsid w:val="00F2055F"/>
    <w:rsid w:val="00F2094F"/>
    <w:rsid w:val="00F20C76"/>
    <w:rsid w:val="00F20F04"/>
    <w:rsid w:val="00F2135E"/>
    <w:rsid w:val="00F21648"/>
    <w:rsid w:val="00F21655"/>
    <w:rsid w:val="00F21AA3"/>
    <w:rsid w:val="00F2206A"/>
    <w:rsid w:val="00F22F44"/>
    <w:rsid w:val="00F23214"/>
    <w:rsid w:val="00F23228"/>
    <w:rsid w:val="00F232BD"/>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A28"/>
    <w:rsid w:val="00F27C24"/>
    <w:rsid w:val="00F300EE"/>
    <w:rsid w:val="00F305D4"/>
    <w:rsid w:val="00F30CCF"/>
    <w:rsid w:val="00F31567"/>
    <w:rsid w:val="00F316AC"/>
    <w:rsid w:val="00F31711"/>
    <w:rsid w:val="00F31DDE"/>
    <w:rsid w:val="00F3212C"/>
    <w:rsid w:val="00F32374"/>
    <w:rsid w:val="00F32763"/>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1F6A"/>
    <w:rsid w:val="00F42289"/>
    <w:rsid w:val="00F4229B"/>
    <w:rsid w:val="00F423E1"/>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B5A"/>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820"/>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709"/>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76A"/>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946"/>
    <w:rsid w:val="00F76B30"/>
    <w:rsid w:val="00F76F6B"/>
    <w:rsid w:val="00F7727F"/>
    <w:rsid w:val="00F77966"/>
    <w:rsid w:val="00F77BFA"/>
    <w:rsid w:val="00F77CB3"/>
    <w:rsid w:val="00F77D9C"/>
    <w:rsid w:val="00F77DA2"/>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0DF"/>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BCC"/>
    <w:rsid w:val="00F84D75"/>
    <w:rsid w:val="00F85179"/>
    <w:rsid w:val="00F8543F"/>
    <w:rsid w:val="00F8560F"/>
    <w:rsid w:val="00F8573A"/>
    <w:rsid w:val="00F85784"/>
    <w:rsid w:val="00F85808"/>
    <w:rsid w:val="00F86257"/>
    <w:rsid w:val="00F866DE"/>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08"/>
    <w:rsid w:val="00F9459C"/>
    <w:rsid w:val="00F945EA"/>
    <w:rsid w:val="00F9477D"/>
    <w:rsid w:val="00F94C2D"/>
    <w:rsid w:val="00F94C9E"/>
    <w:rsid w:val="00F95419"/>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4B3"/>
    <w:rsid w:val="00FA6E69"/>
    <w:rsid w:val="00FA73CE"/>
    <w:rsid w:val="00FA7DF9"/>
    <w:rsid w:val="00FA7E66"/>
    <w:rsid w:val="00FA7F69"/>
    <w:rsid w:val="00FB001E"/>
    <w:rsid w:val="00FB01CA"/>
    <w:rsid w:val="00FB01CF"/>
    <w:rsid w:val="00FB03DE"/>
    <w:rsid w:val="00FB04BB"/>
    <w:rsid w:val="00FB0843"/>
    <w:rsid w:val="00FB08A2"/>
    <w:rsid w:val="00FB0B57"/>
    <w:rsid w:val="00FB0E0F"/>
    <w:rsid w:val="00FB0E3E"/>
    <w:rsid w:val="00FB0EA8"/>
    <w:rsid w:val="00FB0FE4"/>
    <w:rsid w:val="00FB14E4"/>
    <w:rsid w:val="00FB19AE"/>
    <w:rsid w:val="00FB254C"/>
    <w:rsid w:val="00FB25E7"/>
    <w:rsid w:val="00FB290A"/>
    <w:rsid w:val="00FB3469"/>
    <w:rsid w:val="00FB393F"/>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185"/>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9F5"/>
    <w:rsid w:val="00FC2B52"/>
    <w:rsid w:val="00FC2CDA"/>
    <w:rsid w:val="00FC2D0E"/>
    <w:rsid w:val="00FC2F38"/>
    <w:rsid w:val="00FC2FA2"/>
    <w:rsid w:val="00FC319A"/>
    <w:rsid w:val="00FC3362"/>
    <w:rsid w:val="00FC3461"/>
    <w:rsid w:val="00FC3792"/>
    <w:rsid w:val="00FC41E3"/>
    <w:rsid w:val="00FC41FF"/>
    <w:rsid w:val="00FC4450"/>
    <w:rsid w:val="00FC4558"/>
    <w:rsid w:val="00FC47E9"/>
    <w:rsid w:val="00FC4A2B"/>
    <w:rsid w:val="00FC4A3E"/>
    <w:rsid w:val="00FC4BA2"/>
    <w:rsid w:val="00FC5037"/>
    <w:rsid w:val="00FC504D"/>
    <w:rsid w:val="00FC5C3F"/>
    <w:rsid w:val="00FC6201"/>
    <w:rsid w:val="00FC63CA"/>
    <w:rsid w:val="00FC6638"/>
    <w:rsid w:val="00FC665B"/>
    <w:rsid w:val="00FC679C"/>
    <w:rsid w:val="00FC68C0"/>
    <w:rsid w:val="00FC69D5"/>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43E"/>
    <w:rsid w:val="00FD062F"/>
    <w:rsid w:val="00FD064E"/>
    <w:rsid w:val="00FD0B63"/>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6CB"/>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3E52"/>
    <w:rsid w:val="00FF3FC8"/>
    <w:rsid w:val="00FF4805"/>
    <w:rsid w:val="00FF4B67"/>
    <w:rsid w:val="00FF4D59"/>
    <w:rsid w:val="00FF4FA1"/>
    <w:rsid w:val="00FF5095"/>
    <w:rsid w:val="00FF521C"/>
    <w:rsid w:val="00FF541E"/>
    <w:rsid w:val="00FF5601"/>
    <w:rsid w:val="00FF564E"/>
    <w:rsid w:val="00FF56CB"/>
    <w:rsid w:val="00FF58C9"/>
    <w:rsid w:val="00FF5992"/>
    <w:rsid w:val="00FF59EE"/>
    <w:rsid w:val="00FF5AC1"/>
    <w:rsid w:val="00FF5B40"/>
    <w:rsid w:val="00FF5CEE"/>
    <w:rsid w:val="00FF5FFE"/>
    <w:rsid w:val="00FF6065"/>
    <w:rsid w:val="00FF636F"/>
    <w:rsid w:val="00FF64BC"/>
    <w:rsid w:val="00FF668B"/>
    <w:rsid w:val="00FF67C3"/>
    <w:rsid w:val="00FF6A31"/>
    <w:rsid w:val="00FF6A75"/>
    <w:rsid w:val="00FF6C22"/>
    <w:rsid w:val="00FF6F97"/>
    <w:rsid w:val="00FF6FBF"/>
    <w:rsid w:val="00FF757E"/>
    <w:rsid w:val="00FF75C3"/>
    <w:rsid w:val="00FF75C9"/>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58A05-1BA4-4E37-815E-66137F0B8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836</Words>
  <Characters>4770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2021-05-07T03:21:00Z</dcterms:created>
  <dcterms:modified xsi:type="dcterms:W3CDTF">2021-05-07T03:21:00Z</dcterms:modified>
</cp:coreProperties>
</file>