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5E9A3" w14:textId="77777777" w:rsidR="009C4D49" w:rsidRDefault="009C4D49">
      <w:pPr>
        <w:pStyle w:val="NoSpacing"/>
        <w:rPr>
          <w:rFonts w:ascii="Arial" w:eastAsia="SimSun" w:hAnsi="Arial" w:cs="Arial"/>
          <w:b/>
          <w:bCs/>
          <w:sz w:val="24"/>
          <w:szCs w:val="24"/>
          <w:lang w:val="en-US" w:eastAsia="zh-CN"/>
        </w:rPr>
      </w:pPr>
      <w:r>
        <w:rPr>
          <w:rFonts w:ascii="Arial" w:hAnsi="Arial" w:cs="Arial"/>
          <w:b/>
          <w:bCs/>
          <w:sz w:val="24"/>
          <w:szCs w:val="24"/>
          <w:lang w:val="en-US"/>
        </w:rPr>
        <w:t>3GPP TSG-RAN WG3 #111-e</w:t>
      </w:r>
      <w:r>
        <w:rPr>
          <w:rFonts w:ascii="Arial" w:eastAsia="SimSun" w:hAnsi="Arial" w:cs="Arial" w:hint="eastAsia"/>
          <w:b/>
          <w:bCs/>
          <w:sz w:val="24"/>
          <w:szCs w:val="24"/>
          <w:lang w:val="en-US" w:eastAsia="zh-CN"/>
        </w:rPr>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eastAsia="SimSun" w:hAnsi="Arial" w:cs="Arial" w:hint="eastAsia"/>
          <w:b/>
          <w:bCs/>
          <w:sz w:val="24"/>
          <w:szCs w:val="24"/>
          <w:lang w:val="en-US" w:eastAsia="zh-CN"/>
        </w:rPr>
        <w:t xml:space="preserve">                                      </w:t>
      </w:r>
      <w:r>
        <w:rPr>
          <w:rFonts w:ascii="Arial" w:hAnsi="Arial" w:cs="Arial"/>
          <w:b/>
          <w:bCs/>
          <w:sz w:val="24"/>
          <w:szCs w:val="24"/>
          <w:lang w:val="en-US"/>
        </w:rPr>
        <w:t>R3-21</w:t>
      </w:r>
      <w:r>
        <w:rPr>
          <w:rFonts w:ascii="Arial" w:eastAsia="SimSun" w:hAnsi="Arial" w:cs="Arial" w:hint="eastAsia"/>
          <w:b/>
          <w:bCs/>
          <w:sz w:val="24"/>
          <w:szCs w:val="24"/>
          <w:lang w:val="en-US" w:eastAsia="zh-CN"/>
        </w:rPr>
        <w:t>1014</w:t>
      </w:r>
    </w:p>
    <w:p w14:paraId="38B0F99E" w14:textId="77777777" w:rsidR="009C4D49" w:rsidRDefault="009C4D49">
      <w:pPr>
        <w:pStyle w:val="NoSpacing"/>
        <w:rPr>
          <w:rFonts w:ascii="Arial" w:hAnsi="Arial" w:cs="Arial"/>
          <w:b/>
          <w:bCs/>
          <w:sz w:val="24"/>
          <w:szCs w:val="24"/>
          <w:lang w:val="en-US"/>
        </w:rPr>
      </w:pPr>
      <w:r>
        <w:rPr>
          <w:rFonts w:ascii="Arial" w:hAnsi="Arial" w:cs="Arial"/>
          <w:b/>
          <w:bCs/>
          <w:sz w:val="24"/>
          <w:szCs w:val="24"/>
          <w:lang w:val="en-US"/>
        </w:rPr>
        <w:t>25 January – 4 February 2021</w:t>
      </w:r>
    </w:p>
    <w:p w14:paraId="7864EF59" w14:textId="77777777" w:rsidR="009C4D49" w:rsidRDefault="009C4D49">
      <w:pPr>
        <w:overflowPunct w:val="0"/>
        <w:autoSpaceDE w:val="0"/>
        <w:spacing w:after="0"/>
        <w:jc w:val="both"/>
        <w:textAlignment w:val="baseline"/>
        <w:rPr>
          <w:rFonts w:ascii="Arial" w:eastAsia="Batang" w:hAnsi="Arial" w:cs="Arial"/>
          <w:color w:val="000000"/>
          <w:sz w:val="24"/>
          <w:lang w:val="sv-SE" w:eastAsia="sv-SE"/>
        </w:rPr>
      </w:pPr>
      <w:r>
        <w:rPr>
          <w:rFonts w:ascii="Arial" w:hAnsi="Arial" w:cs="Arial"/>
          <w:b/>
          <w:bCs/>
          <w:sz w:val="24"/>
        </w:rPr>
        <w:t>Onli</w:t>
      </w:r>
      <w:r>
        <w:rPr>
          <w:rFonts w:ascii="Arial" w:hAnsi="Arial" w:cs="Arial" w:hint="eastAsia"/>
          <w:b/>
          <w:bCs/>
          <w:sz w:val="24"/>
          <w:lang w:eastAsia="zh-CN"/>
        </w:rPr>
        <w:t>ne</w:t>
      </w:r>
    </w:p>
    <w:p w14:paraId="533F1813" w14:textId="77777777" w:rsidR="009C4D49" w:rsidRDefault="009C4D49">
      <w:pPr>
        <w:pStyle w:val="3GPPHeader"/>
      </w:pPr>
    </w:p>
    <w:p w14:paraId="368B7CBA" w14:textId="77777777" w:rsidR="009C4D49" w:rsidRDefault="009C4D49">
      <w:pPr>
        <w:pStyle w:val="3GPPHeader"/>
        <w:rPr>
          <w:lang w:eastAsia="zh-CN"/>
        </w:rPr>
      </w:pPr>
      <w:r>
        <w:t>Agenda Item:</w:t>
      </w:r>
      <w:r>
        <w:tab/>
        <w:t>1</w:t>
      </w:r>
      <w:r>
        <w:rPr>
          <w:rFonts w:hint="eastAsia"/>
          <w:lang w:eastAsia="zh-CN"/>
        </w:rPr>
        <w:t>5.2</w:t>
      </w:r>
    </w:p>
    <w:p w14:paraId="203CADA9" w14:textId="77777777" w:rsidR="009C4D49" w:rsidRDefault="009C4D49">
      <w:pPr>
        <w:pStyle w:val="3GPPHeader"/>
        <w:rPr>
          <w:lang w:val="it-IT"/>
        </w:rPr>
      </w:pPr>
      <w:r>
        <w:t>Source:</w:t>
      </w:r>
      <w:r>
        <w:tab/>
        <w:t>ZTE (moderator)</w:t>
      </w:r>
    </w:p>
    <w:p w14:paraId="52DEE7D0" w14:textId="77777777" w:rsidR="009C4D49" w:rsidRDefault="009C4D49">
      <w:pPr>
        <w:pStyle w:val="3GPPHeader"/>
        <w:rPr>
          <w:lang w:val="it-IT"/>
        </w:rPr>
      </w:pPr>
      <w:r>
        <w:rPr>
          <w:lang w:val="it-IT"/>
        </w:rPr>
        <w:t>Title:</w:t>
      </w:r>
      <w:r>
        <w:rPr>
          <w:lang w:val="it-IT"/>
        </w:rPr>
        <w:tab/>
        <w:t>Summary of Offline Discussion on NRQoE4-Slice</w:t>
      </w:r>
    </w:p>
    <w:p w14:paraId="4C6FF1F9" w14:textId="77777777" w:rsidR="009C4D49" w:rsidRDefault="009C4D49">
      <w:pPr>
        <w:pStyle w:val="3GPPHeader"/>
      </w:pPr>
      <w:r>
        <w:t>Document for:</w:t>
      </w:r>
      <w:r>
        <w:tab/>
        <w:t>Approval</w:t>
      </w:r>
    </w:p>
    <w:p w14:paraId="7DA2CE5F" w14:textId="77777777" w:rsidR="009C4D49" w:rsidRDefault="009C4D49">
      <w:pPr>
        <w:pStyle w:val="Heading1"/>
      </w:pPr>
      <w:r>
        <w:t>Introduction</w:t>
      </w:r>
    </w:p>
    <w:p w14:paraId="69D40872" w14:textId="77777777" w:rsidR="009C4D49" w:rsidRDefault="009C4D49">
      <w:pPr>
        <w:widowControl w:val="0"/>
        <w:ind w:left="144" w:hanging="144"/>
        <w:rPr>
          <w:rFonts w:ascii="Calibri" w:hAnsi="Calibri" w:cs="Calibri"/>
          <w:b/>
          <w:bCs/>
          <w:color w:val="7030A0"/>
          <w:sz w:val="18"/>
          <w:szCs w:val="18"/>
          <w:lang w:eastAsia="zh-CN"/>
        </w:rPr>
      </w:pPr>
      <w:r>
        <w:rPr>
          <w:rFonts w:ascii="Calibri" w:hAnsi="Calibri" w:cs="Calibri"/>
          <w:b/>
          <w:color w:val="7030A0"/>
          <w:sz w:val="18"/>
          <w:lang w:eastAsia="zh-CN"/>
        </w:rPr>
        <w:t>CB:</w:t>
      </w:r>
      <w:r>
        <w:rPr>
          <w:rFonts w:ascii="Calibri" w:hAnsi="Calibri" w:cs="Calibri" w:hint="eastAsia"/>
          <w:b/>
          <w:color w:val="7030A0"/>
          <w:sz w:val="18"/>
          <w:lang w:eastAsia="zh-CN"/>
        </w:rPr>
        <w:t xml:space="preserve"> </w:t>
      </w:r>
      <w:r>
        <w:rPr>
          <w:rFonts w:ascii="Calibri" w:hAnsi="Calibri" w:cs="Calibri"/>
          <w:b/>
          <w:bCs/>
          <w:color w:val="7030A0"/>
          <w:sz w:val="18"/>
          <w:szCs w:val="18"/>
        </w:rPr>
        <w:t># NRQoE4-Slice</w:t>
      </w:r>
    </w:p>
    <w:p w14:paraId="0654FA06" w14:textId="77777777" w:rsidR="009C4D49" w:rsidRDefault="009C4D49">
      <w:pPr>
        <w:widowControl w:val="0"/>
        <w:rPr>
          <w:rFonts w:ascii="Calibri" w:eastAsia="DengXian" w:hAnsi="Calibri" w:cs="Calibri"/>
          <w:b/>
          <w:bCs/>
          <w:color w:val="7030A0"/>
          <w:sz w:val="18"/>
          <w:szCs w:val="18"/>
        </w:rPr>
      </w:pPr>
      <w:r>
        <w:rPr>
          <w:rFonts w:ascii="Calibri" w:eastAsia="DengXian" w:hAnsi="Calibri" w:cs="Calibri"/>
          <w:b/>
          <w:bCs/>
          <w:color w:val="7030A0"/>
          <w:sz w:val="18"/>
          <w:szCs w:val="18"/>
        </w:rPr>
        <w:t>- Scenarios priority?</w:t>
      </w:r>
    </w:p>
    <w:p w14:paraId="05086E48" w14:textId="77777777" w:rsidR="009C4D49" w:rsidRDefault="009C4D49">
      <w:pPr>
        <w:widowControl w:val="0"/>
        <w:rPr>
          <w:rFonts w:ascii="Calibri" w:eastAsia="DengXian" w:hAnsi="Calibri" w:cs="Calibri" w:hint="eastAsia"/>
          <w:b/>
          <w:bCs/>
          <w:color w:val="7030A0"/>
          <w:sz w:val="18"/>
          <w:szCs w:val="18"/>
          <w:lang w:eastAsia="zh-CN"/>
        </w:rPr>
      </w:pPr>
      <w:r>
        <w:rPr>
          <w:rFonts w:ascii="Calibri" w:eastAsia="DengXian" w:hAnsi="Calibri" w:cs="Calibri"/>
          <w:b/>
          <w:bCs/>
          <w:color w:val="7030A0"/>
          <w:sz w:val="18"/>
          <w:szCs w:val="18"/>
        </w:rPr>
        <w:t>- Suggest OAM to include the Slice Scope outside of the QoE configuration container, and send an LS to SA5 to implement this? Or slice identities should be inside and outside of the QoE configuration container defined by SA4, further confirmation is needed with SA4?</w:t>
      </w:r>
      <w:r>
        <w:rPr>
          <w:rFonts w:ascii="Calibri" w:eastAsia="DengXian" w:hAnsi="Calibri" w:cs="Calibri" w:hint="eastAsia"/>
          <w:b/>
          <w:bCs/>
          <w:color w:val="7030A0"/>
          <w:sz w:val="18"/>
          <w:szCs w:val="18"/>
          <w:lang w:eastAsia="zh-CN"/>
        </w:rPr>
        <w:t xml:space="preserve"> </w:t>
      </w:r>
      <w:r>
        <w:rPr>
          <w:rFonts w:ascii="Calibri" w:eastAsia="DengXian" w:hAnsi="Calibri" w:cs="Calibri"/>
          <w:b/>
          <w:bCs/>
          <w:color w:val="7030A0"/>
          <w:sz w:val="18"/>
          <w:szCs w:val="18"/>
        </w:rPr>
        <w:t xml:space="preserve">Liaise </w:t>
      </w:r>
      <w:r>
        <w:rPr>
          <w:rFonts w:ascii="Calibri" w:eastAsia="DengXian" w:hAnsi="Calibri" w:cs="Calibri" w:hint="eastAsia"/>
          <w:b/>
          <w:bCs/>
          <w:color w:val="7030A0"/>
          <w:sz w:val="18"/>
          <w:szCs w:val="18"/>
          <w:lang w:eastAsia="zh-CN"/>
        </w:rPr>
        <w:t>other groups</w:t>
      </w:r>
      <w:r>
        <w:rPr>
          <w:rFonts w:ascii="Calibri" w:eastAsia="DengXian" w:hAnsi="Calibri" w:cs="Calibri"/>
          <w:b/>
          <w:bCs/>
          <w:color w:val="7030A0"/>
          <w:sz w:val="18"/>
          <w:szCs w:val="18"/>
        </w:rPr>
        <w:t>, based on the outcome?</w:t>
      </w:r>
    </w:p>
    <w:p w14:paraId="2F7B792E" w14:textId="77777777" w:rsidR="009C4D49" w:rsidRDefault="009C4D49">
      <w:pPr>
        <w:widowControl w:val="0"/>
        <w:rPr>
          <w:rFonts w:ascii="Calibri" w:eastAsia="DengXian" w:hAnsi="Calibri" w:cs="Calibri"/>
          <w:b/>
          <w:bCs/>
          <w:color w:val="7030A0"/>
          <w:sz w:val="18"/>
          <w:szCs w:val="18"/>
        </w:rPr>
      </w:pPr>
      <w:r>
        <w:rPr>
          <w:rFonts w:ascii="Calibri" w:eastAsia="DengXian" w:hAnsi="Calibri" w:cs="Calibri"/>
          <w:b/>
          <w:bCs/>
          <w:color w:val="7030A0"/>
          <w:sz w:val="18"/>
          <w:szCs w:val="18"/>
        </w:rPr>
        <w:t>- How to define the slice scope information for QoE configuration?</w:t>
      </w:r>
    </w:p>
    <w:p w14:paraId="2EE495F4" w14:textId="77777777" w:rsidR="009C4D49" w:rsidRDefault="009C4D49">
      <w:pPr>
        <w:widowControl w:val="0"/>
        <w:rPr>
          <w:rFonts w:ascii="Calibri" w:eastAsia="DengXian" w:hAnsi="Calibri" w:cs="Calibri"/>
          <w:b/>
          <w:bCs/>
          <w:color w:val="7030A0"/>
          <w:sz w:val="18"/>
          <w:szCs w:val="18"/>
        </w:rPr>
      </w:pPr>
      <w:r>
        <w:rPr>
          <w:rFonts w:ascii="Calibri" w:eastAsia="DengXian" w:hAnsi="Calibri" w:cs="Calibri" w:hint="eastAsia"/>
          <w:b/>
          <w:bCs/>
          <w:color w:val="7030A0"/>
          <w:sz w:val="18"/>
          <w:szCs w:val="18"/>
        </w:rPr>
        <w:t>-</w:t>
      </w:r>
      <w:r>
        <w:rPr>
          <w:rFonts w:ascii="Calibri" w:eastAsia="DengXian" w:hAnsi="Calibri" w:cs="Calibri"/>
          <w:b/>
          <w:bCs/>
          <w:color w:val="7030A0"/>
          <w:sz w:val="18"/>
          <w:szCs w:val="18"/>
        </w:rPr>
        <w:t xml:space="preserve"> The activation or deactivation of per slice QoE measurement collection can be included in PDU session related messages accordingly? </w:t>
      </w:r>
    </w:p>
    <w:p w14:paraId="12598CFB" w14:textId="77777777" w:rsidR="009C4D49" w:rsidRDefault="009C4D49">
      <w:pPr>
        <w:widowControl w:val="0"/>
        <w:rPr>
          <w:rFonts w:ascii="Calibri" w:eastAsia="DengXian" w:hAnsi="Calibri" w:cs="Calibri"/>
          <w:b/>
          <w:bCs/>
          <w:color w:val="7030A0"/>
          <w:sz w:val="18"/>
          <w:szCs w:val="18"/>
        </w:rPr>
      </w:pPr>
      <w:r>
        <w:rPr>
          <w:rFonts w:ascii="Calibri" w:eastAsia="DengXian" w:hAnsi="Calibri" w:cs="Calibri"/>
          <w:b/>
          <w:bCs/>
          <w:color w:val="7030A0"/>
          <w:sz w:val="18"/>
          <w:szCs w:val="18"/>
        </w:rPr>
        <w:t>- Slice scope (e.g. list of S-NSSAIs) should be transmitted to the target gNB during mobility?</w:t>
      </w:r>
    </w:p>
    <w:p w14:paraId="10823CC6" w14:textId="77777777" w:rsidR="009C4D49" w:rsidRDefault="009C4D49">
      <w:pPr>
        <w:widowControl w:val="0"/>
        <w:rPr>
          <w:rFonts w:ascii="Calibri" w:eastAsia="DengXian" w:hAnsi="Calibri" w:cs="Calibri"/>
          <w:b/>
          <w:bCs/>
          <w:color w:val="7030A0"/>
          <w:sz w:val="18"/>
          <w:szCs w:val="18"/>
        </w:rPr>
      </w:pPr>
      <w:r>
        <w:rPr>
          <w:rFonts w:ascii="Calibri" w:eastAsia="DengXian" w:hAnsi="Calibri" w:cs="Calibri" w:hint="eastAsia"/>
          <w:b/>
          <w:bCs/>
          <w:color w:val="7030A0"/>
          <w:sz w:val="18"/>
          <w:szCs w:val="18"/>
        </w:rPr>
        <w:t>-</w:t>
      </w:r>
      <w:r>
        <w:rPr>
          <w:rFonts w:ascii="Calibri" w:eastAsia="DengXian" w:hAnsi="Calibri" w:cs="Calibri"/>
          <w:b/>
          <w:bCs/>
          <w:color w:val="7030A0"/>
          <w:sz w:val="18"/>
          <w:szCs w:val="18"/>
        </w:rPr>
        <w:t xml:space="preserve"> QoE report mapping solution: RAN based or UE based?</w:t>
      </w:r>
    </w:p>
    <w:p w14:paraId="6F622542" w14:textId="77777777" w:rsidR="009C4D49" w:rsidRDefault="009C4D49">
      <w:pPr>
        <w:widowControl w:val="0"/>
        <w:rPr>
          <w:rFonts w:ascii="Calibri" w:eastAsia="DengXian" w:hAnsi="Calibri" w:cs="Calibri"/>
          <w:b/>
          <w:bCs/>
          <w:color w:val="7030A0"/>
          <w:sz w:val="18"/>
          <w:szCs w:val="18"/>
          <w:lang w:eastAsia="zh-CN"/>
        </w:rPr>
      </w:pPr>
      <w:r>
        <w:rPr>
          <w:rFonts w:ascii="Calibri" w:eastAsia="DengXian" w:hAnsi="Calibri" w:cs="Calibri" w:hint="eastAsia"/>
          <w:b/>
          <w:bCs/>
          <w:color w:val="7030A0"/>
          <w:sz w:val="18"/>
          <w:szCs w:val="18"/>
          <w:lang w:eastAsia="zh-CN"/>
        </w:rPr>
        <w:t>- TP cleanup in 6.9.1</w:t>
      </w:r>
    </w:p>
    <w:p w14:paraId="233C510F" w14:textId="77777777" w:rsidR="009C4D49" w:rsidRDefault="009C4D49">
      <w:pPr>
        <w:widowControl w:val="0"/>
        <w:ind w:left="144" w:hanging="144"/>
        <w:rPr>
          <w:rFonts w:ascii="Calibri" w:eastAsia="DengXian" w:hAnsi="Calibri" w:cs="Calibri"/>
          <w:b/>
          <w:bCs/>
          <w:color w:val="7030A0"/>
          <w:sz w:val="18"/>
          <w:szCs w:val="18"/>
        </w:rPr>
      </w:pPr>
      <w:r>
        <w:rPr>
          <w:rFonts w:ascii="Calibri" w:eastAsia="DengXian" w:hAnsi="Calibri" w:cs="Calibri"/>
          <w:b/>
          <w:bCs/>
          <w:color w:val="7030A0"/>
          <w:sz w:val="18"/>
          <w:szCs w:val="18"/>
        </w:rPr>
        <w:t>-</w:t>
      </w:r>
      <w:r>
        <w:rPr>
          <w:rFonts w:ascii="Calibri" w:hAnsi="Calibri" w:cs="Calibri"/>
          <w:b/>
          <w:bCs/>
          <w:color w:val="7030A0"/>
          <w:sz w:val="18"/>
          <w:szCs w:val="18"/>
        </w:rPr>
        <w:t xml:space="preserve"> Capture agreements as TP for TR</w:t>
      </w:r>
    </w:p>
    <w:p w14:paraId="5BFE7E7F" w14:textId="77777777" w:rsidR="009C4D49" w:rsidRDefault="009C4D49">
      <w:pPr>
        <w:widowControl w:val="0"/>
        <w:ind w:left="144" w:hanging="144"/>
        <w:rPr>
          <w:rFonts w:ascii="Calibri" w:hAnsi="Calibri" w:cs="Calibri"/>
          <w:color w:val="000000"/>
          <w:sz w:val="18"/>
          <w:szCs w:val="18"/>
        </w:rPr>
      </w:pPr>
      <w:r>
        <w:rPr>
          <w:rFonts w:ascii="Calibri" w:hAnsi="Calibri" w:cs="Calibri"/>
          <w:color w:val="000000"/>
          <w:sz w:val="18"/>
          <w:szCs w:val="18"/>
        </w:rPr>
        <w:t>(ZTE - moderator)</w:t>
      </w:r>
    </w:p>
    <w:p w14:paraId="4D47A401" w14:textId="037EC2A1" w:rsidR="009C4D49" w:rsidRDefault="009C4D49">
      <w:pPr>
        <w:rPr>
          <w:rFonts w:cs="SimSun"/>
        </w:rPr>
      </w:pPr>
      <w:r>
        <w:rPr>
          <w:rFonts w:ascii="Calibri" w:hAnsi="Calibri" w:cs="Calibri"/>
          <w:color w:val="000000"/>
          <w:sz w:val="18"/>
          <w:szCs w:val="18"/>
        </w:rPr>
        <w:t xml:space="preserve">Summary of offline disc </w:t>
      </w:r>
      <w:hyperlink r:id="rId7" w:history="1">
        <w:r>
          <w:rPr>
            <w:rStyle w:val="Hyperlink"/>
            <w:rFonts w:ascii="Calibri" w:hAnsi="Calibri" w:cs="Calibri"/>
            <w:sz w:val="18"/>
            <w:szCs w:val="18"/>
          </w:rPr>
          <w:t>R3-211014</w:t>
        </w:r>
      </w:hyperlink>
    </w:p>
    <w:p w14:paraId="506B9A59" w14:textId="77777777" w:rsidR="009C4D49" w:rsidRDefault="009C4D49">
      <w:pPr>
        <w:widowControl w:val="0"/>
        <w:spacing w:after="0"/>
        <w:ind w:left="144" w:hanging="144"/>
        <w:rPr>
          <w:rFonts w:ascii="Calibri" w:hAnsi="Calibri" w:cs="Calibri" w:hint="eastAsia"/>
          <w:color w:val="000000"/>
          <w:sz w:val="18"/>
          <w:lang w:eastAsia="zh-CN"/>
        </w:rPr>
      </w:pPr>
    </w:p>
    <w:p w14:paraId="4B0D15F5" w14:textId="77777777" w:rsidR="009C4D49" w:rsidRDefault="009C4D49">
      <w:pPr>
        <w:widowControl w:val="0"/>
        <w:spacing w:after="0"/>
        <w:ind w:left="144" w:hanging="144"/>
        <w:rPr>
          <w:rFonts w:ascii="Calibri" w:hAnsi="Calibri" w:cs="Calibri" w:hint="eastAsia"/>
          <w:color w:val="000000"/>
          <w:sz w:val="18"/>
          <w:lang w:eastAsia="zh-CN"/>
        </w:rPr>
      </w:pPr>
      <w:r>
        <w:rPr>
          <w:rFonts w:ascii="Calibri" w:hAnsi="Calibri" w:cs="Calibri" w:hint="eastAsia"/>
          <w:color w:val="000000"/>
          <w:sz w:val="18"/>
          <w:lang w:eastAsia="zh-CN"/>
        </w:rPr>
        <w:t xml:space="preserve">Note: </w:t>
      </w:r>
    </w:p>
    <w:p w14:paraId="501038BC" w14:textId="77777777" w:rsidR="009C4D49" w:rsidRDefault="009C4D49">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first round email discussion plan to be end at end of Friday of the first week.(Friday 17:00 UTC 2021-1-29)</w:t>
      </w:r>
    </w:p>
    <w:p w14:paraId="195D713F" w14:textId="77777777" w:rsidR="009C4D49" w:rsidRDefault="009C4D49">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second round email discussion plan to be end 2 hours before the on-line session (Thursday 11:00 UTC).</w:t>
      </w:r>
    </w:p>
    <w:p w14:paraId="30CE3569" w14:textId="77777777" w:rsidR="009C4D49" w:rsidRDefault="009C4D49">
      <w:pPr>
        <w:pStyle w:val="Heading1"/>
      </w:pPr>
      <w:r>
        <w:t>For the Chairman’s Notes</w:t>
      </w:r>
    </w:p>
    <w:p w14:paraId="71E3C778" w14:textId="77777777" w:rsidR="009C4D49" w:rsidRDefault="009C4D49">
      <w:r>
        <w:rPr>
          <w:highlight w:val="green"/>
        </w:rPr>
        <w:t>Propose the following:</w:t>
      </w:r>
    </w:p>
    <w:p w14:paraId="4A684DFD" w14:textId="77777777" w:rsidR="009C4D49" w:rsidRDefault="009C4D49"/>
    <w:p w14:paraId="1E84C571" w14:textId="77777777" w:rsidR="009C4D49" w:rsidRDefault="009C4D49">
      <w:r>
        <w:rPr>
          <w:highlight w:val="green"/>
        </w:rPr>
        <w:t>Propose to capture the following:</w:t>
      </w:r>
    </w:p>
    <w:p w14:paraId="6697546B" w14:textId="77777777" w:rsidR="009C4D49" w:rsidRDefault="009C4D49"/>
    <w:p w14:paraId="568E7AF1" w14:textId="77777777" w:rsidR="009C4D49" w:rsidRDefault="009C4D49">
      <w:pPr>
        <w:pStyle w:val="Heading1"/>
      </w:pPr>
      <w:r>
        <w:t>Discussion</w:t>
      </w:r>
    </w:p>
    <w:p w14:paraId="330F42DF" w14:textId="77777777" w:rsidR="009C4D49" w:rsidRDefault="009C4D49">
      <w:pPr>
        <w:pStyle w:val="Heading2"/>
        <w:rPr>
          <w:rFonts w:hint="eastAsia"/>
          <w:lang w:eastAsia="zh-CN"/>
        </w:rPr>
      </w:pPr>
      <w:r>
        <w:rPr>
          <w:rFonts w:hint="eastAsia"/>
          <w:lang w:eastAsia="zh-CN"/>
        </w:rPr>
        <w:t>Scenarios priority?</w:t>
      </w:r>
    </w:p>
    <w:p w14:paraId="6B853E40" w14:textId="77777777" w:rsidR="009C4D49" w:rsidRDefault="009C4D49">
      <w:pPr>
        <w:rPr>
          <w:rFonts w:ascii="Arial" w:hAnsi="Arial" w:cs="Arial"/>
          <w:iCs/>
          <w:lang w:eastAsia="zh-CN"/>
        </w:rPr>
      </w:pPr>
      <w:r>
        <w:rPr>
          <w:rFonts w:ascii="Arial" w:hAnsi="Arial" w:cs="Arial" w:hint="eastAsia"/>
          <w:iCs/>
          <w:lang w:eastAsia="zh-CN"/>
        </w:rPr>
        <w:t>In [1], the company thinks the following three scenarios need to be taken into account:</w:t>
      </w:r>
    </w:p>
    <w:p w14:paraId="71B203E6" w14:textId="77777777" w:rsidR="009C4D49" w:rsidRDefault="009C4D49">
      <w:pPr>
        <w:pStyle w:val="ListParagraph"/>
        <w:numPr>
          <w:ilvl w:val="0"/>
          <w:numId w:val="4"/>
        </w:numPr>
        <w:spacing w:after="0"/>
        <w:ind w:firstLineChars="0"/>
        <w:rPr>
          <w:rFonts w:eastAsia="SimSun"/>
          <w:b/>
          <w:lang w:eastAsia="zh-CN"/>
        </w:rPr>
      </w:pPr>
      <w:r>
        <w:rPr>
          <w:rFonts w:eastAsia="SimSun"/>
          <w:b/>
          <w:lang w:eastAsia="zh-CN"/>
        </w:rPr>
        <w:lastRenderedPageBreak/>
        <w:t>Scenario 1</w:t>
      </w:r>
      <w:r>
        <w:rPr>
          <w:rFonts w:eastAsia="SimSun"/>
          <w:b/>
          <w:lang w:eastAsia="zh-CN"/>
        </w:rPr>
        <w:tab/>
      </w:r>
      <w:r>
        <w:rPr>
          <w:rFonts w:eastAsia="SimSun"/>
          <w:b/>
          <w:lang w:eastAsia="zh-CN"/>
        </w:rPr>
        <w:tab/>
        <w:t>Different service types uses different slices</w:t>
      </w:r>
    </w:p>
    <w:p w14:paraId="554C8910" w14:textId="77777777" w:rsidR="009C4D49" w:rsidRDefault="009C4D49">
      <w:pPr>
        <w:pStyle w:val="ListParagraph"/>
        <w:numPr>
          <w:ilvl w:val="0"/>
          <w:numId w:val="4"/>
        </w:numPr>
        <w:spacing w:after="0"/>
        <w:ind w:firstLineChars="0"/>
        <w:rPr>
          <w:rFonts w:eastAsia="SimSun"/>
          <w:b/>
          <w:lang w:eastAsia="zh-CN"/>
        </w:rPr>
      </w:pPr>
      <w:r>
        <w:rPr>
          <w:rFonts w:eastAsia="SimSun"/>
          <w:b/>
          <w:lang w:eastAsia="zh-CN"/>
        </w:rPr>
        <w:t>Scenario 2</w:t>
      </w:r>
      <w:r>
        <w:rPr>
          <w:rFonts w:eastAsia="SimSun"/>
          <w:b/>
          <w:lang w:eastAsia="zh-CN"/>
        </w:rPr>
        <w:tab/>
      </w:r>
      <w:r>
        <w:rPr>
          <w:rFonts w:eastAsia="SimSun"/>
          <w:b/>
          <w:lang w:eastAsia="zh-CN"/>
        </w:rPr>
        <w:tab/>
        <w:t>Different service types uses the same slice</w:t>
      </w:r>
    </w:p>
    <w:p w14:paraId="7433040D" w14:textId="77777777" w:rsidR="009C4D49" w:rsidRDefault="009C4D49">
      <w:pPr>
        <w:spacing w:after="0"/>
        <w:rPr>
          <w:b/>
          <w:sz w:val="20"/>
          <w:szCs w:val="20"/>
          <w:lang w:val="en-GB" w:eastAsia="zh-CN"/>
        </w:rPr>
      </w:pPr>
      <w:r>
        <w:rPr>
          <w:b/>
          <w:lang w:eastAsia="zh-CN"/>
        </w:rPr>
        <w:t xml:space="preserve">-  </w:t>
      </w:r>
      <w:r>
        <w:rPr>
          <w:rFonts w:hint="eastAsia"/>
          <w:b/>
          <w:lang w:eastAsia="zh-CN"/>
        </w:rPr>
        <w:t xml:space="preserve">  </w:t>
      </w:r>
      <w:r>
        <w:rPr>
          <w:b/>
          <w:lang w:eastAsia="zh-CN"/>
        </w:rPr>
        <w:t xml:space="preserve"> </w:t>
      </w:r>
      <w:r>
        <w:rPr>
          <w:b/>
          <w:sz w:val="20"/>
          <w:szCs w:val="20"/>
          <w:lang w:val="en-GB" w:eastAsia="zh-CN"/>
        </w:rPr>
        <w:t>Scenario 3</w:t>
      </w:r>
      <w:r>
        <w:rPr>
          <w:b/>
          <w:sz w:val="20"/>
          <w:szCs w:val="20"/>
          <w:lang w:val="en-GB" w:eastAsia="zh-CN"/>
        </w:rPr>
        <w:tab/>
      </w:r>
      <w:r>
        <w:rPr>
          <w:rFonts w:hint="eastAsia"/>
          <w:b/>
          <w:sz w:val="20"/>
          <w:szCs w:val="20"/>
          <w:lang w:eastAsia="zh-CN"/>
        </w:rPr>
        <w:t xml:space="preserve">              </w:t>
      </w:r>
      <w:r>
        <w:rPr>
          <w:b/>
          <w:sz w:val="20"/>
          <w:szCs w:val="20"/>
          <w:lang w:val="en-GB" w:eastAsia="zh-CN"/>
        </w:rPr>
        <w:t>Same service type using different slices</w:t>
      </w:r>
    </w:p>
    <w:p w14:paraId="642F4D5F" w14:textId="77777777" w:rsidR="009C4D49" w:rsidRDefault="009C4D49">
      <w:pPr>
        <w:rPr>
          <w:rFonts w:ascii="Arial" w:hAnsi="Arial" w:cs="Arial"/>
          <w:iCs/>
          <w:lang w:eastAsia="zh-CN"/>
        </w:rPr>
      </w:pPr>
    </w:p>
    <w:p w14:paraId="05B83006" w14:textId="77777777" w:rsidR="009C4D49" w:rsidRDefault="009C4D49">
      <w:pPr>
        <w:rPr>
          <w:rFonts w:ascii="Arial" w:hAnsi="Arial" w:cs="Arial" w:hint="eastAsia"/>
          <w:iCs/>
          <w:lang w:eastAsia="zh-CN"/>
        </w:rPr>
      </w:pPr>
      <w:r>
        <w:rPr>
          <w:rFonts w:ascii="Arial" w:hAnsi="Arial" w:cs="Arial" w:hint="eastAsia"/>
          <w:iCs/>
          <w:lang w:eastAsia="zh-CN"/>
        </w:rPr>
        <w:t>In [2], the company thinks that from RAN point of view, all the scenarios listed are possible.</w:t>
      </w:r>
    </w:p>
    <w:p w14:paraId="061708FC" w14:textId="77777777" w:rsidR="009C4D49" w:rsidRDefault="009C4D49">
      <w:pPr>
        <w:rPr>
          <w:rFonts w:ascii="Arial" w:hAnsi="Arial" w:cs="Arial" w:hint="eastAsia"/>
          <w:iCs/>
          <w:lang w:eastAsia="zh-CN"/>
        </w:rPr>
      </w:pPr>
      <w:r>
        <w:rPr>
          <w:rFonts w:ascii="Arial" w:hAnsi="Arial" w:cs="Arial" w:hint="eastAsia"/>
          <w:iCs/>
          <w:lang w:eastAsia="zh-CN"/>
        </w:rPr>
        <w:t>In [4], the company thinks scenario 5 and 7 could be with low priority as they are not practical scenarios.</w:t>
      </w:r>
    </w:p>
    <w:p w14:paraId="3CC064DE" w14:textId="77777777" w:rsidR="009C4D49" w:rsidRDefault="009C4D49">
      <w:pPr>
        <w:rPr>
          <w:rFonts w:ascii="Arial" w:hAnsi="Arial" w:cs="Arial"/>
          <w:iCs/>
          <w:lang w:eastAsia="zh-CN"/>
        </w:rPr>
      </w:pPr>
      <w:r>
        <w:rPr>
          <w:rFonts w:ascii="Arial" w:hAnsi="Arial" w:cs="Arial" w:hint="eastAsia"/>
          <w:iCs/>
          <w:lang w:eastAsia="zh-CN"/>
        </w:rPr>
        <w:t>In [5], the company thinks the scenarios of same type services of one APP served by different slices has low priority, which means scenario 3 and scenario 7.</w:t>
      </w:r>
    </w:p>
    <w:p w14:paraId="3BEA70C4" w14:textId="77777777" w:rsidR="009C4D49" w:rsidRDefault="009C4D49">
      <w:pPr>
        <w:rPr>
          <w:rFonts w:ascii="Arial" w:hAnsi="Arial" w:cs="Arial" w:hint="eastAsia"/>
          <w:iCs/>
          <w:lang w:eastAsia="zh-CN"/>
        </w:rPr>
      </w:pPr>
      <w:r>
        <w:rPr>
          <w:rFonts w:ascii="Arial" w:hAnsi="Arial" w:cs="Arial" w:hint="eastAsia"/>
          <w:iCs/>
          <w:lang w:eastAsia="zh-CN"/>
        </w:rPr>
        <w:t>In [6], the company proposes not to consider the solution for the scenario 3&amp;7 in this stage.</w:t>
      </w:r>
    </w:p>
    <w:p w14:paraId="2BF4DA0F" w14:textId="77777777" w:rsidR="009C4D49" w:rsidRDefault="009C4D49">
      <w:pPr>
        <w:rPr>
          <w:rFonts w:ascii="Arial" w:hAnsi="Arial" w:cs="Arial" w:hint="eastAsia"/>
          <w:iCs/>
          <w:lang w:eastAsia="zh-CN"/>
        </w:rPr>
      </w:pPr>
    </w:p>
    <w:p w14:paraId="6B5E3688" w14:textId="27A4F31D" w:rsidR="009C4D49" w:rsidRDefault="009C4D49">
      <w:pPr>
        <w:rPr>
          <w:rFonts w:ascii="Arial" w:hAnsi="Arial" w:cs="Arial" w:hint="eastAsia"/>
          <w:iCs/>
          <w:lang w:eastAsia="zh-CN"/>
        </w:rPr>
      </w:pPr>
      <w:r>
        <w:rPr>
          <w:rFonts w:ascii="Arial" w:hAnsi="Arial" w:cs="Arial" w:hint="eastAsia"/>
          <w:iCs/>
          <w:lang w:eastAsia="zh-CN"/>
        </w:rPr>
        <w:t>Three companies think scenario 7 need to be low priority or no need to be considered in Rel-17. Two companies think scenario 3 need to be low priority or no need to be considered in Rel-17.</w:t>
      </w:r>
      <w:r w:rsidR="001E267A">
        <w:rPr>
          <w:rFonts w:ascii="Arial" w:hAnsi="Arial" w:cs="Arial"/>
          <w:iCs/>
          <w:lang w:eastAsia="zh-CN"/>
        </w:rPr>
        <w:t xml:space="preserve"> </w:t>
      </w:r>
      <w:r>
        <w:rPr>
          <w:rFonts w:ascii="Arial" w:hAnsi="Arial" w:cs="Arial" w:hint="eastAsia"/>
          <w:iCs/>
          <w:lang w:eastAsia="zh-CN"/>
        </w:rPr>
        <w:t xml:space="preserve">Two companies think all scenarios listed are possible. One company thinks scenario 5 has low priority. </w:t>
      </w:r>
    </w:p>
    <w:p w14:paraId="185EEB61" w14:textId="77777777" w:rsidR="009C4D49" w:rsidRDefault="009C4D49">
      <w:pPr>
        <w:rPr>
          <w:rFonts w:ascii="Arial" w:hAnsi="Arial" w:cs="Arial"/>
          <w:iCs/>
          <w:lang w:eastAsia="zh-CN"/>
        </w:rPr>
      </w:pPr>
    </w:p>
    <w:p w14:paraId="0C78B857" w14:textId="77777777" w:rsidR="009C4D49" w:rsidRDefault="009C4D49">
      <w:pPr>
        <w:rPr>
          <w:lang w:eastAsia="zh-CN"/>
        </w:rPr>
      </w:pPr>
      <w:r>
        <w:rPr>
          <w:rFonts w:hint="eastAsia"/>
          <w:b/>
          <w:bCs/>
          <w:lang w:eastAsia="zh-CN"/>
        </w:rPr>
        <w:t>Q1: Which scenario(s) has low priority in Rel-17?</w:t>
      </w:r>
    </w:p>
    <w:tbl>
      <w:tblPr>
        <w:tblW w:w="499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7894"/>
      </w:tblGrid>
      <w:tr w:rsidR="009C4D49" w14:paraId="25E3EBA2" w14:textId="77777777" w:rsidTr="001B441A">
        <w:tc>
          <w:tcPr>
            <w:tcW w:w="711" w:type="pct"/>
          </w:tcPr>
          <w:p w14:paraId="0E449BC1" w14:textId="77777777" w:rsidR="009C4D49" w:rsidRPr="00F61DEA" w:rsidRDefault="009C4D49">
            <w:pPr>
              <w:rPr>
                <w:b/>
                <w:bCs/>
              </w:rPr>
            </w:pPr>
            <w:r w:rsidRPr="00F61DEA">
              <w:rPr>
                <w:b/>
                <w:bCs/>
              </w:rPr>
              <w:t>Company</w:t>
            </w:r>
          </w:p>
        </w:tc>
        <w:tc>
          <w:tcPr>
            <w:tcW w:w="4289" w:type="pct"/>
          </w:tcPr>
          <w:p w14:paraId="7917ECCA" w14:textId="77777777" w:rsidR="009C4D49" w:rsidRPr="00F61DEA" w:rsidRDefault="009C4D49">
            <w:pPr>
              <w:rPr>
                <w:b/>
                <w:bCs/>
              </w:rPr>
            </w:pPr>
            <w:r w:rsidRPr="00F61DEA">
              <w:rPr>
                <w:b/>
                <w:bCs/>
              </w:rPr>
              <w:t>Comment</w:t>
            </w:r>
          </w:p>
        </w:tc>
      </w:tr>
      <w:tr w:rsidR="009C4D49" w14:paraId="21B57BE7" w14:textId="77777777" w:rsidTr="001B441A">
        <w:tc>
          <w:tcPr>
            <w:tcW w:w="711" w:type="pct"/>
          </w:tcPr>
          <w:p w14:paraId="33D36F35" w14:textId="77777777" w:rsidR="009C4D49" w:rsidRDefault="009C4D49">
            <w:pPr>
              <w:rPr>
                <w:rFonts w:hint="eastAsia"/>
                <w:lang w:eastAsia="zh-CN"/>
              </w:rPr>
            </w:pPr>
            <w:r>
              <w:rPr>
                <w:lang w:eastAsia="zh-CN"/>
              </w:rPr>
              <w:t>ZTE</w:t>
            </w:r>
          </w:p>
        </w:tc>
        <w:tc>
          <w:tcPr>
            <w:tcW w:w="4289" w:type="pct"/>
          </w:tcPr>
          <w:p w14:paraId="515E176C" w14:textId="77777777" w:rsidR="009C4D49" w:rsidRDefault="009C4D49">
            <w:pPr>
              <w:rPr>
                <w:lang w:eastAsia="zh-CN"/>
              </w:rPr>
            </w:pPr>
            <w:r>
              <w:rPr>
                <w:rFonts w:hint="eastAsia"/>
                <w:b/>
                <w:bCs/>
                <w:lang w:eastAsia="zh-CN"/>
              </w:rPr>
              <w:t>Scenario 3,5,7 have low priority and need not to be considered in Rel-17 .</w:t>
            </w:r>
          </w:p>
        </w:tc>
      </w:tr>
      <w:tr w:rsidR="009C4D49" w14:paraId="305A2E8D" w14:textId="77777777" w:rsidTr="001B441A">
        <w:tc>
          <w:tcPr>
            <w:tcW w:w="711" w:type="pct"/>
          </w:tcPr>
          <w:p w14:paraId="4A5F1573" w14:textId="77777777" w:rsidR="009C4D49" w:rsidRDefault="007A4DB0">
            <w:pPr>
              <w:rPr>
                <w:rFonts w:hint="eastAsia"/>
                <w:lang w:eastAsia="zh-CN"/>
              </w:rPr>
            </w:pPr>
            <w:r>
              <w:rPr>
                <w:lang w:eastAsia="zh-CN"/>
              </w:rPr>
              <w:t>Samsung</w:t>
            </w:r>
          </w:p>
        </w:tc>
        <w:tc>
          <w:tcPr>
            <w:tcW w:w="4289" w:type="pct"/>
          </w:tcPr>
          <w:p w14:paraId="3CC6B006" w14:textId="77777777" w:rsidR="009C4D49" w:rsidRDefault="007A4DB0" w:rsidP="007A4DB0">
            <w:pPr>
              <w:rPr>
                <w:lang w:eastAsia="zh-CN"/>
              </w:rPr>
            </w:pPr>
            <w:r>
              <w:rPr>
                <w:lang w:eastAsia="zh-CN"/>
              </w:rPr>
              <w:t>I</w:t>
            </w:r>
            <w:r>
              <w:rPr>
                <w:rFonts w:hint="eastAsia"/>
                <w:lang w:eastAsia="zh-CN"/>
              </w:rPr>
              <w:t>n</w:t>
            </w:r>
            <w:r>
              <w:rPr>
                <w:lang w:eastAsia="zh-CN"/>
              </w:rPr>
              <w:t xml:space="preserve"> our analysis in [1], APP vendor information seems redundant in the scenarios, as it has already been covered by SA4 defined metrics (e.g. </w:t>
            </w:r>
            <w:r>
              <w:t>StreamingSourceFilter, Ext</w:t>
            </w:r>
            <w:r>
              <w:rPr>
                <w:lang w:eastAsia="zh-CN"/>
              </w:rPr>
              <w:t>), besides</w:t>
            </w:r>
            <w:r w:rsidR="00160F5E">
              <w:rPr>
                <w:lang w:eastAsia="zh-CN"/>
              </w:rPr>
              <w:t>,</w:t>
            </w:r>
            <w:r>
              <w:rPr>
                <w:lang w:eastAsia="zh-CN"/>
              </w:rPr>
              <w:t xml:space="preserve"> the App vendor is transparent to 3GPP network, we should remove the APP information in the scenarios. From 3GPP perspective, we should only consider service types and slices. So [1] proposed to only consider three different scenarios.</w:t>
            </w:r>
          </w:p>
          <w:p w14:paraId="2D5BA874" w14:textId="77777777" w:rsidR="007A4DB0" w:rsidRDefault="007A4DB0" w:rsidP="007A4DB0">
            <w:pPr>
              <w:rPr>
                <w:rFonts w:hint="eastAsia"/>
                <w:lang w:eastAsia="zh-CN"/>
              </w:rPr>
            </w:pPr>
            <w:r>
              <w:rPr>
                <w:lang w:eastAsia="zh-CN"/>
              </w:rPr>
              <w:t xml:space="preserve">To align with the previous discussed scenarios, we think only </w:t>
            </w:r>
            <w:r w:rsidRPr="00160F5E">
              <w:rPr>
                <w:b/>
                <w:lang w:eastAsia="zh-CN"/>
              </w:rPr>
              <w:t xml:space="preserve">scenario 1,2,3 without APP information </w:t>
            </w:r>
            <w:r>
              <w:rPr>
                <w:lang w:eastAsia="zh-CN"/>
              </w:rPr>
              <w:t>should be considered.</w:t>
            </w:r>
          </w:p>
        </w:tc>
      </w:tr>
      <w:tr w:rsidR="009C4D49" w14:paraId="69AC0D82" w14:textId="77777777" w:rsidTr="001B441A">
        <w:tc>
          <w:tcPr>
            <w:tcW w:w="711" w:type="pct"/>
          </w:tcPr>
          <w:p w14:paraId="0EB8AAD9" w14:textId="77777777" w:rsidR="009C4D49" w:rsidRDefault="008434FE">
            <w:pPr>
              <w:rPr>
                <w:rFonts w:hint="eastAsia"/>
                <w:lang w:eastAsia="zh-CN"/>
              </w:rPr>
            </w:pPr>
            <w:r>
              <w:rPr>
                <w:lang w:eastAsia="zh-CN"/>
              </w:rPr>
              <w:t>Huawei</w:t>
            </w:r>
          </w:p>
        </w:tc>
        <w:tc>
          <w:tcPr>
            <w:tcW w:w="4289" w:type="pct"/>
          </w:tcPr>
          <w:p w14:paraId="5D7EEF38" w14:textId="77777777" w:rsidR="009C4D49" w:rsidRDefault="001226F6">
            <w:r w:rsidRPr="0076781C">
              <w:rPr>
                <w:rFonts w:hint="eastAsia"/>
                <w:bCs/>
                <w:lang w:eastAsia="zh-CN"/>
              </w:rPr>
              <w:t>Scenario 3,5,</w:t>
            </w:r>
            <w:r>
              <w:rPr>
                <w:bCs/>
                <w:lang w:eastAsia="zh-CN"/>
              </w:rPr>
              <w:t>6,</w:t>
            </w:r>
            <w:r w:rsidRPr="0076781C">
              <w:rPr>
                <w:rFonts w:hint="eastAsia"/>
                <w:bCs/>
                <w:lang w:eastAsia="zh-CN"/>
              </w:rPr>
              <w:t>7 have low priority</w:t>
            </w:r>
            <w:r w:rsidRPr="0076781C">
              <w:rPr>
                <w:bCs/>
                <w:lang w:eastAsia="zh-CN"/>
              </w:rPr>
              <w:t>.</w:t>
            </w:r>
          </w:p>
        </w:tc>
      </w:tr>
      <w:tr w:rsidR="009C4D49" w14:paraId="014F0611" w14:textId="77777777" w:rsidTr="001B441A">
        <w:tc>
          <w:tcPr>
            <w:tcW w:w="711" w:type="pct"/>
          </w:tcPr>
          <w:p w14:paraId="088F3016" w14:textId="77777777" w:rsidR="009C4D49" w:rsidRDefault="00C82DB6">
            <w:r>
              <w:t>Qualcomm</w:t>
            </w:r>
          </w:p>
        </w:tc>
        <w:tc>
          <w:tcPr>
            <w:tcW w:w="4289" w:type="pct"/>
          </w:tcPr>
          <w:p w14:paraId="78347921" w14:textId="77777777" w:rsidR="00527921" w:rsidRDefault="00C82DB6">
            <w:r>
              <w:t xml:space="preserve">We think Samsung’s simplified scenario description in [1] seems much clearer and can be captured </w:t>
            </w:r>
            <w:r w:rsidR="00527921">
              <w:t xml:space="preserve">in TR </w:t>
            </w:r>
            <w:r>
              <w:t>instead of the existing scenarios</w:t>
            </w:r>
            <w:r w:rsidR="00527921">
              <w:t xml:space="preserve">. </w:t>
            </w:r>
          </w:p>
          <w:p w14:paraId="1017EF96" w14:textId="77777777" w:rsidR="00527921" w:rsidRPr="00527921" w:rsidRDefault="00527921">
            <w:r>
              <w:t>Also considering there is a still lot of coordination among WGs to study per-slice QoE and limited TU constraints, we propose to deprioritize per-slice QoE in Rel-17.</w:t>
            </w:r>
          </w:p>
        </w:tc>
      </w:tr>
      <w:tr w:rsidR="009C4D49" w14:paraId="622759B2" w14:textId="77777777" w:rsidTr="001B441A">
        <w:tc>
          <w:tcPr>
            <w:tcW w:w="711" w:type="pct"/>
          </w:tcPr>
          <w:p w14:paraId="4FA872F9" w14:textId="77777777" w:rsidR="009C4D49" w:rsidRDefault="00D54E9D">
            <w:pPr>
              <w:rPr>
                <w:rFonts w:hint="eastAsia"/>
                <w:lang w:eastAsia="zh-CN"/>
              </w:rPr>
            </w:pPr>
            <w:r>
              <w:rPr>
                <w:rFonts w:hint="eastAsia"/>
                <w:lang w:eastAsia="zh-CN"/>
              </w:rPr>
              <w:t>CATT</w:t>
            </w:r>
          </w:p>
        </w:tc>
        <w:tc>
          <w:tcPr>
            <w:tcW w:w="4289" w:type="pct"/>
          </w:tcPr>
          <w:p w14:paraId="0C4F882A" w14:textId="77777777" w:rsidR="009C4D49" w:rsidRDefault="00D54E9D">
            <w:pPr>
              <w:rPr>
                <w:rFonts w:hint="eastAsia"/>
                <w:lang w:eastAsia="zh-CN"/>
              </w:rPr>
            </w:pPr>
            <w:r>
              <w:rPr>
                <w:rFonts w:hint="eastAsia"/>
                <w:lang w:eastAsia="zh-CN"/>
              </w:rPr>
              <w:t>I don</w:t>
            </w:r>
            <w:r>
              <w:rPr>
                <w:lang w:eastAsia="zh-CN"/>
              </w:rPr>
              <w:t>’</w:t>
            </w:r>
            <w:r>
              <w:rPr>
                <w:rFonts w:hint="eastAsia"/>
                <w:lang w:eastAsia="zh-CN"/>
              </w:rPr>
              <w:t>t know whether the s</w:t>
            </w:r>
            <w:r w:rsidRPr="00D54E9D">
              <w:rPr>
                <w:lang w:eastAsia="zh-CN"/>
              </w:rPr>
              <w:t>cenario</w:t>
            </w:r>
            <w:r>
              <w:rPr>
                <w:rFonts w:hint="eastAsia"/>
                <w:lang w:eastAsia="zh-CN"/>
              </w:rPr>
              <w:t xml:space="preserve"> should be discussed in per slice QoE support. What is the difference in the solution for different scenarios  </w:t>
            </w:r>
          </w:p>
        </w:tc>
      </w:tr>
      <w:tr w:rsidR="001B441A" w14:paraId="71026FF9" w14:textId="77777777" w:rsidTr="001B441A">
        <w:tc>
          <w:tcPr>
            <w:tcW w:w="711" w:type="pct"/>
          </w:tcPr>
          <w:p w14:paraId="1AA8E279" w14:textId="77777777" w:rsidR="001B441A" w:rsidRDefault="001B441A" w:rsidP="001B441A">
            <w:r>
              <w:rPr>
                <w:rFonts w:hint="eastAsia"/>
                <w:lang w:eastAsia="zh-CN"/>
              </w:rPr>
              <w:t>China Unicom</w:t>
            </w:r>
          </w:p>
        </w:tc>
        <w:tc>
          <w:tcPr>
            <w:tcW w:w="4289" w:type="pct"/>
          </w:tcPr>
          <w:p w14:paraId="5C050982" w14:textId="77777777" w:rsidR="001B441A" w:rsidRDefault="001B441A" w:rsidP="001B441A">
            <w:pPr>
              <w:rPr>
                <w:rFonts w:hint="eastAsia"/>
                <w:lang w:eastAsia="zh-CN"/>
              </w:rPr>
            </w:pPr>
            <w:r>
              <w:rPr>
                <w:rFonts w:hint="eastAsia"/>
                <w:lang w:eastAsia="zh-CN"/>
              </w:rPr>
              <w:t>O</w:t>
            </w:r>
            <w:r w:rsidRPr="00375965">
              <w:rPr>
                <w:lang w:eastAsia="zh-CN"/>
              </w:rPr>
              <w:t>ne APP will select one single slice according to NSSP in URSP.</w:t>
            </w:r>
            <w:r>
              <w:rPr>
                <w:rFonts w:hint="eastAsia"/>
                <w:lang w:eastAsia="zh-CN"/>
              </w:rPr>
              <w:t xml:space="preserve"> Therefore, s</w:t>
            </w:r>
            <w:r w:rsidRPr="00375965">
              <w:t xml:space="preserve">cenarios of one APP served by different slices </w:t>
            </w:r>
            <w:r>
              <w:rPr>
                <w:rFonts w:hint="eastAsia"/>
                <w:lang w:eastAsia="zh-CN"/>
              </w:rPr>
              <w:t xml:space="preserve">can be </w:t>
            </w:r>
            <w:r w:rsidRPr="00375965">
              <w:t>low priority</w:t>
            </w:r>
            <w:r>
              <w:rPr>
                <w:rFonts w:hint="eastAsia"/>
                <w:lang w:eastAsia="zh-CN"/>
              </w:rPr>
              <w:t>, i.e., scenario 5 and 7.</w:t>
            </w:r>
          </w:p>
          <w:p w14:paraId="484A99FE" w14:textId="77777777" w:rsidR="001B441A" w:rsidRDefault="001B441A" w:rsidP="001B441A">
            <w:r>
              <w:rPr>
                <w:rFonts w:hint="eastAsia"/>
                <w:lang w:eastAsia="zh-CN"/>
              </w:rPr>
              <w:t>Based on above understanding, agree with Samsung to converge the scenarios</w:t>
            </w:r>
            <w:r>
              <w:rPr>
                <w:lang w:eastAsia="zh-CN"/>
              </w:rPr>
              <w:t xml:space="preserve"> description.</w:t>
            </w:r>
          </w:p>
        </w:tc>
      </w:tr>
      <w:tr w:rsidR="00A43D50" w14:paraId="05381636" w14:textId="77777777" w:rsidTr="001B441A">
        <w:tc>
          <w:tcPr>
            <w:tcW w:w="711" w:type="pct"/>
          </w:tcPr>
          <w:p w14:paraId="058EA756" w14:textId="77777777" w:rsidR="00A43D50" w:rsidRDefault="00A43D50" w:rsidP="00A43D50">
            <w:r>
              <w:t>Nokia</w:t>
            </w:r>
          </w:p>
        </w:tc>
        <w:tc>
          <w:tcPr>
            <w:tcW w:w="4289" w:type="pct"/>
          </w:tcPr>
          <w:p w14:paraId="4CB635BB" w14:textId="77777777" w:rsidR="00A43D50" w:rsidRDefault="00A43D50" w:rsidP="00A43D50">
            <w:r>
              <w:t>Same understanding as CATT, I think the solution will be valid for all scenarios.</w:t>
            </w:r>
          </w:p>
        </w:tc>
      </w:tr>
      <w:tr w:rsidR="00A43D50" w14:paraId="440A62E1" w14:textId="77777777" w:rsidTr="001B441A">
        <w:tc>
          <w:tcPr>
            <w:tcW w:w="711" w:type="pct"/>
          </w:tcPr>
          <w:p w14:paraId="53B8CFD6" w14:textId="77777777" w:rsidR="00A43D50" w:rsidRDefault="00025F0E" w:rsidP="00A43D50">
            <w:pPr>
              <w:rPr>
                <w:rFonts w:hint="eastAsia"/>
                <w:lang w:eastAsia="zh-CN"/>
              </w:rPr>
            </w:pPr>
            <w:r>
              <w:rPr>
                <w:rFonts w:hint="eastAsia"/>
                <w:lang w:eastAsia="zh-CN"/>
              </w:rPr>
              <w:t>CMCC</w:t>
            </w:r>
          </w:p>
        </w:tc>
        <w:tc>
          <w:tcPr>
            <w:tcW w:w="4289" w:type="pct"/>
          </w:tcPr>
          <w:p w14:paraId="740A23C0" w14:textId="77777777" w:rsidR="00A43D50" w:rsidRDefault="00025F0E" w:rsidP="00025F0E">
            <w:pPr>
              <w:rPr>
                <w:rFonts w:hint="eastAsia"/>
                <w:lang w:eastAsia="zh-CN"/>
              </w:rPr>
            </w:pPr>
            <w:r>
              <w:rPr>
                <w:rFonts w:hint="eastAsia"/>
                <w:lang w:eastAsia="zh-CN"/>
              </w:rPr>
              <w:t>Prefer to discuss based on Samsung</w:t>
            </w:r>
            <w:r>
              <w:rPr>
                <w:lang w:eastAsia="zh-CN"/>
              </w:rPr>
              <w:t>’</w:t>
            </w:r>
            <w:r>
              <w:rPr>
                <w:rFonts w:hint="eastAsia"/>
                <w:lang w:eastAsia="zh-CN"/>
              </w:rPr>
              <w:t>s down-scope.</w:t>
            </w:r>
          </w:p>
        </w:tc>
      </w:tr>
      <w:tr w:rsidR="00C710E6" w14:paraId="5F667AA0" w14:textId="77777777" w:rsidTr="001B441A">
        <w:tc>
          <w:tcPr>
            <w:tcW w:w="711" w:type="pct"/>
          </w:tcPr>
          <w:p w14:paraId="6C0917C1" w14:textId="1662D64F" w:rsidR="00C710E6" w:rsidRPr="00734106" w:rsidRDefault="00734106" w:rsidP="00A43D50">
            <w:pPr>
              <w:rPr>
                <w:rFonts w:hint="eastAsia"/>
                <w:b/>
                <w:bCs/>
                <w:lang w:eastAsia="zh-CN"/>
              </w:rPr>
            </w:pPr>
            <w:r w:rsidRPr="00734106">
              <w:rPr>
                <w:b/>
                <w:bCs/>
                <w:lang w:eastAsia="zh-CN"/>
              </w:rPr>
              <w:t>Ericsson</w:t>
            </w:r>
          </w:p>
        </w:tc>
        <w:tc>
          <w:tcPr>
            <w:tcW w:w="4289" w:type="pct"/>
          </w:tcPr>
          <w:p w14:paraId="14FAB603" w14:textId="2179F817" w:rsidR="00C5649F" w:rsidRDefault="00AB1A2A" w:rsidP="00025F0E">
            <w:pPr>
              <w:rPr>
                <w:lang w:eastAsia="zh-CN"/>
              </w:rPr>
            </w:pPr>
            <w:r>
              <w:rPr>
                <w:lang w:eastAsia="zh-CN"/>
              </w:rPr>
              <w:t xml:space="preserve">We support </w:t>
            </w:r>
            <w:r w:rsidR="00F17594">
              <w:rPr>
                <w:lang w:eastAsia="zh-CN"/>
              </w:rPr>
              <w:t>the downprio proposal by Samsung</w:t>
            </w:r>
            <w:r w:rsidR="00C5649F">
              <w:rPr>
                <w:lang w:eastAsia="zh-CN"/>
              </w:rPr>
              <w:t>.</w:t>
            </w:r>
            <w:r w:rsidR="00862F1F">
              <w:rPr>
                <w:lang w:eastAsia="zh-CN"/>
              </w:rPr>
              <w:t xml:space="preserve"> </w:t>
            </w:r>
            <w:r w:rsidR="00C5649F">
              <w:rPr>
                <w:lang w:eastAsia="zh-CN"/>
              </w:rPr>
              <w:t xml:space="preserve">Moreover, </w:t>
            </w:r>
            <w:r w:rsidR="00DC3014">
              <w:rPr>
                <w:lang w:eastAsia="zh-CN"/>
              </w:rPr>
              <w:t>it would be good to</w:t>
            </w:r>
            <w:r w:rsidR="00C5649F">
              <w:rPr>
                <w:lang w:eastAsia="zh-CN"/>
              </w:rPr>
              <w:t xml:space="preserve"> have one common solution for all cases. </w:t>
            </w:r>
          </w:p>
          <w:p w14:paraId="33E12573" w14:textId="5931A29F" w:rsidR="00C710E6" w:rsidRDefault="00C5649F" w:rsidP="00025F0E">
            <w:pPr>
              <w:rPr>
                <w:rFonts w:hint="eastAsia"/>
                <w:lang w:eastAsia="zh-CN"/>
              </w:rPr>
            </w:pPr>
            <w:r>
              <w:rPr>
                <w:lang w:eastAsia="zh-CN"/>
              </w:rPr>
              <w:t>Finally, we</w:t>
            </w:r>
            <w:r w:rsidR="00862F1F">
              <w:rPr>
                <w:lang w:eastAsia="zh-CN"/>
              </w:rPr>
              <w:t xml:space="preserve"> are also ok </w:t>
            </w:r>
            <w:r w:rsidR="00B0541A">
              <w:rPr>
                <w:lang w:eastAsia="zh-CN"/>
              </w:rPr>
              <w:t xml:space="preserve">with QC proposal </w:t>
            </w:r>
            <w:r w:rsidR="008D5336">
              <w:rPr>
                <w:lang w:eastAsia="zh-CN"/>
              </w:rPr>
              <w:t>that th</w:t>
            </w:r>
            <w:r w:rsidR="00862F1F">
              <w:rPr>
                <w:lang w:eastAsia="zh-CN"/>
              </w:rPr>
              <w:t>e per-slice QoE could be deprioritized in Rel17.</w:t>
            </w:r>
          </w:p>
        </w:tc>
      </w:tr>
    </w:tbl>
    <w:p w14:paraId="5D801B64" w14:textId="77777777" w:rsidR="009C4D49" w:rsidRDefault="009C4D49">
      <w:pPr>
        <w:rPr>
          <w:rFonts w:hint="eastAsia"/>
          <w:lang w:eastAsia="zh-CN"/>
        </w:rPr>
      </w:pPr>
    </w:p>
    <w:p w14:paraId="16A7BA60" w14:textId="77777777" w:rsidR="009C4D49" w:rsidRDefault="009C4D49">
      <w:pPr>
        <w:pStyle w:val="Heading2"/>
        <w:rPr>
          <w:rFonts w:hint="eastAsia"/>
          <w:lang w:eastAsia="zh-CN"/>
        </w:rPr>
      </w:pPr>
      <w:r>
        <w:rPr>
          <w:rFonts w:hint="eastAsia"/>
          <w:lang w:eastAsia="zh-CN"/>
        </w:rPr>
        <w:lastRenderedPageBreak/>
        <w:t>Suggest OAM to include the Slice Scope outside the QoE configuration container, and send an LS to SA5 to implement this? Or slice identities should be inside and outside of the QoE configuration container defined by SA4, further confirmation is needed with SA4? Liaise other groups, based on the outcome?</w:t>
      </w:r>
    </w:p>
    <w:p w14:paraId="3BA5AFB2" w14:textId="77777777" w:rsidR="009C4D49" w:rsidRDefault="009C4D49">
      <w:pPr>
        <w:rPr>
          <w:rFonts w:hint="eastAsia"/>
          <w:lang w:eastAsia="zh-CN"/>
        </w:rPr>
      </w:pPr>
    </w:p>
    <w:p w14:paraId="5E5209B1" w14:textId="77777777" w:rsidR="009C4D49" w:rsidRDefault="009C4D49">
      <w:pPr>
        <w:spacing w:after="0"/>
        <w:rPr>
          <w:rFonts w:ascii="Arial" w:hAnsi="Arial" w:cs="Arial"/>
          <w:iCs/>
          <w:lang w:eastAsia="zh-CN"/>
        </w:rPr>
      </w:pPr>
      <w:r>
        <w:rPr>
          <w:rFonts w:ascii="Arial" w:hAnsi="Arial" w:cs="Arial" w:hint="eastAsia"/>
          <w:iCs/>
          <w:lang w:eastAsia="zh-CN"/>
        </w:rPr>
        <w:t xml:space="preserve">In [1], the company thinks slice identities should be inside and </w:t>
      </w:r>
      <w:r>
        <w:rPr>
          <w:rFonts w:ascii="Arial" w:hAnsi="Arial" w:cs="Arial" w:hint="eastAsia"/>
          <w:iCs/>
          <w:color w:val="0000FF"/>
          <w:lang w:eastAsia="zh-CN"/>
        </w:rPr>
        <w:t xml:space="preserve">outside </w:t>
      </w:r>
      <w:r>
        <w:rPr>
          <w:rFonts w:ascii="Arial" w:hAnsi="Arial" w:cs="Arial" w:hint="eastAsia"/>
          <w:iCs/>
          <w:lang w:eastAsia="zh-CN"/>
        </w:rPr>
        <w:t>of the QoE configuration container defined by SA4, further confirmation is needed with SA4.</w:t>
      </w:r>
    </w:p>
    <w:p w14:paraId="0C4AB6D4" w14:textId="77777777" w:rsidR="009C4D49" w:rsidRDefault="009C4D49">
      <w:pPr>
        <w:rPr>
          <w:rFonts w:ascii="Arial" w:hAnsi="Arial" w:cs="Arial"/>
          <w:iCs/>
          <w:lang w:eastAsia="zh-CN"/>
        </w:rPr>
      </w:pPr>
    </w:p>
    <w:p w14:paraId="2954893B" w14:textId="77777777" w:rsidR="009C4D49" w:rsidRDefault="009C4D49">
      <w:pPr>
        <w:rPr>
          <w:rFonts w:ascii="Arial" w:hAnsi="Arial" w:cs="Arial" w:hint="eastAsia"/>
          <w:iCs/>
          <w:lang w:eastAsia="zh-CN"/>
        </w:rPr>
      </w:pPr>
      <w:r>
        <w:rPr>
          <w:rFonts w:ascii="Arial" w:hAnsi="Arial" w:cs="Arial" w:hint="eastAsia"/>
          <w:iCs/>
          <w:lang w:eastAsia="zh-CN"/>
        </w:rPr>
        <w:t xml:space="preserve">In [2], the company thinks RAN can support a filtering condition indicating a slice identity to be sent to a UE together with QoE measurement configuration.--Which means </w:t>
      </w:r>
      <w:r>
        <w:rPr>
          <w:rFonts w:ascii="Arial" w:hAnsi="Arial" w:cs="Arial" w:hint="eastAsia"/>
          <w:iCs/>
          <w:color w:val="0000FF"/>
          <w:lang w:eastAsia="zh-CN"/>
        </w:rPr>
        <w:t xml:space="preserve">outside </w:t>
      </w:r>
      <w:r>
        <w:rPr>
          <w:rFonts w:ascii="Arial" w:hAnsi="Arial" w:cs="Arial" w:hint="eastAsia"/>
          <w:iCs/>
          <w:lang w:eastAsia="zh-CN"/>
        </w:rPr>
        <w:t>the QoE configuration defined by SA4.</w:t>
      </w:r>
    </w:p>
    <w:p w14:paraId="2B216856" w14:textId="77777777" w:rsidR="009C4D49" w:rsidRDefault="009C4D49">
      <w:pPr>
        <w:rPr>
          <w:rFonts w:ascii="Arial" w:hAnsi="Arial" w:cs="Arial" w:hint="eastAsia"/>
          <w:iCs/>
          <w:lang w:eastAsia="zh-CN"/>
        </w:rPr>
      </w:pPr>
      <w:r>
        <w:rPr>
          <w:rFonts w:ascii="Arial" w:hAnsi="Arial" w:cs="Arial" w:hint="eastAsia"/>
          <w:iCs/>
          <w:lang w:eastAsia="zh-CN"/>
        </w:rPr>
        <w:t>In [3], the company thinks :</w:t>
      </w:r>
    </w:p>
    <w:p w14:paraId="3BAC8528" w14:textId="77777777" w:rsidR="009C4D49" w:rsidRDefault="009C4D49">
      <w:pPr>
        <w:rPr>
          <w:rFonts w:ascii="Arial" w:hAnsi="Arial" w:cs="Arial" w:hint="eastAsia"/>
          <w:iCs/>
          <w:lang w:eastAsia="zh-CN"/>
        </w:rPr>
      </w:pPr>
      <w:r>
        <w:rPr>
          <w:rFonts w:ascii="Arial" w:hAnsi="Arial" w:cs="Arial" w:hint="eastAsia"/>
          <w:iCs/>
          <w:lang w:eastAsia="zh-CN"/>
        </w:rPr>
        <w:t xml:space="preserve">For M-based QoE, OAM to include the Slice Scope </w:t>
      </w:r>
      <w:r>
        <w:rPr>
          <w:rFonts w:ascii="Arial" w:hAnsi="Arial" w:cs="Arial" w:hint="eastAsia"/>
          <w:iCs/>
          <w:color w:val="0000FF"/>
          <w:lang w:eastAsia="zh-CN"/>
        </w:rPr>
        <w:t xml:space="preserve">outside </w:t>
      </w:r>
      <w:r>
        <w:rPr>
          <w:rFonts w:ascii="Arial" w:hAnsi="Arial" w:cs="Arial" w:hint="eastAsia"/>
          <w:iCs/>
          <w:lang w:eastAsia="zh-CN"/>
        </w:rPr>
        <w:t>the QoE configuration container.</w:t>
      </w:r>
    </w:p>
    <w:p w14:paraId="647D282B" w14:textId="77777777" w:rsidR="009C4D49" w:rsidRDefault="009C4D49">
      <w:pPr>
        <w:rPr>
          <w:rFonts w:ascii="Arial" w:hAnsi="Arial" w:cs="Arial" w:hint="eastAsia"/>
          <w:iCs/>
          <w:lang w:eastAsia="zh-CN"/>
        </w:rPr>
      </w:pPr>
      <w:r>
        <w:rPr>
          <w:rFonts w:ascii="Arial" w:hAnsi="Arial" w:cs="Arial" w:hint="eastAsia"/>
          <w:iCs/>
          <w:lang w:eastAsia="zh-CN"/>
        </w:rPr>
        <w:t>For S-based QoE, t</w:t>
      </w:r>
      <w:r>
        <w:rPr>
          <w:rFonts w:ascii="Arial" w:hAnsi="Arial" w:cs="Arial" w:hint="eastAsia"/>
          <w:iCs/>
        </w:rPr>
        <w:t xml:space="preserve">he received slice scope information, </w:t>
      </w:r>
      <w:r>
        <w:rPr>
          <w:rFonts w:ascii="Arial" w:hAnsi="Arial" w:cs="Arial" w:hint="eastAsia"/>
          <w:iCs/>
          <w:color w:val="0000FF"/>
          <w:highlight w:val="yellow"/>
        </w:rPr>
        <w:t xml:space="preserve">within </w:t>
      </w:r>
      <w:r>
        <w:rPr>
          <w:rFonts w:ascii="Arial" w:hAnsi="Arial" w:cs="Arial" w:hint="eastAsia"/>
          <w:iCs/>
          <w:color w:val="0000FF"/>
        </w:rPr>
        <w:t>the QMC configuration</w:t>
      </w:r>
      <w:r>
        <w:rPr>
          <w:rFonts w:ascii="Arial" w:hAnsi="Arial" w:cs="Arial" w:hint="eastAsia"/>
          <w:iCs/>
        </w:rPr>
        <w:t xml:space="preserve"> information, is </w:t>
      </w:r>
      <w:r>
        <w:rPr>
          <w:rFonts w:ascii="Arial" w:hAnsi="Arial" w:cs="Arial" w:hint="eastAsia"/>
          <w:iCs/>
          <w:highlight w:val="yellow"/>
        </w:rPr>
        <w:t xml:space="preserve">transparently </w:t>
      </w:r>
      <w:r>
        <w:rPr>
          <w:rFonts w:ascii="Arial" w:hAnsi="Arial" w:cs="Arial" w:hint="eastAsia"/>
          <w:iCs/>
        </w:rPr>
        <w:t>forwarded by the gNB to the UE</w:t>
      </w:r>
      <w:r>
        <w:rPr>
          <w:rFonts w:ascii="Arial" w:hAnsi="Arial" w:cs="Arial" w:hint="eastAsia"/>
          <w:iCs/>
          <w:lang w:eastAsia="zh-CN"/>
        </w:rPr>
        <w:t>.</w:t>
      </w:r>
    </w:p>
    <w:p w14:paraId="307AF541" w14:textId="77777777" w:rsidR="009C4D49" w:rsidRDefault="009C4D49">
      <w:pPr>
        <w:rPr>
          <w:rFonts w:ascii="Arial" w:hAnsi="Arial" w:cs="Arial" w:hint="eastAsia"/>
          <w:iCs/>
          <w:lang w:eastAsia="zh-CN"/>
        </w:rPr>
      </w:pPr>
      <w:r>
        <w:rPr>
          <w:rFonts w:ascii="Arial" w:hAnsi="Arial" w:cs="Arial" w:hint="eastAsia"/>
          <w:iCs/>
          <w:lang w:eastAsia="zh-CN"/>
        </w:rPr>
        <w:t xml:space="preserve">In [4], the company thinks Slice Identification shall be placed </w:t>
      </w:r>
      <w:r>
        <w:rPr>
          <w:rFonts w:ascii="Arial" w:hAnsi="Arial" w:cs="Arial" w:hint="eastAsia"/>
          <w:iCs/>
          <w:color w:val="0000FF"/>
          <w:lang w:eastAsia="zh-CN"/>
        </w:rPr>
        <w:t xml:space="preserve">outside </w:t>
      </w:r>
      <w:r>
        <w:rPr>
          <w:rFonts w:ascii="Arial" w:hAnsi="Arial" w:cs="Arial" w:hint="eastAsia"/>
          <w:iCs/>
          <w:lang w:eastAsia="zh-CN"/>
        </w:rPr>
        <w:t>the QoE Report container.</w:t>
      </w:r>
    </w:p>
    <w:p w14:paraId="781F8D36" w14:textId="77777777" w:rsidR="009C4D49" w:rsidRDefault="009C4D49">
      <w:pPr>
        <w:rPr>
          <w:rFonts w:ascii="Arial" w:hAnsi="Arial" w:cs="Arial"/>
          <w:iCs/>
          <w:lang w:eastAsia="zh-CN"/>
        </w:rPr>
      </w:pPr>
      <w:r>
        <w:rPr>
          <w:rFonts w:ascii="Arial" w:hAnsi="Arial" w:cs="Arial" w:hint="eastAsia"/>
          <w:iCs/>
          <w:lang w:eastAsia="zh-CN"/>
        </w:rPr>
        <w:t xml:space="preserve">In [5], the company thinks the slice scope information could be placed into the area scope information and </w:t>
      </w:r>
      <w:r>
        <w:rPr>
          <w:rFonts w:ascii="Arial" w:hAnsi="Arial" w:cs="Arial" w:hint="eastAsia"/>
          <w:iCs/>
          <w:color w:val="0000FF"/>
          <w:lang w:eastAsia="zh-CN"/>
        </w:rPr>
        <w:t xml:space="preserve">outside </w:t>
      </w:r>
      <w:r>
        <w:rPr>
          <w:rFonts w:ascii="Arial" w:hAnsi="Arial" w:cs="Arial" w:hint="eastAsia"/>
          <w:iCs/>
          <w:lang w:eastAsia="zh-CN"/>
        </w:rPr>
        <w:t>the QMC application configuration containers.</w:t>
      </w:r>
    </w:p>
    <w:p w14:paraId="6D793F35" w14:textId="77777777" w:rsidR="009C4D49" w:rsidRDefault="009C4D49">
      <w:pPr>
        <w:rPr>
          <w:rFonts w:ascii="Arial" w:hAnsi="Arial" w:cs="Arial"/>
          <w:iCs/>
          <w:lang w:eastAsia="zh-CN"/>
        </w:rPr>
      </w:pPr>
      <w:r>
        <w:rPr>
          <w:rFonts w:ascii="Arial" w:hAnsi="Arial" w:cs="Arial" w:hint="eastAsia"/>
          <w:iCs/>
          <w:lang w:eastAsia="zh-CN"/>
        </w:rPr>
        <w:t xml:space="preserve">In [6], the company thinks RAN decides whether to configure the QoE measurement for the UE based on the slices of the UE to be setup and the slice scope and service type in the QoE configuration.--Which means </w:t>
      </w:r>
      <w:r>
        <w:rPr>
          <w:rFonts w:ascii="Arial" w:hAnsi="Arial" w:cs="Arial" w:hint="eastAsia"/>
          <w:iCs/>
          <w:color w:val="0000FF"/>
          <w:lang w:eastAsia="zh-CN"/>
        </w:rPr>
        <w:t xml:space="preserve">outside </w:t>
      </w:r>
      <w:r>
        <w:rPr>
          <w:rFonts w:ascii="Arial" w:hAnsi="Arial" w:cs="Arial" w:hint="eastAsia"/>
          <w:iCs/>
          <w:lang w:eastAsia="zh-CN"/>
        </w:rPr>
        <w:t>the QoE configuration defined by SA4.</w:t>
      </w:r>
    </w:p>
    <w:p w14:paraId="5F7AD85A" w14:textId="77777777" w:rsidR="009C4D49" w:rsidRDefault="009C4D49">
      <w:pPr>
        <w:rPr>
          <w:rFonts w:ascii="Arial" w:hAnsi="Arial" w:cs="Arial"/>
          <w:iCs/>
          <w:lang w:eastAsia="zh-CN"/>
        </w:rPr>
      </w:pPr>
      <w:r>
        <w:rPr>
          <w:rFonts w:ascii="Arial" w:hAnsi="Arial" w:cs="Arial" w:hint="eastAsia"/>
          <w:iCs/>
          <w:lang w:eastAsia="zh-CN"/>
        </w:rPr>
        <w:t>In [7], the company suggests OAM to include the Slice Scope outside of the QoE configuration container, and send an LS to SA5 to implement this.</w:t>
      </w:r>
    </w:p>
    <w:p w14:paraId="06CAD788" w14:textId="77777777" w:rsidR="009C4D49" w:rsidRDefault="009C4D49">
      <w:pPr>
        <w:rPr>
          <w:rFonts w:ascii="Arial" w:hAnsi="Arial" w:cs="Arial"/>
          <w:iCs/>
          <w:lang w:eastAsia="zh-CN"/>
        </w:rPr>
      </w:pPr>
      <w:r>
        <w:rPr>
          <w:rFonts w:ascii="Arial" w:hAnsi="Arial" w:cs="Arial" w:hint="eastAsia"/>
          <w:iCs/>
          <w:lang w:eastAsia="zh-CN"/>
        </w:rPr>
        <w:t>It seems the majority agree to support Slice Scope outside the QoE configuration container which is defined by SA4. NG-RAN node enable to be aware of the slice scope.</w:t>
      </w:r>
    </w:p>
    <w:p w14:paraId="2EBB1FEC" w14:textId="77777777" w:rsidR="009C4D49" w:rsidRDefault="009C4D49">
      <w:pPr>
        <w:rPr>
          <w:rFonts w:ascii="Arial" w:hAnsi="Arial" w:cs="Arial"/>
          <w:iCs/>
          <w:lang w:eastAsia="zh-CN"/>
        </w:rPr>
      </w:pPr>
      <w:r>
        <w:rPr>
          <w:rFonts w:ascii="Arial" w:hAnsi="Arial" w:cs="Arial" w:hint="eastAsia"/>
          <w:iCs/>
          <w:lang w:eastAsia="zh-CN"/>
        </w:rPr>
        <w:t>It is also observed that two companies support Slice Scope inside the QoE configuration container which is defined by SA4. Concern raised for this is how could application layer be aware of NW slicing.</w:t>
      </w:r>
    </w:p>
    <w:p w14:paraId="5BC47E52" w14:textId="77777777" w:rsidR="009C4D49" w:rsidRDefault="009C4D49">
      <w:pPr>
        <w:rPr>
          <w:rFonts w:hint="eastAsia"/>
          <w:lang w:eastAsia="zh-CN"/>
        </w:rPr>
      </w:pPr>
    </w:p>
    <w:p w14:paraId="1C2EE49C" w14:textId="77777777" w:rsidR="009C4D49" w:rsidRDefault="009C4D49">
      <w:pPr>
        <w:rPr>
          <w:b/>
          <w:bCs/>
          <w:lang w:eastAsia="zh-CN"/>
        </w:rPr>
      </w:pPr>
      <w:r>
        <w:rPr>
          <w:rFonts w:hint="eastAsia"/>
          <w:b/>
          <w:bCs/>
          <w:lang w:eastAsia="zh-CN"/>
        </w:rPr>
        <w:t>Q2: Slice Scope is outside the QoE configuration container which defined by SA4? NG-RAN node needs to be aware of the slice scope. Send LS to SA5 for confirmation?</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1621"/>
        <w:gridCol w:w="6390"/>
      </w:tblGrid>
      <w:tr w:rsidR="009C4D49" w14:paraId="6328746A" w14:textId="77777777" w:rsidTr="001B441A">
        <w:tc>
          <w:tcPr>
            <w:tcW w:w="633" w:type="pct"/>
          </w:tcPr>
          <w:p w14:paraId="4E04FFD3" w14:textId="77777777" w:rsidR="009C4D49" w:rsidRPr="00F61DEA" w:rsidRDefault="009C4D49">
            <w:pPr>
              <w:rPr>
                <w:b/>
                <w:bCs/>
              </w:rPr>
            </w:pPr>
            <w:r w:rsidRPr="00F61DEA">
              <w:rPr>
                <w:b/>
                <w:bCs/>
              </w:rPr>
              <w:t>Company</w:t>
            </w:r>
          </w:p>
        </w:tc>
        <w:tc>
          <w:tcPr>
            <w:tcW w:w="821" w:type="pct"/>
          </w:tcPr>
          <w:p w14:paraId="30D7229C" w14:textId="77777777" w:rsidR="009C4D49" w:rsidRPr="00F61DEA" w:rsidRDefault="009C4D49">
            <w:pPr>
              <w:rPr>
                <w:b/>
                <w:bCs/>
                <w:lang w:eastAsia="zh-CN"/>
              </w:rPr>
            </w:pPr>
            <w:r w:rsidRPr="00F61DEA">
              <w:rPr>
                <w:rFonts w:hint="eastAsia"/>
                <w:b/>
                <w:bCs/>
                <w:lang w:eastAsia="zh-CN"/>
              </w:rPr>
              <w:t xml:space="preserve">Agree/disagree  </w:t>
            </w:r>
          </w:p>
        </w:tc>
        <w:tc>
          <w:tcPr>
            <w:tcW w:w="3546" w:type="pct"/>
          </w:tcPr>
          <w:p w14:paraId="48579629" w14:textId="77777777" w:rsidR="009C4D49" w:rsidRPr="00F61DEA" w:rsidRDefault="009C4D49">
            <w:pPr>
              <w:rPr>
                <w:b/>
                <w:bCs/>
              </w:rPr>
            </w:pPr>
            <w:r w:rsidRPr="00F61DEA">
              <w:rPr>
                <w:b/>
                <w:bCs/>
              </w:rPr>
              <w:t>Comment</w:t>
            </w:r>
          </w:p>
        </w:tc>
      </w:tr>
      <w:tr w:rsidR="009C4D49" w14:paraId="1454663A" w14:textId="77777777" w:rsidTr="001B441A">
        <w:tc>
          <w:tcPr>
            <w:tcW w:w="633" w:type="pct"/>
          </w:tcPr>
          <w:p w14:paraId="2206F853" w14:textId="77777777" w:rsidR="009C4D49" w:rsidRDefault="009C4D49">
            <w:pPr>
              <w:rPr>
                <w:rFonts w:hint="eastAsia"/>
                <w:lang w:eastAsia="zh-CN"/>
              </w:rPr>
            </w:pPr>
            <w:r>
              <w:rPr>
                <w:lang w:eastAsia="zh-CN"/>
              </w:rPr>
              <w:t>ZTE</w:t>
            </w:r>
          </w:p>
        </w:tc>
        <w:tc>
          <w:tcPr>
            <w:tcW w:w="821" w:type="pct"/>
          </w:tcPr>
          <w:p w14:paraId="00715EA0" w14:textId="77777777" w:rsidR="009C4D49" w:rsidRDefault="009C4D49">
            <w:pPr>
              <w:rPr>
                <w:lang w:eastAsia="zh-CN"/>
              </w:rPr>
            </w:pPr>
            <w:r>
              <w:rPr>
                <w:rFonts w:hint="eastAsia"/>
                <w:lang w:eastAsia="zh-CN"/>
              </w:rPr>
              <w:t>Yes</w:t>
            </w:r>
          </w:p>
        </w:tc>
        <w:tc>
          <w:tcPr>
            <w:tcW w:w="3546" w:type="pct"/>
          </w:tcPr>
          <w:p w14:paraId="1847C4C5" w14:textId="77777777" w:rsidR="009C4D49" w:rsidRDefault="009C4D49">
            <w:pPr>
              <w:rPr>
                <w:lang w:eastAsia="zh-CN"/>
              </w:rPr>
            </w:pPr>
            <w:r>
              <w:rPr>
                <w:rFonts w:hint="eastAsia"/>
                <w:lang w:eastAsia="zh-CN"/>
              </w:rPr>
              <w:t>Agree that slice Scope is outside of the QoE configuration container which defined by SA4, and an LS to SA5 for confirmation is helpful.</w:t>
            </w:r>
          </w:p>
        </w:tc>
      </w:tr>
      <w:tr w:rsidR="009C4D49" w14:paraId="560BAA8D" w14:textId="77777777" w:rsidTr="001B441A">
        <w:tc>
          <w:tcPr>
            <w:tcW w:w="633" w:type="pct"/>
          </w:tcPr>
          <w:p w14:paraId="04E287F1" w14:textId="77777777" w:rsidR="009C4D49" w:rsidRDefault="00160F5E">
            <w:pPr>
              <w:rPr>
                <w:rFonts w:hint="eastAsia"/>
                <w:lang w:eastAsia="zh-CN"/>
              </w:rPr>
            </w:pPr>
            <w:r>
              <w:rPr>
                <w:rFonts w:hint="eastAsia"/>
                <w:lang w:eastAsia="zh-CN"/>
              </w:rPr>
              <w:t>Samsung</w:t>
            </w:r>
          </w:p>
        </w:tc>
        <w:tc>
          <w:tcPr>
            <w:tcW w:w="821" w:type="pct"/>
          </w:tcPr>
          <w:p w14:paraId="0185E19D" w14:textId="77777777" w:rsidR="009C4D49" w:rsidRDefault="00160F5E">
            <w:pPr>
              <w:rPr>
                <w:lang w:eastAsia="zh-CN"/>
              </w:rPr>
            </w:pPr>
            <w:r>
              <w:rPr>
                <w:lang w:eastAsia="zh-CN"/>
              </w:rPr>
              <w:t>Y</w:t>
            </w:r>
            <w:r>
              <w:rPr>
                <w:rFonts w:hint="eastAsia"/>
                <w:lang w:eastAsia="zh-CN"/>
              </w:rPr>
              <w:t xml:space="preserve">es </w:t>
            </w:r>
            <w:r>
              <w:rPr>
                <w:lang w:eastAsia="zh-CN"/>
              </w:rPr>
              <w:t>with comments</w:t>
            </w:r>
          </w:p>
        </w:tc>
        <w:tc>
          <w:tcPr>
            <w:tcW w:w="3546" w:type="pct"/>
          </w:tcPr>
          <w:p w14:paraId="082CF095" w14:textId="77777777" w:rsidR="00160F5E" w:rsidRDefault="00160F5E">
            <w:pPr>
              <w:rPr>
                <w:lang w:eastAsia="zh-CN"/>
              </w:rPr>
            </w:pPr>
            <w:r>
              <w:rPr>
                <w:lang w:eastAsia="zh-CN"/>
              </w:rPr>
              <w:t>Slice scope should be outside the container, thus gNB can check the slice scope to choose the qualified UEs and send the configuration to the UE.</w:t>
            </w:r>
          </w:p>
          <w:p w14:paraId="3F164A3A" w14:textId="77777777" w:rsidR="00160F5E" w:rsidRDefault="00457839" w:rsidP="00160F5E">
            <w:pPr>
              <w:rPr>
                <w:lang w:eastAsia="zh-CN"/>
              </w:rPr>
            </w:pPr>
            <w:r>
              <w:rPr>
                <w:lang w:eastAsia="zh-CN"/>
              </w:rPr>
              <w:t xml:space="preserve">And </w:t>
            </w:r>
            <w:r w:rsidR="00160F5E">
              <w:rPr>
                <w:lang w:eastAsia="zh-CN"/>
              </w:rPr>
              <w:t xml:space="preserve">slice scope should also be inside the container, thus the application layer in UE can check whether to start the QoE recording, </w:t>
            </w:r>
            <w:r w:rsidR="00160F5E">
              <w:rPr>
                <w:lang w:eastAsia="zh-CN"/>
              </w:rPr>
              <w:lastRenderedPageBreak/>
              <w:t>as the application layer knows whether the corresponding service is using the given slice.</w:t>
            </w:r>
          </w:p>
          <w:p w14:paraId="552A6258" w14:textId="77777777" w:rsidR="00160F5E" w:rsidRDefault="00160F5E" w:rsidP="00160F5E">
            <w:pPr>
              <w:rPr>
                <w:rFonts w:hint="eastAsia"/>
                <w:lang w:eastAsia="zh-CN"/>
              </w:rPr>
            </w:pPr>
            <w:r>
              <w:rPr>
                <w:lang w:eastAsia="zh-CN"/>
              </w:rPr>
              <w:t>So the LS should be sent to both SA4 and SA5.</w:t>
            </w:r>
          </w:p>
        </w:tc>
      </w:tr>
      <w:tr w:rsidR="009C4D49" w14:paraId="2CA90AE8" w14:textId="77777777" w:rsidTr="001B441A">
        <w:tc>
          <w:tcPr>
            <w:tcW w:w="633" w:type="pct"/>
          </w:tcPr>
          <w:p w14:paraId="189AC23C" w14:textId="77777777" w:rsidR="009C4D49" w:rsidRDefault="001226F6">
            <w:pPr>
              <w:rPr>
                <w:rFonts w:hint="eastAsia"/>
                <w:lang w:eastAsia="zh-CN"/>
              </w:rPr>
            </w:pPr>
            <w:r>
              <w:rPr>
                <w:rFonts w:hint="eastAsia"/>
                <w:lang w:eastAsia="zh-CN"/>
              </w:rPr>
              <w:lastRenderedPageBreak/>
              <w:t>H</w:t>
            </w:r>
            <w:r>
              <w:rPr>
                <w:lang w:eastAsia="zh-CN"/>
              </w:rPr>
              <w:t>uawei</w:t>
            </w:r>
          </w:p>
        </w:tc>
        <w:tc>
          <w:tcPr>
            <w:tcW w:w="821" w:type="pct"/>
          </w:tcPr>
          <w:p w14:paraId="041A3791" w14:textId="77777777" w:rsidR="009C4D49" w:rsidRDefault="001226F6" w:rsidP="001226F6">
            <w:pPr>
              <w:rPr>
                <w:rFonts w:hint="eastAsia"/>
                <w:lang w:eastAsia="zh-CN"/>
              </w:rPr>
            </w:pPr>
            <w:r>
              <w:rPr>
                <w:rFonts w:hint="eastAsia"/>
                <w:lang w:eastAsia="zh-CN"/>
              </w:rPr>
              <w:t>Y</w:t>
            </w:r>
            <w:r>
              <w:rPr>
                <w:lang w:eastAsia="zh-CN"/>
              </w:rPr>
              <w:t>es</w:t>
            </w:r>
          </w:p>
        </w:tc>
        <w:tc>
          <w:tcPr>
            <w:tcW w:w="3546" w:type="pct"/>
          </w:tcPr>
          <w:p w14:paraId="7CD258E4" w14:textId="77777777" w:rsidR="009C4D49" w:rsidRDefault="001226F6" w:rsidP="00C84A51">
            <w:pPr>
              <w:rPr>
                <w:rFonts w:hint="eastAsia"/>
                <w:lang w:eastAsia="zh-CN"/>
              </w:rPr>
            </w:pPr>
            <w:r>
              <w:rPr>
                <w:lang w:eastAsia="zh-CN"/>
              </w:rPr>
              <w:t xml:space="preserve">Of course there is no need for SA4 to understand slice related info, </w:t>
            </w:r>
            <w:r w:rsidR="00C84A51">
              <w:rPr>
                <w:lang w:eastAsia="zh-CN"/>
              </w:rPr>
              <w:t>then we need to liaison with SA5 about including slice related info in QoE measurement request.</w:t>
            </w:r>
          </w:p>
        </w:tc>
      </w:tr>
      <w:tr w:rsidR="009C4D49" w14:paraId="12FFA3DA" w14:textId="77777777" w:rsidTr="001B441A">
        <w:tc>
          <w:tcPr>
            <w:tcW w:w="633" w:type="pct"/>
          </w:tcPr>
          <w:p w14:paraId="6C14254B" w14:textId="77777777" w:rsidR="009C4D49" w:rsidRDefault="009759EA">
            <w:pPr>
              <w:rPr>
                <w:rFonts w:hint="eastAsia"/>
                <w:lang w:eastAsia="zh-CN"/>
              </w:rPr>
            </w:pPr>
            <w:r>
              <w:rPr>
                <w:lang w:eastAsia="zh-CN"/>
              </w:rPr>
              <w:t>Qualcomm</w:t>
            </w:r>
          </w:p>
        </w:tc>
        <w:tc>
          <w:tcPr>
            <w:tcW w:w="821" w:type="pct"/>
          </w:tcPr>
          <w:p w14:paraId="5BE7A53B" w14:textId="77777777" w:rsidR="009C4D49" w:rsidRDefault="00806296">
            <w:pPr>
              <w:rPr>
                <w:rFonts w:hint="eastAsia"/>
                <w:lang w:eastAsia="zh-CN"/>
              </w:rPr>
            </w:pPr>
            <w:r>
              <w:rPr>
                <w:lang w:eastAsia="zh-CN"/>
              </w:rPr>
              <w:t>Yes</w:t>
            </w:r>
          </w:p>
        </w:tc>
        <w:tc>
          <w:tcPr>
            <w:tcW w:w="3546" w:type="pct"/>
          </w:tcPr>
          <w:p w14:paraId="60BAB35B" w14:textId="77777777" w:rsidR="009C4D49" w:rsidRDefault="00806296">
            <w:r>
              <w:t>Slice scope outside QoE configuration container is used by NG-RAN to make sure it sends QoE configuration only to PDU sessions which belong to the slice scope</w:t>
            </w:r>
          </w:p>
          <w:p w14:paraId="757F8B9D" w14:textId="77777777" w:rsidR="008A35A3" w:rsidRDefault="00527921">
            <w:r>
              <w:t>Regarding the need to</w:t>
            </w:r>
            <w:r w:rsidR="00806296">
              <w:t xml:space="preserve"> include slice scope within </w:t>
            </w:r>
            <w:r>
              <w:t xml:space="preserve">QoE configuration </w:t>
            </w:r>
            <w:r w:rsidR="00806296">
              <w:t>container</w:t>
            </w:r>
            <w:r>
              <w:t xml:space="preserve">, we are trying to understand the </w:t>
            </w:r>
            <w:r w:rsidR="008A35A3">
              <w:t>use case</w:t>
            </w:r>
            <w:r>
              <w:t xml:space="preserve">. </w:t>
            </w:r>
            <w:r w:rsidR="008A35A3">
              <w:t>Here is an example:</w:t>
            </w:r>
          </w:p>
          <w:p w14:paraId="391BF2E8" w14:textId="77777777" w:rsidR="00806296" w:rsidRDefault="00527921">
            <w:r>
              <w:t xml:space="preserve">Say OAM/CN configures </w:t>
            </w:r>
            <w:r w:rsidRPr="008A35A3">
              <w:rPr>
                <w:i/>
                <w:iCs/>
              </w:rPr>
              <w:t>slice</w:t>
            </w:r>
            <w:r>
              <w:t xml:space="preserve"> </w:t>
            </w:r>
            <w:r w:rsidRPr="008A35A3">
              <w:rPr>
                <w:i/>
                <w:iCs/>
              </w:rPr>
              <w:t>scope</w:t>
            </w:r>
            <w:r>
              <w:t xml:space="preserve"> </w:t>
            </w:r>
            <w:r w:rsidR="008A35A3">
              <w:t>=</w:t>
            </w:r>
            <w:r>
              <w:t xml:space="preserve"> [eMBB] to an NG-RAN node supporting only eMBB slice. NG-RAN node </w:t>
            </w:r>
            <w:r w:rsidR="008A35A3">
              <w:t>checks that</w:t>
            </w:r>
            <w:r>
              <w:t xml:space="preserve"> PDU session 1 </w:t>
            </w:r>
            <w:r w:rsidR="008A35A3">
              <w:t xml:space="preserve">is mapped to an </w:t>
            </w:r>
            <w:r>
              <w:t>eMBB slice and sends QoE configuration to UE</w:t>
            </w:r>
            <w:r w:rsidR="008A35A3">
              <w:t xml:space="preserve"> on PDU session 1</w:t>
            </w:r>
            <w:r>
              <w:t xml:space="preserve">. Say UE APP is now running </w:t>
            </w:r>
            <w:r w:rsidRPr="008A35A3">
              <w:rPr>
                <w:i/>
                <w:iCs/>
              </w:rPr>
              <w:t>serviceType</w:t>
            </w:r>
            <w:r>
              <w:t xml:space="preserve"> = </w:t>
            </w:r>
            <w:r w:rsidR="008A35A3">
              <w:t>[</w:t>
            </w:r>
            <w:r>
              <w:t>Video</w:t>
            </w:r>
            <w:r w:rsidR="008A35A3">
              <w:t>]</w:t>
            </w:r>
            <w:r>
              <w:t xml:space="preserve"> and URSP </w:t>
            </w:r>
            <w:r w:rsidR="008A35A3">
              <w:t xml:space="preserve">at UE APP </w:t>
            </w:r>
            <w:r>
              <w:t xml:space="preserve">is set as </w:t>
            </w:r>
            <w:r w:rsidR="008A35A3">
              <w:t>[Video-&gt;</w:t>
            </w:r>
            <w:r>
              <w:t xml:space="preserve"> </w:t>
            </w:r>
            <w:r w:rsidR="008A35A3">
              <w:t>URLLC]. In this case UE APP might start collecting QoE measurements on URLLC slice even though the serviceType is not mapped within the slice scope.</w:t>
            </w:r>
          </w:p>
          <w:p w14:paraId="00428547" w14:textId="77777777" w:rsidR="008A35A3" w:rsidRDefault="008A35A3">
            <w:r>
              <w:t>Is the proposal to add slice scope within QoE configuration for the above scenario?</w:t>
            </w:r>
          </w:p>
        </w:tc>
      </w:tr>
      <w:tr w:rsidR="009C4D49" w14:paraId="4A35F485" w14:textId="77777777" w:rsidTr="001B441A">
        <w:tc>
          <w:tcPr>
            <w:tcW w:w="633" w:type="pct"/>
          </w:tcPr>
          <w:p w14:paraId="743D985E" w14:textId="77777777" w:rsidR="009C4D49" w:rsidRDefault="00D54E9D">
            <w:pPr>
              <w:rPr>
                <w:rFonts w:hint="eastAsia"/>
                <w:lang w:eastAsia="zh-CN"/>
              </w:rPr>
            </w:pPr>
            <w:r>
              <w:rPr>
                <w:rFonts w:hint="eastAsia"/>
                <w:lang w:eastAsia="zh-CN"/>
              </w:rPr>
              <w:t>CATT</w:t>
            </w:r>
          </w:p>
        </w:tc>
        <w:tc>
          <w:tcPr>
            <w:tcW w:w="821" w:type="pct"/>
          </w:tcPr>
          <w:p w14:paraId="7A0B42DD" w14:textId="77777777" w:rsidR="009C4D49" w:rsidRDefault="009C4D49"/>
        </w:tc>
        <w:tc>
          <w:tcPr>
            <w:tcW w:w="3546" w:type="pct"/>
          </w:tcPr>
          <w:p w14:paraId="1D112048" w14:textId="77777777" w:rsidR="009C4D49" w:rsidRDefault="00C26A3A" w:rsidP="00C26A3A">
            <w:pPr>
              <w:rPr>
                <w:rFonts w:hint="eastAsia"/>
                <w:lang w:eastAsia="zh-CN"/>
              </w:rPr>
            </w:pPr>
            <w:r>
              <w:rPr>
                <w:lang w:eastAsia="zh-CN"/>
              </w:rPr>
              <w:t>W</w:t>
            </w:r>
            <w:r>
              <w:rPr>
                <w:rFonts w:hint="eastAsia"/>
                <w:lang w:eastAsia="zh-CN"/>
              </w:rPr>
              <w:t xml:space="preserve">e need to check with SA5, whether the slice scope information is available for </w:t>
            </w:r>
            <w:r>
              <w:rPr>
                <w:lang w:eastAsia="zh-CN"/>
              </w:rPr>
              <w:t>the</w:t>
            </w:r>
            <w:r>
              <w:rPr>
                <w:rFonts w:hint="eastAsia"/>
                <w:lang w:eastAsia="zh-CN"/>
              </w:rPr>
              <w:t xml:space="preserve"> QoE configuration. </w:t>
            </w:r>
            <w:r>
              <w:rPr>
                <w:lang w:eastAsia="zh-CN"/>
              </w:rPr>
              <w:t>T</w:t>
            </w:r>
            <w:r>
              <w:rPr>
                <w:rFonts w:hint="eastAsia"/>
                <w:lang w:eastAsia="zh-CN"/>
              </w:rPr>
              <w:t xml:space="preserve">he QMC/OAM may not know </w:t>
            </w:r>
            <w:r>
              <w:rPr>
                <w:lang w:eastAsia="zh-CN"/>
              </w:rPr>
              <w:t>which</w:t>
            </w:r>
            <w:r>
              <w:rPr>
                <w:rFonts w:hint="eastAsia"/>
                <w:lang w:eastAsia="zh-CN"/>
              </w:rPr>
              <w:t xml:space="preserve"> application/service type belong to which slice. Like as QC example, the mismatch may be happened. </w:t>
            </w:r>
          </w:p>
          <w:p w14:paraId="351037B5" w14:textId="77777777" w:rsidR="00C26A3A" w:rsidRDefault="00C26A3A" w:rsidP="00C26A3A">
            <w:pPr>
              <w:rPr>
                <w:rFonts w:hint="eastAsia"/>
                <w:lang w:eastAsia="zh-CN"/>
              </w:rPr>
            </w:pPr>
            <w:r>
              <w:rPr>
                <w:lang w:eastAsia="zh-CN"/>
              </w:rPr>
              <w:t>W</w:t>
            </w:r>
            <w:r>
              <w:rPr>
                <w:rFonts w:hint="eastAsia"/>
                <w:lang w:eastAsia="zh-CN"/>
              </w:rPr>
              <w:t xml:space="preserve">e may just treat slice scope as one </w:t>
            </w:r>
            <w:r>
              <w:rPr>
                <w:lang w:eastAsia="zh-CN"/>
              </w:rPr>
              <w:t>type</w:t>
            </w:r>
            <w:r>
              <w:rPr>
                <w:rFonts w:hint="eastAsia"/>
                <w:lang w:eastAsia="zh-CN"/>
              </w:rPr>
              <w:t xml:space="preserve"> of </w:t>
            </w:r>
            <w:r w:rsidRPr="008711EA">
              <w:rPr>
                <w:rFonts w:cs="Arial"/>
                <w:i/>
              </w:rPr>
              <w:t>Area</w:t>
            </w:r>
            <w:r w:rsidRPr="008711EA">
              <w:rPr>
                <w:rFonts w:cs="Arial"/>
                <w:i/>
                <w:lang w:eastAsia="zh-CN"/>
              </w:rPr>
              <w:t xml:space="preserve"> Scope of QMC</w:t>
            </w:r>
          </w:p>
        </w:tc>
      </w:tr>
      <w:tr w:rsidR="001B441A" w14:paraId="04294F80" w14:textId="77777777" w:rsidTr="001B441A">
        <w:tc>
          <w:tcPr>
            <w:tcW w:w="633" w:type="pct"/>
          </w:tcPr>
          <w:p w14:paraId="12F25D06" w14:textId="77777777" w:rsidR="001B441A" w:rsidRDefault="001B441A" w:rsidP="001B441A">
            <w:r>
              <w:rPr>
                <w:rFonts w:hint="eastAsia"/>
                <w:lang w:eastAsia="zh-CN"/>
              </w:rPr>
              <w:t>China Unicom</w:t>
            </w:r>
          </w:p>
        </w:tc>
        <w:tc>
          <w:tcPr>
            <w:tcW w:w="821" w:type="pct"/>
          </w:tcPr>
          <w:p w14:paraId="76E76653" w14:textId="77777777" w:rsidR="001B441A" w:rsidRDefault="001B441A" w:rsidP="001B441A">
            <w:r>
              <w:rPr>
                <w:rFonts w:hint="eastAsia"/>
                <w:lang w:eastAsia="zh-CN"/>
              </w:rPr>
              <w:t>Yes</w:t>
            </w:r>
          </w:p>
        </w:tc>
        <w:tc>
          <w:tcPr>
            <w:tcW w:w="3546" w:type="pct"/>
          </w:tcPr>
          <w:p w14:paraId="264D725E" w14:textId="77777777" w:rsidR="001B441A" w:rsidRDefault="001B441A" w:rsidP="001B441A">
            <w:r>
              <w:rPr>
                <w:rFonts w:hint="eastAsia"/>
                <w:lang w:eastAsia="zh-CN"/>
              </w:rPr>
              <w:t>Agree.</w:t>
            </w:r>
          </w:p>
        </w:tc>
      </w:tr>
      <w:tr w:rsidR="00A43D50" w14:paraId="7F75C996" w14:textId="77777777" w:rsidTr="001B441A">
        <w:tc>
          <w:tcPr>
            <w:tcW w:w="633" w:type="pct"/>
          </w:tcPr>
          <w:p w14:paraId="3FDBA2B0" w14:textId="77777777" w:rsidR="00A43D50" w:rsidRDefault="00A43D50" w:rsidP="00A43D50">
            <w:r>
              <w:t>Nokia</w:t>
            </w:r>
          </w:p>
        </w:tc>
        <w:tc>
          <w:tcPr>
            <w:tcW w:w="821" w:type="pct"/>
          </w:tcPr>
          <w:p w14:paraId="67FD14D3" w14:textId="77777777" w:rsidR="00A43D50" w:rsidRDefault="00A43D50" w:rsidP="00A43D50">
            <w:r>
              <w:t>Yes with comments</w:t>
            </w:r>
          </w:p>
        </w:tc>
        <w:tc>
          <w:tcPr>
            <w:tcW w:w="3546" w:type="pct"/>
          </w:tcPr>
          <w:p w14:paraId="7314C927" w14:textId="77777777" w:rsidR="00A43D50" w:rsidRDefault="00A43D50" w:rsidP="00A43D50">
            <w:r>
              <w:t>The LS should be sent to both SA5 and SA4. In order to cover all scenarios, it seems preferable that the slice scope is transferred both within and outside the container. For post-processing we believe it is useful that both subscribed slice and slice of the PDU session is included in the QoE report container, and we should request SA4 to confirm this. And if SA4 doesn't consider slice information useful within the QoE report, who would be the end-consumer of the slice information?</w:t>
            </w:r>
          </w:p>
        </w:tc>
      </w:tr>
      <w:tr w:rsidR="00A43D50" w14:paraId="7AB3E2EF" w14:textId="77777777" w:rsidTr="001B441A">
        <w:tc>
          <w:tcPr>
            <w:tcW w:w="633" w:type="pct"/>
          </w:tcPr>
          <w:p w14:paraId="64C37966" w14:textId="77777777" w:rsidR="00A43D50" w:rsidRDefault="00025F0E" w:rsidP="00A43D50">
            <w:pPr>
              <w:rPr>
                <w:rFonts w:hint="eastAsia"/>
                <w:lang w:eastAsia="zh-CN"/>
              </w:rPr>
            </w:pPr>
            <w:r>
              <w:rPr>
                <w:rFonts w:hint="eastAsia"/>
                <w:lang w:eastAsia="zh-CN"/>
              </w:rPr>
              <w:t>CMCC</w:t>
            </w:r>
          </w:p>
        </w:tc>
        <w:tc>
          <w:tcPr>
            <w:tcW w:w="821" w:type="pct"/>
          </w:tcPr>
          <w:p w14:paraId="3A152C46" w14:textId="77777777" w:rsidR="00A43D50" w:rsidRDefault="00025F0E" w:rsidP="00A43D50">
            <w:pPr>
              <w:rPr>
                <w:rFonts w:hint="eastAsia"/>
                <w:lang w:eastAsia="zh-CN"/>
              </w:rPr>
            </w:pPr>
            <w:r>
              <w:rPr>
                <w:rFonts w:hint="eastAsia"/>
                <w:lang w:eastAsia="zh-CN"/>
              </w:rPr>
              <w:t>Yes</w:t>
            </w:r>
          </w:p>
        </w:tc>
        <w:tc>
          <w:tcPr>
            <w:tcW w:w="3546" w:type="pct"/>
          </w:tcPr>
          <w:p w14:paraId="59505AAF" w14:textId="77777777" w:rsidR="00561A35" w:rsidRPr="00980BF0" w:rsidRDefault="00025F0E" w:rsidP="00561A35">
            <w:pPr>
              <w:rPr>
                <w:rFonts w:hint="eastAsia"/>
                <w:lang w:eastAsia="zh-CN"/>
              </w:rPr>
            </w:pPr>
            <w:r>
              <w:rPr>
                <w:rFonts w:hint="eastAsia"/>
                <w:lang w:eastAsia="zh-CN"/>
              </w:rPr>
              <w:t>Agree to introduce slice scope outside of the QoE configuration container.</w:t>
            </w:r>
          </w:p>
        </w:tc>
      </w:tr>
      <w:tr w:rsidR="00E17A4E" w:rsidRPr="00ED146C" w14:paraId="574DF719" w14:textId="77777777" w:rsidTr="001B441A">
        <w:tc>
          <w:tcPr>
            <w:tcW w:w="633" w:type="pct"/>
          </w:tcPr>
          <w:p w14:paraId="340A29B0" w14:textId="4955F250" w:rsidR="00E17A4E" w:rsidRDefault="0035519D" w:rsidP="00A43D50">
            <w:pPr>
              <w:rPr>
                <w:rFonts w:hint="eastAsia"/>
                <w:lang w:eastAsia="zh-CN"/>
              </w:rPr>
            </w:pPr>
            <w:r w:rsidRPr="00734106">
              <w:rPr>
                <w:b/>
                <w:bCs/>
                <w:lang w:eastAsia="zh-CN"/>
              </w:rPr>
              <w:t>Ericsson</w:t>
            </w:r>
          </w:p>
        </w:tc>
        <w:tc>
          <w:tcPr>
            <w:tcW w:w="821" w:type="pct"/>
          </w:tcPr>
          <w:p w14:paraId="04EE1484" w14:textId="405DAA3E" w:rsidR="00E17A4E" w:rsidRDefault="001B4702" w:rsidP="00A43D50">
            <w:pPr>
              <w:rPr>
                <w:rFonts w:hint="eastAsia"/>
                <w:lang w:eastAsia="zh-CN"/>
              </w:rPr>
            </w:pPr>
            <w:r>
              <w:rPr>
                <w:lang w:eastAsia="zh-CN"/>
              </w:rPr>
              <w:t>Yes</w:t>
            </w:r>
          </w:p>
        </w:tc>
        <w:tc>
          <w:tcPr>
            <w:tcW w:w="3546" w:type="pct"/>
          </w:tcPr>
          <w:p w14:paraId="3C95BBAF" w14:textId="07F92BEE" w:rsidR="00E17A4E" w:rsidRPr="0059128B" w:rsidRDefault="0006765E" w:rsidP="00561A35">
            <w:pPr>
              <w:rPr>
                <w:rFonts w:hint="eastAsia"/>
                <w:lang w:eastAsia="zh-CN"/>
              </w:rPr>
            </w:pPr>
            <w:r>
              <w:rPr>
                <w:lang w:eastAsia="zh-CN"/>
              </w:rPr>
              <w:t>Outside.</w:t>
            </w:r>
            <w:r w:rsidR="00ED146C">
              <w:rPr>
                <w:lang w:eastAsia="zh-CN"/>
              </w:rPr>
              <w:t xml:space="preserve"> </w:t>
            </w:r>
            <w:r w:rsidR="00ED146C" w:rsidRPr="0059128B">
              <w:rPr>
                <w:lang w:eastAsia="zh-CN"/>
              </w:rPr>
              <w:t xml:space="preserve">Liaise both SA4 </w:t>
            </w:r>
            <w:r w:rsidR="0059128B">
              <w:rPr>
                <w:lang w:eastAsia="zh-CN"/>
              </w:rPr>
              <w:t xml:space="preserve">and </w:t>
            </w:r>
            <w:r w:rsidR="00ED146C" w:rsidRPr="0059128B">
              <w:rPr>
                <w:lang w:eastAsia="zh-CN"/>
              </w:rPr>
              <w:t>SA5.</w:t>
            </w:r>
          </w:p>
        </w:tc>
      </w:tr>
    </w:tbl>
    <w:p w14:paraId="6215D239" w14:textId="77777777" w:rsidR="009C4D49" w:rsidRPr="0059128B" w:rsidRDefault="009C4D49">
      <w:pPr>
        <w:rPr>
          <w:rFonts w:hint="eastAsia"/>
          <w:lang w:eastAsia="zh-CN"/>
        </w:rPr>
      </w:pPr>
    </w:p>
    <w:p w14:paraId="7A2EC805" w14:textId="77777777" w:rsidR="009C4D49" w:rsidRDefault="009C4D49">
      <w:pPr>
        <w:pStyle w:val="Heading2"/>
        <w:rPr>
          <w:rFonts w:hint="eastAsia"/>
          <w:lang w:eastAsia="zh-CN"/>
        </w:rPr>
      </w:pPr>
      <w:r>
        <w:rPr>
          <w:rFonts w:hint="eastAsia"/>
          <w:lang w:eastAsia="zh-CN"/>
        </w:rPr>
        <w:t>How to define the slice scope information for QoE configuration?</w:t>
      </w:r>
    </w:p>
    <w:p w14:paraId="6FBC568F" w14:textId="77777777" w:rsidR="009C4D49" w:rsidRDefault="009C4D49">
      <w:pPr>
        <w:rPr>
          <w:rFonts w:ascii="Arial" w:hAnsi="Arial" w:cs="Arial" w:hint="eastAsia"/>
          <w:iCs/>
          <w:lang w:eastAsia="zh-CN"/>
        </w:rPr>
      </w:pPr>
      <w:r>
        <w:rPr>
          <w:rFonts w:ascii="Arial" w:hAnsi="Arial" w:cs="Arial" w:hint="eastAsia"/>
          <w:iCs/>
          <w:lang w:eastAsia="zh-CN"/>
        </w:rPr>
        <w:t>If  Slice Scope outside the QoE configuration container which defined by SA4 is yes,In [5], the company provides two options, one is the slice scope is applied for all configured area scope, the other option is that different Slice Scope is applied for different PLMN, or different TAC, or different Cell.</w:t>
      </w:r>
    </w:p>
    <w:p w14:paraId="275197C6" w14:textId="19E9766C" w:rsidR="009C4D49" w:rsidRDefault="009C4D49">
      <w:pPr>
        <w:tabs>
          <w:tab w:val="left" w:pos="567"/>
        </w:tabs>
        <w:adjustRightInd w:val="0"/>
        <w:snapToGrid w:val="0"/>
        <w:rPr>
          <w:b/>
          <w:bCs/>
          <w:lang w:eastAsia="zh-CN"/>
        </w:rPr>
      </w:pPr>
      <w:r>
        <w:rPr>
          <w:rFonts w:hint="eastAsia"/>
          <w:b/>
          <w:bCs/>
          <w:lang w:eastAsia="zh-CN"/>
        </w:rPr>
        <w:lastRenderedPageBreak/>
        <w:t>Option1: Slice Scope is applied for all configured Area scope.</w:t>
      </w:r>
    </w:p>
    <w:p w14:paraId="00384918" w14:textId="2C70C26F" w:rsidR="009C4D49" w:rsidRDefault="009C4D49">
      <w:pPr>
        <w:tabs>
          <w:tab w:val="left" w:pos="567"/>
        </w:tabs>
        <w:adjustRightInd w:val="0"/>
        <w:snapToGrid w:val="0"/>
        <w:rPr>
          <w:b/>
          <w:bCs/>
          <w:lang w:eastAsia="zh-CN"/>
        </w:rPr>
      </w:pPr>
      <w:r>
        <w:rPr>
          <w:rFonts w:hint="eastAsia"/>
          <w:b/>
          <w:bCs/>
          <w:lang w:eastAsia="zh-CN"/>
        </w:rPr>
        <w:t>Option2:  Different Slice Scope is applied for different PLMN, or different TAC, or different Cell.</w:t>
      </w:r>
    </w:p>
    <w:p w14:paraId="0A58E01C" w14:textId="77777777" w:rsidR="009C4D49" w:rsidRDefault="009C4D49">
      <w:pPr>
        <w:rPr>
          <w:rFonts w:ascii="Arial" w:hAnsi="Arial" w:cs="Arial" w:hint="eastAsia"/>
          <w:iCs/>
          <w:lang w:eastAsia="zh-CN"/>
        </w:rPr>
      </w:pPr>
    </w:p>
    <w:p w14:paraId="0E9A431B" w14:textId="77777777" w:rsidR="009C4D49" w:rsidRDefault="009C4D49">
      <w:pPr>
        <w:rPr>
          <w:lang w:eastAsia="zh-CN"/>
        </w:rPr>
      </w:pPr>
      <w:r>
        <w:rPr>
          <w:rFonts w:hint="eastAsia"/>
          <w:b/>
          <w:bCs/>
          <w:lang w:eastAsia="zh-CN"/>
        </w:rPr>
        <w:t>Q3: Which solution is preferred and captured in TR?</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2367"/>
        <w:gridCol w:w="5644"/>
      </w:tblGrid>
      <w:tr w:rsidR="009C4D49" w14:paraId="0B4A54E3" w14:textId="77777777" w:rsidTr="00F97E73">
        <w:tc>
          <w:tcPr>
            <w:tcW w:w="633" w:type="pct"/>
          </w:tcPr>
          <w:p w14:paraId="4F0D15C0" w14:textId="77777777" w:rsidR="009C4D49" w:rsidRPr="00F61DEA" w:rsidRDefault="009C4D49">
            <w:pPr>
              <w:rPr>
                <w:b/>
                <w:bCs/>
              </w:rPr>
            </w:pPr>
            <w:r w:rsidRPr="00F61DEA">
              <w:rPr>
                <w:b/>
                <w:bCs/>
              </w:rPr>
              <w:t>Company</w:t>
            </w:r>
          </w:p>
        </w:tc>
        <w:tc>
          <w:tcPr>
            <w:tcW w:w="1203" w:type="pct"/>
          </w:tcPr>
          <w:p w14:paraId="4408451F" w14:textId="77777777" w:rsidR="009C4D49" w:rsidRPr="00F61DEA" w:rsidRDefault="009C4D49">
            <w:pPr>
              <w:rPr>
                <w:b/>
                <w:bCs/>
                <w:lang w:eastAsia="zh-CN"/>
              </w:rPr>
            </w:pPr>
            <w:r w:rsidRPr="00F61DEA">
              <w:rPr>
                <w:rFonts w:hint="eastAsia"/>
                <w:b/>
                <w:bCs/>
                <w:lang w:eastAsia="zh-CN"/>
              </w:rPr>
              <w:t>Agree/Modify/disagree  the update</w:t>
            </w:r>
          </w:p>
        </w:tc>
        <w:tc>
          <w:tcPr>
            <w:tcW w:w="3164" w:type="pct"/>
          </w:tcPr>
          <w:p w14:paraId="0C509AAB" w14:textId="77777777" w:rsidR="009C4D49" w:rsidRPr="00F61DEA" w:rsidRDefault="009C4D49">
            <w:pPr>
              <w:rPr>
                <w:b/>
                <w:bCs/>
              </w:rPr>
            </w:pPr>
            <w:r w:rsidRPr="00F61DEA">
              <w:rPr>
                <w:b/>
                <w:bCs/>
              </w:rPr>
              <w:t>Comment</w:t>
            </w:r>
          </w:p>
        </w:tc>
      </w:tr>
      <w:tr w:rsidR="009C4D49" w14:paraId="59C34EE2" w14:textId="77777777" w:rsidTr="00F97E73">
        <w:tc>
          <w:tcPr>
            <w:tcW w:w="633" w:type="pct"/>
          </w:tcPr>
          <w:p w14:paraId="3DA735DF" w14:textId="77777777" w:rsidR="009C4D49" w:rsidRDefault="009C4D49">
            <w:pPr>
              <w:rPr>
                <w:rFonts w:hint="eastAsia"/>
                <w:lang w:eastAsia="zh-CN"/>
              </w:rPr>
            </w:pPr>
            <w:r>
              <w:rPr>
                <w:lang w:eastAsia="zh-CN"/>
              </w:rPr>
              <w:t>ZTE</w:t>
            </w:r>
          </w:p>
        </w:tc>
        <w:tc>
          <w:tcPr>
            <w:tcW w:w="1203" w:type="pct"/>
          </w:tcPr>
          <w:p w14:paraId="52CA88B2" w14:textId="77777777" w:rsidR="009C4D49" w:rsidRDefault="009C4D49">
            <w:pPr>
              <w:rPr>
                <w:lang w:eastAsia="zh-CN"/>
              </w:rPr>
            </w:pPr>
            <w:r>
              <w:rPr>
                <w:rFonts w:hint="eastAsia"/>
                <w:lang w:eastAsia="zh-CN"/>
              </w:rPr>
              <w:t>Both are feasible, Option1 is preferred.</w:t>
            </w:r>
          </w:p>
        </w:tc>
        <w:tc>
          <w:tcPr>
            <w:tcW w:w="3164" w:type="pct"/>
          </w:tcPr>
          <w:p w14:paraId="3EEB08F4" w14:textId="77777777" w:rsidR="009C4D49" w:rsidRDefault="009C4D49">
            <w:pPr>
              <w:rPr>
                <w:lang w:eastAsia="zh-CN"/>
              </w:rPr>
            </w:pPr>
            <w:r>
              <w:rPr>
                <w:rFonts w:hint="eastAsia"/>
                <w:lang w:eastAsia="zh-CN"/>
              </w:rPr>
              <w:t>Although s</w:t>
            </w:r>
            <w:r>
              <w:t>ome slices may be available only in part of the network</w:t>
            </w:r>
            <w:r>
              <w:rPr>
                <w:rFonts w:hint="eastAsia"/>
                <w:lang w:eastAsia="zh-CN"/>
              </w:rPr>
              <w:t>, so It makes sense that the slice scope is different in different area. However, it is more easier to implement if the slice scope is applied to the entire area scope and is sufficient in most cases. So ,we prefer option1.</w:t>
            </w:r>
          </w:p>
        </w:tc>
      </w:tr>
      <w:tr w:rsidR="009C4D49" w14:paraId="55B1C067" w14:textId="77777777" w:rsidTr="00F97E73">
        <w:tc>
          <w:tcPr>
            <w:tcW w:w="633" w:type="pct"/>
          </w:tcPr>
          <w:p w14:paraId="34B61090" w14:textId="77777777" w:rsidR="009C4D49" w:rsidRDefault="00160F5E">
            <w:pPr>
              <w:rPr>
                <w:rFonts w:hint="eastAsia"/>
                <w:lang w:eastAsia="zh-CN"/>
              </w:rPr>
            </w:pPr>
            <w:r>
              <w:rPr>
                <w:rFonts w:hint="eastAsia"/>
                <w:lang w:eastAsia="zh-CN"/>
              </w:rPr>
              <w:t>Samsung</w:t>
            </w:r>
          </w:p>
        </w:tc>
        <w:tc>
          <w:tcPr>
            <w:tcW w:w="1203" w:type="pct"/>
          </w:tcPr>
          <w:p w14:paraId="47A643B2" w14:textId="77777777" w:rsidR="009C4D49" w:rsidRDefault="00160F5E">
            <w:pPr>
              <w:rPr>
                <w:lang w:eastAsia="zh-CN"/>
              </w:rPr>
            </w:pPr>
            <w:r>
              <w:rPr>
                <w:lang w:eastAsia="zh-CN"/>
              </w:rPr>
              <w:t>O</w:t>
            </w:r>
            <w:r>
              <w:rPr>
                <w:rFonts w:hint="eastAsia"/>
                <w:lang w:eastAsia="zh-CN"/>
              </w:rPr>
              <w:t xml:space="preserve">ption </w:t>
            </w:r>
            <w:r>
              <w:rPr>
                <w:lang w:eastAsia="zh-CN"/>
              </w:rPr>
              <w:t xml:space="preserve">1 </w:t>
            </w:r>
          </w:p>
        </w:tc>
        <w:tc>
          <w:tcPr>
            <w:tcW w:w="3164" w:type="pct"/>
          </w:tcPr>
          <w:p w14:paraId="507FE645" w14:textId="77777777" w:rsidR="009C4D49" w:rsidRDefault="009C4D49"/>
        </w:tc>
      </w:tr>
      <w:tr w:rsidR="009C4D49" w14:paraId="2FD1557C" w14:textId="77777777" w:rsidTr="00F97E73">
        <w:tc>
          <w:tcPr>
            <w:tcW w:w="633" w:type="pct"/>
          </w:tcPr>
          <w:p w14:paraId="1F2F195E" w14:textId="77777777" w:rsidR="009C4D49" w:rsidRDefault="00791087">
            <w:pPr>
              <w:rPr>
                <w:rFonts w:hint="eastAsia"/>
                <w:lang w:eastAsia="zh-CN"/>
              </w:rPr>
            </w:pPr>
            <w:r>
              <w:rPr>
                <w:rFonts w:hint="eastAsia"/>
                <w:lang w:eastAsia="zh-CN"/>
              </w:rPr>
              <w:t>H</w:t>
            </w:r>
            <w:r>
              <w:rPr>
                <w:lang w:eastAsia="zh-CN"/>
              </w:rPr>
              <w:t>uawei</w:t>
            </w:r>
          </w:p>
        </w:tc>
        <w:tc>
          <w:tcPr>
            <w:tcW w:w="1203" w:type="pct"/>
          </w:tcPr>
          <w:p w14:paraId="6CECFED7" w14:textId="77777777" w:rsidR="009C4D49" w:rsidRDefault="00791087">
            <w:pPr>
              <w:rPr>
                <w:rFonts w:hint="eastAsia"/>
                <w:lang w:eastAsia="zh-CN"/>
              </w:rPr>
            </w:pPr>
            <w:r>
              <w:rPr>
                <w:rFonts w:hint="eastAsia"/>
                <w:lang w:eastAsia="zh-CN"/>
              </w:rPr>
              <w:t>O</w:t>
            </w:r>
            <w:r>
              <w:rPr>
                <w:lang w:eastAsia="zh-CN"/>
              </w:rPr>
              <w:t>ption 1</w:t>
            </w:r>
          </w:p>
        </w:tc>
        <w:tc>
          <w:tcPr>
            <w:tcW w:w="3164" w:type="pct"/>
          </w:tcPr>
          <w:p w14:paraId="5AF97A2F" w14:textId="77777777" w:rsidR="009C4D49" w:rsidRDefault="00791087">
            <w:r>
              <w:rPr>
                <w:lang w:eastAsia="zh-CN"/>
              </w:rPr>
              <w:t>We think the RAN itself can combine the slice scope and area scope. Therefore option1 is simpler.</w:t>
            </w:r>
          </w:p>
        </w:tc>
      </w:tr>
      <w:tr w:rsidR="009C4D49" w14:paraId="29D1884A" w14:textId="77777777" w:rsidTr="00F97E73">
        <w:tc>
          <w:tcPr>
            <w:tcW w:w="633" w:type="pct"/>
          </w:tcPr>
          <w:p w14:paraId="0CC94BEB" w14:textId="77777777" w:rsidR="009C4D49" w:rsidRDefault="00806296">
            <w:r>
              <w:t>Qualcomm</w:t>
            </w:r>
          </w:p>
        </w:tc>
        <w:tc>
          <w:tcPr>
            <w:tcW w:w="1203" w:type="pct"/>
          </w:tcPr>
          <w:p w14:paraId="21722FFE" w14:textId="77777777" w:rsidR="009C4D49" w:rsidRDefault="00806296">
            <w:r>
              <w:t>Option 1</w:t>
            </w:r>
          </w:p>
        </w:tc>
        <w:tc>
          <w:tcPr>
            <w:tcW w:w="3164" w:type="pct"/>
          </w:tcPr>
          <w:p w14:paraId="34A7F0E6" w14:textId="77777777" w:rsidR="009C4D49" w:rsidRDefault="009C4D49"/>
        </w:tc>
      </w:tr>
      <w:tr w:rsidR="00F97E73" w14:paraId="485BFB1A" w14:textId="77777777" w:rsidTr="00F97E73">
        <w:tc>
          <w:tcPr>
            <w:tcW w:w="633" w:type="pct"/>
          </w:tcPr>
          <w:p w14:paraId="66664577" w14:textId="77777777" w:rsidR="00F97E73" w:rsidRDefault="00F97E73">
            <w:pPr>
              <w:rPr>
                <w:rFonts w:hint="eastAsia"/>
                <w:lang w:eastAsia="zh-CN"/>
              </w:rPr>
            </w:pPr>
            <w:r>
              <w:rPr>
                <w:rFonts w:hint="eastAsia"/>
                <w:lang w:eastAsia="zh-CN"/>
              </w:rPr>
              <w:t>CATT</w:t>
            </w:r>
          </w:p>
        </w:tc>
        <w:tc>
          <w:tcPr>
            <w:tcW w:w="1203" w:type="pct"/>
          </w:tcPr>
          <w:p w14:paraId="7C83C41D" w14:textId="77777777" w:rsidR="00F97E73" w:rsidRDefault="00F97E73" w:rsidP="00B426D7">
            <w:r>
              <w:t>Option 1</w:t>
            </w:r>
          </w:p>
        </w:tc>
        <w:tc>
          <w:tcPr>
            <w:tcW w:w="3164" w:type="pct"/>
          </w:tcPr>
          <w:p w14:paraId="66077D3A" w14:textId="77777777" w:rsidR="00F97E73" w:rsidRDefault="00F97E73"/>
        </w:tc>
      </w:tr>
      <w:tr w:rsidR="001B441A" w14:paraId="7879F257" w14:textId="77777777" w:rsidTr="00F97E73">
        <w:tc>
          <w:tcPr>
            <w:tcW w:w="633" w:type="pct"/>
          </w:tcPr>
          <w:p w14:paraId="0BBCF6E8" w14:textId="77777777" w:rsidR="001B441A" w:rsidRDefault="001B441A" w:rsidP="001B441A">
            <w:r>
              <w:rPr>
                <w:rFonts w:hint="eastAsia"/>
                <w:lang w:eastAsia="zh-CN"/>
              </w:rPr>
              <w:t>China Unicom</w:t>
            </w:r>
          </w:p>
        </w:tc>
        <w:tc>
          <w:tcPr>
            <w:tcW w:w="1203" w:type="pct"/>
          </w:tcPr>
          <w:p w14:paraId="6B58C951" w14:textId="77777777" w:rsidR="001B441A" w:rsidRDefault="001B441A" w:rsidP="001B441A">
            <w:r>
              <w:rPr>
                <w:rFonts w:hint="eastAsia"/>
                <w:lang w:eastAsia="zh-CN"/>
              </w:rPr>
              <w:t>Option 1</w:t>
            </w:r>
          </w:p>
        </w:tc>
        <w:tc>
          <w:tcPr>
            <w:tcW w:w="3164" w:type="pct"/>
          </w:tcPr>
          <w:p w14:paraId="48301A9E" w14:textId="77777777" w:rsidR="001B441A" w:rsidRDefault="001B441A" w:rsidP="001B441A"/>
        </w:tc>
      </w:tr>
      <w:tr w:rsidR="008316AF" w14:paraId="0812A248" w14:textId="77777777" w:rsidTr="00F97E73">
        <w:tc>
          <w:tcPr>
            <w:tcW w:w="633" w:type="pct"/>
          </w:tcPr>
          <w:p w14:paraId="7952F6BA" w14:textId="77777777" w:rsidR="008316AF" w:rsidRDefault="008316AF" w:rsidP="008316AF">
            <w:r>
              <w:t>Nokia</w:t>
            </w:r>
          </w:p>
        </w:tc>
        <w:tc>
          <w:tcPr>
            <w:tcW w:w="1203" w:type="pct"/>
          </w:tcPr>
          <w:p w14:paraId="7ED038F9" w14:textId="77777777" w:rsidR="008316AF" w:rsidRDefault="008316AF" w:rsidP="008316AF">
            <w:r>
              <w:t>Option 1</w:t>
            </w:r>
          </w:p>
        </w:tc>
        <w:tc>
          <w:tcPr>
            <w:tcW w:w="3164" w:type="pct"/>
          </w:tcPr>
          <w:p w14:paraId="1526AEF5" w14:textId="77777777" w:rsidR="008316AF" w:rsidRDefault="008316AF" w:rsidP="008316AF"/>
        </w:tc>
      </w:tr>
      <w:tr w:rsidR="008316AF" w14:paraId="2A0F00F9" w14:textId="77777777" w:rsidTr="00F97E73">
        <w:tc>
          <w:tcPr>
            <w:tcW w:w="633" w:type="pct"/>
          </w:tcPr>
          <w:p w14:paraId="4DE85D40" w14:textId="77777777" w:rsidR="008316AF" w:rsidRDefault="006F6B8F" w:rsidP="008316AF">
            <w:pPr>
              <w:rPr>
                <w:rFonts w:hint="eastAsia"/>
                <w:lang w:eastAsia="zh-CN"/>
              </w:rPr>
            </w:pPr>
            <w:r>
              <w:rPr>
                <w:rFonts w:hint="eastAsia"/>
                <w:lang w:eastAsia="zh-CN"/>
              </w:rPr>
              <w:t>CMCC</w:t>
            </w:r>
          </w:p>
        </w:tc>
        <w:tc>
          <w:tcPr>
            <w:tcW w:w="1203" w:type="pct"/>
          </w:tcPr>
          <w:p w14:paraId="664E49D2" w14:textId="77777777" w:rsidR="008316AF" w:rsidRDefault="006F6B8F" w:rsidP="008316AF">
            <w:pPr>
              <w:rPr>
                <w:rFonts w:hint="eastAsia"/>
                <w:lang w:eastAsia="zh-CN"/>
              </w:rPr>
            </w:pPr>
            <w:r>
              <w:rPr>
                <w:rFonts w:hint="eastAsia"/>
                <w:lang w:eastAsia="zh-CN"/>
              </w:rPr>
              <w:t>Option 1</w:t>
            </w:r>
          </w:p>
        </w:tc>
        <w:tc>
          <w:tcPr>
            <w:tcW w:w="3164" w:type="pct"/>
          </w:tcPr>
          <w:p w14:paraId="6472FADE" w14:textId="77777777" w:rsidR="008316AF" w:rsidRDefault="008316AF" w:rsidP="008316AF"/>
        </w:tc>
      </w:tr>
      <w:tr w:rsidR="003174C2" w14:paraId="489A7834" w14:textId="77777777" w:rsidTr="00F97E73">
        <w:tc>
          <w:tcPr>
            <w:tcW w:w="633" w:type="pct"/>
          </w:tcPr>
          <w:p w14:paraId="19A762C3" w14:textId="6CD7FDCB" w:rsidR="003174C2" w:rsidRPr="003174C2" w:rsidRDefault="003174C2" w:rsidP="008316AF">
            <w:pPr>
              <w:rPr>
                <w:rFonts w:hint="eastAsia"/>
                <w:b/>
                <w:bCs/>
                <w:lang w:eastAsia="zh-CN"/>
              </w:rPr>
            </w:pPr>
            <w:r w:rsidRPr="003174C2">
              <w:rPr>
                <w:b/>
                <w:bCs/>
                <w:lang w:eastAsia="zh-CN"/>
              </w:rPr>
              <w:t>Ericsson</w:t>
            </w:r>
          </w:p>
        </w:tc>
        <w:tc>
          <w:tcPr>
            <w:tcW w:w="1203" w:type="pct"/>
          </w:tcPr>
          <w:p w14:paraId="45848471" w14:textId="080958FB" w:rsidR="003174C2" w:rsidRDefault="003174C2" w:rsidP="008316AF">
            <w:pPr>
              <w:rPr>
                <w:rFonts w:hint="eastAsia"/>
                <w:lang w:eastAsia="zh-CN"/>
              </w:rPr>
            </w:pPr>
            <w:r>
              <w:rPr>
                <w:lang w:eastAsia="zh-CN"/>
              </w:rPr>
              <w:t>Option 1</w:t>
            </w:r>
          </w:p>
        </w:tc>
        <w:tc>
          <w:tcPr>
            <w:tcW w:w="3164" w:type="pct"/>
          </w:tcPr>
          <w:p w14:paraId="07D9C656" w14:textId="77777777" w:rsidR="003174C2" w:rsidRDefault="003174C2" w:rsidP="008316AF"/>
        </w:tc>
      </w:tr>
    </w:tbl>
    <w:p w14:paraId="1CA520A2" w14:textId="77777777" w:rsidR="009C4D49" w:rsidRDefault="009C4D49">
      <w:pPr>
        <w:rPr>
          <w:rFonts w:hint="eastAsia"/>
          <w:lang w:eastAsia="zh-CN"/>
        </w:rPr>
      </w:pPr>
    </w:p>
    <w:p w14:paraId="05E1A7F8" w14:textId="77777777" w:rsidR="009C4D49" w:rsidRDefault="009C4D49">
      <w:pPr>
        <w:pStyle w:val="Heading2"/>
        <w:rPr>
          <w:rFonts w:hint="eastAsia"/>
          <w:lang w:eastAsia="zh-CN"/>
        </w:rPr>
      </w:pPr>
      <w:r>
        <w:rPr>
          <w:rFonts w:hint="eastAsia"/>
          <w:lang w:eastAsia="zh-CN"/>
        </w:rPr>
        <w:t xml:space="preserve">The activation or deactivation of per slice QoE measurement collection can be included in PDU session related messages accordingly? </w:t>
      </w:r>
    </w:p>
    <w:p w14:paraId="3CF582A7" w14:textId="77777777" w:rsidR="009C4D49" w:rsidRDefault="009C4D49">
      <w:pPr>
        <w:rPr>
          <w:rFonts w:ascii="Arial" w:hAnsi="Arial" w:cs="Arial" w:hint="eastAsia"/>
          <w:iCs/>
          <w:lang w:eastAsia="zh-CN"/>
        </w:rPr>
      </w:pPr>
      <w:r>
        <w:rPr>
          <w:rFonts w:ascii="Arial" w:hAnsi="Arial" w:cs="Arial" w:hint="eastAsia"/>
          <w:iCs/>
          <w:lang w:eastAsia="zh-CN"/>
        </w:rPr>
        <w:t>In [1], the company suggests the activation or deactivation of per slice QoE measurement collection can be included in PDU session related messages accordingly.</w:t>
      </w:r>
    </w:p>
    <w:p w14:paraId="31A204EE" w14:textId="77777777" w:rsidR="009C4D49" w:rsidRDefault="009C4D49">
      <w:pPr>
        <w:rPr>
          <w:rFonts w:ascii="Arial" w:hAnsi="Arial" w:cs="Arial" w:hint="eastAsia"/>
          <w:iCs/>
          <w:lang w:eastAsia="zh-CN"/>
        </w:rPr>
      </w:pPr>
    </w:p>
    <w:p w14:paraId="2FA3E425" w14:textId="77777777" w:rsidR="009C4D49" w:rsidRDefault="009C4D49">
      <w:pPr>
        <w:rPr>
          <w:rFonts w:ascii="Arial" w:hAnsi="Arial" w:cs="Arial"/>
          <w:iCs/>
          <w:lang w:eastAsia="zh-CN"/>
        </w:rPr>
      </w:pPr>
      <w:r>
        <w:object w:dxaOrig="9641" w:dyaOrig="3619" w14:anchorId="75A39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446.5pt;height:167.5pt;mso-position-horizontal-relative:page;mso-position-vertical-relative:page" o:ole="">
            <v:imagedata r:id="rId8" o:title=""/>
          </v:shape>
          <o:OLEObject Type="Embed" ProgID="Visio.Drawing.15" ShapeID="Object 2" DrawAspect="Content" ObjectID="_1673445155" r:id="rId9"/>
        </w:object>
      </w:r>
    </w:p>
    <w:p w14:paraId="3D74366F" w14:textId="77777777" w:rsidR="009C4D49" w:rsidRDefault="009C4D49">
      <w:pPr>
        <w:rPr>
          <w:lang w:eastAsia="zh-CN"/>
        </w:rPr>
      </w:pPr>
      <w:r>
        <w:rPr>
          <w:rFonts w:hint="eastAsia"/>
          <w:b/>
          <w:bCs/>
          <w:lang w:eastAsia="zh-CN"/>
        </w:rPr>
        <w:t>Q4: Can we agree the proposal?</w:t>
      </w:r>
      <w:r>
        <w:rPr>
          <w:rFonts w:hint="eastAsia"/>
          <w:lang w:eastAsia="zh-CN"/>
        </w:rPr>
        <w:t xml:space="preserve"> </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2184"/>
        <w:gridCol w:w="5827"/>
      </w:tblGrid>
      <w:tr w:rsidR="009C4D49" w14:paraId="20631276" w14:textId="77777777" w:rsidTr="00D31EE0">
        <w:tc>
          <w:tcPr>
            <w:tcW w:w="633" w:type="pct"/>
          </w:tcPr>
          <w:p w14:paraId="2E5915BE" w14:textId="77777777" w:rsidR="009C4D49" w:rsidRPr="00585466" w:rsidRDefault="009C4D49">
            <w:pPr>
              <w:rPr>
                <w:b/>
                <w:bCs/>
              </w:rPr>
            </w:pPr>
            <w:r w:rsidRPr="00585466">
              <w:rPr>
                <w:b/>
                <w:bCs/>
              </w:rPr>
              <w:lastRenderedPageBreak/>
              <w:t>Company</w:t>
            </w:r>
          </w:p>
        </w:tc>
        <w:tc>
          <w:tcPr>
            <w:tcW w:w="1093" w:type="pct"/>
          </w:tcPr>
          <w:p w14:paraId="2AA3F690" w14:textId="77777777" w:rsidR="009C4D49" w:rsidRPr="00585466" w:rsidRDefault="009C4D49">
            <w:pPr>
              <w:rPr>
                <w:b/>
                <w:bCs/>
                <w:lang w:eastAsia="zh-CN"/>
              </w:rPr>
            </w:pPr>
            <w:r w:rsidRPr="00585466">
              <w:rPr>
                <w:rFonts w:hint="eastAsia"/>
                <w:b/>
                <w:bCs/>
                <w:lang w:eastAsia="zh-CN"/>
              </w:rPr>
              <w:t>Agree/disagree/other view</w:t>
            </w:r>
          </w:p>
        </w:tc>
        <w:tc>
          <w:tcPr>
            <w:tcW w:w="3274" w:type="pct"/>
          </w:tcPr>
          <w:p w14:paraId="6F36B24C" w14:textId="77777777" w:rsidR="009C4D49" w:rsidRPr="00585466" w:rsidRDefault="009C4D49">
            <w:pPr>
              <w:rPr>
                <w:b/>
                <w:bCs/>
              </w:rPr>
            </w:pPr>
            <w:r w:rsidRPr="00585466">
              <w:rPr>
                <w:b/>
                <w:bCs/>
              </w:rPr>
              <w:t>Comment</w:t>
            </w:r>
          </w:p>
        </w:tc>
      </w:tr>
      <w:tr w:rsidR="009C4D49" w14:paraId="2C01BEAB" w14:textId="77777777" w:rsidTr="00D31EE0">
        <w:tc>
          <w:tcPr>
            <w:tcW w:w="633" w:type="pct"/>
          </w:tcPr>
          <w:p w14:paraId="13C7EE4B" w14:textId="77777777" w:rsidR="009C4D49" w:rsidRDefault="009C4D49">
            <w:pPr>
              <w:rPr>
                <w:rFonts w:hint="eastAsia"/>
                <w:lang w:eastAsia="zh-CN"/>
              </w:rPr>
            </w:pPr>
            <w:r>
              <w:rPr>
                <w:lang w:eastAsia="zh-CN"/>
              </w:rPr>
              <w:t>ZTE</w:t>
            </w:r>
          </w:p>
        </w:tc>
        <w:tc>
          <w:tcPr>
            <w:tcW w:w="1093" w:type="pct"/>
          </w:tcPr>
          <w:p w14:paraId="780D7A46" w14:textId="77777777" w:rsidR="009C4D49" w:rsidRDefault="009C4D49">
            <w:pPr>
              <w:rPr>
                <w:lang w:eastAsia="zh-CN"/>
              </w:rPr>
            </w:pPr>
            <w:r>
              <w:rPr>
                <w:rFonts w:hint="eastAsia"/>
                <w:lang w:eastAsia="zh-CN"/>
              </w:rPr>
              <w:t>It depends.</w:t>
            </w:r>
          </w:p>
        </w:tc>
        <w:tc>
          <w:tcPr>
            <w:tcW w:w="3274" w:type="pct"/>
          </w:tcPr>
          <w:p w14:paraId="3818D720" w14:textId="77777777" w:rsidR="009C4D49" w:rsidRDefault="009C4D49">
            <w:pPr>
              <w:widowControl w:val="0"/>
              <w:rPr>
                <w:lang w:eastAsia="zh-CN"/>
              </w:rPr>
            </w:pPr>
            <w:r>
              <w:rPr>
                <w:rFonts w:hint="eastAsia"/>
                <w:lang w:eastAsia="zh-CN"/>
              </w:rPr>
              <w:t xml:space="preserve">The figure above seems fine, and Per slice activation /deactivation needs to be in line with general cases. </w:t>
            </w:r>
          </w:p>
        </w:tc>
      </w:tr>
      <w:tr w:rsidR="009C4D49" w14:paraId="2C436008" w14:textId="77777777" w:rsidTr="00D31EE0">
        <w:tc>
          <w:tcPr>
            <w:tcW w:w="633" w:type="pct"/>
          </w:tcPr>
          <w:p w14:paraId="59FC6A01" w14:textId="77777777" w:rsidR="009C4D49" w:rsidRDefault="00160F5E">
            <w:pPr>
              <w:rPr>
                <w:rFonts w:hint="eastAsia"/>
                <w:lang w:eastAsia="zh-CN"/>
              </w:rPr>
            </w:pPr>
            <w:r>
              <w:rPr>
                <w:rFonts w:hint="eastAsia"/>
                <w:lang w:eastAsia="zh-CN"/>
              </w:rPr>
              <w:t>Samsung</w:t>
            </w:r>
          </w:p>
        </w:tc>
        <w:tc>
          <w:tcPr>
            <w:tcW w:w="1093" w:type="pct"/>
          </w:tcPr>
          <w:p w14:paraId="437B97EE" w14:textId="77777777" w:rsidR="009C4D49" w:rsidRDefault="00160F5E">
            <w:pPr>
              <w:rPr>
                <w:lang w:eastAsia="zh-CN"/>
              </w:rPr>
            </w:pPr>
            <w:r>
              <w:rPr>
                <w:lang w:eastAsia="zh-CN"/>
              </w:rPr>
              <w:t>Y</w:t>
            </w:r>
            <w:r>
              <w:rPr>
                <w:rFonts w:hint="eastAsia"/>
                <w:lang w:eastAsia="zh-CN"/>
              </w:rPr>
              <w:t xml:space="preserve">es </w:t>
            </w:r>
          </w:p>
        </w:tc>
        <w:tc>
          <w:tcPr>
            <w:tcW w:w="3274" w:type="pct"/>
          </w:tcPr>
          <w:p w14:paraId="7780710E" w14:textId="77777777" w:rsidR="009C4D49" w:rsidRDefault="001C6344" w:rsidP="001C6344">
            <w:pPr>
              <w:rPr>
                <w:lang w:eastAsia="zh-CN"/>
              </w:rPr>
            </w:pPr>
            <w:r>
              <w:rPr>
                <w:lang w:eastAsia="zh-CN"/>
              </w:rPr>
              <w:t>It is possible</w:t>
            </w:r>
            <w:r w:rsidR="00160F5E">
              <w:rPr>
                <w:lang w:eastAsia="zh-CN"/>
              </w:rPr>
              <w:t xml:space="preserve"> that </w:t>
            </w:r>
            <w:r>
              <w:rPr>
                <w:lang w:eastAsia="zh-CN"/>
              </w:rPr>
              <w:t xml:space="preserve">this per slice QoE configuration is activated before/during/after the corresponding PDU session setup. </w:t>
            </w:r>
          </w:p>
          <w:p w14:paraId="157E1FFF" w14:textId="77777777" w:rsidR="001C6344" w:rsidRDefault="001C6344" w:rsidP="001C6344">
            <w:pPr>
              <w:rPr>
                <w:lang w:eastAsia="zh-CN"/>
              </w:rPr>
            </w:pPr>
            <w:r>
              <w:rPr>
                <w:lang w:eastAsia="zh-CN"/>
              </w:rPr>
              <w:t>In case of during PDU session setup, the activation configuration can be included in PDU session related procedures.</w:t>
            </w:r>
          </w:p>
          <w:p w14:paraId="229E417F" w14:textId="77777777" w:rsidR="001C6344" w:rsidRDefault="001C6344" w:rsidP="001C6344">
            <w:pPr>
              <w:rPr>
                <w:rFonts w:hint="eastAsia"/>
                <w:lang w:eastAsia="zh-CN"/>
              </w:rPr>
            </w:pPr>
            <w:r>
              <w:rPr>
                <w:lang w:eastAsia="zh-CN"/>
              </w:rPr>
              <w:t>And in case of before/after PDU session setup, the general procedures of QoE management can be used.</w:t>
            </w:r>
          </w:p>
        </w:tc>
      </w:tr>
      <w:tr w:rsidR="009C4D49" w14:paraId="064A1B68" w14:textId="77777777" w:rsidTr="00D31EE0">
        <w:tc>
          <w:tcPr>
            <w:tcW w:w="633" w:type="pct"/>
          </w:tcPr>
          <w:p w14:paraId="2FC7E3E8" w14:textId="77777777" w:rsidR="009C4D49" w:rsidRDefault="00791087">
            <w:pPr>
              <w:rPr>
                <w:rFonts w:hint="eastAsia"/>
                <w:lang w:eastAsia="zh-CN"/>
              </w:rPr>
            </w:pPr>
            <w:r>
              <w:rPr>
                <w:rFonts w:hint="eastAsia"/>
                <w:lang w:eastAsia="zh-CN"/>
              </w:rPr>
              <w:t>H</w:t>
            </w:r>
            <w:r>
              <w:rPr>
                <w:lang w:eastAsia="zh-CN"/>
              </w:rPr>
              <w:t xml:space="preserve">uawei </w:t>
            </w:r>
          </w:p>
        </w:tc>
        <w:tc>
          <w:tcPr>
            <w:tcW w:w="1093" w:type="pct"/>
          </w:tcPr>
          <w:p w14:paraId="227EFC52" w14:textId="77777777" w:rsidR="009C4D49" w:rsidRDefault="00791087">
            <w:pPr>
              <w:rPr>
                <w:rFonts w:hint="eastAsia"/>
                <w:lang w:eastAsia="zh-CN"/>
              </w:rPr>
            </w:pPr>
            <w:r>
              <w:rPr>
                <w:rFonts w:hint="eastAsia"/>
                <w:lang w:eastAsia="zh-CN"/>
              </w:rPr>
              <w:t>M</w:t>
            </w:r>
            <w:r>
              <w:rPr>
                <w:lang w:eastAsia="zh-CN"/>
              </w:rPr>
              <w:t>aybe not needed</w:t>
            </w:r>
          </w:p>
        </w:tc>
        <w:tc>
          <w:tcPr>
            <w:tcW w:w="3274" w:type="pct"/>
          </w:tcPr>
          <w:p w14:paraId="7CA2A2BD" w14:textId="77777777" w:rsidR="009C4D49" w:rsidRDefault="00791087" w:rsidP="00791087">
            <w:pPr>
              <w:rPr>
                <w:rFonts w:hint="eastAsia"/>
                <w:lang w:eastAsia="zh-CN"/>
              </w:rPr>
            </w:pPr>
            <w:r>
              <w:rPr>
                <w:lang w:eastAsia="zh-CN"/>
              </w:rPr>
              <w:t>Maybe we could just take LTE as base line, i.e. RAN node can decide to activate the QoE measurement for the services that to be setup and decide to deactivate the QoE measurement for the services that to be released, and just include the QoE measurement configuration in the Initial Context Setup Request message, the Handover Request message, the Trace Start message</w:t>
            </w:r>
            <w:r w:rsidR="00E80041">
              <w:rPr>
                <w:lang w:eastAsia="zh-CN"/>
              </w:rPr>
              <w:t>.</w:t>
            </w:r>
          </w:p>
        </w:tc>
      </w:tr>
      <w:tr w:rsidR="009C4D49" w14:paraId="5B4475A0" w14:textId="77777777" w:rsidTr="00D31EE0">
        <w:tc>
          <w:tcPr>
            <w:tcW w:w="633" w:type="pct"/>
          </w:tcPr>
          <w:p w14:paraId="640A2A3D" w14:textId="77777777" w:rsidR="009C4D49" w:rsidRDefault="009759EA">
            <w:r>
              <w:t>Qualcomm</w:t>
            </w:r>
          </w:p>
        </w:tc>
        <w:tc>
          <w:tcPr>
            <w:tcW w:w="1093" w:type="pct"/>
          </w:tcPr>
          <w:p w14:paraId="75034E9B" w14:textId="77777777" w:rsidR="009C4D49" w:rsidRDefault="009759EA">
            <w:r>
              <w:t>No</w:t>
            </w:r>
          </w:p>
        </w:tc>
        <w:tc>
          <w:tcPr>
            <w:tcW w:w="3274" w:type="pct"/>
          </w:tcPr>
          <w:p w14:paraId="1AEB9875" w14:textId="77777777" w:rsidR="009C4D49" w:rsidRDefault="009759EA">
            <w:r>
              <w:t xml:space="preserve">Same view as Huawei. </w:t>
            </w:r>
          </w:p>
        </w:tc>
      </w:tr>
      <w:tr w:rsidR="009C4D49" w14:paraId="44965DAE" w14:textId="77777777" w:rsidTr="00D31EE0">
        <w:tc>
          <w:tcPr>
            <w:tcW w:w="633" w:type="pct"/>
          </w:tcPr>
          <w:p w14:paraId="6C617302" w14:textId="77777777" w:rsidR="009C4D49" w:rsidRDefault="00F97E73">
            <w:pPr>
              <w:rPr>
                <w:rFonts w:hint="eastAsia"/>
                <w:lang w:eastAsia="zh-CN"/>
              </w:rPr>
            </w:pPr>
            <w:r>
              <w:rPr>
                <w:rFonts w:hint="eastAsia"/>
                <w:lang w:eastAsia="zh-CN"/>
              </w:rPr>
              <w:t>CATT</w:t>
            </w:r>
          </w:p>
        </w:tc>
        <w:tc>
          <w:tcPr>
            <w:tcW w:w="1093" w:type="pct"/>
          </w:tcPr>
          <w:p w14:paraId="7186058A" w14:textId="77777777" w:rsidR="009C4D49" w:rsidRDefault="00F97E73">
            <w:pPr>
              <w:rPr>
                <w:rFonts w:hint="eastAsia"/>
                <w:lang w:eastAsia="zh-CN"/>
              </w:rPr>
            </w:pPr>
            <w:r>
              <w:rPr>
                <w:rFonts w:hint="eastAsia"/>
                <w:lang w:eastAsia="zh-CN"/>
              </w:rPr>
              <w:t>No</w:t>
            </w:r>
          </w:p>
        </w:tc>
        <w:tc>
          <w:tcPr>
            <w:tcW w:w="3274" w:type="pct"/>
          </w:tcPr>
          <w:p w14:paraId="3D8F7C0A" w14:textId="77777777" w:rsidR="009C4D49" w:rsidRDefault="009C4D49">
            <w:pPr>
              <w:rPr>
                <w:rFonts w:hint="eastAsia"/>
                <w:lang w:eastAsia="zh-CN"/>
              </w:rPr>
            </w:pPr>
          </w:p>
        </w:tc>
      </w:tr>
      <w:tr w:rsidR="00D31EE0" w14:paraId="3439571C" w14:textId="77777777" w:rsidTr="00D31EE0">
        <w:tc>
          <w:tcPr>
            <w:tcW w:w="633" w:type="pct"/>
          </w:tcPr>
          <w:p w14:paraId="5794B214" w14:textId="77777777" w:rsidR="00D31EE0" w:rsidRDefault="00D31EE0" w:rsidP="00D31EE0">
            <w:r>
              <w:t>Nokia</w:t>
            </w:r>
          </w:p>
        </w:tc>
        <w:tc>
          <w:tcPr>
            <w:tcW w:w="1093" w:type="pct"/>
          </w:tcPr>
          <w:p w14:paraId="7E80893F" w14:textId="77777777" w:rsidR="00D31EE0" w:rsidRDefault="00D31EE0" w:rsidP="00D31EE0">
            <w:r>
              <w:t>No</w:t>
            </w:r>
          </w:p>
        </w:tc>
        <w:tc>
          <w:tcPr>
            <w:tcW w:w="3274" w:type="pct"/>
          </w:tcPr>
          <w:p w14:paraId="241E29E1" w14:textId="77777777" w:rsidR="00D31EE0" w:rsidRDefault="00D31EE0" w:rsidP="00D31EE0">
            <w:r>
              <w:t>same view as Huawei</w:t>
            </w:r>
          </w:p>
        </w:tc>
      </w:tr>
      <w:tr w:rsidR="00D31EE0" w14:paraId="7E92528B" w14:textId="77777777" w:rsidTr="00D31EE0">
        <w:tc>
          <w:tcPr>
            <w:tcW w:w="633" w:type="pct"/>
          </w:tcPr>
          <w:p w14:paraId="16CF93C2" w14:textId="77777777" w:rsidR="00D31EE0" w:rsidRDefault="006F6B8F" w:rsidP="00D31EE0">
            <w:pPr>
              <w:rPr>
                <w:rFonts w:hint="eastAsia"/>
                <w:lang w:eastAsia="zh-CN"/>
              </w:rPr>
            </w:pPr>
            <w:r>
              <w:rPr>
                <w:rFonts w:hint="eastAsia"/>
                <w:lang w:eastAsia="zh-CN"/>
              </w:rPr>
              <w:t>CMCC</w:t>
            </w:r>
          </w:p>
        </w:tc>
        <w:tc>
          <w:tcPr>
            <w:tcW w:w="1093" w:type="pct"/>
          </w:tcPr>
          <w:p w14:paraId="34643100" w14:textId="77777777" w:rsidR="00D31EE0" w:rsidRDefault="006F6B8F" w:rsidP="00D31EE0">
            <w:pPr>
              <w:rPr>
                <w:rFonts w:hint="eastAsia"/>
                <w:lang w:eastAsia="zh-CN"/>
              </w:rPr>
            </w:pPr>
            <w:r>
              <w:rPr>
                <w:rFonts w:hint="eastAsia"/>
                <w:lang w:eastAsia="zh-CN"/>
              </w:rPr>
              <w:t>Maybe not needed</w:t>
            </w:r>
          </w:p>
        </w:tc>
        <w:tc>
          <w:tcPr>
            <w:tcW w:w="3274" w:type="pct"/>
          </w:tcPr>
          <w:p w14:paraId="02B89755" w14:textId="77777777" w:rsidR="00D31EE0" w:rsidRDefault="00D31EE0" w:rsidP="00D31EE0"/>
        </w:tc>
      </w:tr>
      <w:tr w:rsidR="00D31EE0" w14:paraId="1BFD9ABE" w14:textId="77777777" w:rsidTr="00D31EE0">
        <w:tc>
          <w:tcPr>
            <w:tcW w:w="633" w:type="pct"/>
          </w:tcPr>
          <w:p w14:paraId="4E75A751" w14:textId="453442E6" w:rsidR="00D31EE0" w:rsidRPr="001B006A" w:rsidRDefault="002E5E81" w:rsidP="00D31EE0">
            <w:pPr>
              <w:rPr>
                <w:b/>
                <w:bCs/>
              </w:rPr>
            </w:pPr>
            <w:r w:rsidRPr="001B006A">
              <w:rPr>
                <w:b/>
                <w:bCs/>
              </w:rPr>
              <w:t>Ericsson</w:t>
            </w:r>
          </w:p>
        </w:tc>
        <w:tc>
          <w:tcPr>
            <w:tcW w:w="1093" w:type="pct"/>
          </w:tcPr>
          <w:p w14:paraId="12A0B2E8" w14:textId="20FFC4EF" w:rsidR="00D31EE0" w:rsidRDefault="00FD6F77" w:rsidP="00D31EE0">
            <w:r>
              <w:t>No</w:t>
            </w:r>
          </w:p>
        </w:tc>
        <w:tc>
          <w:tcPr>
            <w:tcW w:w="3274" w:type="pct"/>
          </w:tcPr>
          <w:p w14:paraId="39FC3803" w14:textId="398DC577" w:rsidR="00D31EE0" w:rsidRDefault="00D31EE0" w:rsidP="00D31EE0"/>
        </w:tc>
      </w:tr>
    </w:tbl>
    <w:p w14:paraId="6B2621B8" w14:textId="77777777" w:rsidR="009C4D49" w:rsidRDefault="009C4D49">
      <w:pPr>
        <w:rPr>
          <w:rFonts w:hint="eastAsia"/>
          <w:lang w:eastAsia="zh-CN"/>
        </w:rPr>
      </w:pPr>
    </w:p>
    <w:p w14:paraId="30E8809D" w14:textId="77777777" w:rsidR="009C4D49" w:rsidRDefault="009C4D49">
      <w:pPr>
        <w:pStyle w:val="Heading2"/>
        <w:rPr>
          <w:rFonts w:hint="eastAsia"/>
          <w:lang w:eastAsia="zh-CN"/>
        </w:rPr>
      </w:pPr>
      <w:r>
        <w:rPr>
          <w:rFonts w:hint="eastAsia"/>
          <w:lang w:eastAsia="zh-CN"/>
        </w:rPr>
        <w:t>Slice scope (e.g. list of S-NSSAIs) should be transmitted to the target gNB during mobility?</w:t>
      </w:r>
    </w:p>
    <w:p w14:paraId="629AC8BF" w14:textId="77777777" w:rsidR="009C4D49" w:rsidRDefault="009C4D49">
      <w:pPr>
        <w:rPr>
          <w:rFonts w:ascii="Arial" w:hAnsi="Arial" w:cs="Arial"/>
          <w:iCs/>
          <w:lang w:eastAsia="zh-CN"/>
        </w:rPr>
      </w:pPr>
      <w:r>
        <w:rPr>
          <w:rFonts w:ascii="Arial" w:hAnsi="Arial" w:cs="Arial" w:hint="eastAsia"/>
          <w:iCs/>
          <w:lang w:eastAsia="zh-CN"/>
        </w:rPr>
        <w:t>In [1], the company suggests slice scope (e.g. list of S-NSSAIs) should be transmitted to the target gNB during mobility.</w:t>
      </w:r>
    </w:p>
    <w:p w14:paraId="67142CB0" w14:textId="77777777" w:rsidR="009C4D49" w:rsidRDefault="009C4D49">
      <w:pPr>
        <w:rPr>
          <w:lang w:eastAsia="zh-CN"/>
        </w:rPr>
      </w:pPr>
      <w:r>
        <w:rPr>
          <w:rFonts w:hint="eastAsia"/>
          <w:b/>
          <w:bCs/>
          <w:lang w:eastAsia="zh-CN"/>
        </w:rPr>
        <w:t>Q5: Can we agree the update?</w:t>
      </w:r>
      <w:r>
        <w:rPr>
          <w:rFonts w:hint="eastAsia"/>
          <w:lang w:eastAsia="zh-CN"/>
        </w:rPr>
        <w:t xml:space="preserve"> </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2184"/>
        <w:gridCol w:w="5827"/>
      </w:tblGrid>
      <w:tr w:rsidR="009C4D49" w14:paraId="0B827C96" w14:textId="77777777" w:rsidTr="002D45CF">
        <w:tc>
          <w:tcPr>
            <w:tcW w:w="633" w:type="pct"/>
          </w:tcPr>
          <w:p w14:paraId="0C034BF5" w14:textId="77777777" w:rsidR="009C4D49" w:rsidRPr="0028727C" w:rsidRDefault="009C4D49">
            <w:pPr>
              <w:rPr>
                <w:b/>
                <w:bCs/>
              </w:rPr>
            </w:pPr>
            <w:r w:rsidRPr="0028727C">
              <w:rPr>
                <w:b/>
                <w:bCs/>
              </w:rPr>
              <w:t>Company</w:t>
            </w:r>
          </w:p>
        </w:tc>
        <w:tc>
          <w:tcPr>
            <w:tcW w:w="1093" w:type="pct"/>
          </w:tcPr>
          <w:p w14:paraId="7585BEAE" w14:textId="77777777" w:rsidR="009C4D49" w:rsidRPr="0028727C" w:rsidRDefault="009C4D49">
            <w:pPr>
              <w:rPr>
                <w:b/>
                <w:bCs/>
                <w:lang w:eastAsia="zh-CN"/>
              </w:rPr>
            </w:pPr>
            <w:r w:rsidRPr="0028727C">
              <w:rPr>
                <w:rFonts w:hint="eastAsia"/>
                <w:b/>
                <w:bCs/>
                <w:lang w:eastAsia="zh-CN"/>
              </w:rPr>
              <w:t xml:space="preserve">Agree/disagree/other view  </w:t>
            </w:r>
          </w:p>
        </w:tc>
        <w:tc>
          <w:tcPr>
            <w:tcW w:w="3274" w:type="pct"/>
          </w:tcPr>
          <w:p w14:paraId="26F120C2" w14:textId="77777777" w:rsidR="009C4D49" w:rsidRPr="0028727C" w:rsidRDefault="009C4D49">
            <w:pPr>
              <w:rPr>
                <w:b/>
                <w:bCs/>
              </w:rPr>
            </w:pPr>
            <w:r w:rsidRPr="0028727C">
              <w:rPr>
                <w:b/>
                <w:bCs/>
              </w:rPr>
              <w:t>Comment</w:t>
            </w:r>
          </w:p>
        </w:tc>
      </w:tr>
      <w:tr w:rsidR="009C4D49" w14:paraId="706E75A3" w14:textId="77777777" w:rsidTr="002D45CF">
        <w:tc>
          <w:tcPr>
            <w:tcW w:w="633" w:type="pct"/>
          </w:tcPr>
          <w:p w14:paraId="27F22C42" w14:textId="77777777" w:rsidR="009C4D49" w:rsidRDefault="009C4D49">
            <w:pPr>
              <w:rPr>
                <w:rFonts w:hint="eastAsia"/>
                <w:lang w:eastAsia="zh-CN"/>
              </w:rPr>
            </w:pPr>
            <w:r>
              <w:rPr>
                <w:lang w:eastAsia="zh-CN"/>
              </w:rPr>
              <w:t>ZTE</w:t>
            </w:r>
          </w:p>
        </w:tc>
        <w:tc>
          <w:tcPr>
            <w:tcW w:w="1093" w:type="pct"/>
          </w:tcPr>
          <w:p w14:paraId="1098A86F" w14:textId="77777777" w:rsidR="009C4D49" w:rsidRDefault="009C4D49">
            <w:pPr>
              <w:rPr>
                <w:lang w:eastAsia="zh-CN"/>
              </w:rPr>
            </w:pPr>
            <w:r>
              <w:rPr>
                <w:rFonts w:hint="eastAsia"/>
                <w:lang w:eastAsia="zh-CN"/>
              </w:rPr>
              <w:t>It depends.</w:t>
            </w:r>
          </w:p>
        </w:tc>
        <w:tc>
          <w:tcPr>
            <w:tcW w:w="3274" w:type="pct"/>
          </w:tcPr>
          <w:p w14:paraId="4B82769A" w14:textId="77777777" w:rsidR="009C4D49" w:rsidRDefault="009C4D49">
            <w:pPr>
              <w:rPr>
                <w:rFonts w:hint="eastAsia"/>
                <w:lang w:eastAsia="zh-CN"/>
              </w:rPr>
            </w:pPr>
            <w:r>
              <w:rPr>
                <w:rFonts w:hint="eastAsia"/>
                <w:lang w:eastAsia="zh-CN"/>
              </w:rPr>
              <w:t>For S-based QoE, yes</w:t>
            </w:r>
          </w:p>
          <w:p w14:paraId="670CC856" w14:textId="77777777" w:rsidR="009C4D49" w:rsidRDefault="009C4D49">
            <w:pPr>
              <w:rPr>
                <w:lang w:eastAsia="zh-CN"/>
              </w:rPr>
            </w:pPr>
            <w:r>
              <w:rPr>
                <w:rFonts w:hint="eastAsia"/>
                <w:lang w:eastAsia="zh-CN"/>
              </w:rPr>
              <w:t>For M-based QoE, depends on progress of QoE mobility CB.</w:t>
            </w:r>
          </w:p>
        </w:tc>
      </w:tr>
      <w:tr w:rsidR="009C4D49" w14:paraId="21609E49" w14:textId="77777777" w:rsidTr="002D45CF">
        <w:tc>
          <w:tcPr>
            <w:tcW w:w="633" w:type="pct"/>
          </w:tcPr>
          <w:p w14:paraId="58A3EBB8" w14:textId="77777777" w:rsidR="009C4D49" w:rsidRDefault="001C6344">
            <w:pPr>
              <w:rPr>
                <w:rFonts w:hint="eastAsia"/>
                <w:lang w:eastAsia="zh-CN"/>
              </w:rPr>
            </w:pPr>
            <w:r>
              <w:rPr>
                <w:rFonts w:hint="eastAsia"/>
                <w:lang w:eastAsia="zh-CN"/>
              </w:rPr>
              <w:t>Samsung</w:t>
            </w:r>
          </w:p>
        </w:tc>
        <w:tc>
          <w:tcPr>
            <w:tcW w:w="1093" w:type="pct"/>
          </w:tcPr>
          <w:p w14:paraId="2396D547" w14:textId="77777777" w:rsidR="009C4D49" w:rsidRDefault="001C6344">
            <w:pPr>
              <w:rPr>
                <w:lang w:eastAsia="zh-CN"/>
              </w:rPr>
            </w:pPr>
            <w:r>
              <w:rPr>
                <w:lang w:eastAsia="zh-CN"/>
              </w:rPr>
              <w:t>Y</w:t>
            </w:r>
            <w:r>
              <w:rPr>
                <w:rFonts w:hint="eastAsia"/>
                <w:lang w:eastAsia="zh-CN"/>
              </w:rPr>
              <w:t xml:space="preserve">es </w:t>
            </w:r>
            <w:r>
              <w:rPr>
                <w:lang w:eastAsia="zh-CN"/>
              </w:rPr>
              <w:t>for S-based</w:t>
            </w:r>
          </w:p>
        </w:tc>
        <w:tc>
          <w:tcPr>
            <w:tcW w:w="3274" w:type="pct"/>
          </w:tcPr>
          <w:p w14:paraId="6C80B9B1" w14:textId="77777777" w:rsidR="009C4D49" w:rsidRDefault="00457839">
            <w:pPr>
              <w:rPr>
                <w:rFonts w:hint="eastAsia"/>
                <w:lang w:eastAsia="zh-CN"/>
              </w:rPr>
            </w:pPr>
            <w:r>
              <w:rPr>
                <w:lang w:eastAsia="zh-CN"/>
              </w:rPr>
              <w:t>Same view as ZTE</w:t>
            </w:r>
          </w:p>
        </w:tc>
      </w:tr>
      <w:tr w:rsidR="009C4D49" w14:paraId="7EA2804E" w14:textId="77777777" w:rsidTr="002D45CF">
        <w:tc>
          <w:tcPr>
            <w:tcW w:w="633" w:type="pct"/>
          </w:tcPr>
          <w:p w14:paraId="12A5080D" w14:textId="77777777" w:rsidR="009C4D49" w:rsidRDefault="00E80041">
            <w:pPr>
              <w:rPr>
                <w:rFonts w:hint="eastAsia"/>
                <w:lang w:eastAsia="zh-CN"/>
              </w:rPr>
            </w:pPr>
            <w:r>
              <w:rPr>
                <w:rFonts w:hint="eastAsia"/>
                <w:lang w:eastAsia="zh-CN"/>
              </w:rPr>
              <w:t>H</w:t>
            </w:r>
            <w:r>
              <w:rPr>
                <w:lang w:eastAsia="zh-CN"/>
              </w:rPr>
              <w:t>uawei</w:t>
            </w:r>
          </w:p>
        </w:tc>
        <w:tc>
          <w:tcPr>
            <w:tcW w:w="1093" w:type="pct"/>
          </w:tcPr>
          <w:p w14:paraId="603290AB" w14:textId="77777777" w:rsidR="009C4D49" w:rsidRDefault="00E80041">
            <w:pPr>
              <w:rPr>
                <w:rFonts w:hint="eastAsia"/>
                <w:lang w:eastAsia="zh-CN"/>
              </w:rPr>
            </w:pPr>
            <w:r>
              <w:rPr>
                <w:lang w:eastAsia="zh-CN"/>
              </w:rPr>
              <w:t>Partially yes</w:t>
            </w:r>
          </w:p>
        </w:tc>
        <w:tc>
          <w:tcPr>
            <w:tcW w:w="3274" w:type="pct"/>
          </w:tcPr>
          <w:p w14:paraId="0EE4E7EF" w14:textId="77777777" w:rsidR="009C4D49" w:rsidRDefault="00E80041">
            <w:pPr>
              <w:rPr>
                <w:rFonts w:hint="eastAsia"/>
                <w:lang w:eastAsia="zh-CN"/>
              </w:rPr>
            </w:pPr>
            <w:r>
              <w:rPr>
                <w:rFonts w:hint="eastAsia"/>
                <w:lang w:eastAsia="zh-CN"/>
              </w:rPr>
              <w:t>S</w:t>
            </w:r>
            <w:r>
              <w:rPr>
                <w:lang w:eastAsia="zh-CN"/>
              </w:rPr>
              <w:t>imilar view as above</w:t>
            </w:r>
          </w:p>
        </w:tc>
      </w:tr>
      <w:tr w:rsidR="009C4D49" w14:paraId="74BE8A36" w14:textId="77777777" w:rsidTr="002D45CF">
        <w:tc>
          <w:tcPr>
            <w:tcW w:w="633" w:type="pct"/>
          </w:tcPr>
          <w:p w14:paraId="3B21314A" w14:textId="77777777" w:rsidR="009C4D49" w:rsidRDefault="009759EA">
            <w:r>
              <w:t>Qualcomm</w:t>
            </w:r>
          </w:p>
        </w:tc>
        <w:tc>
          <w:tcPr>
            <w:tcW w:w="1093" w:type="pct"/>
          </w:tcPr>
          <w:p w14:paraId="036CAE97" w14:textId="77777777" w:rsidR="009C4D49" w:rsidRDefault="009759EA">
            <w:r>
              <w:t>Yes for S-based</w:t>
            </w:r>
          </w:p>
        </w:tc>
        <w:tc>
          <w:tcPr>
            <w:tcW w:w="3274" w:type="pct"/>
          </w:tcPr>
          <w:p w14:paraId="7B728E00" w14:textId="77777777" w:rsidR="009C4D49" w:rsidRDefault="009759EA">
            <w:r>
              <w:t>Same view as above</w:t>
            </w:r>
          </w:p>
        </w:tc>
      </w:tr>
      <w:tr w:rsidR="009C4D49" w14:paraId="2BE7FA35" w14:textId="77777777" w:rsidTr="002D45CF">
        <w:tc>
          <w:tcPr>
            <w:tcW w:w="633" w:type="pct"/>
          </w:tcPr>
          <w:p w14:paraId="4CC92F54" w14:textId="77777777" w:rsidR="009C4D49" w:rsidRDefault="00F97E73">
            <w:pPr>
              <w:rPr>
                <w:rFonts w:hint="eastAsia"/>
                <w:lang w:eastAsia="zh-CN"/>
              </w:rPr>
            </w:pPr>
            <w:r>
              <w:rPr>
                <w:rFonts w:hint="eastAsia"/>
                <w:lang w:eastAsia="zh-CN"/>
              </w:rPr>
              <w:t>CATT</w:t>
            </w:r>
          </w:p>
        </w:tc>
        <w:tc>
          <w:tcPr>
            <w:tcW w:w="1093" w:type="pct"/>
          </w:tcPr>
          <w:p w14:paraId="5D299124" w14:textId="77777777" w:rsidR="009C4D49" w:rsidRDefault="00F97E73">
            <w:r w:rsidRPr="00F97E73">
              <w:t>Yes for S-based</w:t>
            </w:r>
          </w:p>
        </w:tc>
        <w:tc>
          <w:tcPr>
            <w:tcW w:w="3274" w:type="pct"/>
          </w:tcPr>
          <w:p w14:paraId="1EB1F3F0" w14:textId="77777777" w:rsidR="009C4D49" w:rsidRDefault="009C4D49"/>
        </w:tc>
      </w:tr>
      <w:tr w:rsidR="002D45CF" w14:paraId="38CEC86C" w14:textId="77777777" w:rsidTr="002D45CF">
        <w:tc>
          <w:tcPr>
            <w:tcW w:w="633" w:type="pct"/>
          </w:tcPr>
          <w:p w14:paraId="7D7689AF" w14:textId="77777777" w:rsidR="002D45CF" w:rsidRDefault="002D45CF" w:rsidP="002D45CF">
            <w:r>
              <w:rPr>
                <w:rFonts w:hint="eastAsia"/>
                <w:lang w:eastAsia="zh-CN"/>
              </w:rPr>
              <w:t>China Unicom</w:t>
            </w:r>
          </w:p>
        </w:tc>
        <w:tc>
          <w:tcPr>
            <w:tcW w:w="1093" w:type="pct"/>
          </w:tcPr>
          <w:p w14:paraId="478CF4E3" w14:textId="77777777" w:rsidR="002D45CF" w:rsidRDefault="002D45CF" w:rsidP="002D45CF">
            <w:r>
              <w:rPr>
                <w:lang w:eastAsia="zh-CN"/>
              </w:rPr>
              <w:t>D</w:t>
            </w:r>
            <w:r>
              <w:rPr>
                <w:rFonts w:hint="eastAsia"/>
                <w:lang w:eastAsia="zh-CN"/>
              </w:rPr>
              <w:t>epends on final mobility solution</w:t>
            </w:r>
          </w:p>
        </w:tc>
        <w:tc>
          <w:tcPr>
            <w:tcW w:w="3274" w:type="pct"/>
          </w:tcPr>
          <w:p w14:paraId="059B7B1D" w14:textId="77777777" w:rsidR="002D45CF" w:rsidRDefault="002D45CF" w:rsidP="002D45CF">
            <w:pPr>
              <w:rPr>
                <w:rFonts w:hint="eastAsia"/>
                <w:lang w:eastAsia="zh-CN"/>
              </w:rPr>
            </w:pPr>
            <w:r>
              <w:t>Same view as above</w:t>
            </w:r>
            <w:r>
              <w:rPr>
                <w:rFonts w:hint="eastAsia"/>
                <w:lang w:eastAsia="zh-CN"/>
              </w:rPr>
              <w:t xml:space="preserve"> </w:t>
            </w:r>
          </w:p>
        </w:tc>
      </w:tr>
      <w:tr w:rsidR="0020453F" w14:paraId="44A01309" w14:textId="77777777" w:rsidTr="002D45CF">
        <w:tc>
          <w:tcPr>
            <w:tcW w:w="633" w:type="pct"/>
          </w:tcPr>
          <w:p w14:paraId="6FEBBC9C" w14:textId="77777777" w:rsidR="0020453F" w:rsidRDefault="0020453F" w:rsidP="0020453F">
            <w:r>
              <w:lastRenderedPageBreak/>
              <w:t>Nokia</w:t>
            </w:r>
          </w:p>
        </w:tc>
        <w:tc>
          <w:tcPr>
            <w:tcW w:w="1093" w:type="pct"/>
          </w:tcPr>
          <w:p w14:paraId="41AFA3A9" w14:textId="77777777" w:rsidR="0020453F" w:rsidRDefault="0020453F" w:rsidP="0020453F">
            <w:r>
              <w:t>Not sure</w:t>
            </w:r>
          </w:p>
        </w:tc>
        <w:tc>
          <w:tcPr>
            <w:tcW w:w="3274" w:type="pct"/>
          </w:tcPr>
          <w:p w14:paraId="0A264EF5" w14:textId="77777777" w:rsidR="0020453F" w:rsidRDefault="0020453F" w:rsidP="0020453F">
            <w:r>
              <w:t>For s-based QoE I believe that the slice scope relates to the subscribed slice, and I'm not sure this information is needed for PDU sessions that are already set up.</w:t>
            </w:r>
          </w:p>
          <w:p w14:paraId="7AAFC832" w14:textId="77777777" w:rsidR="0020453F" w:rsidRDefault="0020453F" w:rsidP="0020453F">
            <w:r>
              <w:t xml:space="preserve">For m-based QoE let's see </w:t>
            </w:r>
            <w:r>
              <w:rPr>
                <w:rFonts w:hint="eastAsia"/>
                <w:lang w:eastAsia="zh-CN"/>
              </w:rPr>
              <w:t>progress of QoE mobility CB</w:t>
            </w:r>
            <w:r>
              <w:rPr>
                <w:lang w:eastAsia="zh-CN"/>
              </w:rPr>
              <w:t>.</w:t>
            </w:r>
          </w:p>
        </w:tc>
      </w:tr>
      <w:tr w:rsidR="0020453F" w14:paraId="3676B671" w14:textId="77777777" w:rsidTr="002D45CF">
        <w:tc>
          <w:tcPr>
            <w:tcW w:w="633" w:type="pct"/>
          </w:tcPr>
          <w:p w14:paraId="4C071743" w14:textId="77777777" w:rsidR="0020453F" w:rsidRDefault="006F6B8F" w:rsidP="0020453F">
            <w:pPr>
              <w:rPr>
                <w:rFonts w:hint="eastAsia"/>
                <w:lang w:eastAsia="zh-CN"/>
              </w:rPr>
            </w:pPr>
            <w:r>
              <w:rPr>
                <w:rFonts w:hint="eastAsia"/>
                <w:lang w:eastAsia="zh-CN"/>
              </w:rPr>
              <w:t>CMCC</w:t>
            </w:r>
          </w:p>
        </w:tc>
        <w:tc>
          <w:tcPr>
            <w:tcW w:w="1093" w:type="pct"/>
          </w:tcPr>
          <w:p w14:paraId="47143AC2" w14:textId="77777777" w:rsidR="0020453F" w:rsidRDefault="006F6B8F" w:rsidP="0020453F">
            <w:pPr>
              <w:rPr>
                <w:rFonts w:hint="eastAsia"/>
                <w:lang w:eastAsia="zh-CN"/>
              </w:rPr>
            </w:pPr>
            <w:r>
              <w:rPr>
                <w:rFonts w:hint="eastAsia"/>
                <w:lang w:eastAsia="zh-CN"/>
              </w:rPr>
              <w:t>Yes at least for s-based</w:t>
            </w:r>
          </w:p>
        </w:tc>
        <w:tc>
          <w:tcPr>
            <w:tcW w:w="3274" w:type="pct"/>
          </w:tcPr>
          <w:p w14:paraId="6E1F0103" w14:textId="77777777" w:rsidR="0020453F" w:rsidRDefault="0020453F" w:rsidP="0020453F"/>
        </w:tc>
      </w:tr>
      <w:tr w:rsidR="00011D94" w14:paraId="6E791520" w14:textId="77777777" w:rsidTr="002D45CF">
        <w:tc>
          <w:tcPr>
            <w:tcW w:w="633" w:type="pct"/>
          </w:tcPr>
          <w:p w14:paraId="0EAD04FC" w14:textId="5E55C78E" w:rsidR="00011D94" w:rsidRPr="001E43B2" w:rsidRDefault="001E43B2" w:rsidP="0020453F">
            <w:pPr>
              <w:rPr>
                <w:rFonts w:hint="eastAsia"/>
                <w:b/>
                <w:bCs/>
                <w:lang w:eastAsia="zh-CN"/>
              </w:rPr>
            </w:pPr>
            <w:r w:rsidRPr="001E43B2">
              <w:rPr>
                <w:b/>
                <w:bCs/>
                <w:lang w:eastAsia="zh-CN"/>
              </w:rPr>
              <w:t>Ericsson</w:t>
            </w:r>
          </w:p>
        </w:tc>
        <w:tc>
          <w:tcPr>
            <w:tcW w:w="1093" w:type="pct"/>
          </w:tcPr>
          <w:p w14:paraId="1EA501F4" w14:textId="547B85FD" w:rsidR="00011D94" w:rsidRDefault="001E43B2" w:rsidP="0020453F">
            <w:pPr>
              <w:rPr>
                <w:rFonts w:hint="eastAsia"/>
                <w:lang w:eastAsia="zh-CN"/>
              </w:rPr>
            </w:pPr>
            <w:r>
              <w:rPr>
                <w:lang w:eastAsia="zh-CN"/>
              </w:rPr>
              <w:t>For both s- and m-based</w:t>
            </w:r>
            <w:r w:rsidR="00413665">
              <w:rPr>
                <w:lang w:eastAsia="zh-CN"/>
              </w:rPr>
              <w:t xml:space="preserve">, but </w:t>
            </w:r>
            <w:r w:rsidR="00A3635B">
              <w:rPr>
                <w:lang w:eastAsia="zh-CN"/>
              </w:rPr>
              <w:t xml:space="preserve">we should </w:t>
            </w:r>
            <w:r w:rsidR="00A3635B" w:rsidRPr="00A8145A">
              <w:rPr>
                <w:b/>
                <w:bCs/>
                <w:lang w:eastAsia="zh-CN"/>
              </w:rPr>
              <w:t xml:space="preserve">capture </w:t>
            </w:r>
            <w:r w:rsidR="00A8145A" w:rsidRPr="00A8145A">
              <w:rPr>
                <w:b/>
                <w:bCs/>
                <w:lang w:eastAsia="zh-CN"/>
              </w:rPr>
              <w:t>“may”, and not “should”.</w:t>
            </w:r>
          </w:p>
        </w:tc>
        <w:tc>
          <w:tcPr>
            <w:tcW w:w="3274" w:type="pct"/>
          </w:tcPr>
          <w:p w14:paraId="3B48AF47" w14:textId="77777777" w:rsidR="00011D94" w:rsidRDefault="00011D94" w:rsidP="0020453F"/>
        </w:tc>
      </w:tr>
    </w:tbl>
    <w:p w14:paraId="0341EBB0" w14:textId="77777777" w:rsidR="009C4D49" w:rsidRDefault="009C4D49">
      <w:pPr>
        <w:rPr>
          <w:rFonts w:hint="eastAsia"/>
          <w:lang w:eastAsia="zh-CN"/>
        </w:rPr>
      </w:pPr>
    </w:p>
    <w:p w14:paraId="12FB823A" w14:textId="77777777" w:rsidR="009C4D49" w:rsidRDefault="009C4D49">
      <w:pPr>
        <w:pStyle w:val="Heading2"/>
        <w:rPr>
          <w:rFonts w:hint="eastAsia"/>
          <w:lang w:eastAsia="zh-CN"/>
        </w:rPr>
      </w:pPr>
      <w:r>
        <w:rPr>
          <w:rFonts w:hint="eastAsia"/>
          <w:lang w:eastAsia="zh-CN"/>
        </w:rPr>
        <w:t>QoE report mapping solution: RAN based or UE based?</w:t>
      </w:r>
    </w:p>
    <w:p w14:paraId="55BFA2E5" w14:textId="77777777" w:rsidR="009C4D49" w:rsidRDefault="009C4D49">
      <w:pPr>
        <w:rPr>
          <w:rFonts w:ascii="Arial" w:hAnsi="Arial" w:cs="Arial"/>
          <w:iCs/>
          <w:lang w:eastAsia="zh-CN"/>
        </w:rPr>
      </w:pPr>
      <w:r>
        <w:rPr>
          <w:rFonts w:ascii="Arial" w:hAnsi="Arial" w:cs="Arial" w:hint="eastAsia"/>
          <w:iCs/>
          <w:lang w:eastAsia="zh-CN"/>
        </w:rPr>
        <w:t>In [1] , the company thinks as follows: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9C4D49" w:rsidRPr="009C4D49" w14:paraId="272FDAC1" w14:textId="77777777" w:rsidTr="009C4D49">
        <w:tc>
          <w:tcPr>
            <w:tcW w:w="9431" w:type="dxa"/>
            <w:shd w:val="clear" w:color="auto" w:fill="auto"/>
          </w:tcPr>
          <w:p w14:paraId="33D90209" w14:textId="77777777" w:rsidR="009C4D49" w:rsidRPr="009C4D49" w:rsidRDefault="009C4D49">
            <w:pPr>
              <w:rPr>
                <w:rFonts w:ascii="Arial" w:hAnsi="Arial" w:cs="Arial"/>
                <w:iCs/>
                <w:lang w:eastAsia="zh-CN"/>
              </w:rPr>
            </w:pPr>
            <w:r w:rsidRPr="009C4D49">
              <w:rPr>
                <w:sz w:val="21"/>
                <w:lang w:eastAsia="zh-CN"/>
              </w:rPr>
              <w:t xml:space="preserve">It is assumed that the one QoE configuration file (QoE metrics defined by SA4) is </w:t>
            </w:r>
            <w:r>
              <w:t>associated with</w:t>
            </w:r>
            <w:r w:rsidRPr="009C4D49">
              <w:rPr>
                <w:sz w:val="21"/>
                <w:lang w:eastAsia="zh-CN"/>
              </w:rPr>
              <w:t xml:space="preserve"> one specific service type and one specific QoE reference in QoE configuration, which is defined in SA4/5. If the slice scope is configured in the QoE configuration, it should also be associated with the service type and QoE reference</w:t>
            </w:r>
          </w:p>
        </w:tc>
      </w:tr>
    </w:tbl>
    <w:p w14:paraId="71E7DC87" w14:textId="77777777" w:rsidR="009C4D49" w:rsidRDefault="009C4D49">
      <w:pPr>
        <w:rPr>
          <w:rFonts w:ascii="Arial" w:hAnsi="Arial" w:cs="Arial"/>
          <w:iCs/>
          <w:lang w:eastAsia="zh-CN"/>
        </w:rPr>
      </w:pPr>
      <w:r>
        <w:rPr>
          <w:rFonts w:ascii="Arial" w:hAnsi="Arial" w:cs="Arial" w:hint="eastAsia"/>
          <w:iCs/>
          <w:lang w:eastAsia="zh-CN"/>
        </w:rPr>
        <w:t xml:space="preserve">In [2], the company thinks </w:t>
      </w:r>
      <w:r>
        <w:rPr>
          <w:rFonts w:ascii="Arial" w:hAnsi="Arial" w:cs="Arial" w:hint="eastAsia"/>
          <w:iCs/>
        </w:rPr>
        <w:t xml:space="preserve">The NG-RAN can map a QoE report to the slice which the QoE report refers to, by means of the slice identity that NG-RAN receives together with the QoE report. </w:t>
      </w:r>
      <w:r>
        <w:rPr>
          <w:rFonts w:ascii="Arial" w:hAnsi="Arial" w:cs="Arial" w:hint="eastAsia"/>
          <w:iCs/>
          <w:lang w:eastAsia="zh-CN"/>
        </w:rPr>
        <w:t>--</w:t>
      </w:r>
      <w:r>
        <w:rPr>
          <w:rFonts w:ascii="Arial" w:hAnsi="Arial" w:cs="Arial" w:hint="eastAsia"/>
          <w:iCs/>
          <w:color w:val="0000FF"/>
          <w:lang w:eastAsia="zh-CN"/>
        </w:rPr>
        <w:t xml:space="preserve"> </w:t>
      </w:r>
      <w:r>
        <w:rPr>
          <w:rFonts w:ascii="Arial" w:hAnsi="Arial" w:cs="Arial" w:hint="eastAsia"/>
          <w:iCs/>
          <w:color w:val="00B050"/>
          <w:lang w:eastAsia="zh-CN"/>
        </w:rPr>
        <w:t>UE based</w:t>
      </w:r>
      <w:r>
        <w:rPr>
          <w:rFonts w:ascii="Arial" w:hAnsi="Arial" w:cs="Arial" w:hint="eastAsia"/>
          <w:iCs/>
          <w:lang w:eastAsia="zh-CN"/>
        </w:rPr>
        <w:t xml:space="preserve"> solution</w:t>
      </w:r>
    </w:p>
    <w:p w14:paraId="67040CA5" w14:textId="77777777" w:rsidR="009C4D49" w:rsidRDefault="009C4D49">
      <w:pPr>
        <w:rPr>
          <w:rFonts w:ascii="Arial" w:hAnsi="Arial" w:cs="Arial" w:hint="eastAsia"/>
          <w:iCs/>
          <w:lang w:eastAsia="zh-CN"/>
        </w:rPr>
      </w:pPr>
      <w:r>
        <w:rPr>
          <w:rFonts w:ascii="Arial" w:hAnsi="Arial" w:cs="Arial" w:hint="eastAsia"/>
          <w:iCs/>
          <w:lang w:eastAsia="zh-CN"/>
        </w:rPr>
        <w:t xml:space="preserve">In [3], the company supports </w:t>
      </w:r>
      <w:r>
        <w:rPr>
          <w:rFonts w:ascii="Arial" w:hAnsi="Arial" w:cs="Arial" w:hint="eastAsia"/>
          <w:iCs/>
          <w:color w:val="00B050"/>
          <w:lang w:eastAsia="zh-CN"/>
        </w:rPr>
        <w:t>UE based</w:t>
      </w:r>
      <w:r>
        <w:rPr>
          <w:rFonts w:ascii="Arial" w:hAnsi="Arial" w:cs="Arial" w:hint="eastAsia"/>
          <w:iCs/>
          <w:lang w:eastAsia="zh-CN"/>
        </w:rPr>
        <w:t xml:space="preserve"> solution:</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9C4D49" w:rsidRPr="009C4D49" w14:paraId="35270AE0" w14:textId="77777777" w:rsidTr="009C4D49">
        <w:tc>
          <w:tcPr>
            <w:tcW w:w="9431" w:type="dxa"/>
            <w:shd w:val="clear" w:color="auto" w:fill="auto"/>
          </w:tcPr>
          <w:p w14:paraId="2165FB79" w14:textId="77777777" w:rsidR="009C4D49" w:rsidRPr="009C4D49" w:rsidRDefault="009C4D49" w:rsidP="009C4D49">
            <w:pPr>
              <w:keepNext/>
              <w:keepLines/>
              <w:overflowPunct w:val="0"/>
              <w:autoSpaceDE w:val="0"/>
              <w:autoSpaceDN w:val="0"/>
              <w:adjustRightInd w:val="0"/>
              <w:spacing w:before="120"/>
              <w:ind w:left="1418" w:hanging="1418"/>
              <w:textAlignment w:val="baseline"/>
              <w:outlineLvl w:val="3"/>
              <w:rPr>
                <w:rFonts w:ascii="Arial" w:eastAsia="Yu Mincho" w:hAnsi="Arial"/>
                <w:sz w:val="24"/>
              </w:rPr>
            </w:pPr>
            <w:r w:rsidRPr="009C4D49">
              <w:rPr>
                <w:rFonts w:ascii="Arial" w:eastAsia="Yu Mincho" w:hAnsi="Arial" w:hint="eastAsia"/>
                <w:sz w:val="24"/>
              </w:rPr>
              <w:t>6.</w:t>
            </w:r>
            <w:r w:rsidRPr="009C4D49">
              <w:rPr>
                <w:rFonts w:ascii="Arial" w:eastAsia="Yu Mincho" w:hAnsi="Arial" w:hint="eastAsia"/>
                <w:sz w:val="24"/>
                <w:lang w:eastAsia="zh-CN"/>
              </w:rPr>
              <w:t>9</w:t>
            </w:r>
            <w:r w:rsidRPr="009C4D49">
              <w:rPr>
                <w:rFonts w:ascii="Arial" w:eastAsia="Yu Mincho" w:hAnsi="Arial" w:hint="eastAsia"/>
                <w:sz w:val="24"/>
              </w:rPr>
              <w:t xml:space="preserve">.2.2 </w:t>
            </w:r>
            <w:r w:rsidRPr="009C4D49">
              <w:rPr>
                <w:rFonts w:ascii="Arial" w:eastAsia="Yu Mincho" w:hAnsi="Arial" w:hint="eastAsia"/>
                <w:sz w:val="24"/>
                <w:lang w:eastAsia="zh-CN"/>
              </w:rPr>
              <w:tab/>
            </w:r>
            <w:r w:rsidRPr="009C4D49">
              <w:rPr>
                <w:rFonts w:ascii="Arial" w:eastAsia="Yu Mincho" w:hAnsi="Arial" w:hint="eastAsia"/>
                <w:sz w:val="24"/>
              </w:rPr>
              <w:t>Mapping</w:t>
            </w:r>
          </w:p>
          <w:p w14:paraId="606D0927" w14:textId="77777777" w:rsidR="009C4D49" w:rsidRDefault="009C4D49">
            <w:pPr>
              <w:rPr>
                <w:lang w:eastAsia="zh-CN"/>
              </w:rPr>
            </w:pPr>
            <w:r>
              <w:rPr>
                <w:lang w:eastAsia="zh-CN"/>
              </w:rPr>
              <w:t xml:space="preserve">Mapping of slice scope information received for QMC configuration takes place in the UE. If the received slice scope information corresponds to slices to which the UE is subscribed, the UE maps the slice scope onto the corresponding allowed slice(s).   </w:t>
            </w:r>
          </w:p>
          <w:p w14:paraId="5204FFD9" w14:textId="77777777" w:rsidR="009C4D49" w:rsidRPr="009C4D49" w:rsidRDefault="009C4D49" w:rsidP="009C4D49">
            <w:pPr>
              <w:keepNext/>
              <w:keepLines/>
              <w:overflowPunct w:val="0"/>
              <w:autoSpaceDE w:val="0"/>
              <w:autoSpaceDN w:val="0"/>
              <w:adjustRightInd w:val="0"/>
              <w:spacing w:before="120"/>
              <w:ind w:left="1418" w:hanging="1418"/>
              <w:textAlignment w:val="baseline"/>
              <w:outlineLvl w:val="3"/>
              <w:rPr>
                <w:rFonts w:ascii="Arial" w:eastAsia="Yu Mincho" w:hAnsi="Arial"/>
                <w:sz w:val="24"/>
              </w:rPr>
            </w:pPr>
            <w:r w:rsidRPr="009C4D49">
              <w:rPr>
                <w:rFonts w:ascii="Arial" w:eastAsia="Yu Mincho" w:hAnsi="Arial" w:hint="eastAsia"/>
                <w:sz w:val="24"/>
              </w:rPr>
              <w:t>6.</w:t>
            </w:r>
            <w:r w:rsidRPr="009C4D49">
              <w:rPr>
                <w:rFonts w:ascii="Arial" w:eastAsia="Yu Mincho" w:hAnsi="Arial" w:hint="eastAsia"/>
                <w:sz w:val="24"/>
                <w:lang w:eastAsia="zh-CN"/>
              </w:rPr>
              <w:t>9</w:t>
            </w:r>
            <w:r w:rsidRPr="009C4D49">
              <w:rPr>
                <w:rFonts w:ascii="Arial" w:eastAsia="Yu Mincho" w:hAnsi="Arial" w:hint="eastAsia"/>
                <w:sz w:val="24"/>
              </w:rPr>
              <w:t xml:space="preserve">.2.3 </w:t>
            </w:r>
            <w:r w:rsidRPr="009C4D49">
              <w:rPr>
                <w:rFonts w:ascii="Arial" w:eastAsia="Yu Mincho" w:hAnsi="Arial" w:hint="eastAsia"/>
                <w:sz w:val="24"/>
                <w:lang w:eastAsia="zh-CN"/>
              </w:rPr>
              <w:tab/>
            </w:r>
            <w:r w:rsidRPr="009C4D49">
              <w:rPr>
                <w:rFonts w:ascii="Arial" w:eastAsia="Yu Mincho" w:hAnsi="Arial" w:hint="eastAsia"/>
                <w:sz w:val="24"/>
              </w:rPr>
              <w:t>Reporting</w:t>
            </w:r>
          </w:p>
          <w:p w14:paraId="24D80A24" w14:textId="77777777" w:rsidR="009C4D49" w:rsidRDefault="009C4D49">
            <w:pPr>
              <w:rPr>
                <w:lang w:eastAsia="zh-CN"/>
              </w:rPr>
            </w:pPr>
            <w:r w:rsidRPr="009C4D49">
              <w:rPr>
                <w:rFonts w:eastAsia="MS Mincho"/>
                <w:lang w:eastAsia="zh-CN"/>
              </w:rPr>
              <w:t xml:space="preserve">The slice </w:t>
            </w:r>
            <w:r w:rsidRPr="009C4D49">
              <w:rPr>
                <w:rFonts w:eastAsia="MS Mincho" w:hint="eastAsia"/>
              </w:rPr>
              <w:t>i</w:t>
            </w:r>
            <w:r w:rsidRPr="009C4D49">
              <w:rPr>
                <w:rFonts w:eastAsia="MS Mincho"/>
              </w:rPr>
              <w:t>dentification</w:t>
            </w:r>
            <w:r w:rsidRPr="009C4D49">
              <w:rPr>
                <w:rFonts w:eastAsia="MS Mincho"/>
                <w:lang w:eastAsia="zh-CN"/>
              </w:rPr>
              <w:t xml:space="preserve"> should be included in the QoE report.</w:t>
            </w:r>
            <w:r>
              <w:rPr>
                <w:rFonts w:hint="eastAsia"/>
                <w:lang w:eastAsia="zh-CN"/>
              </w:rPr>
              <w:t xml:space="preserve"> </w:t>
            </w:r>
            <w:r>
              <w:rPr>
                <w:lang w:eastAsia="zh-CN"/>
              </w:rPr>
              <w:t>The UE includes in the QoE report:</w:t>
            </w:r>
          </w:p>
          <w:p w14:paraId="0F09C68C" w14:textId="77777777" w:rsidR="009C4D49" w:rsidRDefault="009C4D49" w:rsidP="009C4D49">
            <w:pPr>
              <w:numPr>
                <w:ilvl w:val="0"/>
                <w:numId w:val="5"/>
              </w:numPr>
              <w:rPr>
                <w:lang w:eastAsia="zh-CN"/>
              </w:rPr>
            </w:pPr>
            <w:r>
              <w:rPr>
                <w:lang w:eastAsia="zh-CN"/>
              </w:rPr>
              <w:t>the allowed slice id, which is the slice id of the PDU session on which the reported QoE measurement(s) are performed, and</w:t>
            </w:r>
          </w:p>
          <w:p w14:paraId="05129692" w14:textId="77777777" w:rsidR="009C4D49" w:rsidRPr="009C4D49" w:rsidRDefault="009C4D49">
            <w:pPr>
              <w:rPr>
                <w:rFonts w:ascii="Arial" w:hAnsi="Arial" w:cs="Arial" w:hint="eastAsia"/>
                <w:iCs/>
                <w:lang w:eastAsia="zh-CN"/>
              </w:rPr>
            </w:pPr>
            <w:r>
              <w:rPr>
                <w:lang w:eastAsia="zh-CN"/>
              </w:rPr>
              <w:t>the corresponding subscribed slice id</w:t>
            </w:r>
          </w:p>
        </w:tc>
      </w:tr>
    </w:tbl>
    <w:p w14:paraId="35D8F0D1" w14:textId="77777777" w:rsidR="009C4D49" w:rsidRDefault="009C4D49">
      <w:pPr>
        <w:rPr>
          <w:rFonts w:ascii="Arial" w:hAnsi="Arial" w:cs="Arial" w:hint="eastAsia"/>
          <w:iCs/>
          <w:lang w:eastAsia="zh-CN"/>
        </w:rPr>
      </w:pPr>
    </w:p>
    <w:p w14:paraId="5E9B59AA" w14:textId="77777777" w:rsidR="009C4D49" w:rsidRDefault="009C4D49">
      <w:pPr>
        <w:rPr>
          <w:rFonts w:ascii="Arial" w:hAnsi="Arial" w:cs="Arial" w:hint="eastAsia"/>
          <w:iCs/>
          <w:lang w:eastAsia="zh-CN"/>
        </w:rPr>
      </w:pPr>
      <w:r>
        <w:rPr>
          <w:rFonts w:ascii="Arial" w:hAnsi="Arial" w:cs="Arial" w:hint="eastAsia"/>
          <w:iCs/>
          <w:lang w:eastAsia="zh-CN"/>
        </w:rPr>
        <w:t xml:space="preserve">In [4], the company provides two options: </w:t>
      </w:r>
      <w:r>
        <w:rPr>
          <w:rFonts w:ascii="Arial" w:hAnsi="Arial" w:cs="Arial" w:hint="eastAsia"/>
          <w:iCs/>
          <w:color w:val="0000FF"/>
          <w:lang w:eastAsia="zh-CN"/>
        </w:rPr>
        <w:t>Network based</w:t>
      </w:r>
      <w:r>
        <w:rPr>
          <w:rFonts w:ascii="Arial" w:hAnsi="Arial" w:cs="Arial" w:hint="eastAsia"/>
          <w:iCs/>
          <w:lang w:eastAsia="zh-CN"/>
        </w:rPr>
        <w:t xml:space="preserve"> solution and </w:t>
      </w:r>
      <w:r>
        <w:rPr>
          <w:rFonts w:ascii="Arial" w:hAnsi="Arial" w:cs="Arial" w:hint="eastAsia"/>
          <w:iCs/>
          <w:color w:val="00B050"/>
          <w:lang w:eastAsia="zh-CN"/>
        </w:rPr>
        <w:t>UE based solution</w:t>
      </w:r>
      <w:r>
        <w:rPr>
          <w:rFonts w:ascii="Arial" w:hAnsi="Arial" w:cs="Arial" w:hint="eastAsia"/>
          <w:iCs/>
          <w:lang w:eastAsia="zh-CN"/>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9C4D49" w:rsidRPr="009C4D49" w14:paraId="3794F42A" w14:textId="77777777" w:rsidTr="009C4D49">
        <w:tc>
          <w:tcPr>
            <w:tcW w:w="9431" w:type="dxa"/>
            <w:shd w:val="clear" w:color="auto" w:fill="auto"/>
          </w:tcPr>
          <w:p w14:paraId="08CBC380" w14:textId="77777777" w:rsidR="009C4D49" w:rsidRDefault="009C4D49" w:rsidP="009C4D49">
            <w:pPr>
              <w:tabs>
                <w:tab w:val="left" w:pos="567"/>
              </w:tabs>
              <w:adjustRightInd w:val="0"/>
              <w:snapToGrid w:val="0"/>
            </w:pPr>
            <w:r>
              <w:t>T</w:t>
            </w:r>
            <w:r>
              <w:rPr>
                <w:rFonts w:hint="eastAsia"/>
              </w:rPr>
              <w:t>he procedure of m</w:t>
            </w:r>
            <w:r>
              <w:t xml:space="preserve">apping </w:t>
            </w:r>
            <w:r>
              <w:rPr>
                <w:rFonts w:hint="eastAsia"/>
              </w:rPr>
              <w:t xml:space="preserve">QoE report and slice </w:t>
            </w:r>
            <w:r>
              <w:t xml:space="preserve">performed by </w:t>
            </w:r>
            <w:r>
              <w:rPr>
                <w:rFonts w:hint="eastAsia"/>
              </w:rPr>
              <w:t>NG-RAN node is as follows:</w:t>
            </w:r>
          </w:p>
          <w:p w14:paraId="0C17B8D4" w14:textId="77777777" w:rsidR="009C4D49" w:rsidRDefault="009C4D49" w:rsidP="009C4D49">
            <w:pPr>
              <w:tabs>
                <w:tab w:val="left" w:pos="567"/>
              </w:tabs>
              <w:adjustRightInd w:val="0"/>
              <w:snapToGrid w:val="0"/>
            </w:pPr>
            <w:r>
              <w:t>1.</w:t>
            </w:r>
            <w:r>
              <w:tab/>
              <w:t>OAM/CN transmit the QoE measurement configuration to NG-RAN node, including Slice Scope.</w:t>
            </w:r>
          </w:p>
          <w:p w14:paraId="051A60C1" w14:textId="77777777" w:rsidR="009C4D49" w:rsidRDefault="009C4D49" w:rsidP="009C4D49">
            <w:pPr>
              <w:tabs>
                <w:tab w:val="left" w:pos="567"/>
              </w:tabs>
              <w:adjustRightInd w:val="0"/>
              <w:snapToGrid w:val="0"/>
            </w:pPr>
            <w:r>
              <w:t>2.</w:t>
            </w:r>
            <w:r>
              <w:tab/>
              <w:t>NG-RAN node can map the Slice Scope to the ongoing PDU session list and send the QoE measurement configuration with the PDU session list to UE.</w:t>
            </w:r>
          </w:p>
          <w:p w14:paraId="5FFE8761" w14:textId="77777777" w:rsidR="009C4D49" w:rsidRDefault="009C4D49" w:rsidP="009C4D49">
            <w:pPr>
              <w:tabs>
                <w:tab w:val="left" w:pos="567"/>
              </w:tabs>
              <w:adjustRightInd w:val="0"/>
              <w:snapToGrid w:val="0"/>
            </w:pPr>
            <w:r>
              <w:t>3.</w:t>
            </w:r>
            <w:r>
              <w:tab/>
              <w:t xml:space="preserve">UE receives the QoE measurement configuration and sends it to the corresponding application layer according to the PDU session list. </w:t>
            </w:r>
          </w:p>
          <w:p w14:paraId="429C8814" w14:textId="77777777" w:rsidR="009C4D49" w:rsidRDefault="009C4D49" w:rsidP="009C4D49">
            <w:pPr>
              <w:tabs>
                <w:tab w:val="left" w:pos="567"/>
              </w:tabs>
              <w:adjustRightInd w:val="0"/>
              <w:snapToGrid w:val="0"/>
            </w:pPr>
            <w:r>
              <w:t>4.</w:t>
            </w:r>
            <w:r>
              <w:tab/>
              <w:t>UE sends the QoE report with PDU session ID to NG-RAN node.</w:t>
            </w:r>
          </w:p>
          <w:p w14:paraId="0A1D3A11" w14:textId="77777777" w:rsidR="009C4D49" w:rsidRDefault="009C4D49" w:rsidP="009C4D49">
            <w:pPr>
              <w:tabs>
                <w:tab w:val="left" w:pos="567"/>
              </w:tabs>
              <w:adjustRightInd w:val="0"/>
              <w:snapToGrid w:val="0"/>
            </w:pPr>
            <w:r>
              <w:t>5.</w:t>
            </w:r>
            <w:r>
              <w:tab/>
              <w:t xml:space="preserve">NG-RAN node can remap the PDU session ID back to slice ID and attach it in the QoE report. </w:t>
            </w:r>
          </w:p>
          <w:p w14:paraId="1E4946A4" w14:textId="77777777" w:rsidR="009C4D49" w:rsidRDefault="009C4D49" w:rsidP="009C4D49">
            <w:pPr>
              <w:tabs>
                <w:tab w:val="left" w:pos="567"/>
              </w:tabs>
              <w:adjustRightInd w:val="0"/>
              <w:snapToGrid w:val="0"/>
            </w:pPr>
            <w:r>
              <w:lastRenderedPageBreak/>
              <w:t>6.</w:t>
            </w:r>
            <w:r>
              <w:tab/>
              <w:t>NG-RAN node forwards the QoE report with slice ID to the MCE.</w:t>
            </w:r>
          </w:p>
          <w:p w14:paraId="7C27B859" w14:textId="77777777" w:rsidR="009C4D49" w:rsidRDefault="009C4D49" w:rsidP="009C4D49">
            <w:pPr>
              <w:tabs>
                <w:tab w:val="left" w:pos="567"/>
              </w:tabs>
              <w:adjustRightInd w:val="0"/>
              <w:snapToGrid w:val="0"/>
            </w:pPr>
          </w:p>
          <w:p w14:paraId="1AD82612" w14:textId="77777777" w:rsidR="009C4D49" w:rsidRDefault="009C4D49" w:rsidP="009C4D49">
            <w:pPr>
              <w:tabs>
                <w:tab w:val="left" w:pos="567"/>
              </w:tabs>
              <w:adjustRightInd w:val="0"/>
              <w:snapToGrid w:val="0"/>
            </w:pPr>
            <w:r>
              <w:t>T</w:t>
            </w:r>
            <w:r>
              <w:rPr>
                <w:rFonts w:hint="eastAsia"/>
              </w:rPr>
              <w:t>he procedure of m</w:t>
            </w:r>
            <w:r>
              <w:t xml:space="preserve">apping </w:t>
            </w:r>
            <w:r>
              <w:rPr>
                <w:rFonts w:hint="eastAsia"/>
              </w:rPr>
              <w:t xml:space="preserve">QoE report and slice </w:t>
            </w:r>
            <w:r>
              <w:t>performed by UE</w:t>
            </w:r>
            <w:r>
              <w:rPr>
                <w:rFonts w:hint="eastAsia"/>
              </w:rPr>
              <w:t xml:space="preserve"> is as follows:</w:t>
            </w:r>
          </w:p>
          <w:p w14:paraId="71393E34" w14:textId="77777777" w:rsidR="009C4D49" w:rsidRDefault="009C4D49" w:rsidP="009C4D49">
            <w:pPr>
              <w:tabs>
                <w:tab w:val="left" w:pos="567"/>
              </w:tabs>
              <w:adjustRightInd w:val="0"/>
              <w:snapToGrid w:val="0"/>
            </w:pPr>
            <w:r>
              <w:t>1.</w:t>
            </w:r>
            <w:r>
              <w:tab/>
              <w:t>OAM/CN transmits the QoE measurement configuration to NG-RAN node, including Slice Scope.</w:t>
            </w:r>
          </w:p>
          <w:p w14:paraId="3C143D8A" w14:textId="77777777" w:rsidR="009C4D49" w:rsidRDefault="009C4D49" w:rsidP="009C4D49">
            <w:pPr>
              <w:tabs>
                <w:tab w:val="left" w:pos="567"/>
              </w:tabs>
              <w:adjustRightInd w:val="0"/>
              <w:snapToGrid w:val="0"/>
            </w:pPr>
            <w:r>
              <w:t>2.</w:t>
            </w:r>
            <w:r>
              <w:tab/>
              <w:t>NG-RAN node checks the Slice Scope with all of the ongoing PDU sessions, and sends QoE measurement configuration to UE with qualified PDU session</w:t>
            </w:r>
            <w:r>
              <w:rPr>
                <w:rFonts w:hint="eastAsia"/>
              </w:rPr>
              <w:t>s</w:t>
            </w:r>
            <w:r>
              <w:t>, including Slice Scope.</w:t>
            </w:r>
          </w:p>
          <w:p w14:paraId="6F89994B" w14:textId="77777777" w:rsidR="009C4D49" w:rsidRDefault="009C4D49" w:rsidP="009C4D49">
            <w:pPr>
              <w:tabs>
                <w:tab w:val="left" w:pos="567"/>
              </w:tabs>
              <w:adjustRightInd w:val="0"/>
              <w:snapToGrid w:val="0"/>
            </w:pPr>
            <w:r>
              <w:t>3.</w:t>
            </w:r>
            <w:r>
              <w:tab/>
              <w:t xml:space="preserve">UE receives the QoE measurement configuration and sends it to the corresponding application layer according to the Slice Scope. </w:t>
            </w:r>
          </w:p>
          <w:p w14:paraId="0CCABB00" w14:textId="77777777" w:rsidR="009C4D49" w:rsidRDefault="009C4D49" w:rsidP="009C4D49">
            <w:pPr>
              <w:tabs>
                <w:tab w:val="left" w:pos="567"/>
              </w:tabs>
              <w:adjustRightInd w:val="0"/>
              <w:snapToGrid w:val="0"/>
            </w:pPr>
            <w:r>
              <w:t>4.</w:t>
            </w:r>
            <w:r>
              <w:tab/>
              <w:t>UE sends the QoE report</w:t>
            </w:r>
            <w:r>
              <w:rPr>
                <w:rFonts w:hint="eastAsia"/>
              </w:rPr>
              <w:t>(s)</w:t>
            </w:r>
            <w:r>
              <w:t xml:space="preserve"> </w:t>
            </w:r>
            <w:r>
              <w:rPr>
                <w:rFonts w:hint="eastAsia"/>
              </w:rPr>
              <w:t>including</w:t>
            </w:r>
            <w:r>
              <w:t xml:space="preserve"> </w:t>
            </w:r>
            <w:r>
              <w:rPr>
                <w:rFonts w:hint="eastAsia"/>
              </w:rPr>
              <w:t>S-NSSAI</w:t>
            </w:r>
            <w:r>
              <w:t xml:space="preserve"> to NG-RAN node.</w:t>
            </w:r>
          </w:p>
          <w:p w14:paraId="5874A014" w14:textId="77777777" w:rsidR="009C4D49" w:rsidRDefault="009C4D49" w:rsidP="009C4D49">
            <w:pPr>
              <w:tabs>
                <w:tab w:val="left" w:pos="567"/>
              </w:tabs>
              <w:adjustRightInd w:val="0"/>
              <w:snapToGrid w:val="0"/>
            </w:pPr>
            <w:r>
              <w:t>5.</w:t>
            </w:r>
            <w:r>
              <w:tab/>
              <w:t xml:space="preserve">NG-RAN node forwards the QoE report </w:t>
            </w:r>
            <w:r>
              <w:rPr>
                <w:rFonts w:hint="eastAsia"/>
              </w:rPr>
              <w:t>including</w:t>
            </w:r>
            <w:r>
              <w:t xml:space="preserve"> </w:t>
            </w:r>
            <w:r>
              <w:rPr>
                <w:rFonts w:hint="eastAsia"/>
              </w:rPr>
              <w:t>S-NSSAI</w:t>
            </w:r>
            <w:r>
              <w:t xml:space="preserve"> to the MCE.</w:t>
            </w:r>
          </w:p>
          <w:p w14:paraId="0D2DF822" w14:textId="77777777" w:rsidR="009C4D49" w:rsidRPr="009C4D49" w:rsidRDefault="009C4D49">
            <w:pPr>
              <w:rPr>
                <w:rFonts w:ascii="Arial" w:hAnsi="Arial" w:cs="Arial" w:hint="eastAsia"/>
                <w:iCs/>
                <w:lang w:eastAsia="zh-CN"/>
              </w:rPr>
            </w:pPr>
          </w:p>
        </w:tc>
      </w:tr>
    </w:tbl>
    <w:p w14:paraId="6867B17E" w14:textId="77777777" w:rsidR="009C4D49" w:rsidRDefault="009C4D49">
      <w:pPr>
        <w:rPr>
          <w:rFonts w:ascii="Arial" w:hAnsi="Arial" w:cs="Arial" w:hint="eastAsia"/>
          <w:iCs/>
          <w:lang w:eastAsia="zh-CN"/>
        </w:rPr>
      </w:pPr>
    </w:p>
    <w:p w14:paraId="6D111E7D" w14:textId="77777777" w:rsidR="009C4D49" w:rsidRDefault="009C4D49">
      <w:pPr>
        <w:rPr>
          <w:rFonts w:ascii="Arial" w:hAnsi="Arial" w:cs="Arial"/>
          <w:iCs/>
          <w:lang w:eastAsia="zh-CN"/>
        </w:rPr>
      </w:pPr>
      <w:r>
        <w:rPr>
          <w:rFonts w:ascii="Arial" w:hAnsi="Arial" w:cs="Arial" w:hint="eastAsia"/>
          <w:iCs/>
          <w:lang w:eastAsia="zh-CN"/>
        </w:rPr>
        <w:t>In [5], the company provides two types of solutions for mapping:</w:t>
      </w:r>
    </w:p>
    <w:p w14:paraId="44CB9AF2" w14:textId="77777777" w:rsidR="009C4D49" w:rsidRDefault="009C4D49">
      <w:pPr>
        <w:rPr>
          <w:sz w:val="21"/>
          <w:szCs w:val="22"/>
          <w:lang w:eastAsia="zh-CN"/>
        </w:rPr>
      </w:pPr>
      <w:r>
        <w:rPr>
          <w:rFonts w:ascii="Arial" w:hAnsi="Arial" w:cs="Arial" w:hint="eastAsia"/>
          <w:iCs/>
          <w:lang w:eastAsia="zh-CN"/>
        </w:rPr>
        <w:t xml:space="preserve"> </w:t>
      </w:r>
      <w:r>
        <w:rPr>
          <w:rFonts w:hint="eastAsia"/>
          <w:sz w:val="21"/>
          <w:szCs w:val="22"/>
          <w:lang w:eastAsia="zh-CN"/>
        </w:rPr>
        <w:t>-  Solution 1: Mapping performed by NG-RAN node--</w:t>
      </w:r>
      <w:r>
        <w:rPr>
          <w:rFonts w:ascii="Arial" w:hAnsi="Arial" w:cs="Arial" w:hint="eastAsia"/>
          <w:iCs/>
          <w:color w:val="0000FF"/>
          <w:lang w:eastAsia="zh-CN"/>
        </w:rPr>
        <w:t>Network based</w:t>
      </w:r>
      <w:r>
        <w:rPr>
          <w:rFonts w:ascii="Arial" w:hAnsi="Arial" w:cs="Arial" w:hint="eastAsia"/>
          <w:iCs/>
          <w:lang w:eastAsia="zh-CN"/>
        </w:rPr>
        <w:t xml:space="preserve"> solution </w:t>
      </w:r>
    </w:p>
    <w:p w14:paraId="5204015E" w14:textId="77777777" w:rsidR="009C4D49" w:rsidRDefault="009C4D49">
      <w:pPr>
        <w:rPr>
          <w:sz w:val="21"/>
          <w:szCs w:val="22"/>
          <w:lang w:eastAsia="zh-CN"/>
        </w:rPr>
      </w:pPr>
      <w:r>
        <w:rPr>
          <w:rFonts w:hint="eastAsia"/>
          <w:sz w:val="21"/>
          <w:szCs w:val="22"/>
          <w:lang w:eastAsia="zh-CN"/>
        </w:rPr>
        <w:t>-  Solution 2: Mapping performed by UE--</w:t>
      </w:r>
      <w:r>
        <w:rPr>
          <w:rFonts w:ascii="Arial" w:hAnsi="Arial" w:cs="Arial" w:hint="eastAsia"/>
          <w:iCs/>
          <w:color w:val="00B050"/>
          <w:lang w:eastAsia="zh-CN"/>
        </w:rPr>
        <w:t>UE based solution</w:t>
      </w:r>
    </w:p>
    <w:p w14:paraId="7EB5499D" w14:textId="77777777" w:rsidR="009C4D49" w:rsidRDefault="009C4D49">
      <w:pPr>
        <w:rPr>
          <w:b/>
          <w:bCs/>
          <w:lang w:eastAsia="zh-CN"/>
        </w:rPr>
      </w:pPr>
      <w:r>
        <w:rPr>
          <w:rFonts w:ascii="Arial" w:hAnsi="Arial" w:cs="Arial" w:hint="eastAsia"/>
          <w:iCs/>
          <w:lang w:eastAsia="zh-CN"/>
        </w:rPr>
        <w:t xml:space="preserve">For reporting : </w:t>
      </w:r>
      <w:r>
        <w:rPr>
          <w:rFonts w:hint="eastAsia"/>
          <w:b/>
          <w:bCs/>
          <w:lang w:eastAsia="zh-CN"/>
        </w:rPr>
        <w:t xml:space="preserve"> UE can either report the S-NSSAI associated with the QOE report, or report the PDU session ID, or DRB ID or QoS Flow ID associated with the QoE report.</w:t>
      </w:r>
    </w:p>
    <w:p w14:paraId="0BD5FD68" w14:textId="77777777" w:rsidR="009C4D49" w:rsidRDefault="009C4D49">
      <w:pPr>
        <w:rPr>
          <w:rFonts w:ascii="Arial" w:hAnsi="Arial" w:cs="Arial"/>
          <w:iCs/>
          <w:lang w:eastAsia="zh-CN"/>
        </w:rPr>
      </w:pPr>
    </w:p>
    <w:p w14:paraId="2B672B84" w14:textId="77777777" w:rsidR="009C4D49" w:rsidRDefault="009C4D49">
      <w:pPr>
        <w:rPr>
          <w:rFonts w:ascii="Arial" w:hAnsi="Arial" w:cs="Arial"/>
          <w:iCs/>
          <w:lang w:eastAsia="zh-CN"/>
        </w:rPr>
      </w:pPr>
      <w:r>
        <w:rPr>
          <w:rFonts w:ascii="Arial" w:hAnsi="Arial" w:cs="Arial" w:hint="eastAsia"/>
          <w:iCs/>
          <w:lang w:eastAsia="zh-CN"/>
        </w:rPr>
        <w:t xml:space="preserve">In [6], the company prefers </w:t>
      </w:r>
      <w:r>
        <w:rPr>
          <w:rFonts w:ascii="Arial" w:hAnsi="Arial" w:cs="Arial" w:hint="eastAsia"/>
          <w:iCs/>
          <w:color w:val="0000FF"/>
          <w:lang w:eastAsia="zh-CN"/>
        </w:rPr>
        <w:t>Network based</w:t>
      </w:r>
      <w:r>
        <w:rPr>
          <w:rFonts w:ascii="Arial" w:hAnsi="Arial" w:cs="Arial" w:hint="eastAsia"/>
          <w:iCs/>
          <w:lang w:eastAsia="zh-CN"/>
        </w:rPr>
        <w:t xml:space="preserve"> solution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9C4D49" w:rsidRPr="009C4D49" w14:paraId="30BB02CA" w14:textId="77777777" w:rsidTr="009C4D49">
        <w:tc>
          <w:tcPr>
            <w:tcW w:w="9431" w:type="dxa"/>
            <w:shd w:val="clear" w:color="auto" w:fill="auto"/>
          </w:tcPr>
          <w:p w14:paraId="2FFD2B4A" w14:textId="77777777" w:rsidR="009C4D49" w:rsidRPr="009C4D49" w:rsidRDefault="009C4D49" w:rsidP="009C4D49">
            <w:pPr>
              <w:keepNext/>
              <w:keepLines/>
              <w:overflowPunct w:val="0"/>
              <w:autoSpaceDE w:val="0"/>
              <w:autoSpaceDN w:val="0"/>
              <w:adjustRightInd w:val="0"/>
              <w:spacing w:before="120"/>
              <w:ind w:left="1418" w:hanging="1418"/>
              <w:textAlignment w:val="baseline"/>
              <w:outlineLvl w:val="3"/>
              <w:rPr>
                <w:rFonts w:ascii="Arial" w:eastAsia="Yu Mincho" w:hAnsi="Arial"/>
                <w:sz w:val="24"/>
              </w:rPr>
            </w:pPr>
            <w:r w:rsidRPr="009C4D49">
              <w:rPr>
                <w:rFonts w:ascii="Arial" w:eastAsia="Yu Mincho" w:hAnsi="Arial" w:hint="eastAsia"/>
                <w:sz w:val="24"/>
              </w:rPr>
              <w:t>6.</w:t>
            </w:r>
            <w:r w:rsidRPr="009C4D49">
              <w:rPr>
                <w:rFonts w:ascii="Arial" w:eastAsia="Yu Mincho" w:hAnsi="Arial" w:hint="eastAsia"/>
                <w:sz w:val="24"/>
                <w:lang w:eastAsia="zh-CN"/>
              </w:rPr>
              <w:t>9</w:t>
            </w:r>
            <w:r w:rsidRPr="009C4D49">
              <w:rPr>
                <w:rFonts w:ascii="Arial" w:eastAsia="Yu Mincho" w:hAnsi="Arial" w:hint="eastAsia"/>
                <w:sz w:val="24"/>
              </w:rPr>
              <w:t xml:space="preserve">.2.2 </w:t>
            </w:r>
            <w:r w:rsidRPr="009C4D49">
              <w:rPr>
                <w:rFonts w:ascii="Arial" w:eastAsia="Yu Mincho" w:hAnsi="Arial" w:hint="eastAsia"/>
                <w:sz w:val="24"/>
                <w:lang w:eastAsia="zh-CN"/>
              </w:rPr>
              <w:tab/>
            </w:r>
            <w:r w:rsidRPr="009C4D49">
              <w:rPr>
                <w:rFonts w:ascii="Arial" w:eastAsia="Yu Mincho" w:hAnsi="Arial" w:hint="eastAsia"/>
                <w:sz w:val="24"/>
              </w:rPr>
              <w:t>Mapping</w:t>
            </w:r>
          </w:p>
          <w:p w14:paraId="1E728289" w14:textId="77777777" w:rsidR="009C4D49" w:rsidRPr="009C4D49" w:rsidRDefault="009C4D49" w:rsidP="009C4D49">
            <w:pPr>
              <w:keepLines/>
              <w:overflowPunct w:val="0"/>
              <w:autoSpaceDE w:val="0"/>
              <w:autoSpaceDN w:val="0"/>
              <w:adjustRightInd w:val="0"/>
              <w:ind w:left="1135" w:hanging="851"/>
              <w:textAlignment w:val="baseline"/>
              <w:rPr>
                <w:rFonts w:eastAsia="DengXian"/>
                <w:color w:val="FF0000"/>
              </w:rPr>
            </w:pPr>
          </w:p>
          <w:p w14:paraId="2A0694A4" w14:textId="77777777" w:rsidR="009C4D49" w:rsidRPr="009C4D49" w:rsidRDefault="009C4D49">
            <w:pPr>
              <w:rPr>
                <w:rFonts w:eastAsia="DengXian"/>
                <w:color w:val="FF0000"/>
              </w:rPr>
            </w:pPr>
            <w:r w:rsidRPr="009C4D49">
              <w:rPr>
                <w:rFonts w:eastAsia="DengXian"/>
                <w:color w:val="FF0000"/>
              </w:rPr>
              <w:t xml:space="preserve">The NG-RAN configures the QoE measurement for the UE only when the services of one service type have the same slice ID </w:t>
            </w:r>
            <w:r>
              <w:rPr>
                <w:lang w:eastAsia="zh-CN"/>
              </w:rPr>
              <w:t>and</w:t>
            </w:r>
            <w:r w:rsidRPr="009C4D49">
              <w:rPr>
                <w:rFonts w:eastAsia="DengXian"/>
                <w:color w:val="FF0000"/>
              </w:rPr>
              <w:t xml:space="preserve"> the slice ID is included in the slice scope. The NG-RAN does not send the slice ID or PDU session ID to the UE. </w:t>
            </w:r>
          </w:p>
          <w:p w14:paraId="59812D5F" w14:textId="77777777" w:rsidR="009C4D49" w:rsidRPr="009C4D49" w:rsidRDefault="009C4D49" w:rsidP="009C4D49">
            <w:pPr>
              <w:keepNext/>
              <w:keepLines/>
              <w:overflowPunct w:val="0"/>
              <w:autoSpaceDE w:val="0"/>
              <w:autoSpaceDN w:val="0"/>
              <w:adjustRightInd w:val="0"/>
              <w:spacing w:before="120"/>
              <w:ind w:left="1418" w:hanging="1418"/>
              <w:textAlignment w:val="baseline"/>
              <w:outlineLvl w:val="3"/>
              <w:rPr>
                <w:rFonts w:ascii="Arial" w:eastAsia="Yu Mincho" w:hAnsi="Arial"/>
                <w:sz w:val="24"/>
              </w:rPr>
            </w:pPr>
            <w:r w:rsidRPr="009C4D49">
              <w:rPr>
                <w:rFonts w:ascii="Arial" w:eastAsia="Yu Mincho" w:hAnsi="Arial" w:hint="eastAsia"/>
                <w:sz w:val="24"/>
              </w:rPr>
              <w:t>6.</w:t>
            </w:r>
            <w:r w:rsidRPr="009C4D49">
              <w:rPr>
                <w:rFonts w:ascii="Arial" w:eastAsia="Yu Mincho" w:hAnsi="Arial" w:hint="eastAsia"/>
                <w:sz w:val="24"/>
                <w:lang w:eastAsia="zh-CN"/>
              </w:rPr>
              <w:t>9</w:t>
            </w:r>
            <w:r w:rsidRPr="009C4D49">
              <w:rPr>
                <w:rFonts w:ascii="Arial" w:eastAsia="Yu Mincho" w:hAnsi="Arial" w:hint="eastAsia"/>
                <w:sz w:val="24"/>
              </w:rPr>
              <w:t xml:space="preserve">.2.3 </w:t>
            </w:r>
            <w:r w:rsidRPr="009C4D49">
              <w:rPr>
                <w:rFonts w:ascii="Arial" w:eastAsia="Yu Mincho" w:hAnsi="Arial" w:hint="eastAsia"/>
                <w:sz w:val="24"/>
                <w:lang w:eastAsia="zh-CN"/>
              </w:rPr>
              <w:tab/>
            </w:r>
            <w:r w:rsidRPr="009C4D49">
              <w:rPr>
                <w:rFonts w:ascii="Arial" w:eastAsia="Yu Mincho" w:hAnsi="Arial" w:hint="eastAsia"/>
                <w:sz w:val="24"/>
              </w:rPr>
              <w:t>Reporting</w:t>
            </w:r>
          </w:p>
          <w:p w14:paraId="4BB66E87" w14:textId="77777777" w:rsidR="009C4D49" w:rsidRPr="009C4D49" w:rsidRDefault="009C4D49">
            <w:pPr>
              <w:rPr>
                <w:rFonts w:ascii="Arial" w:hAnsi="Arial" w:cs="Arial" w:hint="eastAsia"/>
                <w:iCs/>
                <w:lang w:eastAsia="zh-CN"/>
              </w:rPr>
            </w:pPr>
            <w:r>
              <w:rPr>
                <w:lang w:eastAsia="zh-CN"/>
              </w:rPr>
              <w:t xml:space="preserve">When the NG-RAN receives the QoE report from the UE, the NG-RAN deduces the slice ID based on the services type and sends the QoE report and slice ID to the </w:t>
            </w:r>
            <w:r>
              <w:t>final destination configured (e.g. TCE/MCE).</w:t>
            </w:r>
          </w:p>
        </w:tc>
      </w:tr>
    </w:tbl>
    <w:p w14:paraId="1166DFBE" w14:textId="77777777" w:rsidR="009C4D49" w:rsidRDefault="009C4D49">
      <w:pPr>
        <w:rPr>
          <w:rFonts w:ascii="Arial" w:hAnsi="Arial" w:cs="Arial"/>
          <w:iCs/>
          <w:lang w:eastAsia="zh-CN"/>
        </w:rPr>
      </w:pPr>
    </w:p>
    <w:p w14:paraId="32A24621" w14:textId="77777777" w:rsidR="009C4D49" w:rsidRDefault="009C4D49">
      <w:pPr>
        <w:rPr>
          <w:rFonts w:ascii="Arial" w:hAnsi="Arial" w:cs="Arial"/>
          <w:iCs/>
          <w:lang w:eastAsia="zh-CN"/>
        </w:rPr>
      </w:pPr>
      <w:r>
        <w:rPr>
          <w:rFonts w:ascii="Arial" w:hAnsi="Arial" w:cs="Arial" w:hint="eastAsia"/>
          <w:iCs/>
          <w:lang w:eastAsia="zh-CN"/>
        </w:rPr>
        <w:t>In [7], the company prefers to include slice identification within the QoE report container.--</w:t>
      </w:r>
      <w:r>
        <w:rPr>
          <w:rFonts w:ascii="Arial" w:hAnsi="Arial" w:cs="Arial" w:hint="eastAsia"/>
          <w:iCs/>
          <w:color w:val="00B050"/>
          <w:lang w:eastAsia="zh-CN"/>
        </w:rPr>
        <w:t>UE based solution.</w:t>
      </w:r>
    </w:p>
    <w:p w14:paraId="16692C1E" w14:textId="77777777" w:rsidR="009C4D49" w:rsidRDefault="009C4D49">
      <w:pPr>
        <w:rPr>
          <w:lang w:eastAsia="zh-CN"/>
        </w:rPr>
      </w:pPr>
      <w:r>
        <w:rPr>
          <w:rFonts w:hint="eastAsia"/>
          <w:lang w:eastAsia="zh-CN"/>
        </w:rPr>
        <w:t>Based on above, it seems both network based solution and UE based solution have almost equal support.</w:t>
      </w:r>
    </w:p>
    <w:p w14:paraId="5BCE435A" w14:textId="77777777" w:rsidR="009C4D49" w:rsidRDefault="009C4D49">
      <w:pPr>
        <w:rPr>
          <w:lang w:eastAsia="zh-CN"/>
        </w:rPr>
      </w:pPr>
      <w:r>
        <w:rPr>
          <w:rFonts w:hint="eastAsia"/>
          <w:b/>
          <w:bCs/>
          <w:lang w:eastAsia="zh-CN"/>
        </w:rPr>
        <w:t>Q6: please provide your preference on which solution (network based or UE based) can be captured in TP?</w:t>
      </w:r>
      <w:r>
        <w:rPr>
          <w:rFonts w:hint="eastAsia"/>
          <w:lang w:eastAsia="zh-CN"/>
        </w:rPr>
        <w:t xml:space="preserve"> </w:t>
      </w:r>
    </w:p>
    <w:tbl>
      <w:tblPr>
        <w:tblW w:w="499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7909"/>
      </w:tblGrid>
      <w:tr w:rsidR="009C4D49" w14:paraId="0A06DC41" w14:textId="77777777" w:rsidTr="00E80041">
        <w:tc>
          <w:tcPr>
            <w:tcW w:w="748" w:type="pct"/>
          </w:tcPr>
          <w:p w14:paraId="12FAC657" w14:textId="77777777" w:rsidR="009C4D49" w:rsidRDefault="009C4D49">
            <w:r>
              <w:t>Company</w:t>
            </w:r>
          </w:p>
        </w:tc>
        <w:tc>
          <w:tcPr>
            <w:tcW w:w="4252" w:type="pct"/>
          </w:tcPr>
          <w:p w14:paraId="3997A7A3" w14:textId="77777777" w:rsidR="009C4D49" w:rsidRDefault="009C4D49">
            <w:r>
              <w:t>Comment</w:t>
            </w:r>
          </w:p>
        </w:tc>
      </w:tr>
      <w:tr w:rsidR="009C4D49" w14:paraId="5F35BADE" w14:textId="77777777" w:rsidTr="00E80041">
        <w:tc>
          <w:tcPr>
            <w:tcW w:w="748" w:type="pct"/>
          </w:tcPr>
          <w:p w14:paraId="443C5A64" w14:textId="77777777" w:rsidR="009C4D49" w:rsidRDefault="009C4D49">
            <w:pPr>
              <w:rPr>
                <w:rFonts w:hint="eastAsia"/>
                <w:lang w:eastAsia="zh-CN"/>
              </w:rPr>
            </w:pPr>
            <w:r>
              <w:rPr>
                <w:lang w:eastAsia="zh-CN"/>
              </w:rPr>
              <w:t>ZTE</w:t>
            </w:r>
          </w:p>
        </w:tc>
        <w:tc>
          <w:tcPr>
            <w:tcW w:w="4252" w:type="pct"/>
          </w:tcPr>
          <w:p w14:paraId="5A6491AF" w14:textId="77777777" w:rsidR="009C4D49" w:rsidRDefault="009C4D49">
            <w:pPr>
              <w:rPr>
                <w:lang w:eastAsia="zh-CN"/>
              </w:rPr>
            </w:pPr>
            <w:r>
              <w:rPr>
                <w:rFonts w:hint="eastAsia"/>
                <w:lang w:eastAsia="zh-CN"/>
              </w:rPr>
              <w:t>Regarding mapping in 6.9.2.2 and reporting in 6.9.2.3, to capture Network based and UE based solution into TP.</w:t>
            </w:r>
          </w:p>
        </w:tc>
      </w:tr>
      <w:tr w:rsidR="009C4D49" w14:paraId="504D4FF8" w14:textId="77777777" w:rsidTr="00E80041">
        <w:tc>
          <w:tcPr>
            <w:tcW w:w="748" w:type="pct"/>
          </w:tcPr>
          <w:p w14:paraId="2B4EBDC0" w14:textId="77777777" w:rsidR="009C4D49" w:rsidRDefault="001C6344">
            <w:pPr>
              <w:rPr>
                <w:rFonts w:hint="eastAsia"/>
                <w:lang w:eastAsia="zh-CN"/>
              </w:rPr>
            </w:pPr>
            <w:r>
              <w:rPr>
                <w:rFonts w:hint="eastAsia"/>
                <w:lang w:eastAsia="zh-CN"/>
              </w:rPr>
              <w:t>Samsung</w:t>
            </w:r>
          </w:p>
        </w:tc>
        <w:tc>
          <w:tcPr>
            <w:tcW w:w="4252" w:type="pct"/>
          </w:tcPr>
          <w:p w14:paraId="06D24632" w14:textId="77777777" w:rsidR="00E323F9" w:rsidRDefault="00E323F9" w:rsidP="005B7527">
            <w:pPr>
              <w:rPr>
                <w:lang w:eastAsia="zh-CN"/>
              </w:rPr>
            </w:pPr>
            <w:r>
              <w:rPr>
                <w:lang w:eastAsia="zh-CN"/>
              </w:rPr>
              <w:t>From above proposals, we found we may have different understandings on mapping, more discussions are needed.</w:t>
            </w:r>
          </w:p>
          <w:p w14:paraId="4BDB9EAA" w14:textId="77777777" w:rsidR="005B7527" w:rsidRDefault="00E323F9" w:rsidP="005B7527">
            <w:pPr>
              <w:rPr>
                <w:lang w:eastAsia="zh-CN"/>
              </w:rPr>
            </w:pPr>
            <w:r>
              <w:rPr>
                <w:lang w:eastAsia="zh-CN"/>
              </w:rPr>
              <w:lastRenderedPageBreak/>
              <w:t>In general</w:t>
            </w:r>
            <w:r w:rsidR="001C6344">
              <w:rPr>
                <w:lang w:eastAsia="zh-CN"/>
              </w:rPr>
              <w:t xml:space="preserve">, the mapping </w:t>
            </w:r>
            <w:r w:rsidR="005B7527">
              <w:rPr>
                <w:lang w:eastAsia="zh-CN"/>
              </w:rPr>
              <w:t>can be si</w:t>
            </w:r>
            <w:r w:rsidR="00457839">
              <w:rPr>
                <w:lang w:eastAsia="zh-CN"/>
              </w:rPr>
              <w:t>mply realized by slice identity, and the mapping means “check the slice scope”.</w:t>
            </w:r>
          </w:p>
          <w:p w14:paraId="4362C9EE" w14:textId="77777777" w:rsidR="003F7326" w:rsidRDefault="00E323F9" w:rsidP="005B7527">
            <w:pPr>
              <w:rPr>
                <w:lang w:eastAsia="zh-CN"/>
              </w:rPr>
            </w:pPr>
            <w:r>
              <w:rPr>
                <w:lang w:eastAsia="zh-CN"/>
              </w:rPr>
              <w:t xml:space="preserve">In more details, </w:t>
            </w:r>
            <w:r w:rsidR="005B7527">
              <w:rPr>
                <w:lang w:eastAsia="zh-CN"/>
              </w:rPr>
              <w:t>gNB only knows the service types that the UE supports (i.e. capability) and the slices that the UE is using, but gNB does not know which slice is used by which service type</w:t>
            </w:r>
            <w:r w:rsidR="003F7326">
              <w:rPr>
                <w:lang w:eastAsia="zh-CN"/>
              </w:rPr>
              <w:t>, and only the application layer knows that</w:t>
            </w:r>
            <w:r w:rsidR="005B7527">
              <w:rPr>
                <w:lang w:eastAsia="zh-CN"/>
              </w:rPr>
              <w:t>.</w:t>
            </w:r>
            <w:r w:rsidR="003F7326">
              <w:rPr>
                <w:lang w:eastAsia="zh-CN"/>
              </w:rPr>
              <w:t xml:space="preserve"> So </w:t>
            </w:r>
            <w:r>
              <w:rPr>
                <w:lang w:eastAsia="zh-CN"/>
              </w:rPr>
              <w:t xml:space="preserve">the </w:t>
            </w:r>
            <w:r w:rsidR="003F7326">
              <w:rPr>
                <w:lang w:eastAsia="zh-CN"/>
              </w:rPr>
              <w:t xml:space="preserve">UE </w:t>
            </w:r>
            <w:r>
              <w:rPr>
                <w:lang w:eastAsia="zh-CN"/>
              </w:rPr>
              <w:t xml:space="preserve">application layer </w:t>
            </w:r>
            <w:r w:rsidR="003F7326">
              <w:rPr>
                <w:lang w:eastAsia="zh-CN"/>
              </w:rPr>
              <w:t xml:space="preserve">should do the final mapping anyway, and gNB should also be aware of the slice identity </w:t>
            </w:r>
            <w:r w:rsidR="005A1845">
              <w:rPr>
                <w:lang w:eastAsia="zh-CN"/>
              </w:rPr>
              <w:t xml:space="preserve">to </w:t>
            </w:r>
            <w:r w:rsidR="003F7326">
              <w:rPr>
                <w:lang w:eastAsia="zh-CN"/>
              </w:rPr>
              <w:t xml:space="preserve">choose the qualified UE </w:t>
            </w:r>
            <w:r w:rsidR="005A1845">
              <w:rPr>
                <w:lang w:eastAsia="zh-CN"/>
              </w:rPr>
              <w:t xml:space="preserve">and </w:t>
            </w:r>
            <w:r w:rsidR="003F7326">
              <w:rPr>
                <w:lang w:eastAsia="zh-CN"/>
              </w:rPr>
              <w:t xml:space="preserve">send </w:t>
            </w:r>
            <w:r w:rsidR="00457839">
              <w:rPr>
                <w:lang w:eastAsia="zh-CN"/>
              </w:rPr>
              <w:t xml:space="preserve">the </w:t>
            </w:r>
            <w:r w:rsidR="003F7326">
              <w:rPr>
                <w:lang w:eastAsia="zh-CN"/>
              </w:rPr>
              <w:t>configuration.</w:t>
            </w:r>
          </w:p>
          <w:p w14:paraId="3FE99810" w14:textId="77777777" w:rsidR="00B01EEE" w:rsidRDefault="00E323F9" w:rsidP="005B7527">
            <w:pPr>
              <w:rPr>
                <w:lang w:eastAsia="zh-CN"/>
              </w:rPr>
            </w:pPr>
            <w:r>
              <w:rPr>
                <w:lang w:eastAsia="zh-CN"/>
              </w:rPr>
              <w:t>So w</w:t>
            </w:r>
            <w:r w:rsidR="003F7326">
              <w:rPr>
                <w:lang w:eastAsia="zh-CN"/>
              </w:rPr>
              <w:t>e think</w:t>
            </w:r>
            <w:r w:rsidR="005B7527">
              <w:rPr>
                <w:lang w:eastAsia="zh-CN"/>
              </w:rPr>
              <w:t xml:space="preserve"> both of the gNB and UE application layer should be aware of this slice identity, we don’t need to choose one of them (network or UE based)</w:t>
            </w:r>
            <w:r w:rsidR="005B7527">
              <w:rPr>
                <w:rFonts w:hint="eastAsia"/>
                <w:lang w:eastAsia="zh-CN"/>
              </w:rPr>
              <w:t>,</w:t>
            </w:r>
            <w:r w:rsidR="003F7326">
              <w:rPr>
                <w:lang w:eastAsia="zh-CN"/>
              </w:rPr>
              <w:t xml:space="preserve"> both of them are needed</w:t>
            </w:r>
            <w:r w:rsidR="005B7527">
              <w:rPr>
                <w:lang w:eastAsia="zh-CN"/>
              </w:rPr>
              <w:t>.</w:t>
            </w:r>
            <w:r w:rsidR="005A1845">
              <w:rPr>
                <w:lang w:eastAsia="zh-CN"/>
              </w:rPr>
              <w:t xml:space="preserve"> </w:t>
            </w:r>
          </w:p>
          <w:p w14:paraId="7F7B672A" w14:textId="77777777" w:rsidR="005B7527" w:rsidRDefault="00B01EEE" w:rsidP="005B7527">
            <w:pPr>
              <w:rPr>
                <w:lang w:eastAsia="zh-CN"/>
              </w:rPr>
            </w:pPr>
            <w:r>
              <w:rPr>
                <w:lang w:eastAsia="zh-CN"/>
              </w:rPr>
              <w:t>W</w:t>
            </w:r>
            <w:r w:rsidR="005A1845">
              <w:rPr>
                <w:lang w:eastAsia="zh-CN"/>
              </w:rPr>
              <w:t xml:space="preserve">e suggest </w:t>
            </w:r>
            <w:r>
              <w:rPr>
                <w:lang w:eastAsia="zh-CN"/>
              </w:rPr>
              <w:t>update</w:t>
            </w:r>
            <w:r w:rsidR="005A1845">
              <w:rPr>
                <w:lang w:eastAsia="zh-CN"/>
              </w:rPr>
              <w:t xml:space="preserve"> the mapping part in TR according to our discussion result.</w:t>
            </w:r>
          </w:p>
          <w:p w14:paraId="3C31AFCB" w14:textId="77777777" w:rsidR="005A1845" w:rsidRDefault="005A1845" w:rsidP="005B7527">
            <w:pPr>
              <w:rPr>
                <w:lang w:eastAsia="zh-CN"/>
              </w:rPr>
            </w:pPr>
            <w:r>
              <w:rPr>
                <w:lang w:eastAsia="zh-CN"/>
              </w:rPr>
              <w:t>In [1], we have below analysis</w:t>
            </w:r>
            <w:r w:rsidR="00B01EEE">
              <w:rPr>
                <w:lang w:eastAsia="zh-CN"/>
              </w:rPr>
              <w:t xml:space="preserve"> which can be</w:t>
            </w:r>
            <w:r>
              <w:rPr>
                <w:lang w:eastAsia="zh-CN"/>
              </w:rPr>
              <w:t xml:space="preserve"> used as a baseline</w:t>
            </w:r>
            <w:r w:rsidR="00B01EEE">
              <w:rPr>
                <w:lang w:eastAsia="zh-CN"/>
              </w:rPr>
              <w:t>, if our understanding is correct.</w:t>
            </w:r>
          </w:p>
          <w:tbl>
            <w:tblPr>
              <w:tblW w:w="76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6523"/>
            </w:tblGrid>
            <w:tr w:rsidR="00B01EEE" w:rsidRPr="000D1EBD" w14:paraId="7BF8EDA3" w14:textId="77777777" w:rsidTr="009C4D49">
              <w:trPr>
                <w:trHeight w:val="203"/>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931CA33" w14:textId="77777777" w:rsidR="00B01EEE" w:rsidRPr="009C4D49" w:rsidRDefault="00B01EEE" w:rsidP="009C4D49">
                  <w:pPr>
                    <w:pStyle w:val="1"/>
                    <w:spacing w:beforeLines="50" w:before="120" w:beforeAutospacing="0" w:after="0"/>
                    <w:rPr>
                      <w:rFonts w:eastAsia="SimSun"/>
                      <w:sz w:val="18"/>
                      <w:lang w:eastAsia="zh-CN"/>
                    </w:rPr>
                  </w:pPr>
                  <w:r w:rsidRPr="009C4D49">
                    <w:rPr>
                      <w:rFonts w:eastAsia="SimSun"/>
                      <w:sz w:val="18"/>
                      <w:lang w:eastAsia="zh-CN"/>
                    </w:rPr>
                    <w:t>Mapping</w:t>
                  </w:r>
                </w:p>
              </w:tc>
              <w:tc>
                <w:tcPr>
                  <w:tcW w:w="6523" w:type="dxa"/>
                  <w:tcBorders>
                    <w:top w:val="single" w:sz="4" w:space="0" w:color="auto"/>
                    <w:left w:val="nil"/>
                    <w:bottom w:val="single" w:sz="4" w:space="0" w:color="auto"/>
                    <w:right w:val="single" w:sz="4" w:space="0" w:color="auto"/>
                  </w:tcBorders>
                  <w:shd w:val="clear" w:color="auto" w:fill="auto"/>
                </w:tcPr>
                <w:p w14:paraId="6626DCFE" w14:textId="77777777" w:rsidR="00B01EEE" w:rsidRPr="009C4D49" w:rsidRDefault="00B01EEE" w:rsidP="009C4D49">
                  <w:pPr>
                    <w:pStyle w:val="1"/>
                    <w:spacing w:before="0" w:beforeAutospacing="0" w:after="0"/>
                    <w:ind w:firstLine="360"/>
                    <w:jc w:val="center"/>
                    <w:rPr>
                      <w:rFonts w:eastAsia="SimSun"/>
                      <w:sz w:val="18"/>
                      <w:lang w:eastAsia="zh-CN"/>
                    </w:rPr>
                  </w:pPr>
                  <w:r w:rsidRPr="009C4D49">
                    <w:rPr>
                      <w:rFonts w:eastAsia="SimSun"/>
                      <w:sz w:val="18"/>
                      <w:lang w:eastAsia="zh-CN"/>
                    </w:rPr>
                    <w:t>D</w:t>
                  </w:r>
                  <w:r w:rsidRPr="009C4D49">
                    <w:rPr>
                      <w:rFonts w:eastAsia="SimSun" w:hint="eastAsia"/>
                      <w:sz w:val="18"/>
                      <w:lang w:eastAsia="zh-CN"/>
                    </w:rPr>
                    <w:t xml:space="preserve">escription </w:t>
                  </w:r>
                </w:p>
              </w:tc>
            </w:tr>
            <w:tr w:rsidR="00B01EEE" w:rsidRPr="000D1EBD" w14:paraId="0AD171D7" w14:textId="77777777" w:rsidTr="009C4D49">
              <w:trPr>
                <w:trHeight w:val="203"/>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17F9A" w14:textId="77777777" w:rsidR="00B01EEE" w:rsidRPr="009C4D49" w:rsidRDefault="00B01EEE" w:rsidP="009C4D49">
                  <w:pPr>
                    <w:pStyle w:val="1"/>
                    <w:spacing w:beforeLines="50" w:before="120" w:beforeAutospacing="0" w:after="0"/>
                    <w:rPr>
                      <w:rFonts w:eastAsia="SimSun"/>
                      <w:sz w:val="18"/>
                    </w:rPr>
                  </w:pPr>
                  <w:r w:rsidRPr="009C4D49">
                    <w:rPr>
                      <w:rFonts w:eastAsia="SimSun"/>
                      <w:sz w:val="18"/>
                    </w:rPr>
                    <w:t>gNB</w:t>
                  </w:r>
                </w:p>
              </w:tc>
              <w:tc>
                <w:tcPr>
                  <w:tcW w:w="6523" w:type="dxa"/>
                  <w:tcBorders>
                    <w:top w:val="single" w:sz="4" w:space="0" w:color="auto"/>
                    <w:left w:val="nil"/>
                    <w:bottom w:val="single" w:sz="4" w:space="0" w:color="auto"/>
                    <w:right w:val="single" w:sz="4" w:space="0" w:color="auto"/>
                  </w:tcBorders>
                  <w:shd w:val="clear" w:color="auto" w:fill="auto"/>
                </w:tcPr>
                <w:p w14:paraId="7548F44F" w14:textId="77777777" w:rsidR="00B01EEE" w:rsidRPr="009C4D49" w:rsidRDefault="00B01EEE" w:rsidP="009C4D49">
                  <w:pPr>
                    <w:pStyle w:val="1"/>
                    <w:spacing w:before="0" w:beforeAutospacing="0" w:after="0"/>
                    <w:ind w:firstLine="360"/>
                    <w:jc w:val="both"/>
                    <w:rPr>
                      <w:rFonts w:eastAsia="DengXian"/>
                      <w:sz w:val="18"/>
                      <w:lang w:eastAsia="zh-CN"/>
                    </w:rPr>
                  </w:pPr>
                  <w:r w:rsidRPr="009C4D49">
                    <w:rPr>
                      <w:rFonts w:eastAsia="DengXian"/>
                      <w:sz w:val="18"/>
                      <w:lang w:eastAsia="zh-CN"/>
                    </w:rPr>
                    <w:t xml:space="preserve">The gNB checks the PDU sessions of the UE that match the criteria for slice information in the QoE measurement configuration, if qualified PDU session(s) are found, and UE capability is also matched, gNB will send the QoE configuration to the UE for the service type. </w:t>
                  </w:r>
                </w:p>
              </w:tc>
            </w:tr>
            <w:tr w:rsidR="00B01EEE" w:rsidRPr="000D1EBD" w14:paraId="2229055C" w14:textId="77777777" w:rsidTr="009C4D49">
              <w:trPr>
                <w:trHeight w:val="203"/>
              </w:trPr>
              <w:tc>
                <w:tcPr>
                  <w:tcW w:w="1160" w:type="dxa"/>
                  <w:tcBorders>
                    <w:top w:val="single" w:sz="4" w:space="0" w:color="auto"/>
                    <w:left w:val="single" w:sz="4" w:space="0" w:color="auto"/>
                    <w:right w:val="single" w:sz="4" w:space="0" w:color="auto"/>
                  </w:tcBorders>
                  <w:shd w:val="clear" w:color="auto" w:fill="auto"/>
                  <w:vAlign w:val="center"/>
                  <w:hideMark/>
                </w:tcPr>
                <w:p w14:paraId="2008F164" w14:textId="77777777" w:rsidR="00B01EEE" w:rsidRPr="009C4D49" w:rsidRDefault="00B01EEE" w:rsidP="009C4D49">
                  <w:pPr>
                    <w:pStyle w:val="1"/>
                    <w:spacing w:beforeLines="50" w:before="120" w:beforeAutospacing="0" w:after="0"/>
                    <w:rPr>
                      <w:rFonts w:eastAsia="SimSun"/>
                      <w:sz w:val="18"/>
                    </w:rPr>
                  </w:pPr>
                  <w:r w:rsidRPr="009C4D49">
                    <w:rPr>
                      <w:rFonts w:eastAsia="SimSun"/>
                      <w:sz w:val="18"/>
                    </w:rPr>
                    <w:t>UE</w:t>
                  </w:r>
                </w:p>
              </w:tc>
              <w:tc>
                <w:tcPr>
                  <w:tcW w:w="6523" w:type="dxa"/>
                  <w:tcBorders>
                    <w:top w:val="single" w:sz="4" w:space="0" w:color="auto"/>
                    <w:left w:val="nil"/>
                    <w:bottom w:val="single" w:sz="4" w:space="0" w:color="auto"/>
                    <w:right w:val="single" w:sz="4" w:space="0" w:color="auto"/>
                  </w:tcBorders>
                  <w:shd w:val="clear" w:color="auto" w:fill="auto"/>
                </w:tcPr>
                <w:p w14:paraId="12214A38" w14:textId="77777777" w:rsidR="00B01EEE" w:rsidRPr="009C4D49" w:rsidRDefault="00B01EEE" w:rsidP="009C4D49">
                  <w:pPr>
                    <w:pStyle w:val="1"/>
                    <w:spacing w:before="0" w:beforeAutospacing="0" w:after="0"/>
                    <w:ind w:firstLine="360"/>
                    <w:jc w:val="both"/>
                    <w:rPr>
                      <w:rFonts w:eastAsia="DengXian"/>
                      <w:sz w:val="18"/>
                      <w:lang w:eastAsia="zh-CN"/>
                    </w:rPr>
                  </w:pPr>
                  <w:r w:rsidRPr="009C4D49">
                    <w:rPr>
                      <w:rFonts w:eastAsia="DengXian"/>
                      <w:sz w:val="18"/>
                      <w:lang w:eastAsia="zh-CN"/>
                    </w:rPr>
                    <w:t>When each application session starts, the UE application layer checks the slice information in the configuration, if the service type is using the corresponding slice, the QoE measurement collection starts.</w:t>
                  </w:r>
                </w:p>
              </w:tc>
            </w:tr>
          </w:tbl>
          <w:p w14:paraId="1ABF6B0C" w14:textId="77777777" w:rsidR="005B7527" w:rsidRDefault="005B7527" w:rsidP="003F7326">
            <w:pPr>
              <w:rPr>
                <w:lang w:eastAsia="zh-CN"/>
              </w:rPr>
            </w:pPr>
          </w:p>
          <w:p w14:paraId="40246BEE" w14:textId="5B95F9DE" w:rsidR="00B01EEE" w:rsidRPr="005B7527" w:rsidRDefault="00E323F9" w:rsidP="003F7326">
            <w:pPr>
              <w:rPr>
                <w:rFonts w:hint="eastAsia"/>
                <w:lang w:eastAsia="zh-CN"/>
              </w:rPr>
            </w:pPr>
            <w:r>
              <w:rPr>
                <w:lang w:eastAsia="zh-CN"/>
              </w:rPr>
              <w:t>R</w:t>
            </w:r>
            <w:r>
              <w:rPr>
                <w:rFonts w:hint="eastAsia"/>
                <w:lang w:eastAsia="zh-CN"/>
              </w:rPr>
              <w:t xml:space="preserve">egarding </w:t>
            </w:r>
            <w:r>
              <w:rPr>
                <w:lang w:eastAsia="zh-CN"/>
              </w:rPr>
              <w:t>reporting, we agree including slice identity in QoE report from UE side, whether its inside or outside the QoE report container may need further check with RAN2 and SA4.</w:t>
            </w:r>
          </w:p>
        </w:tc>
      </w:tr>
      <w:tr w:rsidR="00E80041" w14:paraId="7ED27FC9" w14:textId="77777777" w:rsidTr="00E80041">
        <w:tc>
          <w:tcPr>
            <w:tcW w:w="748" w:type="pct"/>
          </w:tcPr>
          <w:p w14:paraId="4101B403" w14:textId="77777777" w:rsidR="00E80041" w:rsidRDefault="00E80041" w:rsidP="00E80041">
            <w:pPr>
              <w:rPr>
                <w:rFonts w:hint="eastAsia"/>
                <w:lang w:eastAsia="zh-CN"/>
              </w:rPr>
            </w:pPr>
            <w:r>
              <w:rPr>
                <w:rFonts w:hint="eastAsia"/>
                <w:lang w:eastAsia="zh-CN"/>
              </w:rPr>
              <w:lastRenderedPageBreak/>
              <w:t>H</w:t>
            </w:r>
            <w:r>
              <w:rPr>
                <w:lang w:eastAsia="zh-CN"/>
              </w:rPr>
              <w:t>uawei</w:t>
            </w:r>
          </w:p>
        </w:tc>
        <w:tc>
          <w:tcPr>
            <w:tcW w:w="4252" w:type="pct"/>
          </w:tcPr>
          <w:p w14:paraId="7963A589" w14:textId="77777777" w:rsidR="00E80041" w:rsidRPr="00C61231" w:rsidRDefault="00E80041" w:rsidP="00E80041">
            <w:pPr>
              <w:rPr>
                <w:lang w:val="en-GB"/>
              </w:rPr>
            </w:pPr>
            <w:r>
              <w:rPr>
                <w:lang w:eastAsia="zh-CN"/>
              </w:rPr>
              <w:t>We prefer n</w:t>
            </w:r>
            <w:r w:rsidRPr="000A19EC">
              <w:rPr>
                <w:rFonts w:hint="eastAsia"/>
                <w:lang w:eastAsia="zh-CN"/>
              </w:rPr>
              <w:t>etwork based solution</w:t>
            </w:r>
            <w:r w:rsidRPr="000A19EC">
              <w:rPr>
                <w:lang w:eastAsia="zh-CN"/>
              </w:rPr>
              <w:t xml:space="preserve">. </w:t>
            </w:r>
            <w:r>
              <w:rPr>
                <w:lang w:eastAsia="zh-CN"/>
              </w:rPr>
              <w:t xml:space="preserve"> </w:t>
            </w:r>
            <w:r w:rsidRPr="000A19EC">
              <w:rPr>
                <w:lang w:eastAsia="zh-CN"/>
              </w:rPr>
              <w:t xml:space="preserve">In our understanding, </w:t>
            </w:r>
            <w:r>
              <w:rPr>
                <w:lang w:eastAsia="zh-CN"/>
              </w:rPr>
              <w:t>o</w:t>
            </w:r>
            <w:r w:rsidRPr="0076781C">
              <w:rPr>
                <w:lang w:eastAsia="zh-CN"/>
              </w:rPr>
              <w:t>nly the NAS knows the mapping between applications and the S-NSSAIs</w:t>
            </w:r>
            <w:r>
              <w:rPr>
                <w:lang w:eastAsia="zh-CN"/>
              </w:rPr>
              <w:t xml:space="preserve">, while the application layer does not know the PDU session ID/slice ID. The UE based solution requires the NAS to inform the application layer of the association between APP and slice ID, actually application layer doesn’t need to be involved. Therefore we suggest the </w:t>
            </w:r>
            <w:r w:rsidRPr="00C61231">
              <w:rPr>
                <w:lang w:eastAsia="zh-CN"/>
              </w:rPr>
              <w:t>scenario 3&amp;7</w:t>
            </w:r>
            <w:r>
              <w:rPr>
                <w:lang w:eastAsia="zh-CN"/>
              </w:rPr>
              <w:t xml:space="preserve"> should be low priority. For other scenarios, we think the UE does not need to know the slice ID of the QoE measurement and the network based solution can satisfy the requirement of these scenarios. </w:t>
            </w:r>
          </w:p>
        </w:tc>
      </w:tr>
      <w:tr w:rsidR="009C4D49" w14:paraId="70588E1D" w14:textId="77777777" w:rsidTr="00E80041">
        <w:tc>
          <w:tcPr>
            <w:tcW w:w="748" w:type="pct"/>
          </w:tcPr>
          <w:p w14:paraId="6C7D4E82" w14:textId="77777777" w:rsidR="009C4D49" w:rsidRDefault="000B0BB8">
            <w:pPr>
              <w:rPr>
                <w:rFonts w:hint="eastAsia"/>
                <w:lang w:eastAsia="zh-CN"/>
              </w:rPr>
            </w:pPr>
            <w:r>
              <w:rPr>
                <w:rFonts w:hint="eastAsia"/>
                <w:lang w:eastAsia="zh-CN"/>
              </w:rPr>
              <w:t>Samsung</w:t>
            </w:r>
            <w:r w:rsidR="00AE35F4">
              <w:rPr>
                <w:lang w:eastAsia="zh-CN"/>
              </w:rPr>
              <w:t>2</w:t>
            </w:r>
          </w:p>
        </w:tc>
        <w:tc>
          <w:tcPr>
            <w:tcW w:w="4252" w:type="pct"/>
          </w:tcPr>
          <w:p w14:paraId="1E39C13F" w14:textId="77777777" w:rsidR="009C4D49" w:rsidRDefault="000B0BB8" w:rsidP="000B0BB8">
            <w:pPr>
              <w:rPr>
                <w:lang w:eastAsia="zh-CN"/>
              </w:rPr>
            </w:pPr>
            <w:r>
              <w:rPr>
                <w:lang w:eastAsia="zh-CN"/>
              </w:rPr>
              <w:t xml:space="preserve">Reply </w:t>
            </w:r>
            <w:r w:rsidR="00D405C2">
              <w:rPr>
                <w:lang w:eastAsia="zh-CN"/>
              </w:rPr>
              <w:t xml:space="preserve">to </w:t>
            </w:r>
            <w:r>
              <w:rPr>
                <w:lang w:eastAsia="zh-CN"/>
              </w:rPr>
              <w:t>HW</w:t>
            </w:r>
            <w:r>
              <w:rPr>
                <w:rFonts w:hint="eastAsia"/>
                <w:lang w:eastAsia="zh-CN"/>
              </w:rPr>
              <w:t>:</w:t>
            </w:r>
            <w:r w:rsidR="00D405C2">
              <w:rPr>
                <w:lang w:eastAsia="zh-CN"/>
              </w:rPr>
              <w:t xml:space="preserve"> actually</w:t>
            </w:r>
            <w:r>
              <w:rPr>
                <w:lang w:eastAsia="zh-CN"/>
              </w:rPr>
              <w:t xml:space="preserve"> </w:t>
            </w:r>
            <w:r w:rsidR="00D405C2">
              <w:rPr>
                <w:lang w:eastAsia="zh-CN"/>
              </w:rPr>
              <w:t>the application know</w:t>
            </w:r>
            <w:r w:rsidR="0040162D">
              <w:rPr>
                <w:lang w:eastAsia="zh-CN"/>
              </w:rPr>
              <w:t>s</w:t>
            </w:r>
            <w:r w:rsidR="00D405C2">
              <w:rPr>
                <w:lang w:eastAsia="zh-CN"/>
              </w:rPr>
              <w:t xml:space="preserve"> the slice ID to route the traffic.</w:t>
            </w:r>
          </w:p>
          <w:p w14:paraId="28B756A5" w14:textId="77777777" w:rsidR="00D405C2" w:rsidRDefault="00D405C2" w:rsidP="000B0BB8">
            <w:pPr>
              <w:rPr>
                <w:lang w:eastAsia="zh-CN"/>
              </w:rPr>
            </w:pPr>
            <w:r>
              <w:rPr>
                <w:lang w:eastAsia="zh-CN"/>
              </w:rPr>
              <w:t>It is very clear in TS23.503 that there are URSP rules</w:t>
            </w:r>
            <w:r w:rsidR="00AE35F4">
              <w:rPr>
                <w:lang w:eastAsia="zh-CN"/>
              </w:rPr>
              <w:t xml:space="preserve"> for routing traffic in application</w:t>
            </w:r>
            <w:r>
              <w:rPr>
                <w:lang w:eastAsia="zh-CN"/>
              </w:rPr>
              <w:t>, below is an example in annex:</w:t>
            </w:r>
          </w:p>
          <w:p w14:paraId="1C83B9BB" w14:textId="77777777" w:rsidR="00D405C2" w:rsidRDefault="00D405C2" w:rsidP="00D405C2">
            <w:pPr>
              <w:pStyle w:val="TH"/>
            </w:pPr>
            <w:r>
              <w:t>Table A-1: Example of URSP rules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488"/>
              <w:gridCol w:w="3361"/>
            </w:tblGrid>
            <w:tr w:rsidR="00D405C2" w:rsidRPr="00A75940" w14:paraId="05CC036C" w14:textId="77777777" w:rsidTr="00D405C2">
              <w:trPr>
                <w:cantSplit/>
              </w:trPr>
              <w:tc>
                <w:tcPr>
                  <w:tcW w:w="5211" w:type="dxa"/>
                  <w:gridSpan w:val="2"/>
                </w:tcPr>
                <w:p w14:paraId="047900D8" w14:textId="77777777" w:rsidR="00D405C2" w:rsidRPr="00A75940" w:rsidRDefault="00D405C2" w:rsidP="00D405C2">
                  <w:pPr>
                    <w:pStyle w:val="TAH"/>
                    <w:rPr>
                      <w:lang w:eastAsia="en-US"/>
                    </w:rPr>
                  </w:pPr>
                  <w:r w:rsidRPr="00A75940">
                    <w:rPr>
                      <w:lang w:eastAsia="en-US"/>
                    </w:rPr>
                    <w:t>Example URSP rules</w:t>
                  </w:r>
                </w:p>
              </w:tc>
              <w:tc>
                <w:tcPr>
                  <w:tcW w:w="4646" w:type="dxa"/>
                </w:tcPr>
                <w:p w14:paraId="31222401" w14:textId="77777777" w:rsidR="00D405C2" w:rsidRPr="00A75940" w:rsidRDefault="00D405C2" w:rsidP="00D405C2">
                  <w:pPr>
                    <w:pStyle w:val="TAH"/>
                    <w:rPr>
                      <w:lang w:eastAsia="en-US"/>
                    </w:rPr>
                  </w:pPr>
                  <w:r w:rsidRPr="00A75940">
                    <w:rPr>
                      <w:lang w:eastAsia="en-US"/>
                    </w:rPr>
                    <w:t>Comments</w:t>
                  </w:r>
                </w:p>
              </w:tc>
            </w:tr>
            <w:tr w:rsidR="00D405C2" w:rsidRPr="00A75940" w14:paraId="0A80E8B7" w14:textId="77777777" w:rsidTr="00D405C2">
              <w:trPr>
                <w:cantSplit/>
              </w:trPr>
              <w:tc>
                <w:tcPr>
                  <w:tcW w:w="2030" w:type="dxa"/>
                  <w:tcBorders>
                    <w:bottom w:val="single" w:sz="4" w:space="0" w:color="auto"/>
                  </w:tcBorders>
                </w:tcPr>
                <w:p w14:paraId="7EABFD87" w14:textId="77777777" w:rsidR="00D405C2" w:rsidRPr="00A75940" w:rsidRDefault="00D405C2" w:rsidP="00D405C2">
                  <w:pPr>
                    <w:pStyle w:val="TAL"/>
                    <w:rPr>
                      <w:lang w:eastAsia="en-US"/>
                    </w:rPr>
                  </w:pPr>
                  <w:r w:rsidRPr="00A75940">
                    <w:rPr>
                      <w:lang w:eastAsia="en-US"/>
                    </w:rPr>
                    <w:t xml:space="preserve">Rule </w:t>
                  </w:r>
                  <w:r w:rsidRPr="00A75940">
                    <w:rPr>
                      <w:rFonts w:hint="eastAsia"/>
                      <w:lang w:eastAsia="en-US"/>
                    </w:rPr>
                    <w:t>Precedence</w:t>
                  </w:r>
                  <w:r w:rsidRPr="00A75940">
                    <w:rPr>
                      <w:lang w:eastAsia="en-US"/>
                    </w:rPr>
                    <w:t xml:space="preserve"> =1 </w:t>
                  </w:r>
                </w:p>
                <w:p w14:paraId="272A2632" w14:textId="77777777" w:rsidR="00D405C2" w:rsidRPr="00A75940" w:rsidRDefault="00D405C2" w:rsidP="00D405C2">
                  <w:pPr>
                    <w:pStyle w:val="TAL"/>
                    <w:rPr>
                      <w:lang w:eastAsia="en-US"/>
                    </w:rPr>
                  </w:pPr>
                </w:p>
                <w:p w14:paraId="17081346" w14:textId="77777777" w:rsidR="00D405C2" w:rsidRPr="00A75940" w:rsidRDefault="00D405C2" w:rsidP="00D405C2">
                  <w:pPr>
                    <w:pStyle w:val="TAL"/>
                    <w:rPr>
                      <w:lang w:eastAsia="en-US"/>
                    </w:rPr>
                  </w:pPr>
                  <w:r w:rsidRPr="00D405C2">
                    <w:rPr>
                      <w:highlight w:val="yellow"/>
                      <w:lang w:eastAsia="en-US"/>
                    </w:rPr>
                    <w:t>Traffic Descriptor: Application Identifiers=App1</w:t>
                  </w:r>
                </w:p>
              </w:tc>
              <w:tc>
                <w:tcPr>
                  <w:tcW w:w="3181" w:type="dxa"/>
                </w:tcPr>
                <w:p w14:paraId="2BD8265E" w14:textId="77777777" w:rsidR="00D405C2" w:rsidRPr="00A75940" w:rsidRDefault="00D405C2" w:rsidP="00D405C2">
                  <w:pPr>
                    <w:pStyle w:val="TAL"/>
                    <w:rPr>
                      <w:lang w:eastAsia="en-US"/>
                    </w:rPr>
                  </w:pPr>
                  <w:r w:rsidRPr="00A75940">
                    <w:rPr>
                      <w:lang w:eastAsia="en-US"/>
                    </w:rPr>
                    <w:t xml:space="preserve">Route Selection Descriptor Precedence=1 </w:t>
                  </w:r>
                </w:p>
                <w:p w14:paraId="1E44B7FF" w14:textId="77777777" w:rsidR="00D405C2" w:rsidRPr="00A75940" w:rsidRDefault="00D405C2" w:rsidP="00D405C2">
                  <w:pPr>
                    <w:pStyle w:val="TAL"/>
                    <w:rPr>
                      <w:lang w:eastAsia="en-US"/>
                    </w:rPr>
                  </w:pPr>
                  <w:r w:rsidRPr="00D405C2">
                    <w:rPr>
                      <w:highlight w:val="yellow"/>
                      <w:lang w:eastAsia="en-US"/>
                    </w:rPr>
                    <w:t>Network Slice Selection: S-NSSAI-a</w:t>
                  </w:r>
                </w:p>
                <w:p w14:paraId="4D536EED" w14:textId="77777777" w:rsidR="00D405C2" w:rsidRPr="00A75940" w:rsidRDefault="00D405C2" w:rsidP="00D405C2">
                  <w:pPr>
                    <w:pStyle w:val="TAL"/>
                    <w:rPr>
                      <w:lang w:eastAsia="en-US"/>
                    </w:rPr>
                  </w:pPr>
                  <w:r w:rsidRPr="00A75940">
                    <w:rPr>
                      <w:lang w:eastAsia="en-US"/>
                    </w:rPr>
                    <w:t>SSC Mode Selection: SSC Mode 3</w:t>
                  </w:r>
                </w:p>
                <w:p w14:paraId="14D36A45" w14:textId="77777777" w:rsidR="00D405C2" w:rsidRPr="00A75940" w:rsidRDefault="00D405C2" w:rsidP="00D405C2">
                  <w:pPr>
                    <w:pStyle w:val="TAL"/>
                    <w:rPr>
                      <w:lang w:eastAsia="en-US"/>
                    </w:rPr>
                  </w:pPr>
                  <w:r w:rsidRPr="00A75940">
                    <w:rPr>
                      <w:lang w:eastAsia="en-US"/>
                    </w:rPr>
                    <w:t>DNN Selection: internet</w:t>
                  </w:r>
                </w:p>
                <w:p w14:paraId="0DA08953" w14:textId="77777777" w:rsidR="00D405C2" w:rsidRPr="00A75940" w:rsidRDefault="00D405C2" w:rsidP="00D405C2">
                  <w:pPr>
                    <w:pStyle w:val="TAL"/>
                    <w:rPr>
                      <w:lang w:eastAsia="en-US"/>
                    </w:rPr>
                  </w:pPr>
                  <w:r w:rsidRPr="00A75940">
                    <w:rPr>
                      <w:lang w:eastAsia="en-US"/>
                    </w:rPr>
                    <w:t>Access Type preference: 3GPP access</w:t>
                  </w:r>
                </w:p>
              </w:tc>
              <w:tc>
                <w:tcPr>
                  <w:tcW w:w="4646" w:type="dxa"/>
                  <w:tcBorders>
                    <w:bottom w:val="single" w:sz="4" w:space="0" w:color="auto"/>
                  </w:tcBorders>
                </w:tcPr>
                <w:p w14:paraId="62C0E7BA" w14:textId="77777777" w:rsidR="00D405C2" w:rsidRPr="00A75940" w:rsidRDefault="00D405C2" w:rsidP="00D405C2">
                  <w:pPr>
                    <w:pStyle w:val="TAL"/>
                    <w:rPr>
                      <w:lang w:eastAsia="en-US"/>
                    </w:rPr>
                  </w:pPr>
                  <w:r w:rsidRPr="00A75940">
                    <w:rPr>
                      <w:lang w:eastAsia="en-US"/>
                    </w:rPr>
                    <w:t>This URSP rule associates the traffic of application "App1" with S-NSSAI-a, SSC Mode 3, 3GPP access and the "internet" DNN.</w:t>
                  </w:r>
                </w:p>
                <w:p w14:paraId="1D86BBB7" w14:textId="77777777" w:rsidR="00D405C2" w:rsidRDefault="00D405C2" w:rsidP="00D405C2">
                  <w:pPr>
                    <w:pStyle w:val="TAL"/>
                    <w:rPr>
                      <w:lang w:eastAsia="en-US"/>
                    </w:rPr>
                  </w:pPr>
                </w:p>
                <w:p w14:paraId="54DC1998" w14:textId="77777777" w:rsidR="00D405C2" w:rsidRPr="00A75940" w:rsidRDefault="00D405C2" w:rsidP="00D405C2">
                  <w:pPr>
                    <w:pStyle w:val="TAL"/>
                    <w:rPr>
                      <w:lang w:eastAsia="en-US"/>
                    </w:rPr>
                  </w:pPr>
                  <w:r w:rsidRPr="00A75940">
                    <w:rPr>
                      <w:lang w:eastAsia="en-US"/>
                    </w:rPr>
                    <w:t>It enforces the following routing policy:</w:t>
                  </w:r>
                </w:p>
                <w:p w14:paraId="1ACECC50" w14:textId="77777777" w:rsidR="00D405C2" w:rsidRPr="00A75940" w:rsidRDefault="00D405C2" w:rsidP="00D405C2">
                  <w:pPr>
                    <w:pStyle w:val="TAL"/>
                    <w:rPr>
                      <w:lang w:eastAsia="en-US"/>
                    </w:rPr>
                  </w:pPr>
                  <w:r w:rsidRPr="00D405C2">
                    <w:rPr>
                      <w:highlight w:val="yellow"/>
                      <w:lang w:eastAsia="en-US"/>
                    </w:rPr>
                    <w:t>The traffic of App1 should be transferred on a PDU session supporting S-NSSAI-a</w:t>
                  </w:r>
                  <w:r w:rsidRPr="00A75940">
                    <w:rPr>
                      <w:lang w:eastAsia="en-US"/>
                    </w:rPr>
                    <w:t>, SSC Mode 3 and DNN=internet over 3GPP access. If this PDU session is not established, the UE shall attempt to establish a PDU session with S-NSSAI-a, SSC Mode 3 and the "internet" DNN over 3GPP acce</w:t>
                  </w:r>
                  <w:r>
                    <w:rPr>
                      <w:lang w:eastAsia="en-US"/>
                    </w:rPr>
                    <w:t>ss.</w:t>
                  </w:r>
                </w:p>
              </w:tc>
            </w:tr>
          </w:tbl>
          <w:p w14:paraId="0E6C6B2E" w14:textId="77777777" w:rsidR="00D405C2" w:rsidRPr="00D405C2" w:rsidRDefault="00D405C2" w:rsidP="000B0BB8">
            <w:pPr>
              <w:rPr>
                <w:rFonts w:hint="eastAsia"/>
                <w:lang w:eastAsia="zh-CN"/>
              </w:rPr>
            </w:pPr>
          </w:p>
        </w:tc>
      </w:tr>
      <w:tr w:rsidR="009C4D49" w14:paraId="5AC35BCC" w14:textId="77777777" w:rsidTr="00E80041">
        <w:tc>
          <w:tcPr>
            <w:tcW w:w="748" w:type="pct"/>
          </w:tcPr>
          <w:p w14:paraId="1050D68A" w14:textId="77777777" w:rsidR="009C4D49" w:rsidRDefault="009C4D49"/>
        </w:tc>
        <w:tc>
          <w:tcPr>
            <w:tcW w:w="4252" w:type="pct"/>
          </w:tcPr>
          <w:p w14:paraId="0843241C" w14:textId="77777777" w:rsidR="006D3C1E" w:rsidRDefault="006D3C1E" w:rsidP="00D405C2">
            <w:pPr>
              <w:rPr>
                <w:lang w:eastAsia="zh-CN"/>
              </w:rPr>
            </w:pPr>
            <w:r>
              <w:rPr>
                <w:lang w:eastAsia="zh-CN"/>
              </w:rPr>
              <w:t>In [6], the sentence “</w:t>
            </w:r>
            <w:r w:rsidRPr="009C4D49">
              <w:rPr>
                <w:rFonts w:eastAsia="DengXian"/>
                <w:color w:val="FF0000"/>
              </w:rPr>
              <w:t xml:space="preserve">The NG-RAN configures the QoE measurement for the UE only </w:t>
            </w:r>
            <w:r w:rsidRPr="006D3C1E">
              <w:rPr>
                <w:rFonts w:eastAsia="DengXian"/>
                <w:color w:val="FF0000"/>
                <w:highlight w:val="yellow"/>
              </w:rPr>
              <w:t>when the services of one service type have the same slice ID</w:t>
            </w:r>
            <w:r>
              <w:rPr>
                <w:lang w:eastAsia="zh-CN"/>
              </w:rPr>
              <w:t xml:space="preserve">” </w:t>
            </w:r>
            <w:r w:rsidR="0040162D">
              <w:rPr>
                <w:lang w:eastAsia="zh-CN"/>
              </w:rPr>
              <w:t>may not be</w:t>
            </w:r>
            <w:r>
              <w:rPr>
                <w:lang w:eastAsia="zh-CN"/>
              </w:rPr>
              <w:t xml:space="preserve"> correct, as the gNB is not aware of service types of UE</w:t>
            </w:r>
            <w:r w:rsidR="0040162D">
              <w:rPr>
                <w:lang w:eastAsia="zh-CN"/>
              </w:rPr>
              <w:t xml:space="preserve"> (gNB only knows the capability)</w:t>
            </w:r>
            <w:r>
              <w:rPr>
                <w:lang w:eastAsia="zh-CN"/>
              </w:rPr>
              <w:t xml:space="preserve">, how </w:t>
            </w:r>
            <w:r w:rsidR="00AE35F4">
              <w:rPr>
                <w:lang w:eastAsia="zh-CN"/>
              </w:rPr>
              <w:t>does gNB know</w:t>
            </w:r>
            <w:r>
              <w:rPr>
                <w:lang w:eastAsia="zh-CN"/>
              </w:rPr>
              <w:t xml:space="preserve"> which service type have the same slice ID?</w:t>
            </w:r>
          </w:p>
          <w:p w14:paraId="12CCED96" w14:textId="77777777" w:rsidR="006D3C1E" w:rsidRPr="006D3C1E" w:rsidRDefault="006D3C1E" w:rsidP="0040162D">
            <w:pPr>
              <w:rPr>
                <w:rFonts w:hint="eastAsia"/>
                <w:lang w:eastAsia="zh-CN"/>
              </w:rPr>
            </w:pPr>
            <w:r>
              <w:rPr>
                <w:lang w:eastAsia="zh-CN"/>
              </w:rPr>
              <w:t xml:space="preserve">In our </w:t>
            </w:r>
            <w:r w:rsidR="00AE35F4">
              <w:rPr>
                <w:lang w:eastAsia="zh-CN"/>
              </w:rPr>
              <w:t>view</w:t>
            </w:r>
            <w:r>
              <w:rPr>
                <w:lang w:eastAsia="zh-CN"/>
              </w:rPr>
              <w:t>, gNB configures the QoE measurement for the UE only when UE has the capability of the given service type and the PDU sessions associated with the given slice.</w:t>
            </w:r>
            <w:r w:rsidR="00AE35F4">
              <w:rPr>
                <w:lang w:eastAsia="zh-CN"/>
              </w:rPr>
              <w:t xml:space="preserve"> And the application layer need</w:t>
            </w:r>
            <w:r w:rsidR="0040162D">
              <w:rPr>
                <w:lang w:eastAsia="zh-CN"/>
              </w:rPr>
              <w:t>s</w:t>
            </w:r>
            <w:r w:rsidR="00AE35F4">
              <w:rPr>
                <w:lang w:eastAsia="zh-CN"/>
              </w:rPr>
              <w:t xml:space="preserve"> to do the final check with the service type and slice ID when each session starts, so we think </w:t>
            </w:r>
            <w:r w:rsidR="0040162D">
              <w:rPr>
                <w:lang w:eastAsia="zh-CN"/>
              </w:rPr>
              <w:t>this</w:t>
            </w:r>
            <w:r w:rsidR="00AE35F4">
              <w:rPr>
                <w:lang w:eastAsia="zh-CN"/>
              </w:rPr>
              <w:t xml:space="preserve"> will have SA4 impact.</w:t>
            </w:r>
          </w:p>
        </w:tc>
      </w:tr>
      <w:tr w:rsidR="009C4D49" w14:paraId="59EF2167" w14:textId="77777777" w:rsidTr="00E80041">
        <w:tc>
          <w:tcPr>
            <w:tcW w:w="748" w:type="pct"/>
          </w:tcPr>
          <w:p w14:paraId="13A585D1" w14:textId="77777777" w:rsidR="009C4D49" w:rsidRDefault="006B6EC1">
            <w:r>
              <w:t>Qualcomm</w:t>
            </w:r>
          </w:p>
        </w:tc>
        <w:tc>
          <w:tcPr>
            <w:tcW w:w="4252" w:type="pct"/>
          </w:tcPr>
          <w:p w14:paraId="500B5B32" w14:textId="77777777" w:rsidR="00686BBD" w:rsidRDefault="006B6EC1">
            <w:r>
              <w:t>We agree with the reasoning from Samsung</w:t>
            </w:r>
            <w:r w:rsidR="00686BBD">
              <w:t>. To summarize our understanding:</w:t>
            </w:r>
          </w:p>
          <w:p w14:paraId="5EB676D0" w14:textId="77777777" w:rsidR="00686BBD" w:rsidRPr="00686BBD" w:rsidRDefault="00686BBD">
            <w:r>
              <w:t>“</w:t>
            </w:r>
            <w:r w:rsidRPr="00686BBD">
              <w:rPr>
                <w:i/>
                <w:iCs/>
                <w:lang w:eastAsia="zh-CN"/>
              </w:rPr>
              <w:t>gNB does not know which slice is used by which service type, and only the application layer knows that”</w:t>
            </w:r>
            <w:r>
              <w:rPr>
                <w:lang w:eastAsia="zh-CN"/>
              </w:rPr>
              <w:t xml:space="preserve">. And therefore, mapping needs to be done at </w:t>
            </w:r>
            <w:r w:rsidRPr="00686BBD">
              <w:rPr>
                <w:b/>
                <w:bCs/>
                <w:lang w:eastAsia="zh-CN"/>
              </w:rPr>
              <w:t>both</w:t>
            </w:r>
            <w:r w:rsidRPr="00686BBD">
              <w:rPr>
                <w:lang w:eastAsia="zh-CN"/>
              </w:rPr>
              <w:t xml:space="preserve"> </w:t>
            </w:r>
            <w:r w:rsidRPr="00686BBD">
              <w:rPr>
                <w:b/>
                <w:bCs/>
                <w:u w:val="single"/>
                <w:lang w:eastAsia="zh-CN"/>
              </w:rPr>
              <w:t>gNB</w:t>
            </w:r>
            <w:r>
              <w:rPr>
                <w:lang w:eastAsia="zh-CN"/>
              </w:rPr>
              <w:t xml:space="preserve"> (to make sure gNB sends QoE configuration to only PDU sessions within the slice scope) and </w:t>
            </w:r>
            <w:r w:rsidRPr="00686BBD">
              <w:rPr>
                <w:b/>
                <w:bCs/>
                <w:u w:val="single"/>
                <w:lang w:eastAsia="zh-CN"/>
              </w:rPr>
              <w:t>UE</w:t>
            </w:r>
            <w:r>
              <w:rPr>
                <w:lang w:eastAsia="zh-CN"/>
              </w:rPr>
              <w:t xml:space="preserve"> (to make sure UE APP can map the service type with the slice ID in its QoE report) </w:t>
            </w:r>
          </w:p>
          <w:p w14:paraId="1FDF7097" w14:textId="4B8BF497" w:rsidR="00686BBD" w:rsidRDefault="00686BBD">
            <w:r>
              <w:t>We are also okay to capture the mapping table description in [1] mentioned in Samsung’s comments.</w:t>
            </w:r>
          </w:p>
        </w:tc>
      </w:tr>
      <w:tr w:rsidR="009C4D49" w14:paraId="60F347EF" w14:textId="77777777" w:rsidTr="00E80041">
        <w:tc>
          <w:tcPr>
            <w:tcW w:w="748" w:type="pct"/>
          </w:tcPr>
          <w:p w14:paraId="45E1505F" w14:textId="77777777" w:rsidR="009C4D49" w:rsidRDefault="00F97E73">
            <w:pPr>
              <w:rPr>
                <w:rFonts w:hint="eastAsia"/>
                <w:lang w:eastAsia="zh-CN"/>
              </w:rPr>
            </w:pPr>
            <w:r>
              <w:rPr>
                <w:rFonts w:hint="eastAsia"/>
                <w:lang w:eastAsia="zh-CN"/>
              </w:rPr>
              <w:t>CATT</w:t>
            </w:r>
          </w:p>
        </w:tc>
        <w:tc>
          <w:tcPr>
            <w:tcW w:w="4252" w:type="pct"/>
          </w:tcPr>
          <w:p w14:paraId="6FD53230" w14:textId="77777777" w:rsidR="009C4D49" w:rsidRDefault="00F97E73">
            <w:pPr>
              <w:rPr>
                <w:rFonts w:hint="eastAsia"/>
                <w:lang w:eastAsia="zh-CN"/>
              </w:rPr>
            </w:pPr>
            <w:r>
              <w:rPr>
                <w:lang w:eastAsia="zh-CN"/>
              </w:rPr>
              <w:t>L</w:t>
            </w:r>
            <w:r>
              <w:rPr>
                <w:rFonts w:hint="eastAsia"/>
                <w:lang w:eastAsia="zh-CN"/>
              </w:rPr>
              <w:t xml:space="preserve">ooks both are workable. </w:t>
            </w:r>
            <w:r>
              <w:rPr>
                <w:lang w:eastAsia="zh-CN"/>
              </w:rPr>
              <w:t>W</w:t>
            </w:r>
            <w:r>
              <w:rPr>
                <w:rFonts w:hint="eastAsia"/>
                <w:lang w:eastAsia="zh-CN"/>
              </w:rPr>
              <w:t>e should open for the solutions and further study in WI.</w:t>
            </w:r>
          </w:p>
        </w:tc>
      </w:tr>
      <w:tr w:rsidR="00DE74EF" w14:paraId="2F4BC0A0" w14:textId="77777777" w:rsidTr="00E80041">
        <w:tc>
          <w:tcPr>
            <w:tcW w:w="748" w:type="pct"/>
          </w:tcPr>
          <w:p w14:paraId="701B7643" w14:textId="77777777" w:rsidR="00DE74EF" w:rsidRDefault="00DE74EF" w:rsidP="00DE74EF">
            <w:r>
              <w:t>Nokia</w:t>
            </w:r>
          </w:p>
        </w:tc>
        <w:tc>
          <w:tcPr>
            <w:tcW w:w="4252" w:type="pct"/>
          </w:tcPr>
          <w:p w14:paraId="6894CB65" w14:textId="77777777" w:rsidR="00DE74EF" w:rsidRDefault="00DE74EF" w:rsidP="00DE74EF">
            <w:r>
              <w:t>Agree with Samsung and Qualcomm</w:t>
            </w:r>
          </w:p>
        </w:tc>
      </w:tr>
      <w:tr w:rsidR="006F6B8F" w14:paraId="3E87730B" w14:textId="77777777" w:rsidTr="00E80041">
        <w:tc>
          <w:tcPr>
            <w:tcW w:w="748" w:type="pct"/>
          </w:tcPr>
          <w:p w14:paraId="0829994A" w14:textId="77777777" w:rsidR="006F6B8F" w:rsidRDefault="006F6B8F" w:rsidP="00DE74EF">
            <w:pPr>
              <w:rPr>
                <w:rFonts w:hint="eastAsia"/>
                <w:lang w:eastAsia="zh-CN"/>
              </w:rPr>
            </w:pPr>
            <w:r>
              <w:rPr>
                <w:rFonts w:hint="eastAsia"/>
                <w:lang w:eastAsia="zh-CN"/>
              </w:rPr>
              <w:t>CMCC</w:t>
            </w:r>
          </w:p>
        </w:tc>
        <w:tc>
          <w:tcPr>
            <w:tcW w:w="4252" w:type="pct"/>
          </w:tcPr>
          <w:p w14:paraId="3EEA5338" w14:textId="77777777" w:rsidR="006F6B8F" w:rsidRDefault="006F6B8F" w:rsidP="00DE74EF">
            <w:pPr>
              <w:rPr>
                <w:rFonts w:hint="eastAsia"/>
                <w:lang w:eastAsia="zh-CN"/>
              </w:rPr>
            </w:pPr>
            <w:r>
              <w:rPr>
                <w:rFonts w:hint="eastAsia"/>
                <w:lang w:eastAsia="zh-CN"/>
              </w:rPr>
              <w:t>Both network based and UE based solutions can be captured in TP.</w:t>
            </w:r>
          </w:p>
        </w:tc>
      </w:tr>
      <w:tr w:rsidR="005C6D50" w14:paraId="7CBF2C4B" w14:textId="77777777" w:rsidTr="00E80041">
        <w:tc>
          <w:tcPr>
            <w:tcW w:w="748" w:type="pct"/>
          </w:tcPr>
          <w:p w14:paraId="1F546807" w14:textId="790F9E80" w:rsidR="005C6D50" w:rsidRPr="005C6D50" w:rsidRDefault="005C6D50" w:rsidP="00DE74EF">
            <w:pPr>
              <w:rPr>
                <w:rFonts w:hint="eastAsia"/>
                <w:b/>
                <w:bCs/>
                <w:lang w:eastAsia="zh-CN"/>
              </w:rPr>
            </w:pPr>
            <w:r w:rsidRPr="005C6D50">
              <w:rPr>
                <w:b/>
                <w:bCs/>
                <w:lang w:eastAsia="zh-CN"/>
              </w:rPr>
              <w:t>Ericsson</w:t>
            </w:r>
          </w:p>
        </w:tc>
        <w:tc>
          <w:tcPr>
            <w:tcW w:w="4252" w:type="pct"/>
          </w:tcPr>
          <w:p w14:paraId="04278FAA" w14:textId="0DF70080" w:rsidR="005C6D50" w:rsidRDefault="00D23C74" w:rsidP="00DE74EF">
            <w:pPr>
              <w:rPr>
                <w:rFonts w:hint="eastAsia"/>
                <w:lang w:eastAsia="zh-CN"/>
              </w:rPr>
            </w:pPr>
            <w:r>
              <w:rPr>
                <w:lang w:eastAsia="zh-CN"/>
              </w:rPr>
              <w:t>Only network-based solution should be captured.</w:t>
            </w:r>
          </w:p>
        </w:tc>
      </w:tr>
    </w:tbl>
    <w:p w14:paraId="6D5555D1" w14:textId="7B630D36" w:rsidR="009C4D49" w:rsidRDefault="009C4D49">
      <w:pPr>
        <w:rPr>
          <w:lang w:eastAsia="zh-CN"/>
        </w:rPr>
      </w:pPr>
    </w:p>
    <w:p w14:paraId="0CA5F9AA" w14:textId="77777777" w:rsidR="00E5661F" w:rsidRDefault="00E5661F" w:rsidP="00E5661F">
      <w:pPr>
        <w:pStyle w:val="Heading2"/>
        <w:rPr>
          <w:rFonts w:hint="eastAsia"/>
          <w:lang w:eastAsia="zh-CN"/>
        </w:rPr>
      </w:pPr>
      <w:r>
        <w:rPr>
          <w:rFonts w:hint="eastAsia"/>
          <w:lang w:eastAsia="zh-CN"/>
        </w:rPr>
        <w:t xml:space="preserve">Any other stuff? </w:t>
      </w:r>
    </w:p>
    <w:p w14:paraId="5667B5A4" w14:textId="77777777" w:rsidR="00E5661F" w:rsidRDefault="00E5661F" w:rsidP="00E5661F">
      <w:pPr>
        <w:rPr>
          <w:lang w:eastAsia="zh-CN"/>
        </w:rPr>
      </w:pPr>
      <w:r>
        <w:rPr>
          <w:rFonts w:hint="eastAsia"/>
          <w:b/>
          <w:lang w:eastAsia="zh-CN"/>
        </w:rPr>
        <w:t>Please provide your view on the Proposal</w:t>
      </w:r>
      <w:r>
        <w:rPr>
          <w:lang w:eastAsia="zh-CN"/>
        </w:rPr>
        <w: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414"/>
        <w:gridCol w:w="6658"/>
      </w:tblGrid>
      <w:tr w:rsidR="00E5661F" w14:paraId="123006EC" w14:textId="77777777" w:rsidTr="003A3DD8">
        <w:tc>
          <w:tcPr>
            <w:tcW w:w="633" w:type="pct"/>
          </w:tcPr>
          <w:p w14:paraId="63B03EF7" w14:textId="77777777" w:rsidR="00E5661F" w:rsidRPr="00A02370" w:rsidRDefault="00E5661F" w:rsidP="00EA63D7">
            <w:pPr>
              <w:rPr>
                <w:b/>
                <w:bCs/>
              </w:rPr>
            </w:pPr>
            <w:r w:rsidRPr="00A02370">
              <w:rPr>
                <w:b/>
                <w:bCs/>
              </w:rPr>
              <w:t>Company</w:t>
            </w:r>
          </w:p>
        </w:tc>
        <w:tc>
          <w:tcPr>
            <w:tcW w:w="552" w:type="pct"/>
          </w:tcPr>
          <w:p w14:paraId="7B6C77F2" w14:textId="77777777" w:rsidR="00E5661F" w:rsidRPr="00A02370" w:rsidRDefault="00E5661F" w:rsidP="00EA63D7">
            <w:pPr>
              <w:rPr>
                <w:b/>
                <w:bCs/>
                <w:lang w:eastAsia="zh-CN"/>
              </w:rPr>
            </w:pPr>
            <w:r w:rsidRPr="00A02370">
              <w:rPr>
                <w:rFonts w:hint="eastAsia"/>
                <w:b/>
                <w:bCs/>
                <w:lang w:eastAsia="zh-CN"/>
              </w:rPr>
              <w:t>Yes/no/other view</w:t>
            </w:r>
          </w:p>
        </w:tc>
        <w:tc>
          <w:tcPr>
            <w:tcW w:w="3815" w:type="pct"/>
          </w:tcPr>
          <w:p w14:paraId="0B42868A" w14:textId="77777777" w:rsidR="00E5661F" w:rsidRPr="00A02370" w:rsidRDefault="00E5661F" w:rsidP="00EA63D7">
            <w:pPr>
              <w:rPr>
                <w:b/>
                <w:bCs/>
              </w:rPr>
            </w:pPr>
            <w:r w:rsidRPr="00A02370">
              <w:rPr>
                <w:b/>
                <w:bCs/>
              </w:rPr>
              <w:t>Comment</w:t>
            </w:r>
          </w:p>
        </w:tc>
      </w:tr>
      <w:tr w:rsidR="00E5661F" w14:paraId="30773A41" w14:textId="77777777" w:rsidTr="003A3DD8">
        <w:tc>
          <w:tcPr>
            <w:tcW w:w="633" w:type="pct"/>
          </w:tcPr>
          <w:p w14:paraId="57863458" w14:textId="39DA4AA1" w:rsidR="00E5661F" w:rsidRPr="00E5661F" w:rsidRDefault="00E5661F" w:rsidP="00EA63D7">
            <w:pPr>
              <w:rPr>
                <w:rFonts w:hint="eastAsia"/>
                <w:b/>
                <w:bCs/>
                <w:lang w:eastAsia="zh-CN"/>
              </w:rPr>
            </w:pPr>
            <w:r w:rsidRPr="00E5661F">
              <w:rPr>
                <w:b/>
                <w:bCs/>
                <w:lang w:eastAsia="zh-CN"/>
              </w:rPr>
              <w:t>Ericsson</w:t>
            </w:r>
          </w:p>
        </w:tc>
        <w:tc>
          <w:tcPr>
            <w:tcW w:w="552" w:type="pct"/>
          </w:tcPr>
          <w:p w14:paraId="5292FF0A" w14:textId="77777777" w:rsidR="00E5661F" w:rsidRDefault="00E5661F" w:rsidP="00EA63D7">
            <w:pPr>
              <w:rPr>
                <w:lang w:eastAsia="zh-CN"/>
              </w:rPr>
            </w:pPr>
          </w:p>
        </w:tc>
        <w:tc>
          <w:tcPr>
            <w:tcW w:w="3815" w:type="pct"/>
          </w:tcPr>
          <w:p w14:paraId="1155721F" w14:textId="77777777" w:rsidR="00E5661F" w:rsidRDefault="00FB78B6" w:rsidP="00EA63D7">
            <w:pPr>
              <w:rPr>
                <w:rFonts w:eastAsia="MS Mincho"/>
                <w:lang w:eastAsia="zh-CN"/>
              </w:rPr>
            </w:pPr>
            <w:r>
              <w:rPr>
                <w:rFonts w:eastAsia="MS Mincho"/>
                <w:lang w:eastAsia="zh-CN"/>
              </w:rPr>
              <w:t>The moderator has left out the following two proposals from E/// paper</w:t>
            </w:r>
            <w:r w:rsidR="00341D07">
              <w:rPr>
                <w:rFonts w:eastAsia="MS Mincho"/>
                <w:lang w:eastAsia="zh-CN"/>
              </w:rPr>
              <w:t xml:space="preserve"> 0530:</w:t>
            </w:r>
          </w:p>
          <w:p w14:paraId="1607D852" w14:textId="77777777" w:rsidR="00341D07" w:rsidRDefault="00341D07" w:rsidP="00341D07">
            <w:pPr>
              <w:spacing w:before="120"/>
              <w:rPr>
                <w:rFonts w:asciiTheme="minorHAnsi" w:hAnsiTheme="minorHAnsi" w:cstheme="minorHAnsi"/>
                <w:b/>
                <w:szCs w:val="22"/>
              </w:rPr>
            </w:pPr>
            <w:r w:rsidRPr="002818AA">
              <w:rPr>
                <w:rFonts w:asciiTheme="minorHAnsi" w:hAnsiTheme="minorHAnsi" w:cstheme="minorHAnsi"/>
                <w:b/>
                <w:szCs w:val="22"/>
              </w:rPr>
              <w:t>Proposal</w:t>
            </w:r>
            <w:r>
              <w:rPr>
                <w:rFonts w:asciiTheme="minorHAnsi" w:hAnsiTheme="minorHAnsi" w:cstheme="minorHAnsi"/>
                <w:b/>
                <w:szCs w:val="22"/>
              </w:rPr>
              <w:t xml:space="preserve"> 1</w:t>
            </w:r>
            <w:r w:rsidRPr="002818AA">
              <w:rPr>
                <w:rFonts w:asciiTheme="minorHAnsi" w:hAnsiTheme="minorHAnsi" w:cstheme="minorHAnsi"/>
                <w:b/>
                <w:szCs w:val="22"/>
              </w:rPr>
              <w:t xml:space="preserve">: </w:t>
            </w:r>
            <w:r>
              <w:rPr>
                <w:rFonts w:asciiTheme="minorHAnsi" w:hAnsiTheme="minorHAnsi" w:cstheme="minorHAnsi"/>
                <w:b/>
                <w:szCs w:val="22"/>
              </w:rPr>
              <w:t>Reformulate the example in 6.9.1 of TR 38.890, replacing “should” with “may”, and add a note to clarify that multiple services (PDU sessions) can be mapped to the same network slice (S-NSSAI).</w:t>
            </w:r>
          </w:p>
          <w:p w14:paraId="54733B10" w14:textId="77777777" w:rsidR="00341D07" w:rsidRDefault="00341D07" w:rsidP="00341D07">
            <w:pPr>
              <w:spacing w:before="120"/>
              <w:rPr>
                <w:rFonts w:asciiTheme="minorHAnsi" w:hAnsiTheme="minorHAnsi" w:cstheme="minorHAnsi"/>
                <w:b/>
                <w:szCs w:val="22"/>
              </w:rPr>
            </w:pPr>
            <w:r w:rsidRPr="002818AA">
              <w:rPr>
                <w:rFonts w:asciiTheme="minorHAnsi" w:hAnsiTheme="minorHAnsi" w:cstheme="minorHAnsi"/>
                <w:b/>
                <w:szCs w:val="22"/>
              </w:rPr>
              <w:t>Proposal</w:t>
            </w:r>
            <w:r>
              <w:rPr>
                <w:rFonts w:asciiTheme="minorHAnsi" w:hAnsiTheme="minorHAnsi" w:cstheme="minorHAnsi"/>
                <w:b/>
                <w:szCs w:val="22"/>
              </w:rPr>
              <w:t xml:space="preserve"> 2</w:t>
            </w:r>
            <w:r w:rsidRPr="002818AA">
              <w:rPr>
                <w:rFonts w:asciiTheme="minorHAnsi" w:hAnsiTheme="minorHAnsi" w:cstheme="minorHAnsi"/>
                <w:b/>
                <w:szCs w:val="22"/>
              </w:rPr>
              <w:t xml:space="preserve">: </w:t>
            </w:r>
            <w:r>
              <w:rPr>
                <w:rFonts w:asciiTheme="minorHAnsi" w:hAnsiTheme="minorHAnsi" w:cstheme="minorHAnsi"/>
                <w:b/>
                <w:szCs w:val="22"/>
              </w:rPr>
              <w:t>Remove the requirements of slice QoE measurements in 5G reported in TR 38.890, clause 6.9.1.</w:t>
            </w:r>
          </w:p>
          <w:p w14:paraId="6C4F1220" w14:textId="4174596C" w:rsidR="00341D07" w:rsidRPr="00341D07" w:rsidRDefault="00341D07" w:rsidP="00341D07">
            <w:pPr>
              <w:spacing w:before="120"/>
              <w:rPr>
                <w:b/>
                <w:szCs w:val="22"/>
              </w:rPr>
            </w:pPr>
            <w:r w:rsidRPr="00341D07">
              <w:rPr>
                <w:b/>
                <w:color w:val="FF0000"/>
                <w:szCs w:val="22"/>
              </w:rPr>
              <w:t>Please include them in the second phase.</w:t>
            </w:r>
          </w:p>
        </w:tc>
      </w:tr>
      <w:tr w:rsidR="00E5661F" w14:paraId="35E06530" w14:textId="77777777" w:rsidTr="003A3DD8">
        <w:tc>
          <w:tcPr>
            <w:tcW w:w="633" w:type="pct"/>
          </w:tcPr>
          <w:p w14:paraId="6902A75A" w14:textId="77777777" w:rsidR="00E5661F" w:rsidRDefault="00E5661F" w:rsidP="00EA63D7"/>
        </w:tc>
        <w:tc>
          <w:tcPr>
            <w:tcW w:w="552" w:type="pct"/>
          </w:tcPr>
          <w:p w14:paraId="25DB1C6F" w14:textId="77777777" w:rsidR="00E5661F" w:rsidRDefault="00E5661F" w:rsidP="00EA63D7">
            <w:pPr>
              <w:rPr>
                <w:lang w:eastAsia="zh-CN"/>
              </w:rPr>
            </w:pPr>
          </w:p>
        </w:tc>
        <w:tc>
          <w:tcPr>
            <w:tcW w:w="3815" w:type="pct"/>
          </w:tcPr>
          <w:p w14:paraId="61DEA803" w14:textId="77777777" w:rsidR="00E5661F" w:rsidRDefault="00E5661F" w:rsidP="00EA63D7"/>
        </w:tc>
      </w:tr>
      <w:tr w:rsidR="00E5661F" w14:paraId="61C1B5D0" w14:textId="77777777" w:rsidTr="003A3DD8">
        <w:tc>
          <w:tcPr>
            <w:tcW w:w="633" w:type="pct"/>
          </w:tcPr>
          <w:p w14:paraId="7C96C411" w14:textId="77777777" w:rsidR="00E5661F" w:rsidRDefault="00E5661F" w:rsidP="00EA63D7"/>
        </w:tc>
        <w:tc>
          <w:tcPr>
            <w:tcW w:w="552" w:type="pct"/>
          </w:tcPr>
          <w:p w14:paraId="3EECB404" w14:textId="77777777" w:rsidR="00E5661F" w:rsidRDefault="00E5661F" w:rsidP="00EA63D7"/>
        </w:tc>
        <w:tc>
          <w:tcPr>
            <w:tcW w:w="3815" w:type="pct"/>
          </w:tcPr>
          <w:p w14:paraId="19C2D067" w14:textId="77777777" w:rsidR="00E5661F" w:rsidRDefault="00E5661F" w:rsidP="00EA63D7"/>
        </w:tc>
      </w:tr>
      <w:tr w:rsidR="00E5661F" w14:paraId="28124E0C" w14:textId="77777777" w:rsidTr="003A3DD8">
        <w:tc>
          <w:tcPr>
            <w:tcW w:w="633" w:type="pct"/>
          </w:tcPr>
          <w:p w14:paraId="5F68E7D1" w14:textId="77777777" w:rsidR="00E5661F" w:rsidRDefault="00E5661F" w:rsidP="00EA63D7"/>
        </w:tc>
        <w:tc>
          <w:tcPr>
            <w:tcW w:w="552" w:type="pct"/>
          </w:tcPr>
          <w:p w14:paraId="56923569" w14:textId="77777777" w:rsidR="00E5661F" w:rsidRDefault="00E5661F" w:rsidP="00EA63D7"/>
        </w:tc>
        <w:tc>
          <w:tcPr>
            <w:tcW w:w="3815" w:type="pct"/>
          </w:tcPr>
          <w:p w14:paraId="4217D9FB" w14:textId="77777777" w:rsidR="00E5661F" w:rsidRDefault="00E5661F" w:rsidP="00EA63D7"/>
        </w:tc>
      </w:tr>
    </w:tbl>
    <w:p w14:paraId="21FEBA91" w14:textId="77777777" w:rsidR="00E5661F" w:rsidRDefault="00E5661F">
      <w:pPr>
        <w:rPr>
          <w:rFonts w:hint="eastAsia"/>
          <w:lang w:eastAsia="zh-CN"/>
        </w:rPr>
      </w:pPr>
    </w:p>
    <w:p w14:paraId="7DCA378C" w14:textId="77777777" w:rsidR="009C4D49" w:rsidRDefault="009C4D49">
      <w:pPr>
        <w:pStyle w:val="Heading2"/>
        <w:rPr>
          <w:rFonts w:hint="eastAsia"/>
          <w:lang w:eastAsia="zh-CN"/>
        </w:rPr>
      </w:pPr>
      <w:r>
        <w:rPr>
          <w:rFonts w:hint="eastAsia"/>
          <w:lang w:eastAsia="zh-CN"/>
        </w:rPr>
        <w:t>TP cleanup in 6.9.1</w:t>
      </w:r>
    </w:p>
    <w:p w14:paraId="51C1E32E" w14:textId="77777777" w:rsidR="009C4D49" w:rsidRDefault="009C4D49">
      <w:pPr>
        <w:rPr>
          <w:b/>
          <w:bCs/>
          <w:lang w:eastAsia="zh-CN"/>
        </w:rPr>
      </w:pPr>
      <w:r>
        <w:rPr>
          <w:rFonts w:hint="eastAsia"/>
          <w:b/>
          <w:bCs/>
          <w:lang w:eastAsia="zh-CN"/>
        </w:rPr>
        <w:t>For the phase II, based on views received from companies.</w:t>
      </w:r>
    </w:p>
    <w:p w14:paraId="16353627" w14:textId="77777777" w:rsidR="009C4D49" w:rsidRDefault="009C4D49">
      <w:pPr>
        <w:rPr>
          <w:lang w:eastAsia="zh-CN"/>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269"/>
        <w:gridCol w:w="5864"/>
      </w:tblGrid>
      <w:tr w:rsidR="009C4D49" w14:paraId="0F777CC4" w14:textId="77777777">
        <w:tc>
          <w:tcPr>
            <w:tcW w:w="633" w:type="pct"/>
          </w:tcPr>
          <w:p w14:paraId="126B32DD" w14:textId="77777777" w:rsidR="009C4D49" w:rsidRDefault="009C4D49">
            <w:r>
              <w:lastRenderedPageBreak/>
              <w:t>Company</w:t>
            </w:r>
          </w:p>
        </w:tc>
        <w:tc>
          <w:tcPr>
            <w:tcW w:w="552" w:type="pct"/>
          </w:tcPr>
          <w:p w14:paraId="358B00B5" w14:textId="77777777" w:rsidR="009C4D49" w:rsidRDefault="009C4D49">
            <w:pPr>
              <w:rPr>
                <w:lang w:eastAsia="zh-CN"/>
              </w:rPr>
            </w:pPr>
            <w:r>
              <w:rPr>
                <w:rFonts w:hint="eastAsia"/>
                <w:lang w:eastAsia="zh-CN"/>
              </w:rPr>
              <w:t>Agree/Modify/disagree  the update</w:t>
            </w:r>
          </w:p>
        </w:tc>
        <w:tc>
          <w:tcPr>
            <w:tcW w:w="3815" w:type="pct"/>
          </w:tcPr>
          <w:p w14:paraId="30A6F0FA" w14:textId="77777777" w:rsidR="009C4D49" w:rsidRDefault="009C4D49">
            <w:r>
              <w:t>Comment</w:t>
            </w:r>
          </w:p>
        </w:tc>
      </w:tr>
      <w:tr w:rsidR="009C4D49" w14:paraId="3E9F785B" w14:textId="77777777">
        <w:tc>
          <w:tcPr>
            <w:tcW w:w="633" w:type="pct"/>
          </w:tcPr>
          <w:p w14:paraId="75FA2BCA" w14:textId="77777777" w:rsidR="009C4D49" w:rsidRDefault="009C4D49">
            <w:pPr>
              <w:rPr>
                <w:rFonts w:hint="eastAsia"/>
                <w:lang w:eastAsia="zh-CN"/>
              </w:rPr>
            </w:pPr>
            <w:r>
              <w:rPr>
                <w:lang w:eastAsia="zh-CN"/>
              </w:rPr>
              <w:t>ZTE</w:t>
            </w:r>
          </w:p>
        </w:tc>
        <w:tc>
          <w:tcPr>
            <w:tcW w:w="552" w:type="pct"/>
          </w:tcPr>
          <w:p w14:paraId="196ED441" w14:textId="77777777" w:rsidR="009C4D49" w:rsidRDefault="009C4D49">
            <w:pPr>
              <w:rPr>
                <w:lang w:eastAsia="zh-CN"/>
              </w:rPr>
            </w:pPr>
          </w:p>
        </w:tc>
        <w:tc>
          <w:tcPr>
            <w:tcW w:w="3815" w:type="pct"/>
          </w:tcPr>
          <w:p w14:paraId="4BD17C6E" w14:textId="77777777" w:rsidR="009C4D49" w:rsidRDefault="009C4D49">
            <w:pPr>
              <w:rPr>
                <w:lang w:eastAsia="zh-CN"/>
              </w:rPr>
            </w:pPr>
          </w:p>
        </w:tc>
      </w:tr>
      <w:tr w:rsidR="009C4D49" w14:paraId="0409DC22" w14:textId="77777777">
        <w:tc>
          <w:tcPr>
            <w:tcW w:w="633" w:type="pct"/>
          </w:tcPr>
          <w:p w14:paraId="06D90039" w14:textId="77777777" w:rsidR="009C4D49" w:rsidRDefault="009C4D49"/>
        </w:tc>
        <w:tc>
          <w:tcPr>
            <w:tcW w:w="552" w:type="pct"/>
          </w:tcPr>
          <w:p w14:paraId="4DEA30EC" w14:textId="77777777" w:rsidR="009C4D49" w:rsidRDefault="009C4D49">
            <w:pPr>
              <w:rPr>
                <w:lang w:eastAsia="zh-CN"/>
              </w:rPr>
            </w:pPr>
          </w:p>
        </w:tc>
        <w:tc>
          <w:tcPr>
            <w:tcW w:w="3815" w:type="pct"/>
          </w:tcPr>
          <w:p w14:paraId="2C6399A3" w14:textId="77777777" w:rsidR="009C4D49" w:rsidRDefault="009C4D49"/>
        </w:tc>
      </w:tr>
      <w:tr w:rsidR="009C4D49" w14:paraId="434B6F7F" w14:textId="77777777">
        <w:tc>
          <w:tcPr>
            <w:tcW w:w="633" w:type="pct"/>
          </w:tcPr>
          <w:p w14:paraId="094EB6A2" w14:textId="77777777" w:rsidR="009C4D49" w:rsidRDefault="009C4D49"/>
        </w:tc>
        <w:tc>
          <w:tcPr>
            <w:tcW w:w="552" w:type="pct"/>
          </w:tcPr>
          <w:p w14:paraId="2BC113C2" w14:textId="77777777" w:rsidR="009C4D49" w:rsidRDefault="009C4D49"/>
        </w:tc>
        <w:tc>
          <w:tcPr>
            <w:tcW w:w="3815" w:type="pct"/>
          </w:tcPr>
          <w:p w14:paraId="291FC814" w14:textId="77777777" w:rsidR="009C4D49" w:rsidRDefault="009C4D49"/>
        </w:tc>
      </w:tr>
      <w:tr w:rsidR="009C4D49" w14:paraId="1524DF08" w14:textId="77777777">
        <w:tc>
          <w:tcPr>
            <w:tcW w:w="633" w:type="pct"/>
          </w:tcPr>
          <w:p w14:paraId="400138DF" w14:textId="77777777" w:rsidR="009C4D49" w:rsidRDefault="009C4D49"/>
        </w:tc>
        <w:tc>
          <w:tcPr>
            <w:tcW w:w="552" w:type="pct"/>
          </w:tcPr>
          <w:p w14:paraId="09EFA5C5" w14:textId="77777777" w:rsidR="009C4D49" w:rsidRDefault="009C4D49"/>
        </w:tc>
        <w:tc>
          <w:tcPr>
            <w:tcW w:w="3815" w:type="pct"/>
          </w:tcPr>
          <w:p w14:paraId="49B7397A" w14:textId="77777777" w:rsidR="009C4D49" w:rsidRDefault="009C4D49"/>
        </w:tc>
      </w:tr>
      <w:tr w:rsidR="009C4D49" w14:paraId="3F91CBEA" w14:textId="77777777">
        <w:tc>
          <w:tcPr>
            <w:tcW w:w="633" w:type="pct"/>
          </w:tcPr>
          <w:p w14:paraId="428CE3FD" w14:textId="77777777" w:rsidR="009C4D49" w:rsidRDefault="009C4D49"/>
        </w:tc>
        <w:tc>
          <w:tcPr>
            <w:tcW w:w="552" w:type="pct"/>
          </w:tcPr>
          <w:p w14:paraId="32132F96" w14:textId="77777777" w:rsidR="009C4D49" w:rsidRDefault="009C4D49"/>
        </w:tc>
        <w:tc>
          <w:tcPr>
            <w:tcW w:w="3815" w:type="pct"/>
          </w:tcPr>
          <w:p w14:paraId="25155CB2" w14:textId="77777777" w:rsidR="009C4D49" w:rsidRDefault="009C4D49"/>
        </w:tc>
      </w:tr>
      <w:tr w:rsidR="009C4D49" w14:paraId="121BEDFC" w14:textId="77777777">
        <w:tc>
          <w:tcPr>
            <w:tcW w:w="633" w:type="pct"/>
          </w:tcPr>
          <w:p w14:paraId="5748B323" w14:textId="77777777" w:rsidR="009C4D49" w:rsidRDefault="009C4D49"/>
        </w:tc>
        <w:tc>
          <w:tcPr>
            <w:tcW w:w="552" w:type="pct"/>
          </w:tcPr>
          <w:p w14:paraId="1B0D2B78" w14:textId="77777777" w:rsidR="009C4D49" w:rsidRDefault="009C4D49"/>
        </w:tc>
        <w:tc>
          <w:tcPr>
            <w:tcW w:w="3815" w:type="pct"/>
          </w:tcPr>
          <w:p w14:paraId="634967B1" w14:textId="77777777" w:rsidR="009C4D49" w:rsidRDefault="009C4D49"/>
        </w:tc>
      </w:tr>
      <w:tr w:rsidR="009C4D49" w14:paraId="7867D5AB" w14:textId="77777777">
        <w:tc>
          <w:tcPr>
            <w:tcW w:w="633" w:type="pct"/>
          </w:tcPr>
          <w:p w14:paraId="5485999D" w14:textId="77777777" w:rsidR="009C4D49" w:rsidRDefault="009C4D49"/>
        </w:tc>
        <w:tc>
          <w:tcPr>
            <w:tcW w:w="552" w:type="pct"/>
          </w:tcPr>
          <w:p w14:paraId="2462F74D" w14:textId="77777777" w:rsidR="009C4D49" w:rsidRDefault="009C4D49"/>
        </w:tc>
        <w:tc>
          <w:tcPr>
            <w:tcW w:w="3815" w:type="pct"/>
          </w:tcPr>
          <w:p w14:paraId="03B60198" w14:textId="77777777" w:rsidR="009C4D49" w:rsidRDefault="009C4D49"/>
        </w:tc>
      </w:tr>
      <w:tr w:rsidR="009C4D49" w14:paraId="6F73B7F1" w14:textId="77777777">
        <w:tc>
          <w:tcPr>
            <w:tcW w:w="633" w:type="pct"/>
          </w:tcPr>
          <w:p w14:paraId="427CFCD4" w14:textId="77777777" w:rsidR="009C4D49" w:rsidRDefault="009C4D49"/>
        </w:tc>
        <w:tc>
          <w:tcPr>
            <w:tcW w:w="552" w:type="pct"/>
          </w:tcPr>
          <w:p w14:paraId="4FFC26A8" w14:textId="77777777" w:rsidR="009C4D49" w:rsidRDefault="009C4D49"/>
        </w:tc>
        <w:tc>
          <w:tcPr>
            <w:tcW w:w="3815" w:type="pct"/>
          </w:tcPr>
          <w:p w14:paraId="1763EC7A" w14:textId="77777777" w:rsidR="009C4D49" w:rsidRDefault="009C4D49"/>
        </w:tc>
      </w:tr>
    </w:tbl>
    <w:p w14:paraId="45649E86" w14:textId="77777777" w:rsidR="009C4D49" w:rsidRDefault="009C4D49">
      <w:pPr>
        <w:rPr>
          <w:lang w:eastAsia="zh-CN"/>
        </w:rPr>
      </w:pPr>
    </w:p>
    <w:p w14:paraId="40224BD4" w14:textId="77777777" w:rsidR="009C4D49" w:rsidRDefault="009C4D49">
      <w:pPr>
        <w:rPr>
          <w:lang w:eastAsia="zh-CN"/>
        </w:rPr>
      </w:pPr>
    </w:p>
    <w:p w14:paraId="7EC3D2FD" w14:textId="77777777" w:rsidR="009C4D49" w:rsidRDefault="009C4D49">
      <w:pPr>
        <w:rPr>
          <w:rFonts w:ascii="Arial" w:hAnsi="Arial" w:cs="Arial" w:hint="eastAsia"/>
          <w:iCs/>
          <w:lang w:eastAsia="zh-CN"/>
        </w:rPr>
      </w:pPr>
    </w:p>
    <w:p w14:paraId="24F12CD6" w14:textId="77777777" w:rsidR="009C4D49" w:rsidRDefault="009C4D49">
      <w:pPr>
        <w:rPr>
          <w:rFonts w:hint="eastAsia"/>
          <w:lang w:eastAsia="zh-CN"/>
        </w:rPr>
      </w:pPr>
    </w:p>
    <w:p w14:paraId="5351D260" w14:textId="77777777" w:rsidR="009C4D49" w:rsidRDefault="009C4D49">
      <w:pPr>
        <w:pStyle w:val="Heading1"/>
      </w:pPr>
      <w:r>
        <w:t>Conclusion, Recommendations [if needed]</w:t>
      </w:r>
    </w:p>
    <w:p w14:paraId="05009567" w14:textId="77777777" w:rsidR="009C4D49" w:rsidRDefault="009C4D49">
      <w:r>
        <w:t>If needed</w:t>
      </w:r>
    </w:p>
    <w:p w14:paraId="027052CF" w14:textId="77777777" w:rsidR="009C4D49" w:rsidRDefault="009C4D49">
      <w:pPr>
        <w:pStyle w:val="Heading1"/>
      </w:pPr>
      <w:r>
        <w:t>References</w:t>
      </w:r>
    </w:p>
    <w:p w14:paraId="2A258021" w14:textId="592D1EEF" w:rsidR="009C4D49" w:rsidRDefault="00DC3014">
      <w:pPr>
        <w:pStyle w:val="Reference"/>
        <w:rPr>
          <w:rFonts w:eastAsia="MS Mincho" w:hint="eastAsia"/>
          <w:lang w:eastAsia="zh-CN"/>
        </w:rPr>
      </w:pPr>
      <w:hyperlink r:id="rId10" w:history="1">
        <w:r w:rsidR="009C4D49">
          <w:rPr>
            <w:rFonts w:eastAsia="MS Mincho" w:hint="eastAsia"/>
            <w:lang w:eastAsia="zh-CN"/>
          </w:rPr>
          <w:t>R3-210508</w:t>
        </w:r>
      </w:hyperlink>
      <w:r w:rsidR="009C4D49">
        <w:rPr>
          <w:rFonts w:eastAsia="MS Mincho" w:hint="eastAsia"/>
          <w:lang w:eastAsia="zh-CN"/>
        </w:rPr>
        <w:t xml:space="preserve"> Discussion on per slice QoE measurement (Samsung)</w:t>
      </w:r>
    </w:p>
    <w:p w14:paraId="7BB13CEA" w14:textId="02A17937" w:rsidR="009C4D49" w:rsidRDefault="00DC3014">
      <w:pPr>
        <w:pStyle w:val="Reference"/>
        <w:rPr>
          <w:rFonts w:eastAsia="MS Mincho" w:hint="eastAsia"/>
          <w:lang w:eastAsia="zh-CN"/>
        </w:rPr>
      </w:pPr>
      <w:hyperlink r:id="rId11" w:history="1">
        <w:r w:rsidR="009C4D49">
          <w:rPr>
            <w:rFonts w:eastAsia="MS Mincho" w:hint="eastAsia"/>
            <w:lang w:eastAsia="zh-CN"/>
          </w:rPr>
          <w:t>R3-210530</w:t>
        </w:r>
      </w:hyperlink>
      <w:r w:rsidR="009C4D49">
        <w:rPr>
          <w:rFonts w:eastAsia="MS Mincho" w:hint="eastAsia"/>
          <w:lang w:eastAsia="zh-CN"/>
        </w:rPr>
        <w:t xml:space="preserve"> pCR for TR 38.890: QoE Support for Network Slicing (Ericsson)</w:t>
      </w:r>
    </w:p>
    <w:p w14:paraId="597AE66D" w14:textId="28A435E1" w:rsidR="009C4D49" w:rsidRDefault="00DC3014">
      <w:pPr>
        <w:pStyle w:val="Reference"/>
        <w:rPr>
          <w:rFonts w:eastAsia="MS Mincho" w:hint="eastAsia"/>
          <w:lang w:eastAsia="zh-CN"/>
        </w:rPr>
      </w:pPr>
      <w:hyperlink r:id="rId12" w:history="1">
        <w:r w:rsidR="009C4D49">
          <w:rPr>
            <w:rFonts w:eastAsia="MS Mincho" w:hint="eastAsia"/>
            <w:lang w:eastAsia="zh-CN"/>
          </w:rPr>
          <w:t>R3-210661</w:t>
        </w:r>
      </w:hyperlink>
      <w:r w:rsidR="009C4D49">
        <w:rPr>
          <w:rFonts w:eastAsia="MS Mincho" w:hint="eastAsia"/>
          <w:lang w:eastAsia="zh-CN"/>
        </w:rPr>
        <w:t xml:space="preserve"> (TP for TR 38.890) Slice scope in QoE measurement activation and reports (Nokia, Nokia Shanghai Bell)</w:t>
      </w:r>
    </w:p>
    <w:p w14:paraId="5AE6C288" w14:textId="73927822" w:rsidR="009C4D49" w:rsidRDefault="00DC3014">
      <w:pPr>
        <w:pStyle w:val="Reference"/>
        <w:rPr>
          <w:rFonts w:eastAsia="MS Mincho" w:hint="eastAsia"/>
          <w:lang w:eastAsia="zh-CN"/>
        </w:rPr>
      </w:pPr>
      <w:hyperlink r:id="rId13" w:history="1">
        <w:r w:rsidR="009C4D49">
          <w:rPr>
            <w:rFonts w:eastAsia="MS Mincho" w:hint="eastAsia"/>
            <w:lang w:eastAsia="zh-CN"/>
          </w:rPr>
          <w:t>R3-210842</w:t>
        </w:r>
      </w:hyperlink>
      <w:r w:rsidR="009C4D49">
        <w:rPr>
          <w:rFonts w:eastAsia="MS Mincho" w:hint="eastAsia"/>
          <w:lang w:eastAsia="zh-CN"/>
        </w:rPr>
        <w:t xml:space="preserve"> Further discussion on scenarios and mechanisms for per slice QoE measurement  (China Unicom)</w:t>
      </w:r>
    </w:p>
    <w:p w14:paraId="61C1BA90" w14:textId="1DC2CEA5" w:rsidR="009C4D49" w:rsidRDefault="00DC3014">
      <w:pPr>
        <w:pStyle w:val="Reference"/>
        <w:rPr>
          <w:rFonts w:eastAsia="MS Mincho" w:hint="eastAsia"/>
          <w:lang w:eastAsia="zh-CN"/>
        </w:rPr>
      </w:pPr>
      <w:hyperlink r:id="rId14" w:history="1">
        <w:r w:rsidR="009C4D49">
          <w:rPr>
            <w:rFonts w:eastAsia="MS Mincho" w:hint="eastAsia"/>
            <w:lang w:eastAsia="zh-CN"/>
          </w:rPr>
          <w:t>R3-210846</w:t>
        </w:r>
      </w:hyperlink>
      <w:r w:rsidR="009C4D49">
        <w:rPr>
          <w:rFonts w:eastAsia="MS Mincho" w:hint="eastAsia"/>
          <w:lang w:eastAsia="zh-CN"/>
        </w:rPr>
        <w:t xml:space="preserve"> Consideration on slice QoE measurement (ZTE)</w:t>
      </w:r>
    </w:p>
    <w:p w14:paraId="601F1A60" w14:textId="06DB0D2A" w:rsidR="009C4D49" w:rsidRDefault="00DC3014">
      <w:pPr>
        <w:pStyle w:val="Reference"/>
        <w:rPr>
          <w:rFonts w:eastAsia="MS Mincho" w:hint="eastAsia"/>
          <w:lang w:eastAsia="zh-CN"/>
        </w:rPr>
      </w:pPr>
      <w:hyperlink r:id="rId15" w:history="1">
        <w:r w:rsidR="009C4D49">
          <w:rPr>
            <w:rFonts w:eastAsia="MS Mincho" w:hint="eastAsia"/>
            <w:lang w:eastAsia="zh-CN"/>
          </w:rPr>
          <w:t>R3-210864</w:t>
        </w:r>
      </w:hyperlink>
      <w:r w:rsidR="009C4D49">
        <w:rPr>
          <w:rFonts w:eastAsia="MS Mincho" w:hint="eastAsia"/>
          <w:lang w:eastAsia="zh-CN"/>
        </w:rPr>
        <w:t xml:space="preserve"> Further discussions on the remaining open issues of support slice for QoE Huawei</w:t>
      </w:r>
    </w:p>
    <w:p w14:paraId="2443BC94" w14:textId="709880BA" w:rsidR="009C4D49" w:rsidRDefault="00DC3014">
      <w:pPr>
        <w:pStyle w:val="Reference"/>
        <w:rPr>
          <w:rFonts w:eastAsia="MS Mincho" w:hint="eastAsia"/>
          <w:lang w:eastAsia="zh-CN"/>
        </w:rPr>
      </w:pPr>
      <w:hyperlink r:id="rId16" w:history="1">
        <w:r w:rsidR="009C4D49">
          <w:rPr>
            <w:rFonts w:eastAsia="MS Mincho" w:hint="eastAsia"/>
            <w:lang w:eastAsia="zh-CN"/>
          </w:rPr>
          <w:t>R3-210900</w:t>
        </w:r>
      </w:hyperlink>
      <w:r w:rsidR="009C4D49">
        <w:rPr>
          <w:rFonts w:eastAsia="MS Mincho" w:hint="eastAsia"/>
          <w:lang w:eastAsia="zh-CN"/>
        </w:rPr>
        <w:t xml:space="preserve"> Remaining issues on NR QoE management (CMCC)</w:t>
      </w:r>
    </w:p>
    <w:p w14:paraId="55A63C3A" w14:textId="6AB539F6" w:rsidR="009C4D49" w:rsidRDefault="00DC3014">
      <w:pPr>
        <w:pStyle w:val="Reference"/>
        <w:rPr>
          <w:rFonts w:eastAsia="MS Mincho" w:hint="eastAsia"/>
          <w:lang w:eastAsia="zh-CN"/>
        </w:rPr>
      </w:pPr>
      <w:hyperlink r:id="rId17" w:history="1">
        <w:r w:rsidR="009C4D49">
          <w:rPr>
            <w:rFonts w:eastAsia="MS Mincho" w:hint="eastAsia"/>
            <w:lang w:eastAsia="zh-CN"/>
          </w:rPr>
          <w:t>R3-210901</w:t>
        </w:r>
      </w:hyperlink>
      <w:r w:rsidR="009C4D49">
        <w:rPr>
          <w:rFonts w:eastAsia="MS Mincho" w:hint="eastAsia"/>
          <w:lang w:eastAsia="zh-CN"/>
        </w:rPr>
        <w:t xml:space="preserve"> TP to 38.890 for NR QoE management (CMCC)</w:t>
      </w:r>
    </w:p>
    <w:sectPr w:rsidR="009C4D4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6FB0C" w14:textId="77777777" w:rsidR="006A3A21" w:rsidRDefault="006A3A21" w:rsidP="007A4DB0">
      <w:pPr>
        <w:spacing w:after="0"/>
      </w:pPr>
      <w:r>
        <w:separator/>
      </w:r>
    </w:p>
  </w:endnote>
  <w:endnote w:type="continuationSeparator" w:id="0">
    <w:p w14:paraId="6DF071A3" w14:textId="77777777" w:rsidR="006A3A21" w:rsidRDefault="006A3A21" w:rsidP="007A4DB0">
      <w:pPr>
        <w:spacing w:after="0"/>
      </w:pPr>
      <w:r>
        <w:continuationSeparator/>
      </w:r>
    </w:p>
  </w:endnote>
  <w:endnote w:type="continuationNotice" w:id="1">
    <w:p w14:paraId="2678B651" w14:textId="77777777" w:rsidR="00CC2F15" w:rsidRDefault="00CC2F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13789" w14:textId="77777777" w:rsidR="006A3A21" w:rsidRDefault="006A3A21" w:rsidP="007A4DB0">
      <w:pPr>
        <w:spacing w:after="0"/>
      </w:pPr>
      <w:r>
        <w:separator/>
      </w:r>
    </w:p>
  </w:footnote>
  <w:footnote w:type="continuationSeparator" w:id="0">
    <w:p w14:paraId="2CEB7F4F" w14:textId="77777777" w:rsidR="006A3A21" w:rsidRDefault="006A3A21" w:rsidP="007A4DB0">
      <w:pPr>
        <w:spacing w:after="0"/>
      </w:pPr>
      <w:r>
        <w:continuationSeparator/>
      </w:r>
    </w:p>
  </w:footnote>
  <w:footnote w:type="continuationNotice" w:id="1">
    <w:p w14:paraId="7B541B4F" w14:textId="77777777" w:rsidR="00CC2F15" w:rsidRDefault="00CC2F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31F193F"/>
    <w:multiLevelType w:val="multilevel"/>
    <w:tmpl w:val="231F19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BCD4A30"/>
    <w:multiLevelType w:val="multilevel"/>
    <w:tmpl w:val="7BCD4A30"/>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11D94"/>
    <w:rsid w:val="00025F0E"/>
    <w:rsid w:val="00034160"/>
    <w:rsid w:val="00036536"/>
    <w:rsid w:val="00037BB4"/>
    <w:rsid w:val="00050350"/>
    <w:rsid w:val="00056B9F"/>
    <w:rsid w:val="0006765E"/>
    <w:rsid w:val="000713E2"/>
    <w:rsid w:val="00075074"/>
    <w:rsid w:val="000A02A1"/>
    <w:rsid w:val="000A2638"/>
    <w:rsid w:val="000A3351"/>
    <w:rsid w:val="000A6ED3"/>
    <w:rsid w:val="000A6F7B"/>
    <w:rsid w:val="000B0BB8"/>
    <w:rsid w:val="000B6FAD"/>
    <w:rsid w:val="000C0578"/>
    <w:rsid w:val="000C5230"/>
    <w:rsid w:val="000E1E27"/>
    <w:rsid w:val="000E51FE"/>
    <w:rsid w:val="000E71CA"/>
    <w:rsid w:val="000F1B6D"/>
    <w:rsid w:val="00100216"/>
    <w:rsid w:val="00103B76"/>
    <w:rsid w:val="00103FD0"/>
    <w:rsid w:val="00104885"/>
    <w:rsid w:val="00105A75"/>
    <w:rsid w:val="00110461"/>
    <w:rsid w:val="0011144A"/>
    <w:rsid w:val="00120F8D"/>
    <w:rsid w:val="0012140A"/>
    <w:rsid w:val="001226F6"/>
    <w:rsid w:val="0012630D"/>
    <w:rsid w:val="0013001D"/>
    <w:rsid w:val="0014525B"/>
    <w:rsid w:val="001453C1"/>
    <w:rsid w:val="0015262D"/>
    <w:rsid w:val="00153196"/>
    <w:rsid w:val="00153462"/>
    <w:rsid w:val="001564C0"/>
    <w:rsid w:val="00160F5E"/>
    <w:rsid w:val="001631A8"/>
    <w:rsid w:val="00165E1D"/>
    <w:rsid w:val="0017068D"/>
    <w:rsid w:val="001708BB"/>
    <w:rsid w:val="00174EDF"/>
    <w:rsid w:val="00175253"/>
    <w:rsid w:val="001824D7"/>
    <w:rsid w:val="00182923"/>
    <w:rsid w:val="00183E68"/>
    <w:rsid w:val="001920C1"/>
    <w:rsid w:val="001921B8"/>
    <w:rsid w:val="001A1180"/>
    <w:rsid w:val="001A28E8"/>
    <w:rsid w:val="001A2D65"/>
    <w:rsid w:val="001B006A"/>
    <w:rsid w:val="001B441A"/>
    <w:rsid w:val="001B4702"/>
    <w:rsid w:val="001C43FE"/>
    <w:rsid w:val="001C6344"/>
    <w:rsid w:val="001D680D"/>
    <w:rsid w:val="001D7808"/>
    <w:rsid w:val="001E0BBD"/>
    <w:rsid w:val="001E267A"/>
    <w:rsid w:val="001E43B2"/>
    <w:rsid w:val="001F0C3A"/>
    <w:rsid w:val="001F39CD"/>
    <w:rsid w:val="001F48F3"/>
    <w:rsid w:val="0020453F"/>
    <w:rsid w:val="0020572F"/>
    <w:rsid w:val="00210DE0"/>
    <w:rsid w:val="00212EBC"/>
    <w:rsid w:val="002176EC"/>
    <w:rsid w:val="00225BDF"/>
    <w:rsid w:val="002449D0"/>
    <w:rsid w:val="00245ECE"/>
    <w:rsid w:val="00247A2D"/>
    <w:rsid w:val="00250B34"/>
    <w:rsid w:val="00254977"/>
    <w:rsid w:val="00260842"/>
    <w:rsid w:val="00261C5A"/>
    <w:rsid w:val="0028454E"/>
    <w:rsid w:val="0028727C"/>
    <w:rsid w:val="002A06EF"/>
    <w:rsid w:val="002A0E0B"/>
    <w:rsid w:val="002A6CA7"/>
    <w:rsid w:val="002A70F3"/>
    <w:rsid w:val="002A7CCC"/>
    <w:rsid w:val="002B3029"/>
    <w:rsid w:val="002C5799"/>
    <w:rsid w:val="002C5B9E"/>
    <w:rsid w:val="002C6D37"/>
    <w:rsid w:val="002C73D3"/>
    <w:rsid w:val="002C777A"/>
    <w:rsid w:val="002D45CF"/>
    <w:rsid w:val="002D7142"/>
    <w:rsid w:val="002E0A55"/>
    <w:rsid w:val="002E5E81"/>
    <w:rsid w:val="002F2CE2"/>
    <w:rsid w:val="002F6867"/>
    <w:rsid w:val="00300A16"/>
    <w:rsid w:val="00302688"/>
    <w:rsid w:val="0030751E"/>
    <w:rsid w:val="00307F58"/>
    <w:rsid w:val="003103A1"/>
    <w:rsid w:val="00311162"/>
    <w:rsid w:val="0031248B"/>
    <w:rsid w:val="003153E8"/>
    <w:rsid w:val="003174C2"/>
    <w:rsid w:val="00320EC5"/>
    <w:rsid w:val="00327D85"/>
    <w:rsid w:val="003344F3"/>
    <w:rsid w:val="00341D07"/>
    <w:rsid w:val="00344864"/>
    <w:rsid w:val="00351C4A"/>
    <w:rsid w:val="0035519D"/>
    <w:rsid w:val="00365656"/>
    <w:rsid w:val="00374518"/>
    <w:rsid w:val="003752B9"/>
    <w:rsid w:val="00377075"/>
    <w:rsid w:val="00377422"/>
    <w:rsid w:val="00395C4E"/>
    <w:rsid w:val="003A3DD8"/>
    <w:rsid w:val="003A7628"/>
    <w:rsid w:val="003A79AB"/>
    <w:rsid w:val="003A7E1C"/>
    <w:rsid w:val="003B163E"/>
    <w:rsid w:val="003C0E64"/>
    <w:rsid w:val="003C1D6B"/>
    <w:rsid w:val="003C6EA7"/>
    <w:rsid w:val="003D3A36"/>
    <w:rsid w:val="003D3E46"/>
    <w:rsid w:val="003D678B"/>
    <w:rsid w:val="003E5722"/>
    <w:rsid w:val="003F7326"/>
    <w:rsid w:val="0040162D"/>
    <w:rsid w:val="00410E8D"/>
    <w:rsid w:val="00413665"/>
    <w:rsid w:val="00415CD6"/>
    <w:rsid w:val="0041647F"/>
    <w:rsid w:val="0042082E"/>
    <w:rsid w:val="00421503"/>
    <w:rsid w:val="00423996"/>
    <w:rsid w:val="004305F8"/>
    <w:rsid w:val="004359B3"/>
    <w:rsid w:val="004406E0"/>
    <w:rsid w:val="00457839"/>
    <w:rsid w:val="00463035"/>
    <w:rsid w:val="00471C82"/>
    <w:rsid w:val="004769BB"/>
    <w:rsid w:val="00481C6D"/>
    <w:rsid w:val="00487384"/>
    <w:rsid w:val="004901C7"/>
    <w:rsid w:val="00492325"/>
    <w:rsid w:val="004A7190"/>
    <w:rsid w:val="004B210C"/>
    <w:rsid w:val="004B286B"/>
    <w:rsid w:val="004B4CB7"/>
    <w:rsid w:val="004B7470"/>
    <w:rsid w:val="004C33C7"/>
    <w:rsid w:val="004C48A1"/>
    <w:rsid w:val="004D0C36"/>
    <w:rsid w:val="004D10FC"/>
    <w:rsid w:val="004E5C22"/>
    <w:rsid w:val="004F068E"/>
    <w:rsid w:val="004F0982"/>
    <w:rsid w:val="004F198E"/>
    <w:rsid w:val="004F1A79"/>
    <w:rsid w:val="004F3794"/>
    <w:rsid w:val="004F42FB"/>
    <w:rsid w:val="004F6955"/>
    <w:rsid w:val="00502083"/>
    <w:rsid w:val="00504D14"/>
    <w:rsid w:val="00506C42"/>
    <w:rsid w:val="00517D15"/>
    <w:rsid w:val="00526D1E"/>
    <w:rsid w:val="00527921"/>
    <w:rsid w:val="005301FC"/>
    <w:rsid w:val="0053458B"/>
    <w:rsid w:val="00537035"/>
    <w:rsid w:val="00551443"/>
    <w:rsid w:val="00552672"/>
    <w:rsid w:val="005549B8"/>
    <w:rsid w:val="00556425"/>
    <w:rsid w:val="00561A35"/>
    <w:rsid w:val="005649E8"/>
    <w:rsid w:val="00574465"/>
    <w:rsid w:val="00576E0B"/>
    <w:rsid w:val="005809F6"/>
    <w:rsid w:val="00585466"/>
    <w:rsid w:val="00585A8F"/>
    <w:rsid w:val="00586585"/>
    <w:rsid w:val="00587BFF"/>
    <w:rsid w:val="0059128B"/>
    <w:rsid w:val="00591A2C"/>
    <w:rsid w:val="005973EA"/>
    <w:rsid w:val="005A1097"/>
    <w:rsid w:val="005A1845"/>
    <w:rsid w:val="005A2E3F"/>
    <w:rsid w:val="005A469B"/>
    <w:rsid w:val="005B0ABC"/>
    <w:rsid w:val="005B0D16"/>
    <w:rsid w:val="005B43FF"/>
    <w:rsid w:val="005B6C6C"/>
    <w:rsid w:val="005B7527"/>
    <w:rsid w:val="005C43AF"/>
    <w:rsid w:val="005C6D50"/>
    <w:rsid w:val="005C7332"/>
    <w:rsid w:val="005D2824"/>
    <w:rsid w:val="005D2DBA"/>
    <w:rsid w:val="005D7A30"/>
    <w:rsid w:val="005E0EF8"/>
    <w:rsid w:val="005E57FD"/>
    <w:rsid w:val="005F18E8"/>
    <w:rsid w:val="005F50CF"/>
    <w:rsid w:val="005F7B3A"/>
    <w:rsid w:val="00601EA7"/>
    <w:rsid w:val="006040BD"/>
    <w:rsid w:val="00611F2F"/>
    <w:rsid w:val="00615D12"/>
    <w:rsid w:val="00621405"/>
    <w:rsid w:val="00622627"/>
    <w:rsid w:val="00624DC0"/>
    <w:rsid w:val="006319E3"/>
    <w:rsid w:val="006323F4"/>
    <w:rsid w:val="00637B42"/>
    <w:rsid w:val="0065128C"/>
    <w:rsid w:val="006535DD"/>
    <w:rsid w:val="00653B0D"/>
    <w:rsid w:val="00661D22"/>
    <w:rsid w:val="00666676"/>
    <w:rsid w:val="00666C45"/>
    <w:rsid w:val="006716EE"/>
    <w:rsid w:val="0067504D"/>
    <w:rsid w:val="00683361"/>
    <w:rsid w:val="00686BBD"/>
    <w:rsid w:val="00686C15"/>
    <w:rsid w:val="006878BD"/>
    <w:rsid w:val="00687C93"/>
    <w:rsid w:val="00696AAE"/>
    <w:rsid w:val="006A3A21"/>
    <w:rsid w:val="006A3A54"/>
    <w:rsid w:val="006A6E7E"/>
    <w:rsid w:val="006B3F0B"/>
    <w:rsid w:val="006B6EC1"/>
    <w:rsid w:val="006C1852"/>
    <w:rsid w:val="006D1688"/>
    <w:rsid w:val="006D1CC4"/>
    <w:rsid w:val="006D3C1E"/>
    <w:rsid w:val="006D6967"/>
    <w:rsid w:val="006D774A"/>
    <w:rsid w:val="006E22E0"/>
    <w:rsid w:val="006E48D6"/>
    <w:rsid w:val="006E5998"/>
    <w:rsid w:val="006F2CDC"/>
    <w:rsid w:val="006F6B8F"/>
    <w:rsid w:val="00702052"/>
    <w:rsid w:val="007133AA"/>
    <w:rsid w:val="0071781D"/>
    <w:rsid w:val="00725F5B"/>
    <w:rsid w:val="00733520"/>
    <w:rsid w:val="00733C8D"/>
    <w:rsid w:val="00734106"/>
    <w:rsid w:val="0074094A"/>
    <w:rsid w:val="00752444"/>
    <w:rsid w:val="007568B3"/>
    <w:rsid w:val="00761D18"/>
    <w:rsid w:val="00767FE8"/>
    <w:rsid w:val="00773FCD"/>
    <w:rsid w:val="007748B5"/>
    <w:rsid w:val="007871A4"/>
    <w:rsid w:val="007906D3"/>
    <w:rsid w:val="00791087"/>
    <w:rsid w:val="007920D2"/>
    <w:rsid w:val="00796DC2"/>
    <w:rsid w:val="007A0BC4"/>
    <w:rsid w:val="007A4DB0"/>
    <w:rsid w:val="007A50DA"/>
    <w:rsid w:val="007C0300"/>
    <w:rsid w:val="007C08D4"/>
    <w:rsid w:val="007C1985"/>
    <w:rsid w:val="007C5560"/>
    <w:rsid w:val="007C75E1"/>
    <w:rsid w:val="007D6512"/>
    <w:rsid w:val="007E0AF0"/>
    <w:rsid w:val="007F6408"/>
    <w:rsid w:val="008012CF"/>
    <w:rsid w:val="00806296"/>
    <w:rsid w:val="008062C9"/>
    <w:rsid w:val="00807936"/>
    <w:rsid w:val="008262AC"/>
    <w:rsid w:val="00826896"/>
    <w:rsid w:val="008316AF"/>
    <w:rsid w:val="00831773"/>
    <w:rsid w:val="00841801"/>
    <w:rsid w:val="008434FE"/>
    <w:rsid w:val="008567BF"/>
    <w:rsid w:val="00860ABD"/>
    <w:rsid w:val="00862F1F"/>
    <w:rsid w:val="008641BF"/>
    <w:rsid w:val="00864924"/>
    <w:rsid w:val="00866274"/>
    <w:rsid w:val="008705A4"/>
    <w:rsid w:val="00871B8C"/>
    <w:rsid w:val="00874836"/>
    <w:rsid w:val="00875180"/>
    <w:rsid w:val="008832C1"/>
    <w:rsid w:val="00891617"/>
    <w:rsid w:val="008A1390"/>
    <w:rsid w:val="008A35A3"/>
    <w:rsid w:val="008B0A8C"/>
    <w:rsid w:val="008B24A7"/>
    <w:rsid w:val="008B279B"/>
    <w:rsid w:val="008B40C9"/>
    <w:rsid w:val="008B61BE"/>
    <w:rsid w:val="008B76CE"/>
    <w:rsid w:val="008C202F"/>
    <w:rsid w:val="008C2337"/>
    <w:rsid w:val="008D116E"/>
    <w:rsid w:val="008D3FB0"/>
    <w:rsid w:val="008D5336"/>
    <w:rsid w:val="008D5EE7"/>
    <w:rsid w:val="008E0A33"/>
    <w:rsid w:val="008F3F19"/>
    <w:rsid w:val="008F4A22"/>
    <w:rsid w:val="008F55D4"/>
    <w:rsid w:val="0090197B"/>
    <w:rsid w:val="00907B1C"/>
    <w:rsid w:val="0091280C"/>
    <w:rsid w:val="00922A95"/>
    <w:rsid w:val="00924109"/>
    <w:rsid w:val="00930D6F"/>
    <w:rsid w:val="00930EE4"/>
    <w:rsid w:val="00933FC9"/>
    <w:rsid w:val="00942214"/>
    <w:rsid w:val="00945658"/>
    <w:rsid w:val="00946939"/>
    <w:rsid w:val="00955CF1"/>
    <w:rsid w:val="0096247A"/>
    <w:rsid w:val="009638A5"/>
    <w:rsid w:val="0097382B"/>
    <w:rsid w:val="009738B3"/>
    <w:rsid w:val="00973E61"/>
    <w:rsid w:val="009759EA"/>
    <w:rsid w:val="00980BF0"/>
    <w:rsid w:val="00981CB7"/>
    <w:rsid w:val="00982957"/>
    <w:rsid w:val="009872C8"/>
    <w:rsid w:val="00987C0D"/>
    <w:rsid w:val="009909D0"/>
    <w:rsid w:val="009914FC"/>
    <w:rsid w:val="00993E95"/>
    <w:rsid w:val="009A0FC1"/>
    <w:rsid w:val="009A1130"/>
    <w:rsid w:val="009A1A21"/>
    <w:rsid w:val="009A6839"/>
    <w:rsid w:val="009B0B09"/>
    <w:rsid w:val="009B3A86"/>
    <w:rsid w:val="009C0295"/>
    <w:rsid w:val="009C4D49"/>
    <w:rsid w:val="009C6BC2"/>
    <w:rsid w:val="009D0B2D"/>
    <w:rsid w:val="009E0C97"/>
    <w:rsid w:val="009E1EBC"/>
    <w:rsid w:val="009E5AD5"/>
    <w:rsid w:val="009F4D3D"/>
    <w:rsid w:val="009F523A"/>
    <w:rsid w:val="009F6A3E"/>
    <w:rsid w:val="009F6E28"/>
    <w:rsid w:val="00A011BC"/>
    <w:rsid w:val="00A02370"/>
    <w:rsid w:val="00A04483"/>
    <w:rsid w:val="00A05F66"/>
    <w:rsid w:val="00A07D14"/>
    <w:rsid w:val="00A115D1"/>
    <w:rsid w:val="00A16131"/>
    <w:rsid w:val="00A265D6"/>
    <w:rsid w:val="00A2755C"/>
    <w:rsid w:val="00A33588"/>
    <w:rsid w:val="00A35A60"/>
    <w:rsid w:val="00A3635B"/>
    <w:rsid w:val="00A36CD6"/>
    <w:rsid w:val="00A40685"/>
    <w:rsid w:val="00A43D1E"/>
    <w:rsid w:val="00A43D50"/>
    <w:rsid w:val="00A443E2"/>
    <w:rsid w:val="00A471D1"/>
    <w:rsid w:val="00A52EBD"/>
    <w:rsid w:val="00A534E4"/>
    <w:rsid w:val="00A5395E"/>
    <w:rsid w:val="00A54440"/>
    <w:rsid w:val="00A72DBD"/>
    <w:rsid w:val="00A77AD7"/>
    <w:rsid w:val="00A80139"/>
    <w:rsid w:val="00A8145A"/>
    <w:rsid w:val="00A83787"/>
    <w:rsid w:val="00A83A46"/>
    <w:rsid w:val="00A845E8"/>
    <w:rsid w:val="00A967CC"/>
    <w:rsid w:val="00A96FCA"/>
    <w:rsid w:val="00AA3E85"/>
    <w:rsid w:val="00AB1A2A"/>
    <w:rsid w:val="00AC792C"/>
    <w:rsid w:val="00AD2F6C"/>
    <w:rsid w:val="00AD53B3"/>
    <w:rsid w:val="00AE34CD"/>
    <w:rsid w:val="00AE35F4"/>
    <w:rsid w:val="00AE7B7A"/>
    <w:rsid w:val="00AF34C4"/>
    <w:rsid w:val="00B013E9"/>
    <w:rsid w:val="00B01EEE"/>
    <w:rsid w:val="00B0541A"/>
    <w:rsid w:val="00B074F0"/>
    <w:rsid w:val="00B168D0"/>
    <w:rsid w:val="00B2025D"/>
    <w:rsid w:val="00B303EA"/>
    <w:rsid w:val="00B426D7"/>
    <w:rsid w:val="00B47036"/>
    <w:rsid w:val="00B74CDD"/>
    <w:rsid w:val="00B75C4A"/>
    <w:rsid w:val="00B933D3"/>
    <w:rsid w:val="00B9526D"/>
    <w:rsid w:val="00B9601F"/>
    <w:rsid w:val="00BA6190"/>
    <w:rsid w:val="00BB3FFE"/>
    <w:rsid w:val="00BB5791"/>
    <w:rsid w:val="00BC0EF9"/>
    <w:rsid w:val="00BC388C"/>
    <w:rsid w:val="00BC534C"/>
    <w:rsid w:val="00BE1E92"/>
    <w:rsid w:val="00BE6834"/>
    <w:rsid w:val="00BF40CA"/>
    <w:rsid w:val="00C0282D"/>
    <w:rsid w:val="00C046FF"/>
    <w:rsid w:val="00C07180"/>
    <w:rsid w:val="00C1152B"/>
    <w:rsid w:val="00C22170"/>
    <w:rsid w:val="00C26A3A"/>
    <w:rsid w:val="00C33678"/>
    <w:rsid w:val="00C40517"/>
    <w:rsid w:val="00C43944"/>
    <w:rsid w:val="00C44093"/>
    <w:rsid w:val="00C55CA3"/>
    <w:rsid w:val="00C55FBE"/>
    <w:rsid w:val="00C5649F"/>
    <w:rsid w:val="00C620AB"/>
    <w:rsid w:val="00C64AFE"/>
    <w:rsid w:val="00C663FA"/>
    <w:rsid w:val="00C670AB"/>
    <w:rsid w:val="00C710E6"/>
    <w:rsid w:val="00C7442F"/>
    <w:rsid w:val="00C819E0"/>
    <w:rsid w:val="00C82DB6"/>
    <w:rsid w:val="00C82EC5"/>
    <w:rsid w:val="00C84A51"/>
    <w:rsid w:val="00C95162"/>
    <w:rsid w:val="00C970E4"/>
    <w:rsid w:val="00CB31B2"/>
    <w:rsid w:val="00CB3294"/>
    <w:rsid w:val="00CB3CAE"/>
    <w:rsid w:val="00CC2F15"/>
    <w:rsid w:val="00CD4743"/>
    <w:rsid w:val="00CE1B17"/>
    <w:rsid w:val="00CE3308"/>
    <w:rsid w:val="00CF1722"/>
    <w:rsid w:val="00CF5B22"/>
    <w:rsid w:val="00CF79C3"/>
    <w:rsid w:val="00D056F0"/>
    <w:rsid w:val="00D05B8D"/>
    <w:rsid w:val="00D077E8"/>
    <w:rsid w:val="00D1108A"/>
    <w:rsid w:val="00D21317"/>
    <w:rsid w:val="00D23C74"/>
    <w:rsid w:val="00D24872"/>
    <w:rsid w:val="00D248F4"/>
    <w:rsid w:val="00D252E9"/>
    <w:rsid w:val="00D3000B"/>
    <w:rsid w:val="00D31EE0"/>
    <w:rsid w:val="00D37712"/>
    <w:rsid w:val="00D405C2"/>
    <w:rsid w:val="00D41DF3"/>
    <w:rsid w:val="00D44844"/>
    <w:rsid w:val="00D4633D"/>
    <w:rsid w:val="00D463A2"/>
    <w:rsid w:val="00D46A0C"/>
    <w:rsid w:val="00D46A5B"/>
    <w:rsid w:val="00D47B89"/>
    <w:rsid w:val="00D545B4"/>
    <w:rsid w:val="00D54E9D"/>
    <w:rsid w:val="00D57802"/>
    <w:rsid w:val="00D6027D"/>
    <w:rsid w:val="00D71762"/>
    <w:rsid w:val="00D762AE"/>
    <w:rsid w:val="00D82098"/>
    <w:rsid w:val="00D85FD7"/>
    <w:rsid w:val="00D90AFD"/>
    <w:rsid w:val="00DA0AB0"/>
    <w:rsid w:val="00DA5E21"/>
    <w:rsid w:val="00DB076F"/>
    <w:rsid w:val="00DB0A79"/>
    <w:rsid w:val="00DC08D0"/>
    <w:rsid w:val="00DC3014"/>
    <w:rsid w:val="00DC37FE"/>
    <w:rsid w:val="00DC4196"/>
    <w:rsid w:val="00DD0EFA"/>
    <w:rsid w:val="00DD1B2A"/>
    <w:rsid w:val="00DE0844"/>
    <w:rsid w:val="00DE10AF"/>
    <w:rsid w:val="00DE74EF"/>
    <w:rsid w:val="00DF0755"/>
    <w:rsid w:val="00E03E73"/>
    <w:rsid w:val="00E07FC9"/>
    <w:rsid w:val="00E101B8"/>
    <w:rsid w:val="00E136A8"/>
    <w:rsid w:val="00E15C3F"/>
    <w:rsid w:val="00E17A4E"/>
    <w:rsid w:val="00E205EA"/>
    <w:rsid w:val="00E23304"/>
    <w:rsid w:val="00E250A8"/>
    <w:rsid w:val="00E323F9"/>
    <w:rsid w:val="00E358F1"/>
    <w:rsid w:val="00E3598D"/>
    <w:rsid w:val="00E45140"/>
    <w:rsid w:val="00E46E40"/>
    <w:rsid w:val="00E50B97"/>
    <w:rsid w:val="00E5543F"/>
    <w:rsid w:val="00E5661F"/>
    <w:rsid w:val="00E80041"/>
    <w:rsid w:val="00E85A2B"/>
    <w:rsid w:val="00E86A4A"/>
    <w:rsid w:val="00E86B3B"/>
    <w:rsid w:val="00E914C5"/>
    <w:rsid w:val="00E936E6"/>
    <w:rsid w:val="00E96832"/>
    <w:rsid w:val="00EA0968"/>
    <w:rsid w:val="00EA1569"/>
    <w:rsid w:val="00EA501E"/>
    <w:rsid w:val="00EB37AA"/>
    <w:rsid w:val="00EC1807"/>
    <w:rsid w:val="00EC356B"/>
    <w:rsid w:val="00EC57F9"/>
    <w:rsid w:val="00EC692F"/>
    <w:rsid w:val="00ED146C"/>
    <w:rsid w:val="00ED31AB"/>
    <w:rsid w:val="00ED72F7"/>
    <w:rsid w:val="00EE4815"/>
    <w:rsid w:val="00EE4A21"/>
    <w:rsid w:val="00EF0AFD"/>
    <w:rsid w:val="00EF32D9"/>
    <w:rsid w:val="00EF65B6"/>
    <w:rsid w:val="00EF777C"/>
    <w:rsid w:val="00F03B64"/>
    <w:rsid w:val="00F17594"/>
    <w:rsid w:val="00F375B9"/>
    <w:rsid w:val="00F42333"/>
    <w:rsid w:val="00F47CEE"/>
    <w:rsid w:val="00F5371A"/>
    <w:rsid w:val="00F61DEA"/>
    <w:rsid w:val="00F6580A"/>
    <w:rsid w:val="00F67388"/>
    <w:rsid w:val="00F75FAF"/>
    <w:rsid w:val="00F87000"/>
    <w:rsid w:val="00F90D5C"/>
    <w:rsid w:val="00F93522"/>
    <w:rsid w:val="00F97E73"/>
    <w:rsid w:val="00FA5F6E"/>
    <w:rsid w:val="00FB4096"/>
    <w:rsid w:val="00FB78B6"/>
    <w:rsid w:val="00FC304E"/>
    <w:rsid w:val="00FC5F1A"/>
    <w:rsid w:val="00FD0FD7"/>
    <w:rsid w:val="00FD2877"/>
    <w:rsid w:val="00FD4706"/>
    <w:rsid w:val="00FD6F77"/>
    <w:rsid w:val="00FE0DC0"/>
    <w:rsid w:val="00FF0262"/>
    <w:rsid w:val="00FF20ED"/>
    <w:rsid w:val="00FF23AB"/>
    <w:rsid w:val="00FF405A"/>
    <w:rsid w:val="00FF7D55"/>
    <w:rsid w:val="0112756B"/>
    <w:rsid w:val="0123605C"/>
    <w:rsid w:val="017A16D0"/>
    <w:rsid w:val="017E2A3E"/>
    <w:rsid w:val="02517354"/>
    <w:rsid w:val="02546525"/>
    <w:rsid w:val="026234C1"/>
    <w:rsid w:val="02647A1B"/>
    <w:rsid w:val="027817D0"/>
    <w:rsid w:val="02AA532C"/>
    <w:rsid w:val="02BE4F9A"/>
    <w:rsid w:val="02C110B9"/>
    <w:rsid w:val="02C423AE"/>
    <w:rsid w:val="02EF2AF5"/>
    <w:rsid w:val="03191CE1"/>
    <w:rsid w:val="03A32968"/>
    <w:rsid w:val="03EE6AC9"/>
    <w:rsid w:val="040662C0"/>
    <w:rsid w:val="040A411A"/>
    <w:rsid w:val="042F594F"/>
    <w:rsid w:val="04501801"/>
    <w:rsid w:val="0470675D"/>
    <w:rsid w:val="04B20706"/>
    <w:rsid w:val="052D5B6A"/>
    <w:rsid w:val="055670A8"/>
    <w:rsid w:val="056521FF"/>
    <w:rsid w:val="058011AC"/>
    <w:rsid w:val="05E81B9D"/>
    <w:rsid w:val="05E8583E"/>
    <w:rsid w:val="05FA0872"/>
    <w:rsid w:val="064B6A0E"/>
    <w:rsid w:val="065E0F0A"/>
    <w:rsid w:val="06D03332"/>
    <w:rsid w:val="07015109"/>
    <w:rsid w:val="074E7E43"/>
    <w:rsid w:val="075D1211"/>
    <w:rsid w:val="075F4842"/>
    <w:rsid w:val="0798600E"/>
    <w:rsid w:val="07BA74B1"/>
    <w:rsid w:val="08011927"/>
    <w:rsid w:val="08600826"/>
    <w:rsid w:val="09161BB7"/>
    <w:rsid w:val="092A2D1B"/>
    <w:rsid w:val="093D6025"/>
    <w:rsid w:val="095127CB"/>
    <w:rsid w:val="097662D3"/>
    <w:rsid w:val="097C6750"/>
    <w:rsid w:val="09875BB5"/>
    <w:rsid w:val="09D51230"/>
    <w:rsid w:val="0A110740"/>
    <w:rsid w:val="0A173006"/>
    <w:rsid w:val="0A5A3C29"/>
    <w:rsid w:val="0AA8018D"/>
    <w:rsid w:val="0AB1272F"/>
    <w:rsid w:val="0B186EF7"/>
    <w:rsid w:val="0B6F09F6"/>
    <w:rsid w:val="0B81754C"/>
    <w:rsid w:val="0BA67366"/>
    <w:rsid w:val="0BD5798B"/>
    <w:rsid w:val="0BEF5A55"/>
    <w:rsid w:val="0BFE6906"/>
    <w:rsid w:val="0C034461"/>
    <w:rsid w:val="0CAA2B37"/>
    <w:rsid w:val="0D616C9D"/>
    <w:rsid w:val="0D9F12EC"/>
    <w:rsid w:val="0DD0176E"/>
    <w:rsid w:val="0DF21333"/>
    <w:rsid w:val="0E052177"/>
    <w:rsid w:val="0E061F0A"/>
    <w:rsid w:val="0E300B84"/>
    <w:rsid w:val="0E337DAD"/>
    <w:rsid w:val="0E424F62"/>
    <w:rsid w:val="0E550FF5"/>
    <w:rsid w:val="0E8C23B8"/>
    <w:rsid w:val="0EC7099E"/>
    <w:rsid w:val="0F045B3A"/>
    <w:rsid w:val="0F213043"/>
    <w:rsid w:val="0F5312B1"/>
    <w:rsid w:val="0F5543B2"/>
    <w:rsid w:val="0F8936C8"/>
    <w:rsid w:val="0FCC055B"/>
    <w:rsid w:val="108945E9"/>
    <w:rsid w:val="10A06831"/>
    <w:rsid w:val="10A33A34"/>
    <w:rsid w:val="10E34F8F"/>
    <w:rsid w:val="10EA0F75"/>
    <w:rsid w:val="111A1E9F"/>
    <w:rsid w:val="112143DC"/>
    <w:rsid w:val="113257F1"/>
    <w:rsid w:val="1140262D"/>
    <w:rsid w:val="11474D35"/>
    <w:rsid w:val="11D90D99"/>
    <w:rsid w:val="11F24FF7"/>
    <w:rsid w:val="12A70186"/>
    <w:rsid w:val="12F955CC"/>
    <w:rsid w:val="12FB0E53"/>
    <w:rsid w:val="13022785"/>
    <w:rsid w:val="131B4232"/>
    <w:rsid w:val="13536D57"/>
    <w:rsid w:val="13DB6C7A"/>
    <w:rsid w:val="140C4ABA"/>
    <w:rsid w:val="142C2718"/>
    <w:rsid w:val="14895859"/>
    <w:rsid w:val="1502633A"/>
    <w:rsid w:val="15411914"/>
    <w:rsid w:val="16A40C93"/>
    <w:rsid w:val="16D159A2"/>
    <w:rsid w:val="16E971DA"/>
    <w:rsid w:val="173F7211"/>
    <w:rsid w:val="1746602D"/>
    <w:rsid w:val="182E7857"/>
    <w:rsid w:val="18666A0D"/>
    <w:rsid w:val="18A34FD4"/>
    <w:rsid w:val="19053FC2"/>
    <w:rsid w:val="192B45E8"/>
    <w:rsid w:val="198F755A"/>
    <w:rsid w:val="19AA367E"/>
    <w:rsid w:val="1A2D1BCF"/>
    <w:rsid w:val="1A7325D2"/>
    <w:rsid w:val="1AC30E24"/>
    <w:rsid w:val="1AE91100"/>
    <w:rsid w:val="1B826789"/>
    <w:rsid w:val="1BA410C2"/>
    <w:rsid w:val="1BE827BF"/>
    <w:rsid w:val="1C0E24E7"/>
    <w:rsid w:val="1C114792"/>
    <w:rsid w:val="1C3926EB"/>
    <w:rsid w:val="1C4E267F"/>
    <w:rsid w:val="1C914D65"/>
    <w:rsid w:val="1D525A2F"/>
    <w:rsid w:val="1D867BCF"/>
    <w:rsid w:val="1DC42278"/>
    <w:rsid w:val="1DE03B67"/>
    <w:rsid w:val="1DE36B6D"/>
    <w:rsid w:val="1E741C28"/>
    <w:rsid w:val="1E7447D2"/>
    <w:rsid w:val="1EE75B28"/>
    <w:rsid w:val="1EF43C6F"/>
    <w:rsid w:val="1EF55EAC"/>
    <w:rsid w:val="1F1338E3"/>
    <w:rsid w:val="1F4030B9"/>
    <w:rsid w:val="1F68152D"/>
    <w:rsid w:val="1FCC73E6"/>
    <w:rsid w:val="20046CE9"/>
    <w:rsid w:val="20140FC1"/>
    <w:rsid w:val="20883CF8"/>
    <w:rsid w:val="209346AF"/>
    <w:rsid w:val="20C25F72"/>
    <w:rsid w:val="20F8779E"/>
    <w:rsid w:val="211D5064"/>
    <w:rsid w:val="21232EC2"/>
    <w:rsid w:val="21C40ADF"/>
    <w:rsid w:val="22A75CF5"/>
    <w:rsid w:val="22B26C69"/>
    <w:rsid w:val="23124C52"/>
    <w:rsid w:val="232025C4"/>
    <w:rsid w:val="235637E1"/>
    <w:rsid w:val="23BA6F54"/>
    <w:rsid w:val="24381C1D"/>
    <w:rsid w:val="24663265"/>
    <w:rsid w:val="24B1359C"/>
    <w:rsid w:val="24D61F4C"/>
    <w:rsid w:val="255C2C58"/>
    <w:rsid w:val="256D3DF7"/>
    <w:rsid w:val="25EC27BA"/>
    <w:rsid w:val="25FF742D"/>
    <w:rsid w:val="26475F42"/>
    <w:rsid w:val="27123714"/>
    <w:rsid w:val="274221FB"/>
    <w:rsid w:val="27681083"/>
    <w:rsid w:val="27785C19"/>
    <w:rsid w:val="279120A9"/>
    <w:rsid w:val="279514C2"/>
    <w:rsid w:val="27BE4AE7"/>
    <w:rsid w:val="27C165C7"/>
    <w:rsid w:val="27CE0713"/>
    <w:rsid w:val="27CE582F"/>
    <w:rsid w:val="27CF669F"/>
    <w:rsid w:val="27DB203C"/>
    <w:rsid w:val="28171912"/>
    <w:rsid w:val="28417874"/>
    <w:rsid w:val="29186C90"/>
    <w:rsid w:val="29356B8D"/>
    <w:rsid w:val="29BD4867"/>
    <w:rsid w:val="2A8732F5"/>
    <w:rsid w:val="2AC4160E"/>
    <w:rsid w:val="2ACF5B42"/>
    <w:rsid w:val="2B48284E"/>
    <w:rsid w:val="2B8805C8"/>
    <w:rsid w:val="2BFF7B41"/>
    <w:rsid w:val="2CED7EDA"/>
    <w:rsid w:val="2D5D2E90"/>
    <w:rsid w:val="2D701B80"/>
    <w:rsid w:val="2D7846F6"/>
    <w:rsid w:val="2DD43172"/>
    <w:rsid w:val="2DFA2187"/>
    <w:rsid w:val="2E0B2445"/>
    <w:rsid w:val="2E4A0AAF"/>
    <w:rsid w:val="2E587BA1"/>
    <w:rsid w:val="2EA34531"/>
    <w:rsid w:val="2ECD2718"/>
    <w:rsid w:val="2EE5758D"/>
    <w:rsid w:val="2F0754F4"/>
    <w:rsid w:val="2F100D7B"/>
    <w:rsid w:val="2F5B396C"/>
    <w:rsid w:val="2F74189F"/>
    <w:rsid w:val="2FBC329D"/>
    <w:rsid w:val="301106A6"/>
    <w:rsid w:val="302658E5"/>
    <w:rsid w:val="30753442"/>
    <w:rsid w:val="30A8573E"/>
    <w:rsid w:val="30A96AA8"/>
    <w:rsid w:val="31077C11"/>
    <w:rsid w:val="310921FA"/>
    <w:rsid w:val="311619C9"/>
    <w:rsid w:val="31D610EC"/>
    <w:rsid w:val="31DC1A20"/>
    <w:rsid w:val="32377B8D"/>
    <w:rsid w:val="324F51DF"/>
    <w:rsid w:val="32692CFD"/>
    <w:rsid w:val="32C27CAF"/>
    <w:rsid w:val="337C5097"/>
    <w:rsid w:val="339F11C7"/>
    <w:rsid w:val="3402010F"/>
    <w:rsid w:val="341B7389"/>
    <w:rsid w:val="344D48A2"/>
    <w:rsid w:val="34500ED0"/>
    <w:rsid w:val="34C66B15"/>
    <w:rsid w:val="34D33E5F"/>
    <w:rsid w:val="355A61C9"/>
    <w:rsid w:val="35A42DDB"/>
    <w:rsid w:val="35B51151"/>
    <w:rsid w:val="35DE3B66"/>
    <w:rsid w:val="362F6216"/>
    <w:rsid w:val="3674372D"/>
    <w:rsid w:val="36F11E1F"/>
    <w:rsid w:val="36F24883"/>
    <w:rsid w:val="372C789D"/>
    <w:rsid w:val="378B0223"/>
    <w:rsid w:val="378D6DD0"/>
    <w:rsid w:val="37EB1318"/>
    <w:rsid w:val="37EB1531"/>
    <w:rsid w:val="37FC5BA1"/>
    <w:rsid w:val="386634F4"/>
    <w:rsid w:val="38930C12"/>
    <w:rsid w:val="38944E78"/>
    <w:rsid w:val="38BF3523"/>
    <w:rsid w:val="38D85B8C"/>
    <w:rsid w:val="39443418"/>
    <w:rsid w:val="394A0C8A"/>
    <w:rsid w:val="394E6590"/>
    <w:rsid w:val="39683BDC"/>
    <w:rsid w:val="399F33FC"/>
    <w:rsid w:val="39AA57B8"/>
    <w:rsid w:val="39B40DF2"/>
    <w:rsid w:val="3A280246"/>
    <w:rsid w:val="3A285931"/>
    <w:rsid w:val="3A697620"/>
    <w:rsid w:val="3B5A52A8"/>
    <w:rsid w:val="3BF0480F"/>
    <w:rsid w:val="3C244FF8"/>
    <w:rsid w:val="3C5D4E8B"/>
    <w:rsid w:val="3C9A0A77"/>
    <w:rsid w:val="3CDD0E2B"/>
    <w:rsid w:val="3CDD347A"/>
    <w:rsid w:val="3CE64DD3"/>
    <w:rsid w:val="3D442B90"/>
    <w:rsid w:val="3D4E2DEF"/>
    <w:rsid w:val="3D9D6A27"/>
    <w:rsid w:val="3E12071F"/>
    <w:rsid w:val="3EA23DA7"/>
    <w:rsid w:val="3EA308ED"/>
    <w:rsid w:val="3EDE00AA"/>
    <w:rsid w:val="3F1C6256"/>
    <w:rsid w:val="3F2D2717"/>
    <w:rsid w:val="3F426339"/>
    <w:rsid w:val="404F6FBD"/>
    <w:rsid w:val="40656CCF"/>
    <w:rsid w:val="41340348"/>
    <w:rsid w:val="414769D0"/>
    <w:rsid w:val="428530E1"/>
    <w:rsid w:val="42B454E9"/>
    <w:rsid w:val="42D0560E"/>
    <w:rsid w:val="42DC1A75"/>
    <w:rsid w:val="4395577C"/>
    <w:rsid w:val="43B57851"/>
    <w:rsid w:val="43C91772"/>
    <w:rsid w:val="44037D4C"/>
    <w:rsid w:val="440F11C5"/>
    <w:rsid w:val="448A4027"/>
    <w:rsid w:val="44982F87"/>
    <w:rsid w:val="44E611D7"/>
    <w:rsid w:val="45827215"/>
    <w:rsid w:val="458771EF"/>
    <w:rsid w:val="45B2350D"/>
    <w:rsid w:val="45E538FC"/>
    <w:rsid w:val="460C24B4"/>
    <w:rsid w:val="4618222F"/>
    <w:rsid w:val="46517F0F"/>
    <w:rsid w:val="46C07E7B"/>
    <w:rsid w:val="47192B9D"/>
    <w:rsid w:val="471C48F5"/>
    <w:rsid w:val="471F4937"/>
    <w:rsid w:val="4758063F"/>
    <w:rsid w:val="47FB6F2B"/>
    <w:rsid w:val="48515E91"/>
    <w:rsid w:val="487229C0"/>
    <w:rsid w:val="48FD23B3"/>
    <w:rsid w:val="490407C4"/>
    <w:rsid w:val="49AE38D3"/>
    <w:rsid w:val="49EB2E94"/>
    <w:rsid w:val="4A9B0D2A"/>
    <w:rsid w:val="4AB97048"/>
    <w:rsid w:val="4AC065A7"/>
    <w:rsid w:val="4ACE3823"/>
    <w:rsid w:val="4B141233"/>
    <w:rsid w:val="4B192DF0"/>
    <w:rsid w:val="4B241DF5"/>
    <w:rsid w:val="4B264FDB"/>
    <w:rsid w:val="4B517C13"/>
    <w:rsid w:val="4B8737D6"/>
    <w:rsid w:val="4B946ECF"/>
    <w:rsid w:val="4BE01664"/>
    <w:rsid w:val="4BE80D22"/>
    <w:rsid w:val="4C174689"/>
    <w:rsid w:val="4C533F1F"/>
    <w:rsid w:val="4C6A714A"/>
    <w:rsid w:val="4CA601D9"/>
    <w:rsid w:val="4CB310C5"/>
    <w:rsid w:val="4CD16CAD"/>
    <w:rsid w:val="4CFA20B1"/>
    <w:rsid w:val="4D5F5C68"/>
    <w:rsid w:val="4DF858FF"/>
    <w:rsid w:val="4DFD6E7C"/>
    <w:rsid w:val="4E4E6F1C"/>
    <w:rsid w:val="4ED44A8E"/>
    <w:rsid w:val="4EFE62A4"/>
    <w:rsid w:val="4F203115"/>
    <w:rsid w:val="4F5504A0"/>
    <w:rsid w:val="4F630FA6"/>
    <w:rsid w:val="4FB7571D"/>
    <w:rsid w:val="4FD54DC8"/>
    <w:rsid w:val="50842903"/>
    <w:rsid w:val="508A2202"/>
    <w:rsid w:val="508F4C2F"/>
    <w:rsid w:val="50CC04F7"/>
    <w:rsid w:val="511A46B7"/>
    <w:rsid w:val="51B145C9"/>
    <w:rsid w:val="51D22D93"/>
    <w:rsid w:val="5214042F"/>
    <w:rsid w:val="528960A0"/>
    <w:rsid w:val="52A04984"/>
    <w:rsid w:val="52AA7D98"/>
    <w:rsid w:val="5322301C"/>
    <w:rsid w:val="53336DFD"/>
    <w:rsid w:val="53797DA7"/>
    <w:rsid w:val="538819F4"/>
    <w:rsid w:val="539E74BA"/>
    <w:rsid w:val="53BB6E1D"/>
    <w:rsid w:val="544851CE"/>
    <w:rsid w:val="546E4AE3"/>
    <w:rsid w:val="547957FB"/>
    <w:rsid w:val="5487069C"/>
    <w:rsid w:val="54B41953"/>
    <w:rsid w:val="550126DE"/>
    <w:rsid w:val="55265D31"/>
    <w:rsid w:val="553A106E"/>
    <w:rsid w:val="55405E56"/>
    <w:rsid w:val="55656BAB"/>
    <w:rsid w:val="559B3C13"/>
    <w:rsid w:val="56040AE7"/>
    <w:rsid w:val="564E7C00"/>
    <w:rsid w:val="5698371C"/>
    <w:rsid w:val="56B174A4"/>
    <w:rsid w:val="56B24CEC"/>
    <w:rsid w:val="56FA4F88"/>
    <w:rsid w:val="57155E41"/>
    <w:rsid w:val="571D75BE"/>
    <w:rsid w:val="572540D6"/>
    <w:rsid w:val="5749760D"/>
    <w:rsid w:val="574A6205"/>
    <w:rsid w:val="5756164A"/>
    <w:rsid w:val="576C55DD"/>
    <w:rsid w:val="577349D0"/>
    <w:rsid w:val="582A1F30"/>
    <w:rsid w:val="589C5729"/>
    <w:rsid w:val="592B7B0D"/>
    <w:rsid w:val="593A4955"/>
    <w:rsid w:val="595C14BF"/>
    <w:rsid w:val="596C0595"/>
    <w:rsid w:val="5999229A"/>
    <w:rsid w:val="59BA40E6"/>
    <w:rsid w:val="59D515DA"/>
    <w:rsid w:val="5A046DCE"/>
    <w:rsid w:val="5A473D86"/>
    <w:rsid w:val="5A525A75"/>
    <w:rsid w:val="5A5B78D5"/>
    <w:rsid w:val="5AB85F06"/>
    <w:rsid w:val="5AE60CFB"/>
    <w:rsid w:val="5B1B1006"/>
    <w:rsid w:val="5B20027B"/>
    <w:rsid w:val="5B5743D8"/>
    <w:rsid w:val="5BA00B5B"/>
    <w:rsid w:val="5BD040E2"/>
    <w:rsid w:val="5BDA6F34"/>
    <w:rsid w:val="5C3B192A"/>
    <w:rsid w:val="5C902DAA"/>
    <w:rsid w:val="5CBA2A06"/>
    <w:rsid w:val="5D3673A8"/>
    <w:rsid w:val="5D50405C"/>
    <w:rsid w:val="5DB838B1"/>
    <w:rsid w:val="5DF85F87"/>
    <w:rsid w:val="5E1201BC"/>
    <w:rsid w:val="5E51798C"/>
    <w:rsid w:val="5E906A3B"/>
    <w:rsid w:val="5E9605FA"/>
    <w:rsid w:val="5EBF57C0"/>
    <w:rsid w:val="5EC52E89"/>
    <w:rsid w:val="5EE44921"/>
    <w:rsid w:val="5EED255A"/>
    <w:rsid w:val="5F465C30"/>
    <w:rsid w:val="5F4A4586"/>
    <w:rsid w:val="5F55772A"/>
    <w:rsid w:val="60AC1AA7"/>
    <w:rsid w:val="611118E2"/>
    <w:rsid w:val="61317A8B"/>
    <w:rsid w:val="614D5B3F"/>
    <w:rsid w:val="61825144"/>
    <w:rsid w:val="61C30C64"/>
    <w:rsid w:val="62255ED1"/>
    <w:rsid w:val="62A21E5D"/>
    <w:rsid w:val="62AE1DF4"/>
    <w:rsid w:val="62D44FA8"/>
    <w:rsid w:val="63063075"/>
    <w:rsid w:val="63331742"/>
    <w:rsid w:val="636D6CAC"/>
    <w:rsid w:val="637E4783"/>
    <w:rsid w:val="63CE0F50"/>
    <w:rsid w:val="63D82495"/>
    <w:rsid w:val="63FD78EF"/>
    <w:rsid w:val="640B3EE8"/>
    <w:rsid w:val="642D4FC7"/>
    <w:rsid w:val="64594207"/>
    <w:rsid w:val="647976B7"/>
    <w:rsid w:val="64892899"/>
    <w:rsid w:val="64B1299A"/>
    <w:rsid w:val="64B17C8F"/>
    <w:rsid w:val="64D31A75"/>
    <w:rsid w:val="65CB1CD0"/>
    <w:rsid w:val="663D57D3"/>
    <w:rsid w:val="66736F16"/>
    <w:rsid w:val="66854A6B"/>
    <w:rsid w:val="668D7AF1"/>
    <w:rsid w:val="669D14EB"/>
    <w:rsid w:val="66A65706"/>
    <w:rsid w:val="66AF2F6E"/>
    <w:rsid w:val="66F14AD7"/>
    <w:rsid w:val="670C5179"/>
    <w:rsid w:val="67EF54AD"/>
    <w:rsid w:val="67FA1464"/>
    <w:rsid w:val="68392366"/>
    <w:rsid w:val="68A46F6D"/>
    <w:rsid w:val="68AB1EB1"/>
    <w:rsid w:val="68CA794E"/>
    <w:rsid w:val="68D65AB3"/>
    <w:rsid w:val="69632657"/>
    <w:rsid w:val="697F313B"/>
    <w:rsid w:val="6994476E"/>
    <w:rsid w:val="69944B90"/>
    <w:rsid w:val="6A0255F7"/>
    <w:rsid w:val="6A5044D8"/>
    <w:rsid w:val="6A7D1349"/>
    <w:rsid w:val="6A9716B5"/>
    <w:rsid w:val="6ACE1111"/>
    <w:rsid w:val="6AFD1D3A"/>
    <w:rsid w:val="6B2461F5"/>
    <w:rsid w:val="6B335C89"/>
    <w:rsid w:val="6BB0522C"/>
    <w:rsid w:val="6BD53DE5"/>
    <w:rsid w:val="6C0C67AA"/>
    <w:rsid w:val="6D1965A1"/>
    <w:rsid w:val="6D2C7B2B"/>
    <w:rsid w:val="6D8A5DB1"/>
    <w:rsid w:val="6DB65B8B"/>
    <w:rsid w:val="6F330A15"/>
    <w:rsid w:val="6F92513B"/>
    <w:rsid w:val="6FD2545B"/>
    <w:rsid w:val="70081E76"/>
    <w:rsid w:val="700D3B37"/>
    <w:rsid w:val="702738E2"/>
    <w:rsid w:val="70BF4444"/>
    <w:rsid w:val="71001A5A"/>
    <w:rsid w:val="718A0B9E"/>
    <w:rsid w:val="71BB6866"/>
    <w:rsid w:val="71BF2B46"/>
    <w:rsid w:val="71D67E13"/>
    <w:rsid w:val="71E03532"/>
    <w:rsid w:val="721F531F"/>
    <w:rsid w:val="722E0C23"/>
    <w:rsid w:val="72856965"/>
    <w:rsid w:val="732B7362"/>
    <w:rsid w:val="736850C0"/>
    <w:rsid w:val="7374376E"/>
    <w:rsid w:val="74026A1F"/>
    <w:rsid w:val="755C4ABE"/>
    <w:rsid w:val="7563381B"/>
    <w:rsid w:val="75837196"/>
    <w:rsid w:val="758637FA"/>
    <w:rsid w:val="75C66915"/>
    <w:rsid w:val="7619486D"/>
    <w:rsid w:val="763834AC"/>
    <w:rsid w:val="76627039"/>
    <w:rsid w:val="76E256F8"/>
    <w:rsid w:val="76E50EC8"/>
    <w:rsid w:val="76F47AA2"/>
    <w:rsid w:val="775D5A90"/>
    <w:rsid w:val="77F30481"/>
    <w:rsid w:val="77F470C5"/>
    <w:rsid w:val="77FB2BB5"/>
    <w:rsid w:val="787D7479"/>
    <w:rsid w:val="78A52B91"/>
    <w:rsid w:val="78CC59F3"/>
    <w:rsid w:val="78D16A84"/>
    <w:rsid w:val="796F13F7"/>
    <w:rsid w:val="79AD52F6"/>
    <w:rsid w:val="79C9582D"/>
    <w:rsid w:val="79CB15D6"/>
    <w:rsid w:val="79EA0F9C"/>
    <w:rsid w:val="7A2D12F1"/>
    <w:rsid w:val="7A7D2C57"/>
    <w:rsid w:val="7AE931BC"/>
    <w:rsid w:val="7B12757D"/>
    <w:rsid w:val="7B5001F0"/>
    <w:rsid w:val="7B543E0C"/>
    <w:rsid w:val="7B827A52"/>
    <w:rsid w:val="7B9B2131"/>
    <w:rsid w:val="7BBD1FB1"/>
    <w:rsid w:val="7C5D699D"/>
    <w:rsid w:val="7C6451DF"/>
    <w:rsid w:val="7CBC1519"/>
    <w:rsid w:val="7D1A2780"/>
    <w:rsid w:val="7D330079"/>
    <w:rsid w:val="7DAB60D2"/>
    <w:rsid w:val="7DB473CC"/>
    <w:rsid w:val="7DF55B38"/>
    <w:rsid w:val="7E7F3DB9"/>
    <w:rsid w:val="7E984833"/>
    <w:rsid w:val="7EA023DC"/>
    <w:rsid w:val="7EA202A6"/>
    <w:rsid w:val="7EA96F25"/>
    <w:rsid w:val="7EB53407"/>
    <w:rsid w:val="7EC9076F"/>
    <w:rsid w:val="7EFB319F"/>
    <w:rsid w:val="7F8649D9"/>
    <w:rsid w:val="7FBA582E"/>
    <w:rsid w:val="7FCC7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3C9EC5"/>
  <w15:chartTrackingRefBased/>
  <w15:docId w15:val="{D2C13F14-EF85-4B1D-A98D-DF5C10BC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ascii="Times New Roman" w:hAnsi="Times New Roman" w:cs="Times New Roman"/>
      <w:bCs/>
      <w:iCs w:val="0"/>
      <w:sz w:val="28"/>
      <w:szCs w:val="26"/>
      <w:lang w:val="x-none" w:eastAsia="x-none"/>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semiHidden/>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1Zchn">
    <w:name w:val="B1 Zchn"/>
    <w:link w:val="B1"/>
    <w:rPr>
      <w:rFonts w:eastAsia="SimSun"/>
      <w:lang w:val="en-GB" w:eastAsia="en-US"/>
    </w:rPr>
  </w:style>
  <w:style w:type="character" w:styleId="CommentReference">
    <w:name w:val="annotation reference"/>
    <w:rPr>
      <w:sz w:val="21"/>
      <w:szCs w:val="21"/>
    </w:rPr>
  </w:style>
  <w:style w:type="character" w:customStyle="1" w:styleId="BalloonTextChar">
    <w:name w:val="Balloon Text Char"/>
    <w:link w:val="BalloonText"/>
    <w:rPr>
      <w:rFonts w:ascii="Segoe UI" w:hAnsi="Segoe UI" w:cs="Segoe UI"/>
      <w:sz w:val="18"/>
      <w:szCs w:val="18"/>
      <w:lang w:eastAsia="ja-JP"/>
    </w:rPr>
  </w:style>
  <w:style w:type="character" w:customStyle="1" w:styleId="FooterChar">
    <w:name w:val="Footer Char"/>
    <w:link w:val="Footer"/>
    <w:rPr>
      <w:sz w:val="22"/>
      <w:szCs w:val="24"/>
      <w:lang w:val="en-US" w:eastAsia="ja-JP"/>
    </w:rPr>
  </w:style>
  <w:style w:type="character" w:styleId="Strong">
    <w:name w:val="Strong"/>
    <w:qFormat/>
    <w:rPr>
      <w:b/>
    </w:rPr>
  </w:style>
  <w:style w:type="character" w:customStyle="1" w:styleId="THChar">
    <w:name w:val="TH Char"/>
    <w:link w:val="TH"/>
    <w:qFormat/>
    <w:rPr>
      <w:rFonts w:ascii="Arial" w:eastAsia="Times New Roman" w:hAnsi="Arial"/>
      <w:b/>
      <w:lang w:val="en-GB" w:eastAsia="ja-JP"/>
    </w:rPr>
  </w:style>
  <w:style w:type="character" w:styleId="Hyperlink">
    <w:name w:val="Hyperlink"/>
    <w:rPr>
      <w:color w:val="0000FF"/>
      <w:u w:val="single"/>
    </w:rPr>
  </w:style>
  <w:style w:type="character" w:customStyle="1" w:styleId="BodyTextChar">
    <w:name w:val="Body Text Char"/>
    <w:link w:val="BodyText"/>
    <w:rPr>
      <w:rFonts w:eastAsia="SimSun"/>
      <w:lang w:val="en-GB" w:eastAsia="en-US"/>
    </w:rPr>
  </w:style>
  <w:style w:type="character" w:styleId="FollowedHyperlink">
    <w:name w:val="FollowedHyperlink"/>
    <w:rPr>
      <w:color w:val="954F72"/>
      <w:u w:val="single"/>
    </w:rPr>
  </w:style>
  <w:style w:type="character" w:customStyle="1" w:styleId="B1Char">
    <w:name w:val="B1 Char"/>
    <w:rPr>
      <w:rFonts w:ascii="Times New Roman" w:hAnsi="Times New Roman"/>
      <w:lang w:eastAsia="en-US"/>
    </w:rPr>
  </w:style>
  <w:style w:type="character" w:customStyle="1" w:styleId="TAHChar">
    <w:name w:val="TAH Char"/>
    <w:link w:val="TAH"/>
    <w:rPr>
      <w:rFonts w:ascii="Arial" w:eastAsia="Times New Roman" w:hAnsi="Arial"/>
      <w:b/>
      <w:sz w:val="18"/>
      <w:lang w:val="en-GB"/>
    </w:rPr>
  </w:style>
  <w:style w:type="character" w:customStyle="1" w:styleId="CommentTextChar">
    <w:name w:val="Comment Text Char"/>
    <w:link w:val="CommentText"/>
    <w:rPr>
      <w:sz w:val="22"/>
      <w:szCs w:val="24"/>
      <w:lang w:eastAsia="ja-JP"/>
    </w:rPr>
  </w:style>
  <w:style w:type="character" w:customStyle="1" w:styleId="B1Char1">
    <w:name w:val="B1 Char1"/>
    <w:rPr>
      <w:rFonts w:eastAsia="Times New Roman"/>
      <w:lang w:eastAsia="en-US"/>
    </w:rPr>
  </w:style>
  <w:style w:type="character" w:customStyle="1" w:styleId="TFZchn">
    <w:name w:val="TF Zchn"/>
    <w:link w:val="TF"/>
    <w:rPr>
      <w:rFonts w:ascii="Arial" w:eastAsia="SimSun" w:hAnsi="Arial"/>
      <w:b/>
      <w:lang w:val="en-GB" w:eastAsia="en-US"/>
    </w:rPr>
  </w:style>
  <w:style w:type="character" w:customStyle="1" w:styleId="HeaderChar">
    <w:name w:val="Header Char"/>
    <w:link w:val="Header"/>
    <w:rPr>
      <w:sz w:val="22"/>
      <w:szCs w:val="24"/>
      <w:lang w:val="en-US" w:eastAsia="ja-JP"/>
    </w:rPr>
  </w:style>
  <w:style w:type="character" w:customStyle="1" w:styleId="CommentSubjectChar">
    <w:name w:val="Comment Subject Char"/>
    <w:link w:val="CommentSubject"/>
    <w:rPr>
      <w:b/>
      <w:bCs/>
      <w:sz w:val="22"/>
      <w:szCs w:val="24"/>
      <w:lang w:eastAsia="ja-JP"/>
    </w:rPr>
  </w:style>
  <w:style w:type="character" w:customStyle="1" w:styleId="TALChar">
    <w:name w:val="TAL Char"/>
    <w:link w:val="TAL"/>
    <w:rPr>
      <w:rFonts w:ascii="Arial" w:eastAsia="Times New Roman" w:hAnsi="Arial"/>
      <w:sz w:val="18"/>
      <w:lang w:val="en-GB"/>
    </w:rPr>
  </w:style>
  <w:style w:type="character" w:customStyle="1" w:styleId="Heading3Char">
    <w:name w:val="Heading 3 Char"/>
    <w:link w:val="Heading3"/>
    <w:rPr>
      <w:bCs/>
      <w:sz w:val="28"/>
      <w:szCs w:val="26"/>
      <w:lang w:val="x-none" w:eastAsia="x-none"/>
    </w:rPr>
  </w:style>
  <w:style w:type="character" w:customStyle="1" w:styleId="apple-converted-space">
    <w:name w:val="apple-converted-space"/>
  </w:style>
  <w:style w:type="paragraph" w:styleId="Footer">
    <w:name w:val="footer"/>
    <w:basedOn w:val="Normal"/>
    <w:link w:val="FooterChar"/>
    <w:pPr>
      <w:tabs>
        <w:tab w:val="center" w:pos="4153"/>
        <w:tab w:val="right" w:pos="8306"/>
      </w:tabs>
    </w:pPr>
  </w:style>
  <w:style w:type="paragraph" w:styleId="ListBullet2">
    <w:name w:val="List Bullet 2"/>
    <w:basedOn w:val="Normal"/>
    <w:pPr>
      <w:contextualSpacing/>
    </w:pPr>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pPr>
      <w:overflowPunct w:val="0"/>
      <w:autoSpaceDE w:val="0"/>
      <w:autoSpaceDN w:val="0"/>
      <w:adjustRightInd w:val="0"/>
      <w:textAlignment w:val="baseline"/>
    </w:pPr>
    <w:rPr>
      <w:sz w:val="20"/>
      <w:szCs w:val="20"/>
      <w:lang w:val="en-GB" w:eastAsia="en-US"/>
    </w:rPr>
  </w:style>
  <w:style w:type="paragraph" w:styleId="BalloonText">
    <w:name w:val="Balloon Text"/>
    <w:basedOn w:val="Normal"/>
    <w:link w:val="BalloonTextChar"/>
    <w:pPr>
      <w:spacing w:after="0"/>
    </w:pPr>
    <w:rPr>
      <w:rFonts w:ascii="Segoe UI" w:hAnsi="Segoe UI"/>
      <w:sz w:val="18"/>
      <w:szCs w:val="18"/>
      <w:lang w:val="x-none"/>
    </w:rPr>
  </w:style>
  <w:style w:type="paragraph" w:styleId="CommentText">
    <w:name w:val="annotation text"/>
    <w:basedOn w:val="Normal"/>
    <w:link w:val="CommentTextChar"/>
    <w:rPr>
      <w:lang w:val="x-none"/>
    </w:rPr>
  </w:style>
  <w:style w:type="paragraph" w:styleId="Caption">
    <w:name w:val="caption"/>
    <w:basedOn w:val="Normal"/>
    <w:next w:val="Normal"/>
    <w:qFormat/>
    <w:rPr>
      <w:b/>
      <w:bCs/>
      <w:sz w:val="20"/>
      <w:szCs w:val="20"/>
    </w:rPr>
  </w:style>
  <w:style w:type="paragraph" w:styleId="List">
    <w:name w:val="List"/>
    <w:basedOn w:val="Normal"/>
    <w:pPr>
      <w:ind w:left="200" w:hangingChars="200" w:hanging="200"/>
      <w:contextualSpacing/>
    </w:pPr>
  </w:style>
  <w:style w:type="paragraph" w:styleId="CommentSubject">
    <w:name w:val="annotation subject"/>
    <w:basedOn w:val="CommentText"/>
    <w:next w:val="CommentText"/>
    <w:link w:val="CommentSubjectChar"/>
    <w:rPr>
      <w:b/>
      <w:bC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rPr>
  </w:style>
  <w:style w:type="paragraph" w:styleId="NoSpacing">
    <w:name w:val="No Spacing"/>
    <w:basedOn w:val="Normal"/>
    <w:uiPriority w:val="99"/>
    <w:qFormat/>
    <w:pPr>
      <w:suppressAutoHyphens/>
      <w:spacing w:after="0"/>
    </w:pPr>
    <w:rPr>
      <w:rFonts w:ascii="CG Times (WN)" w:eastAsia="Calibri" w:hAnsi="CG Times (WN)"/>
      <w:szCs w:val="22"/>
      <w:lang w:val="en-GB" w:eastAsia="sv-SE"/>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x-none"/>
    </w:rPr>
  </w:style>
  <w:style w:type="paragraph" w:customStyle="1" w:styleId="Reference">
    <w:name w:val="Reference"/>
    <w:basedOn w:val="Normal"/>
    <w:pPr>
      <w:numPr>
        <w:numId w:val="2"/>
      </w:numPr>
      <w:tabs>
        <w:tab w:val="left" w:pos="567"/>
        <w:tab w:val="left" w:pos="1701"/>
      </w:tabs>
    </w:pPr>
  </w:style>
  <w:style w:type="paragraph" w:customStyle="1" w:styleId="B2">
    <w:name w:val="B2"/>
    <w:basedOn w:val="ListBullet2"/>
    <w:pPr>
      <w:suppressAutoHyphens/>
      <w:overflowPunct w:val="0"/>
      <w:autoSpaceDE w:val="0"/>
      <w:spacing w:after="180"/>
      <w:ind w:left="851" w:hanging="284"/>
      <w:textAlignment w:val="baseline"/>
    </w:pPr>
    <w:rPr>
      <w:rFonts w:ascii="Arial" w:hAnsi="Arial" w:cs="Arial"/>
      <w:sz w:val="20"/>
      <w:szCs w:val="20"/>
      <w:lang w:val="en-GB" w:eastAsia="sv-SE"/>
    </w:rPr>
  </w:style>
  <w:style w:type="paragraph" w:customStyle="1" w:styleId="3GPPHeader">
    <w:name w:val="3GPP_Header"/>
    <w:basedOn w:val="Normal"/>
    <w:pPr>
      <w:tabs>
        <w:tab w:val="left" w:pos="1701"/>
        <w:tab w:val="right" w:pos="9639"/>
      </w:tabs>
      <w:spacing w:after="240"/>
    </w:pPr>
    <w:rPr>
      <w:b/>
      <w:sz w:val="24"/>
    </w:rPr>
  </w:style>
  <w:style w:type="paragraph" w:customStyle="1" w:styleId="B1">
    <w:name w:val="B1"/>
    <w:basedOn w:val="List"/>
    <w:link w:val="B1Zchn"/>
    <w:qFormat/>
    <w:pPr>
      <w:spacing w:after="180"/>
      <w:ind w:left="568" w:firstLineChars="0" w:hanging="284"/>
    </w:pPr>
    <w:rPr>
      <w:sz w:val="20"/>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eastAsia="x-none"/>
    </w:rPr>
  </w:style>
  <w:style w:type="paragraph" w:styleId="ListParagraph">
    <w:name w:val="List Paragraph"/>
    <w:basedOn w:val="Normal"/>
    <w:uiPriority w:val="34"/>
    <w:qFormat/>
    <w:pPr>
      <w:spacing w:after="180"/>
      <w:ind w:firstLineChars="200" w:firstLine="420"/>
    </w:pPr>
    <w:rPr>
      <w:rFonts w:eastAsia="Times New Roman"/>
      <w:sz w:val="20"/>
      <w:szCs w:val="20"/>
      <w:lang w:val="en-GB" w:eastAsia="en-US"/>
    </w:rPr>
  </w:style>
  <w:style w:type="paragraph" w:customStyle="1" w:styleId="ListParagraph1">
    <w:name w:val="List Paragraph1"/>
    <w:basedOn w:val="Normal"/>
    <w:uiPriority w:val="34"/>
    <w:qFormat/>
    <w:pPr>
      <w:spacing w:after="0"/>
      <w:ind w:left="720"/>
    </w:pPr>
    <w:rPr>
      <w:rFonts w:ascii="Calibri" w:hAnsi="Calibri" w:cs="SimSun"/>
      <w:szCs w:val="22"/>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left" w:pos="1843"/>
      </w:tabs>
      <w:overflowPunct w:val="0"/>
      <w:autoSpaceDE w:val="0"/>
      <w:autoSpaceDN w:val="0"/>
      <w:adjustRightInd w:val="0"/>
      <w:spacing w:before="60" w:after="60"/>
      <w:jc w:val="both"/>
      <w:textAlignment w:val="baseline"/>
    </w:pPr>
    <w:rPr>
      <w:rFonts w:ascii="Arial" w:hAnsi="Arial"/>
      <w:b/>
      <w:color w:val="FF0000"/>
      <w:sz w:val="20"/>
      <w:szCs w:val="20"/>
      <w:lang w:val="en-GB"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rsid w:val="005A1845"/>
    <w:pPr>
      <w:spacing w:before="100" w:beforeAutospacing="1" w:after="120"/>
    </w:pPr>
    <w:rPr>
      <w:rFonts w:eastAsia="MS Mincho"/>
      <w:sz w:val="22"/>
      <w:szCs w:val="22"/>
      <w:lang w:val="en-US" w:eastAsia="ko-KR"/>
    </w:rPr>
  </w:style>
  <w:style w:type="table" w:customStyle="1" w:styleId="10">
    <w:name w:val="普通表格1"/>
    <w:semiHidden/>
    <w:rsid w:val="005A1845"/>
    <w:rPr>
      <w:rFonts w:eastAsia="Times New Roman"/>
      <w:lang w:val="en-US" w:eastAsia="ko-KR"/>
    </w:rPr>
    <w:tblPr>
      <w:tblCellMar>
        <w:top w:w="0" w:type="dxa"/>
        <w:left w:w="108" w:type="dxa"/>
        <w:bottom w:w="0" w:type="dxa"/>
        <w:right w:w="108" w:type="dxa"/>
      </w:tblCellMar>
    </w:tblPr>
  </w:style>
  <w:style w:type="character" w:customStyle="1" w:styleId="TAHCar">
    <w:name w:val="TAH Car"/>
    <w:rsid w:val="00D405C2"/>
    <w:rPr>
      <w:rFonts w:ascii="Arial" w:hAnsi="Arial"/>
      <w:b/>
      <w:sz w:val="18"/>
      <w:lang w:eastAsia="en-US"/>
    </w:rPr>
  </w:style>
  <w:style w:type="table" w:customStyle="1" w:styleId="GridTable4-Accent11">
    <w:name w:val="Grid Table 4 - Accent 11"/>
    <w:basedOn w:val="TableNormal"/>
    <w:uiPriority w:val="49"/>
    <w:qFormat/>
    <w:rsid w:val="00CC2F15"/>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CCE8CF"/>
      </w:rPr>
      <w:tblPr/>
      <w:tcPr>
        <w:tcBorders>
          <w:top w:val="single" w:sz="4" w:space="0" w:color="4F81BD"/>
          <w:left w:val="single" w:sz="4" w:space="0" w:color="4F81BD"/>
          <w:bottom w:val="single" w:sz="4" w:space="0" w:color="4F81BD"/>
          <w:right w:val="single" w:sz="4" w:space="0" w:color="4F81BD"/>
          <w:insideH w:val="nil"/>
          <w:insideV w:val="nil"/>
          <w:tl2br w:val="nil"/>
          <w:tr2bl w:val="nil"/>
        </w:tcBorders>
        <w:shd w:val="clear" w:color="auto" w:fill="4F81BD"/>
      </w:tcPr>
    </w:tblStylePr>
    <w:tblStylePr w:type="lastRow">
      <w:rPr>
        <w:b/>
        <w:bCs/>
      </w:rPr>
      <w:tblPr/>
      <w:tcPr>
        <w:tcBorders>
          <w:top w:val="double" w:sz="4" w:space="0" w:color="4F81B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ricsson-my.sharepoint.com/personal/filip_barac_ericsson_com/Documents/WORK/3GPP.exe/Meetings/RAN3%23111-e.exe/2%20QoE/QOE%20CBs/CB%20%23%20NRQoE4-Slice/Docs/R3-210842.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1-e.exe/2%20QoE/QOE%20CBs/CB%20%23%20NRQoE4-Slice/Inbox/R3-211014.zip" TargetMode="External"/><Relationship Id="rId12" Type="http://schemas.openxmlformats.org/officeDocument/2006/relationships/hyperlink" Target="https://ericsson-my.sharepoint.com/personal/filip_barac_ericsson_com/Documents/WORK/3GPP.exe/Meetings/RAN3%23111-e.exe/2%20QoE/QOE%20CBs/CB%20%23%20NRQoE4-Slice/Docs/R3-210661.zip" TargetMode="External"/><Relationship Id="rId17" Type="http://schemas.openxmlformats.org/officeDocument/2006/relationships/hyperlink" Target="https://ericsson-my.sharepoint.com/personal/filip_barac_ericsson_com/Documents/WORK/3GPP.exe/Meetings/RAN3%23111-e.exe/2%20QoE/QOE%20CBs/CB%20%23%20NRQoE4-Slice/Docs/R3-210901.zip" TargetMode="External"/><Relationship Id="rId2" Type="http://schemas.openxmlformats.org/officeDocument/2006/relationships/styles" Target="styles.xml"/><Relationship Id="rId16" Type="http://schemas.openxmlformats.org/officeDocument/2006/relationships/hyperlink" Target="https://ericsson-my.sharepoint.com/personal/filip_barac_ericsson_com/Documents/WORK/3GPP.exe/Meetings/RAN3%23111-e.exe/2%20QoE/QOE%20CBs/CB%20%23%20NRQoE4-Slice/Docs/R3-210900.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icsson-my.sharepoint.com/personal/filip_barac_ericsson_com/Documents/WORK/3GPP.exe/Meetings/RAN3%23111-e.exe/2%20QoE/QOE%20CBs/CB%20%23%20NRQoE4-Slice/Docs/R3-210530.zip" TargetMode="External"/><Relationship Id="rId5" Type="http://schemas.openxmlformats.org/officeDocument/2006/relationships/footnotes" Target="footnotes.xml"/><Relationship Id="rId15" Type="http://schemas.openxmlformats.org/officeDocument/2006/relationships/hyperlink" Target="https://ericsson-my.sharepoint.com/personal/filip_barac_ericsson_com/Documents/WORK/3GPP.exe/Meetings/RAN3%23111-e.exe/2%20QoE/QOE%20CBs/CB%20%23%20NRQoE4-Slice/Docs/R3-210864.zip" TargetMode="External"/><Relationship Id="rId10" Type="http://schemas.openxmlformats.org/officeDocument/2006/relationships/hyperlink" Target="https://ericsson-my.sharepoint.com/personal/filip_barac_ericsson_com/Documents/WORK/3GPP.exe/Meetings/RAN3%23111-e.exe/2%20QoE/QOE%20CBs/CB%20%23%20NRQoE4-Slice/Docs/R3-210508.z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ericsson-my.sharepoint.com/personal/filip_barac_ericsson_com/Documents/WORK/3GPP.exe/Meetings/RAN3%23111-e.exe/2%20QoE/QOE%20CBs/CB%20%23%20NRQoE4-Slice/Docs/R3-2108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3760</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24311</CharactersWithSpaces>
  <SharedDoc>false</SharedDoc>
  <HLinks>
    <vt:vector size="54" baseType="variant">
      <vt:variant>
        <vt:i4>2818070</vt:i4>
      </vt:variant>
      <vt:variant>
        <vt:i4>27</vt:i4>
      </vt:variant>
      <vt:variant>
        <vt:i4>0</vt:i4>
      </vt:variant>
      <vt:variant>
        <vt:i4>5</vt:i4>
      </vt:variant>
      <vt:variant>
        <vt:lpwstr>https://ericsson-my.sharepoint.com/personal/filip_barac_ericsson_com/Documents/WORK/3GPP.exe/Meetings/RAN3%23111-e.exe/2 QoE/QOE CBs/CB %23 NRQoE4-Slice/Docs/R3-210901.zip</vt:lpwstr>
      </vt:variant>
      <vt:variant>
        <vt:lpwstr/>
      </vt:variant>
      <vt:variant>
        <vt:i4>2818071</vt:i4>
      </vt:variant>
      <vt:variant>
        <vt:i4>24</vt:i4>
      </vt:variant>
      <vt:variant>
        <vt:i4>0</vt:i4>
      </vt:variant>
      <vt:variant>
        <vt:i4>5</vt:i4>
      </vt:variant>
      <vt:variant>
        <vt:lpwstr>https://ericsson-my.sharepoint.com/personal/filip_barac_ericsson_com/Documents/WORK/3GPP.exe/Meetings/RAN3%23111-e.exe/2 QoE/QOE CBs/CB %23 NRQoE4-Slice/Docs/R3-210900.zip</vt:lpwstr>
      </vt:variant>
      <vt:variant>
        <vt:lpwstr/>
      </vt:variant>
      <vt:variant>
        <vt:i4>2949138</vt:i4>
      </vt:variant>
      <vt:variant>
        <vt:i4>21</vt:i4>
      </vt:variant>
      <vt:variant>
        <vt:i4>0</vt:i4>
      </vt:variant>
      <vt:variant>
        <vt:i4>5</vt:i4>
      </vt:variant>
      <vt:variant>
        <vt:lpwstr>https://ericsson-my.sharepoint.com/personal/filip_barac_ericsson_com/Documents/WORK/3GPP.exe/Meetings/RAN3%23111-e.exe/2 QoE/QOE CBs/CB %23 NRQoE4-Slice/Docs/R3-210864.zip</vt:lpwstr>
      </vt:variant>
      <vt:variant>
        <vt:lpwstr/>
      </vt:variant>
      <vt:variant>
        <vt:i4>3080208</vt:i4>
      </vt:variant>
      <vt:variant>
        <vt:i4>18</vt:i4>
      </vt:variant>
      <vt:variant>
        <vt:i4>0</vt:i4>
      </vt:variant>
      <vt:variant>
        <vt:i4>5</vt:i4>
      </vt:variant>
      <vt:variant>
        <vt:lpwstr>https://ericsson-my.sharepoint.com/personal/filip_barac_ericsson_com/Documents/WORK/3GPP.exe/Meetings/RAN3%23111-e.exe/2 QoE/QOE CBs/CB %23 NRQoE4-Slice/Docs/R3-210846.zip</vt:lpwstr>
      </vt:variant>
      <vt:variant>
        <vt:lpwstr/>
      </vt:variant>
      <vt:variant>
        <vt:i4>3080212</vt:i4>
      </vt:variant>
      <vt:variant>
        <vt:i4>15</vt:i4>
      </vt:variant>
      <vt:variant>
        <vt:i4>0</vt:i4>
      </vt:variant>
      <vt:variant>
        <vt:i4>5</vt:i4>
      </vt:variant>
      <vt:variant>
        <vt:lpwstr>https://ericsson-my.sharepoint.com/personal/filip_barac_ericsson_com/Documents/WORK/3GPP.exe/Meetings/RAN3%23111-e.exe/2 QoE/QOE CBs/CB %23 NRQoE4-Slice/Docs/R3-210842.zip</vt:lpwstr>
      </vt:variant>
      <vt:variant>
        <vt:lpwstr/>
      </vt:variant>
      <vt:variant>
        <vt:i4>2949145</vt:i4>
      </vt:variant>
      <vt:variant>
        <vt:i4>12</vt:i4>
      </vt:variant>
      <vt:variant>
        <vt:i4>0</vt:i4>
      </vt:variant>
      <vt:variant>
        <vt:i4>5</vt:i4>
      </vt:variant>
      <vt:variant>
        <vt:lpwstr>https://ericsson-my.sharepoint.com/personal/filip_barac_ericsson_com/Documents/WORK/3GPP.exe/Meetings/RAN3%23111-e.exe/2 QoE/QOE CBs/CB %23 NRQoE4-Slice/Docs/R3-210661.zip</vt:lpwstr>
      </vt:variant>
      <vt:variant>
        <vt:lpwstr/>
      </vt:variant>
      <vt:variant>
        <vt:i4>2621467</vt:i4>
      </vt:variant>
      <vt:variant>
        <vt:i4>9</vt:i4>
      </vt:variant>
      <vt:variant>
        <vt:i4>0</vt:i4>
      </vt:variant>
      <vt:variant>
        <vt:i4>5</vt:i4>
      </vt:variant>
      <vt:variant>
        <vt:lpwstr>https://ericsson-my.sharepoint.com/personal/filip_barac_ericsson_com/Documents/WORK/3GPP.exe/Meetings/RAN3%23111-e.exe/2 QoE/QOE CBs/CB %23 NRQoE4-Slice/Docs/R3-210530.zip</vt:lpwstr>
      </vt:variant>
      <vt:variant>
        <vt:lpwstr/>
      </vt:variant>
      <vt:variant>
        <vt:i4>2818067</vt:i4>
      </vt:variant>
      <vt:variant>
        <vt:i4>6</vt:i4>
      </vt:variant>
      <vt:variant>
        <vt:i4>0</vt:i4>
      </vt:variant>
      <vt:variant>
        <vt:i4>5</vt:i4>
      </vt:variant>
      <vt:variant>
        <vt:lpwstr>https://ericsson-my.sharepoint.com/personal/filip_barac_ericsson_com/Documents/WORK/3GPP.exe/Meetings/RAN3%23111-e.exe/2 QoE/QOE CBs/CB %23 NRQoE4-Slice/Docs/R3-210508.zip</vt:lpwstr>
      </vt:variant>
      <vt:variant>
        <vt:lpwstr/>
      </vt:variant>
      <vt:variant>
        <vt:i4>5636222</vt:i4>
      </vt:variant>
      <vt:variant>
        <vt:i4>0</vt:i4>
      </vt:variant>
      <vt:variant>
        <vt:i4>0</vt:i4>
      </vt:variant>
      <vt:variant>
        <vt:i4>5</vt:i4>
      </vt:variant>
      <vt:variant>
        <vt:lpwstr>https://ericsson-my.sharepoint.com/personal/filip_barac_ericsson_com/Documents/WORK/3GPP.exe/Meetings/RAN3%23111-e.exe/2 QoE/QOE CBs/CB %23 NRQoE4-Slice/Inbox/R3-211014.zip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Ericsson User</cp:lastModifiedBy>
  <cp:revision>46</cp:revision>
  <dcterms:created xsi:type="dcterms:W3CDTF">2021-01-29T13:41:00Z</dcterms:created>
  <dcterms:modified xsi:type="dcterms:W3CDTF">2021-01-29T16:02:00Z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y fmtid="{D5CDD505-2E9C-101B-9397-08002B2CF9AE}" pid="3" name="KSOProductBuildVer">
    <vt:lpwstr>2052-11.8.2.9022</vt:lpwstr>
  </property>
  <property fmtid="{D5CDD505-2E9C-101B-9397-08002B2CF9AE}" pid="4" name="_2015_ms_pID_725343">
    <vt:lpwstr>(3)aWA4wnZB2L+ncB1B6PB0aQjtUHZCROB3+qrGoQ7qvyKf7rowiF36vboA6jlmi1IMmc/K6Nsn_x000d_
q+rwUN2j+yuFT8LuM8LVaPWNLQG9LXWqbs6dRWZKKn+cBOSvKELxZRFLOT2UTwqDAEd0XwuL_x000d_
rMpSG7g+nYu0g2C4VvSwUeOT1E+zesVVhWZmDc1E86O6BPCQCLpUuhdOfRpEai39EPIslZVA_x000d_
2xmqIVSryLIHt9dTF/</vt:lpwstr>
  </property>
  <property fmtid="{D5CDD505-2E9C-101B-9397-08002B2CF9AE}" pid="5" name="_2015_ms_pID_7253431">
    <vt:lpwstr>stZ+zJ8xmJQOn9FTE+gIIoHB6XchXEvIR6JKz5XR1+RutFGVx5eDB3_x000d_
6K+Izb+neiO5ELLxeP8gcPS8JWPvnbawxeFlu8qbeXRBYHQjMA5kzB5BTxN4p1+cPET6jBB4_x000d_
xKwhg15xwXVMxmjg8AnoHcjL71ZgEchAnogm+V4y08pUp5Vv+IGjCchqBlUL3ks+6zf31CcF_x000d_
a0s2UPKT0hahEGYFtJye3Fzb6P4t58hqfcq7</vt:lpwstr>
  </property>
  <property fmtid="{D5CDD505-2E9C-101B-9397-08002B2CF9AE}" pid="6" name="_2015_ms_pID_7253432">
    <vt:lpwstr>JA==</vt:lpwstr>
  </property>
  <property fmtid="{D5CDD505-2E9C-101B-9397-08002B2CF9AE}" pid="7" name="NSCPROP_SA">
    <vt:lpwstr>D:\RAN3 111E\QOE\draft_R3-211014 SOD on NRQoE4-Slice_ZTE.doc</vt:lpwstr>
  </property>
</Properties>
</file>