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CB02" w14:textId="77777777" w:rsidR="00D37AB5" w:rsidRPr="00B22356" w:rsidRDefault="00D37AB5">
      <w:pPr>
        <w:pStyle w:val="3GPPHeader"/>
        <w:spacing w:after="120"/>
        <w:rPr>
          <w:rFonts w:ascii="Arial" w:hAnsi="Arial" w:cs="Arial"/>
          <w:lang w:val="de-DE"/>
        </w:rPr>
      </w:pPr>
      <w:r w:rsidRPr="00B22356">
        <w:rPr>
          <w:rFonts w:ascii="Arial" w:hAnsi="Arial" w:cs="Arial"/>
          <w:lang w:val="de-DE"/>
        </w:rPr>
        <w:t>3GPP TSG-RAN WG3 #111-e</w:t>
      </w:r>
      <w:r w:rsidRPr="00B22356">
        <w:rPr>
          <w:rFonts w:ascii="Arial" w:hAnsi="Arial" w:cs="Arial"/>
          <w:lang w:val="de-DE"/>
        </w:rPr>
        <w:tab/>
      </w:r>
      <w:r w:rsidRPr="00B22356">
        <w:rPr>
          <w:rFonts w:ascii="Arial" w:hAnsi="Arial" w:cs="Arial"/>
          <w:szCs w:val="32"/>
          <w:lang w:val="de-DE"/>
        </w:rPr>
        <w:t>R3-211006</w:t>
      </w:r>
    </w:p>
    <w:p w14:paraId="5882FEBE" w14:textId="77777777" w:rsidR="00D37AB5" w:rsidRDefault="00D37AB5">
      <w:pPr>
        <w:pStyle w:val="3GPPHeader"/>
        <w:spacing w:after="120"/>
        <w:rPr>
          <w:rFonts w:ascii="Arial" w:hAnsi="Arial" w:cs="Arial"/>
        </w:rPr>
      </w:pPr>
      <w:r>
        <w:rPr>
          <w:rFonts w:ascii="Arial" w:hAnsi="Arial" w:cs="Arial"/>
        </w:rPr>
        <w:t>Online, 25 January-04 February, 2021</w:t>
      </w:r>
    </w:p>
    <w:p w14:paraId="347391E5" w14:textId="77777777" w:rsidR="00D37AB5" w:rsidRDefault="00D37AB5">
      <w:pPr>
        <w:pStyle w:val="3GPPHeader"/>
        <w:rPr>
          <w:rFonts w:ascii="Arial" w:hAnsi="Arial" w:cs="Arial"/>
        </w:rPr>
      </w:pPr>
    </w:p>
    <w:p w14:paraId="50B0D3FC" w14:textId="77777777"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14:paraId="2AC14390" w14:textId="77777777"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14:paraId="5349BD0F" w14:textId="77777777"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14:paraId="4EE6C8CE" w14:textId="77777777"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14:paraId="06B2774F" w14:textId="77777777" w:rsidR="00D37AB5" w:rsidRDefault="00D37AB5">
      <w:pPr>
        <w:pStyle w:val="1"/>
      </w:pPr>
      <w:r>
        <w:t>Introduction</w:t>
      </w:r>
    </w:p>
    <w:p w14:paraId="0797B778" w14:textId="77777777" w:rsidR="00D37AB5" w:rsidRDefault="00D37AB5">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14:paraId="02FD0CE2"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26618A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14:paraId="01CDE43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14:paraId="52B8E85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14:paraId="1AB76EEA"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14:paraId="0A26CEC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14:paraId="0DD7F5A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14:paraId="30F89C9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14:paraId="4C9CA6F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14:paraId="30BE6EE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14:paraId="14B27D73"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14:paraId="1E836837"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14:paraId="3241CBB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14:paraId="2131EF9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14:paraId="13C27810"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Nok</w:t>
            </w:r>
          </w:p>
          <w:p w14:paraId="2684B45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14:paraId="4C081040"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14:paraId="6C64577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14:paraId="607D5A5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14:paraId="4400505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To avoid re-routed packets being dropped by the target IAB-donor-DU because of the source IP filtering, the target IAB-donor-DU may disable the source IP filtering for short while, or update the allowed source IP address list based on CU’s configuration.</w:t>
            </w:r>
          </w:p>
          <w:p w14:paraId="5B16058C"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Len,Moto</w:t>
            </w:r>
          </w:p>
          <w:p w14:paraId="76DFA8B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14:paraId="7D57908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IP address(es) of the UL packet originally transmitted to source IAB-donor-DU can be notified to target IAB-donor-DU in order to avoid discard of the rerouting UL packet due to IP filter.</w:t>
            </w:r>
          </w:p>
          <w:p w14:paraId="2350593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14:paraId="5C7A980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14:paraId="6626F53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14:paraId="7F9B4E45"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14:paraId="0416ABD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14:paraId="74CB643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In order to support inter-donor DU re-routing, it is necessary for the donor CU to inform the IAB node/donor DU whether the ingress filtering/inter-donor DU re-routing is enabled.</w:t>
            </w:r>
          </w:p>
          <w:p w14:paraId="39CFAD2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14:paraId="6F31923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14:paraId="5BC44AC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14:paraId="1474E69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14:paraId="63BF2132" w14:textId="77777777"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14:paraId="36695C0C" w14:textId="1B20B093"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7" w:history="1">
              <w:r>
                <w:rPr>
                  <w:rStyle w:val="a5"/>
                  <w:rFonts w:ascii="Calibri" w:hAnsi="Calibri" w:cs="Calibri"/>
                  <w:sz w:val="18"/>
                </w:rPr>
                <w:t>R3-211006</w:t>
              </w:r>
            </w:hyperlink>
          </w:p>
        </w:tc>
      </w:tr>
    </w:tbl>
    <w:p w14:paraId="40E3E962" w14:textId="77777777"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14:paraId="027D1FB0" w14:textId="77777777" w:rsidR="00D37AB5" w:rsidRDefault="00D37AB5">
      <w:pPr>
        <w:rPr>
          <w:rFonts w:eastAsia="宋体"/>
          <w:lang w:eastAsia="zh-CN"/>
        </w:rPr>
      </w:pPr>
      <w:r>
        <w:rPr>
          <w:rFonts w:eastAsia="宋体"/>
          <w:lang w:eastAsia="zh-CN"/>
        </w:rPr>
        <w:t>The following papers will be covered as assigned by the chairman:</w:t>
      </w:r>
    </w:p>
    <w:p w14:paraId="15354735" w14:textId="77777777"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14:paraId="37F96C70" w14:textId="77777777" w:rsidR="00D37AB5" w:rsidRDefault="00D37AB5">
      <w:pPr>
        <w:rPr>
          <w:rFonts w:eastAsia="宋体"/>
          <w:lang w:eastAsia="zh-CN"/>
        </w:rPr>
      </w:pPr>
      <w:r>
        <w:rPr>
          <w:rFonts w:eastAsia="宋体"/>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宋体"/>
          <w:lang w:eastAsia="zh-CN"/>
        </w:rPr>
        <w:t>, Discussion on inter-donor-DU local re-routing in Rel-17 IAB (Samsung).</w:t>
      </w:r>
    </w:p>
    <w:p w14:paraId="76C1C74C" w14:textId="77777777" w:rsidR="00D37AB5" w:rsidRDefault="00D37AB5">
      <w:pPr>
        <w:rPr>
          <w:rFonts w:eastAsia="宋体"/>
          <w:lang w:eastAsia="zh-CN"/>
        </w:rPr>
      </w:pPr>
      <w:r>
        <w:rPr>
          <w:rFonts w:eastAsia="宋体"/>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宋体"/>
          <w:lang w:eastAsia="zh-CN"/>
        </w:rPr>
        <w:t>, Inter-donor-DU local rerouting for IAB (Qualcomm Incorporated)</w:t>
      </w:r>
    </w:p>
    <w:p w14:paraId="03079ACF" w14:textId="77777777" w:rsidR="00D37AB5" w:rsidRDefault="00D37AB5">
      <w:pPr>
        <w:rPr>
          <w:rFonts w:eastAsia="宋体"/>
          <w:lang w:eastAsia="zh-CN"/>
        </w:rPr>
      </w:pPr>
      <w:r>
        <w:rPr>
          <w:rFonts w:eastAsia="宋体"/>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宋体"/>
          <w:lang w:eastAsia="zh-CN"/>
        </w:rPr>
        <w:t>Discussion on Inter-Donor-DU re-routing (Nokia, Nokia Shanghai Bell)</w:t>
      </w:r>
    </w:p>
    <w:p w14:paraId="55CAB5C3" w14:textId="77777777" w:rsidR="00D37AB5" w:rsidRDefault="00D37AB5">
      <w:pPr>
        <w:rPr>
          <w:rFonts w:eastAsia="宋体"/>
          <w:lang w:eastAsia="zh-CN"/>
        </w:rPr>
      </w:pPr>
      <w:r>
        <w:rPr>
          <w:rFonts w:eastAsia="宋体"/>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宋体"/>
          <w:lang w:eastAsia="zh-CN"/>
        </w:rPr>
        <w:t xml:space="preserve"> Inter-donor-DU re-routing for IAB (Huawei)</w:t>
      </w:r>
    </w:p>
    <w:p w14:paraId="5CABED61" w14:textId="77777777" w:rsidR="00D37AB5" w:rsidRDefault="00D37AB5">
      <w:pPr>
        <w:rPr>
          <w:rFonts w:eastAsia="宋体"/>
          <w:lang w:eastAsia="zh-CN"/>
        </w:rPr>
      </w:pPr>
      <w:r>
        <w:rPr>
          <w:rFonts w:eastAsia="宋体"/>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宋体"/>
          <w:lang w:eastAsia="zh-CN"/>
        </w:rPr>
        <w:t>Discussion on IAB packet rerouting (Lenovo, Motorola Mobility)</w:t>
      </w:r>
    </w:p>
    <w:p w14:paraId="4ABE9687" w14:textId="77777777" w:rsidR="00D37AB5" w:rsidRDefault="00D37AB5">
      <w:pPr>
        <w:rPr>
          <w:rFonts w:eastAsia="宋体"/>
          <w:u w:val="double"/>
          <w:lang w:eastAsia="zh-CN"/>
        </w:rPr>
      </w:pPr>
      <w:r>
        <w:rPr>
          <w:rFonts w:eastAsia="宋体"/>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宋体"/>
          <w:lang w:eastAsia="zh-CN"/>
        </w:rPr>
        <w:t>, Considerations on inter-donor-DU re-routing (ZTE).</w:t>
      </w:r>
    </w:p>
    <w:p w14:paraId="0CA18F4A" w14:textId="77777777" w:rsidR="00D37AB5" w:rsidRDefault="00D37AB5">
      <w:pPr>
        <w:rPr>
          <w:rFonts w:eastAsia="宋体"/>
          <w:lang w:eastAsia="zh-CN"/>
        </w:rPr>
      </w:pPr>
    </w:p>
    <w:p w14:paraId="2D02BFFC" w14:textId="77777777" w:rsidR="00D37AB5" w:rsidRDefault="00D37AB5">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28</w:t>
      </w:r>
      <w:r>
        <w:rPr>
          <w:rFonts w:eastAsia="宋体"/>
          <w:color w:val="FF0000"/>
          <w:u w:val="single"/>
          <w:vertAlign w:val="superscript"/>
          <w:lang w:eastAsia="zh-CN"/>
        </w:rPr>
        <w:t>th</w:t>
      </w:r>
      <w:r>
        <w:rPr>
          <w:rFonts w:eastAsia="宋体"/>
          <w:color w:val="FF0000"/>
          <w:u w:val="single"/>
          <w:lang w:eastAsia="zh-CN"/>
        </w:rPr>
        <w:t xml:space="preserve"> January, 2021, 23:59 UTC.</w:t>
      </w:r>
      <w:r>
        <w:rPr>
          <w:rFonts w:eastAsia="宋体"/>
          <w:lang w:eastAsia="zh-CN"/>
        </w:rPr>
        <w:t xml:space="preserve"> This allows us to discuss intermediate stage in Monday online session (1</w:t>
      </w:r>
      <w:r>
        <w:rPr>
          <w:rFonts w:eastAsia="宋体"/>
          <w:vertAlign w:val="superscript"/>
          <w:lang w:eastAsia="zh-CN"/>
        </w:rPr>
        <w:t>st</w:t>
      </w:r>
      <w:r>
        <w:rPr>
          <w:rFonts w:eastAsia="宋体"/>
          <w:lang w:eastAsia="zh-CN"/>
        </w:rPr>
        <w:t xml:space="preserve"> February, 2021).</w:t>
      </w:r>
    </w:p>
    <w:p w14:paraId="5D8BDF91" w14:textId="77777777" w:rsidR="00D37AB5" w:rsidRDefault="00D37AB5">
      <w:pPr>
        <w:rPr>
          <w:rFonts w:eastAsia="宋体"/>
          <w:lang w:eastAsia="zh-CN"/>
        </w:rPr>
      </w:pPr>
      <w:r>
        <w:rPr>
          <w:rFonts w:eastAsia="宋体"/>
          <w:lang w:eastAsia="zh-CN"/>
        </w:rPr>
        <w:t>Phase II</w:t>
      </w:r>
      <w:r>
        <w:rPr>
          <w:rFonts w:eastAsia="宋体" w:hint="eastAsia"/>
          <w:lang w:eastAsia="zh-CN"/>
        </w:rPr>
        <w:t>：</w:t>
      </w:r>
      <w:r>
        <w:rPr>
          <w:rFonts w:eastAsia="宋体"/>
          <w:lang w:eastAsia="zh-CN"/>
        </w:rPr>
        <w:t>TBD</w:t>
      </w:r>
    </w:p>
    <w:p w14:paraId="5A0CA048" w14:textId="77777777" w:rsidR="00D37AB5" w:rsidRDefault="00D37AB5">
      <w:pPr>
        <w:pStyle w:val="1"/>
      </w:pPr>
      <w:r>
        <w:t>For the Chairman’s Notes</w:t>
      </w:r>
    </w:p>
    <w:p w14:paraId="316DC57F" w14:textId="77777777" w:rsidR="00D37AB5" w:rsidRDefault="00D37AB5">
      <w:pPr>
        <w:rPr>
          <w:rFonts w:ascii="Arial" w:eastAsia="宋体" w:hAnsi="Arial" w:cs="Arial"/>
          <w:color w:val="0000FF"/>
          <w:lang w:eastAsia="zh-CN"/>
        </w:rPr>
      </w:pPr>
      <w:r>
        <w:rPr>
          <w:rFonts w:ascii="Arial" w:eastAsia="宋体" w:hAnsi="Arial" w:cs="Arial"/>
          <w:color w:val="0000FF"/>
          <w:lang w:eastAsia="zh-CN"/>
        </w:rPr>
        <w:t>To be added</w:t>
      </w:r>
    </w:p>
    <w:p w14:paraId="5B3E5CB9" w14:textId="77777777" w:rsidR="00D37AB5" w:rsidRDefault="00D37AB5">
      <w:pPr>
        <w:pStyle w:val="1"/>
      </w:pPr>
      <w:r>
        <w:t>Discussion</w:t>
      </w:r>
    </w:p>
    <w:p w14:paraId="0277F8E8" w14:textId="77777777" w:rsidR="00D37AB5" w:rsidRDefault="00D37AB5">
      <w:pPr>
        <w:rPr>
          <w:rFonts w:eastAsia="宋体"/>
          <w:lang w:eastAsia="zh-CN"/>
        </w:rPr>
      </w:pPr>
      <w:r>
        <w:rPr>
          <w:rFonts w:eastAsia="宋体"/>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14:paraId="4F948BA3" w14:textId="77777777" w:rsidR="00D37AB5" w:rsidRDefault="00D37AB5">
      <w:pPr>
        <w:pStyle w:val="2"/>
        <w:rPr>
          <w:sz w:val="28"/>
          <w:lang w:eastAsia="zh-CN"/>
        </w:rPr>
      </w:pPr>
      <w:r>
        <w:rPr>
          <w:sz w:val="28"/>
          <w:lang w:eastAsia="zh-CN"/>
        </w:rPr>
        <w:t xml:space="preserve">Issue 1: </w:t>
      </w:r>
      <w:r>
        <w:rPr>
          <w:rFonts w:eastAsia="宋体"/>
          <w:sz w:val="28"/>
          <w:lang w:eastAsia="zh-CN"/>
        </w:rPr>
        <w:t>Source</w:t>
      </w:r>
      <w:r>
        <w:rPr>
          <w:sz w:val="28"/>
          <w:lang w:eastAsia="zh-CN"/>
        </w:rPr>
        <w:t xml:space="preserve"> IP filtering</w:t>
      </w:r>
    </w:p>
    <w:p w14:paraId="10BDBE44" w14:textId="77777777" w:rsidR="00D37AB5" w:rsidRDefault="00D37AB5">
      <w:pPr>
        <w:rPr>
          <w:rFonts w:ascii="Times New Roman" w:hAnsi="Times New Roman"/>
        </w:rPr>
      </w:pPr>
      <w:r>
        <w:rPr>
          <w:rFonts w:eastAsia="宋体"/>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w:t>
      </w:r>
      <w:r>
        <w:rPr>
          <w:rFonts w:ascii="Times New Roman" w:hAnsi="Times New Roman"/>
        </w:rPr>
        <w:lastRenderedPageBreak/>
        <w:t xml:space="preserve">the received re-routed packets which are supposed to be forwarded to the source IAB-donor-DU, since the source IP filtering checking may fails. Consequently, RAN3 need to discuss how to avoid such packet dropping due to source IP filtering to support the inter-donor-DU re-routing, in case of source IP filtering mechanism being deployed in the IAB-donor-DU. </w:t>
      </w:r>
    </w:p>
    <w:p w14:paraId="5A38FD36" w14:textId="77777777" w:rsidR="00D37AB5" w:rsidRDefault="00D37AB5">
      <w:pPr>
        <w:rPr>
          <w:rFonts w:eastAsia="宋体"/>
          <w:b/>
          <w:lang w:eastAsia="zh-CN"/>
        </w:rPr>
      </w:pPr>
      <w:r>
        <w:rPr>
          <w:rFonts w:ascii="Times New Roman" w:hAnsi="Times New Roman"/>
        </w:rPr>
        <w:t xml:space="preserve">There are several candidate solutions for solving such source IP filtering problem, as listed in the follows: </w:t>
      </w:r>
    </w:p>
    <w:p w14:paraId="5756D788" w14:textId="77777777" w:rsidR="00D37AB5" w:rsidRDefault="00D37AB5">
      <w:pPr>
        <w:rPr>
          <w:rFonts w:eastAsia="宋体"/>
          <w:lang w:eastAsia="zh-CN"/>
        </w:rPr>
      </w:pPr>
      <w:r>
        <w:rPr>
          <w:rFonts w:eastAsia="宋体"/>
          <w:b/>
          <w:lang w:eastAsia="zh-CN"/>
        </w:rPr>
        <w:t>Option 1:</w:t>
      </w:r>
      <w:r>
        <w:rPr>
          <w:rFonts w:eastAsia="宋体"/>
          <w:lang w:eastAsia="zh-CN"/>
        </w:rPr>
        <w:t xml:space="preserve"> </w:t>
      </w:r>
      <w:r>
        <w:rPr>
          <w:rFonts w:eastAsia="宋体"/>
          <w:b/>
          <w:lang w:eastAsia="zh-CN"/>
        </w:rPr>
        <w:t>Configure old IP address for source IP filtering in target IAB-donor-DU</w:t>
      </w:r>
      <w:r>
        <w:rPr>
          <w:rFonts w:eastAsia="宋体"/>
          <w:lang w:eastAsia="zh-CN"/>
        </w:rPr>
        <w:t>[1][2][5][6]</w:t>
      </w:r>
      <w:r>
        <w:rPr>
          <w:rFonts w:eastAsia="宋体"/>
          <w:b/>
          <w:lang w:eastAsia="zh-CN"/>
        </w:rPr>
        <w:t>.</w:t>
      </w:r>
      <w:r>
        <w:rPr>
          <w:rFonts w:eastAsia="宋体"/>
          <w:lang w:eastAsia="zh-CN"/>
        </w:rPr>
        <w:t xml:space="preserve"> This option will update the allowed source IP address in the target IAB-donor-DU, based on some information of the old IP address(es) exchanged among source CU and target CU.</w:t>
      </w:r>
    </w:p>
    <w:p w14:paraId="39977138" w14:textId="77777777" w:rsidR="00D37AB5" w:rsidRDefault="00D37AB5">
      <w:pPr>
        <w:rPr>
          <w:rFonts w:eastAsia="宋体"/>
          <w:lang w:eastAsia="zh-CN"/>
        </w:rPr>
      </w:pPr>
      <w:r>
        <w:rPr>
          <w:rFonts w:eastAsia="宋体"/>
          <w:b/>
          <w:lang w:eastAsia="zh-CN"/>
        </w:rPr>
        <w:t>Option 2: Suspend/disable the source IP filter in target IAB-donor-DU</w:t>
      </w:r>
      <w:r>
        <w:rPr>
          <w:rFonts w:eastAsia="宋体"/>
          <w:lang w:eastAsia="zh-CN"/>
        </w:rPr>
        <w:t>[1][2][4][5][7]. This option will disable the source IP filtering mechanism at the target IAB-donor-DU for a short time to allow the re-routed packets being successfully transmitted. As mentioned by [2] and[4], operators’ input about this option is expected.</w:t>
      </w:r>
    </w:p>
    <w:p w14:paraId="01DF5201" w14:textId="77777777" w:rsidR="00D37AB5" w:rsidRDefault="00D37AB5">
      <w:pPr>
        <w:rPr>
          <w:rFonts w:eastAsia="宋体"/>
          <w:lang w:eastAsia="zh-CN"/>
        </w:rPr>
      </w:pPr>
      <w:r>
        <w:rPr>
          <w:rFonts w:eastAsia="宋体"/>
          <w:b/>
          <w:lang w:eastAsia="zh-CN"/>
        </w:rPr>
        <w:t>Option 3: Update the source IP address of each re-routed packets</w:t>
      </w:r>
      <w:r>
        <w:rPr>
          <w:rFonts w:eastAsia="宋体"/>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14:paraId="6F59AFFA" w14:textId="77777777" w:rsidR="00D37AB5" w:rsidRDefault="00D37AB5">
      <w:pPr>
        <w:rPr>
          <w:rFonts w:eastAsia="宋体"/>
          <w:lang w:eastAsia="zh-CN"/>
        </w:rPr>
      </w:pPr>
      <w:r>
        <w:rPr>
          <w:rFonts w:eastAsia="宋体"/>
          <w:b/>
          <w:lang w:eastAsia="zh-CN"/>
        </w:rPr>
        <w:t>Option 4: Only allow re-routing among a configured subset of IAB-donor-DUs</w:t>
      </w:r>
      <w:r>
        <w:rPr>
          <w:rFonts w:eastAsia="宋体"/>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14:paraId="5EC0EBD4" w14:textId="77777777" w:rsidR="00D37AB5" w:rsidRDefault="00D37AB5">
      <w:r>
        <w:t xml:space="preserve">Please provide your comments on the above 4 candidate solutions. </w:t>
      </w:r>
    </w:p>
    <w:p w14:paraId="2A24050D" w14:textId="77777777" w:rsidR="00D37AB5" w:rsidRDefault="00D37AB5">
      <w:pPr>
        <w:pStyle w:val="ac"/>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14:paraId="300A6EEA" w14:textId="77777777">
        <w:tc>
          <w:tcPr>
            <w:tcW w:w="1384" w:type="dxa"/>
          </w:tcPr>
          <w:p w14:paraId="42E27FD1" w14:textId="77777777" w:rsidR="00D37AB5" w:rsidRDefault="00D37AB5">
            <w:r>
              <w:rPr>
                <w:b/>
                <w:bCs/>
              </w:rPr>
              <w:t>Company</w:t>
            </w:r>
          </w:p>
        </w:tc>
        <w:tc>
          <w:tcPr>
            <w:tcW w:w="1843" w:type="dxa"/>
          </w:tcPr>
          <w:p w14:paraId="064E4255" w14:textId="77777777" w:rsidR="00D37AB5" w:rsidRDefault="00D37AB5">
            <w:pPr>
              <w:rPr>
                <w:b/>
                <w:bCs/>
              </w:rPr>
            </w:pPr>
            <w:r>
              <w:rPr>
                <w:rFonts w:eastAsia="宋体"/>
                <w:b/>
                <w:bCs/>
                <w:lang w:eastAsia="zh-CN"/>
              </w:rPr>
              <w:t>Preferred option</w:t>
            </w:r>
          </w:p>
        </w:tc>
        <w:tc>
          <w:tcPr>
            <w:tcW w:w="6094" w:type="dxa"/>
          </w:tcPr>
          <w:p w14:paraId="03535C59" w14:textId="77777777" w:rsidR="00D37AB5" w:rsidRDefault="00D37AB5">
            <w:r>
              <w:rPr>
                <w:b/>
                <w:bCs/>
              </w:rPr>
              <w:t xml:space="preserve">Comments </w:t>
            </w:r>
          </w:p>
        </w:tc>
      </w:tr>
      <w:tr w:rsidR="00D37AB5" w14:paraId="74485C2D" w14:textId="77777777">
        <w:tc>
          <w:tcPr>
            <w:tcW w:w="1384" w:type="dxa"/>
          </w:tcPr>
          <w:p w14:paraId="1B4DE3C6" w14:textId="77777777" w:rsidR="00D37AB5" w:rsidRDefault="00D37AB5">
            <w:pPr>
              <w:rPr>
                <w:rFonts w:eastAsia="宋体"/>
                <w:lang w:eastAsia="zh-CN"/>
              </w:rPr>
            </w:pPr>
            <w:ins w:id="6" w:author="Samsung" w:date="2021-01-27T12:57:00Z">
              <w:r>
                <w:rPr>
                  <w:rFonts w:eastAsia="宋体" w:hint="eastAsia"/>
                  <w:lang w:eastAsia="zh-CN"/>
                </w:rPr>
                <w:t>S</w:t>
              </w:r>
              <w:r>
                <w:rPr>
                  <w:rFonts w:eastAsia="宋体"/>
                  <w:lang w:eastAsia="zh-CN"/>
                </w:rPr>
                <w:t xml:space="preserve">amsung </w:t>
              </w:r>
            </w:ins>
          </w:p>
        </w:tc>
        <w:tc>
          <w:tcPr>
            <w:tcW w:w="1843" w:type="dxa"/>
          </w:tcPr>
          <w:p w14:paraId="1627E877" w14:textId="77777777" w:rsidR="00D37AB5" w:rsidRDefault="00D37AB5">
            <w:pPr>
              <w:rPr>
                <w:rFonts w:eastAsia="宋体"/>
                <w:lang w:eastAsia="zh-CN"/>
              </w:rPr>
            </w:pPr>
            <w:ins w:id="7" w:author="Samsung" w:date="2021-01-27T12:58:00Z">
              <w:r>
                <w:rPr>
                  <w:rFonts w:eastAsia="宋体" w:hint="eastAsia"/>
                  <w:lang w:eastAsia="zh-CN"/>
                </w:rPr>
                <w:t>O</w:t>
              </w:r>
              <w:r>
                <w:rPr>
                  <w:rFonts w:eastAsia="宋体"/>
                  <w:lang w:eastAsia="zh-CN"/>
                </w:rPr>
                <w:t>ption 1</w:t>
              </w:r>
            </w:ins>
          </w:p>
        </w:tc>
        <w:tc>
          <w:tcPr>
            <w:tcW w:w="6094" w:type="dxa"/>
          </w:tcPr>
          <w:p w14:paraId="140DE64A" w14:textId="77777777" w:rsidR="00D37AB5" w:rsidRDefault="00D37AB5">
            <w:pPr>
              <w:rPr>
                <w:rFonts w:eastAsia="宋体"/>
                <w:lang w:eastAsia="zh-CN"/>
              </w:rPr>
            </w:pPr>
            <w:ins w:id="8" w:author="Samsung" w:date="2021-01-27T12:58:00Z">
              <w:r>
                <w:rPr>
                  <w:rFonts w:eastAsia="宋体" w:hint="eastAsia"/>
                  <w:lang w:eastAsia="zh-CN"/>
                </w:rPr>
                <w:t>I</w:t>
              </w:r>
              <w:r>
                <w:rPr>
                  <w:rFonts w:eastAsia="宋体"/>
                  <w:lang w:eastAsia="zh-CN"/>
                </w:rPr>
                <w:t>f operator inputs allow to disable the source IP filter, option 2 can be applied. However, since source IP filter is related to</w:t>
              </w:r>
            </w:ins>
            <w:ins w:id="9" w:author="Samsung" w:date="2021-01-27T12:59:00Z">
              <w:r>
                <w:rPr>
                  <w:rFonts w:eastAsia="宋体"/>
                  <w:lang w:eastAsia="zh-CN"/>
                </w:rPr>
                <w:t xml:space="preserve"> the network security, we are wondering if this is a safe method. Option 1 is an efficient method to ensure the security, and it is still under operator</w:t>
              </w:r>
            </w:ins>
            <w:ins w:id="10" w:author="Samsung" w:date="2021-01-27T13:00:00Z">
              <w:r>
                <w:rPr>
                  <w:rFonts w:eastAsia="宋体"/>
                  <w:lang w:eastAsia="zh-CN"/>
                </w:rPr>
                <w:t xml:space="preserve">’s control. Anyway, let’s hear operator’s voice first. </w:t>
              </w:r>
            </w:ins>
          </w:p>
        </w:tc>
      </w:tr>
      <w:tr w:rsidR="00D37AB5" w14:paraId="4BEFF0FA" w14:textId="77777777">
        <w:tc>
          <w:tcPr>
            <w:tcW w:w="1384" w:type="dxa"/>
          </w:tcPr>
          <w:p w14:paraId="17052C80" w14:textId="77777777" w:rsidR="00D37AB5" w:rsidRDefault="00D37AB5">
            <w:pPr>
              <w:rPr>
                <w:rFonts w:eastAsia="宋体"/>
                <w:lang w:eastAsia="zh-CN"/>
              </w:rPr>
            </w:pPr>
            <w:ins w:id="11" w:author="ZTE" w:date="2021-01-27T18:07:00Z">
              <w:r>
                <w:rPr>
                  <w:rFonts w:eastAsia="宋体" w:hint="eastAsia"/>
                  <w:lang w:eastAsia="zh-CN"/>
                </w:rPr>
                <w:t>ZTE</w:t>
              </w:r>
            </w:ins>
          </w:p>
        </w:tc>
        <w:tc>
          <w:tcPr>
            <w:tcW w:w="1843" w:type="dxa"/>
          </w:tcPr>
          <w:p w14:paraId="3C88F19C" w14:textId="77777777" w:rsidR="00D37AB5" w:rsidRDefault="00D37AB5">
            <w:pPr>
              <w:rPr>
                <w:rFonts w:eastAsia="宋体"/>
                <w:lang w:eastAsia="zh-CN"/>
              </w:rPr>
            </w:pPr>
            <w:ins w:id="12" w:author="ZTE" w:date="2021-01-27T18:07:00Z">
              <w:r>
                <w:rPr>
                  <w:rFonts w:eastAsia="宋体" w:hint="eastAsia"/>
                  <w:lang w:eastAsia="zh-CN"/>
                </w:rPr>
                <w:t xml:space="preserve">Option 2 </w:t>
              </w:r>
            </w:ins>
          </w:p>
        </w:tc>
        <w:tc>
          <w:tcPr>
            <w:tcW w:w="6094" w:type="dxa"/>
          </w:tcPr>
          <w:p w14:paraId="6CA9AF9B" w14:textId="77777777" w:rsidR="00D37AB5" w:rsidRDefault="00D37AB5">
            <w:pPr>
              <w:rPr>
                <w:ins w:id="13" w:author="ZTE" w:date="2021-01-27T18:07:00Z"/>
                <w:rFonts w:eastAsia="宋体"/>
                <w:lang w:eastAsia="zh-CN"/>
              </w:rPr>
            </w:pPr>
            <w:ins w:id="14" w:author="ZTE" w:date="2021-01-27T18:07:00Z">
              <w:r>
                <w:rPr>
                  <w:rFonts w:eastAsia="宋体" w:hint="eastAsia"/>
                  <w:lang w:eastAsia="zh-CN"/>
                </w:rPr>
                <w:t>Option 1 may not work if the IP addresses of different IAB-donor-DUs are within different subnets.</w:t>
              </w:r>
            </w:ins>
          </w:p>
          <w:p w14:paraId="44C2C784" w14:textId="77777777" w:rsidR="00D37AB5" w:rsidRDefault="00D37AB5">
            <w:pPr>
              <w:rPr>
                <w:ins w:id="15" w:author="ZTE" w:date="2021-01-27T18:07:00Z"/>
                <w:rFonts w:eastAsia="宋体"/>
                <w:lang w:eastAsia="zh-CN"/>
              </w:rPr>
            </w:pPr>
            <w:ins w:id="16" w:author="ZTE" w:date="2021-01-27T18:07:00Z">
              <w:r>
                <w:rPr>
                  <w:rFonts w:eastAsia="宋体" w:hint="eastAsia"/>
                  <w:lang w:eastAsia="zh-CN"/>
                </w:rPr>
                <w:t>Option 3 can only work in access IAB-nodes rather than in intermediate IAB-nodes.</w:t>
              </w:r>
            </w:ins>
          </w:p>
          <w:p w14:paraId="7F6CF6AE" w14:textId="77777777" w:rsidR="00D37AB5" w:rsidRDefault="00D37AB5">
            <w:pPr>
              <w:rPr>
                <w:ins w:id="17" w:author="ZTE" w:date="2021-01-27T18:07:00Z"/>
                <w:rFonts w:eastAsia="宋体"/>
                <w:lang w:eastAsia="zh-CN"/>
              </w:rPr>
            </w:pPr>
            <w:ins w:id="18" w:author="ZTE" w:date="2021-01-27T18:07:00Z">
              <w:r>
                <w:rPr>
                  <w:rFonts w:eastAsia="宋体" w:hint="eastAsia"/>
                  <w:lang w:eastAsia="zh-CN"/>
                </w:rPr>
                <w:t>Option 4 seems also workable. However, operator</w:t>
              </w:r>
              <w:r>
                <w:rPr>
                  <w:rFonts w:eastAsia="宋体"/>
                  <w:lang w:eastAsia="zh-CN"/>
                </w:rPr>
                <w:t>’</w:t>
              </w:r>
              <w:r>
                <w:rPr>
                  <w:rFonts w:eastAsia="宋体" w:hint="eastAsia"/>
                  <w:lang w:eastAsia="zh-CN"/>
                </w:rPr>
                <w:t xml:space="preserve">s input about this deployment scenarios is expected. </w:t>
              </w:r>
            </w:ins>
          </w:p>
          <w:p w14:paraId="1240685A" w14:textId="77777777" w:rsidR="00D37AB5" w:rsidRDefault="00D37AB5">
            <w:pPr>
              <w:rPr>
                <w:rFonts w:eastAsia="宋体"/>
                <w:lang w:eastAsia="zh-CN"/>
              </w:rPr>
            </w:pPr>
            <w:ins w:id="19" w:author="ZTE" w:date="2021-01-27T18:07:00Z">
              <w:r>
                <w:rPr>
                  <w:rFonts w:eastAsia="宋体" w:hint="eastAsia"/>
                  <w:lang w:eastAsia="zh-CN"/>
                </w:rPr>
                <w:t>Option 2 is acceptable, it can solve the issue under operator</w:t>
              </w:r>
              <w:r>
                <w:rPr>
                  <w:rFonts w:eastAsia="宋体"/>
                  <w:lang w:eastAsia="zh-CN"/>
                </w:rPr>
                <w:t>’</w:t>
              </w:r>
              <w:r>
                <w:rPr>
                  <w:rFonts w:eastAsia="宋体" w:hint="eastAsia"/>
                  <w:lang w:eastAsia="zh-CN"/>
                </w:rPr>
                <w:t>s preference.</w:t>
              </w:r>
            </w:ins>
          </w:p>
        </w:tc>
      </w:tr>
      <w:tr w:rsidR="00D37AB5" w14:paraId="6B46DB32" w14:textId="77777777">
        <w:tc>
          <w:tcPr>
            <w:tcW w:w="1384" w:type="dxa"/>
          </w:tcPr>
          <w:p w14:paraId="4EFC8E12" w14:textId="77777777" w:rsidR="00D37AB5" w:rsidRPr="005C0FFB" w:rsidRDefault="005C0FFB">
            <w:pPr>
              <w:rPr>
                <w:b/>
                <w:bCs/>
              </w:rPr>
            </w:pPr>
            <w:r w:rsidRPr="005C0FFB">
              <w:rPr>
                <w:b/>
                <w:bCs/>
              </w:rPr>
              <w:t>Ericsson</w:t>
            </w:r>
          </w:p>
        </w:tc>
        <w:tc>
          <w:tcPr>
            <w:tcW w:w="1843" w:type="dxa"/>
          </w:tcPr>
          <w:p w14:paraId="49E32DEB" w14:textId="77777777" w:rsidR="00D37AB5" w:rsidRDefault="00B72E47">
            <w:r>
              <w:t>Look right</w:t>
            </w:r>
          </w:p>
        </w:tc>
        <w:tc>
          <w:tcPr>
            <w:tcW w:w="6094" w:type="dxa"/>
          </w:tcPr>
          <w:p w14:paraId="2B6560FF" w14:textId="77777777" w:rsidR="00D37AB5" w:rsidRDefault="00B72E47">
            <w:r>
              <w:t>Opt1, and we can consider Opt4. We feel that perhaps operator input and further analysis may be needed for Opt1,2, and 4. For now, let us exclude Opt2.</w:t>
            </w:r>
          </w:p>
        </w:tc>
      </w:tr>
      <w:tr w:rsidR="00B22356" w14:paraId="7E5D9F48" w14:textId="77777777">
        <w:tc>
          <w:tcPr>
            <w:tcW w:w="1384" w:type="dxa"/>
          </w:tcPr>
          <w:p w14:paraId="1853EEB9" w14:textId="275FE060" w:rsidR="00B22356" w:rsidRDefault="00B22356" w:rsidP="00B22356">
            <w:ins w:id="20" w:author="QC-112e1" w:date="2021-01-27T18:10:00Z">
              <w:r>
                <w:t>QC</w:t>
              </w:r>
            </w:ins>
          </w:p>
        </w:tc>
        <w:tc>
          <w:tcPr>
            <w:tcW w:w="1843" w:type="dxa"/>
          </w:tcPr>
          <w:p w14:paraId="66F9F5DD" w14:textId="77777777" w:rsidR="00B22356" w:rsidRDefault="00B22356" w:rsidP="00B22356"/>
        </w:tc>
        <w:tc>
          <w:tcPr>
            <w:tcW w:w="6094" w:type="dxa"/>
          </w:tcPr>
          <w:p w14:paraId="242F8FAE" w14:textId="77777777" w:rsidR="00B22356" w:rsidRDefault="00B22356" w:rsidP="00B22356">
            <w:pPr>
              <w:rPr>
                <w:ins w:id="21" w:author="QC-112e1" w:date="2021-01-27T18:10:00Z"/>
              </w:rPr>
            </w:pPr>
            <w:ins w:id="22" w:author="QC-112e1" w:date="2021-01-27T18:10:00Z">
              <w:r w:rsidRPr="00080A80">
                <w:rPr>
                  <w:b/>
                  <w:bCs/>
                </w:rPr>
                <w:t>Options 1 and 2 don’t work</w:t>
              </w:r>
              <w:r>
                <w:t xml:space="preserve"> since source-address-based packet filtering may be applied on any router of the wireline IP network, not only IAB-donor-DU. </w:t>
              </w:r>
            </w:ins>
          </w:p>
          <w:p w14:paraId="4FA7C0A8" w14:textId="77777777" w:rsidR="00B22356" w:rsidRDefault="00B22356" w:rsidP="00B22356">
            <w:pPr>
              <w:rPr>
                <w:ins w:id="23" w:author="QC-112e1" w:date="2021-01-27T18:10:00Z"/>
              </w:rPr>
            </w:pPr>
            <w:ins w:id="24" w:author="QC-112e1" w:date="2021-01-27T18:10:00Z">
              <w:r w:rsidRPr="00080A80">
                <w:rPr>
                  <w:b/>
                  <w:bCs/>
                </w:rPr>
                <w:lastRenderedPageBreak/>
                <w:t>Option 3 doesn’t work</w:t>
              </w:r>
              <w:r>
                <w:t xml:space="preserve"> since IPsec will discard packets if their SRC and/or DST IP addresses on header do not match those established with the security association.</w:t>
              </w:r>
            </w:ins>
          </w:p>
          <w:p w14:paraId="1E5A0424" w14:textId="7196BA94" w:rsidR="00B22356" w:rsidRDefault="00B22356" w:rsidP="00B22356">
            <w:ins w:id="25" w:author="QC-112e1" w:date="2021-01-27T18:10:00Z">
              <w:r w:rsidRPr="00080A80">
                <w:rPr>
                  <w:b/>
                  <w:bCs/>
                </w:rPr>
                <w:t xml:space="preserve">Option 4 is the only </w:t>
              </w:r>
              <w:r>
                <w:rPr>
                  <w:b/>
                  <w:bCs/>
                </w:rPr>
                <w:t xml:space="preserve">feasible </w:t>
              </w:r>
              <w:r w:rsidRPr="00080A80">
                <w:rPr>
                  <w:b/>
                  <w:bCs/>
                </w:rPr>
                <w:t>option.</w:t>
              </w:r>
              <w:r>
                <w:t xml:space="preserve"> It implies that source-address-based packet filtering on the wireline network (including IAB-donor DUs) is </w:t>
              </w:r>
              <w:r w:rsidRPr="00080A80">
                <w:rPr>
                  <w:b/>
                  <w:bCs/>
                </w:rPr>
                <w:t>not</w:t>
              </w:r>
              <w:r>
                <w:t xml:space="preserve"> activated.</w:t>
              </w:r>
            </w:ins>
          </w:p>
        </w:tc>
      </w:tr>
      <w:tr w:rsidR="00D37AB5" w14:paraId="10138308" w14:textId="77777777">
        <w:tc>
          <w:tcPr>
            <w:tcW w:w="1384" w:type="dxa"/>
          </w:tcPr>
          <w:p w14:paraId="68B494ED" w14:textId="296F6511" w:rsidR="00D37AB5" w:rsidRDefault="00715529">
            <w:pPr>
              <w:rPr>
                <w:rFonts w:eastAsia="宋体"/>
                <w:lang w:eastAsia="zh-CN"/>
              </w:rPr>
            </w:pPr>
            <w:ins w:id="26" w:author="Steven Xu" w:date="2021-01-28T09:53:00Z">
              <w:r>
                <w:rPr>
                  <w:rFonts w:eastAsia="宋体"/>
                  <w:lang w:eastAsia="zh-CN"/>
                </w:rPr>
                <w:lastRenderedPageBreak/>
                <w:t xml:space="preserve">Nokia </w:t>
              </w:r>
            </w:ins>
          </w:p>
        </w:tc>
        <w:tc>
          <w:tcPr>
            <w:tcW w:w="1843" w:type="dxa"/>
          </w:tcPr>
          <w:p w14:paraId="72C22707" w14:textId="77777777" w:rsidR="00D37AB5" w:rsidRDefault="00D37AB5">
            <w:pPr>
              <w:rPr>
                <w:rFonts w:eastAsia="宋体"/>
                <w:lang w:eastAsia="zh-CN"/>
              </w:rPr>
            </w:pPr>
          </w:p>
        </w:tc>
        <w:tc>
          <w:tcPr>
            <w:tcW w:w="6094" w:type="dxa"/>
          </w:tcPr>
          <w:p w14:paraId="574339DF" w14:textId="6E18DD7B" w:rsidR="00715529" w:rsidRDefault="00715529" w:rsidP="00715529">
            <w:pPr>
              <w:rPr>
                <w:ins w:id="27" w:author="Steven Xu" w:date="2021-01-28T09:53:00Z"/>
                <w:rFonts w:eastAsia="宋体"/>
                <w:lang w:eastAsia="zh-CN"/>
              </w:rPr>
            </w:pPr>
            <w:ins w:id="28" w:author="Steven Xu" w:date="2021-01-28T09:53:00Z">
              <w:r>
                <w:rPr>
                  <w:rFonts w:eastAsia="宋体"/>
                  <w:lang w:eastAsia="zh-CN"/>
                </w:rPr>
                <w:t xml:space="preserve">Option 1 and 2 do not work if the transport network node also perform source IP filtering. </w:t>
              </w:r>
            </w:ins>
            <w:ins w:id="29" w:author="Steven Xu" w:date="2021-01-28T09:54:00Z">
              <w:r w:rsidR="00FE1080">
                <w:rPr>
                  <w:rFonts w:eastAsia="宋体"/>
                  <w:lang w:eastAsia="zh-CN"/>
                </w:rPr>
                <w:t>refer to our contribution (4)</w:t>
              </w:r>
            </w:ins>
          </w:p>
          <w:p w14:paraId="03FF7CBC" w14:textId="15EFD7F8" w:rsidR="00715529" w:rsidRDefault="00715529">
            <w:pPr>
              <w:rPr>
                <w:ins w:id="30" w:author="Steven Xu" w:date="2021-01-28T09:53:00Z"/>
                <w:rFonts w:eastAsia="宋体"/>
                <w:lang w:eastAsia="zh-CN"/>
              </w:rPr>
            </w:pPr>
            <w:ins w:id="31" w:author="Steven Xu" w:date="2021-01-28T09:53:00Z">
              <w:r>
                <w:rPr>
                  <w:rFonts w:eastAsia="宋体"/>
                  <w:lang w:eastAsia="zh-CN"/>
                </w:rPr>
                <w:t xml:space="preserve">Option 3 does not work when the receiver SEG use the source IP address to identify a security association. If the source IP address is modified, the SEG will not be able to find a related security association. </w:t>
              </w:r>
            </w:ins>
          </w:p>
          <w:p w14:paraId="7B60EC38" w14:textId="76255247" w:rsidR="00715529" w:rsidRDefault="00715529" w:rsidP="00715529">
            <w:pPr>
              <w:rPr>
                <w:ins w:id="32" w:author="Steven Xu" w:date="2021-01-28T09:53:00Z"/>
                <w:rFonts w:eastAsia="宋体"/>
                <w:lang w:eastAsia="zh-CN"/>
              </w:rPr>
            </w:pPr>
            <w:ins w:id="33" w:author="Steven Xu" w:date="2021-01-28T09:53:00Z">
              <w:r>
                <w:rPr>
                  <w:rFonts w:eastAsia="宋体"/>
                  <w:lang w:eastAsia="zh-CN"/>
                </w:rPr>
                <w:t xml:space="preserve">Option 4 have the restriction on the deployment. </w:t>
              </w:r>
            </w:ins>
          </w:p>
          <w:p w14:paraId="50531BD3" w14:textId="77777777" w:rsidR="00715529" w:rsidRDefault="00715529" w:rsidP="00715529">
            <w:pPr>
              <w:rPr>
                <w:ins w:id="34" w:author="Steven Xu" w:date="2021-01-28T09:53:00Z"/>
                <w:rFonts w:eastAsia="宋体"/>
                <w:lang w:eastAsia="zh-CN"/>
              </w:rPr>
            </w:pPr>
            <w:ins w:id="35" w:author="Steven Xu" w:date="2021-01-28T09:53:00Z">
              <w:r>
                <w:rPr>
                  <w:rFonts w:eastAsia="宋体"/>
                  <w:lang w:eastAsia="zh-CN"/>
                </w:rPr>
                <w:t xml:space="preserve">As discussed in our contribution (4), re-routing is mainly in RAN2 scope. We prefer this should be discussed in RAN2. If RAN2 require support from RAN3, then RAN3 will discuss the solution. </w:t>
              </w:r>
            </w:ins>
          </w:p>
          <w:p w14:paraId="1D603D11" w14:textId="77777777" w:rsidR="00D37AB5" w:rsidRDefault="00D37AB5">
            <w:pPr>
              <w:rPr>
                <w:rFonts w:eastAsia="宋体"/>
                <w:lang w:eastAsia="zh-CN"/>
              </w:rPr>
            </w:pPr>
          </w:p>
        </w:tc>
      </w:tr>
      <w:tr w:rsidR="00BE4B09" w14:paraId="3CD011ED" w14:textId="77777777">
        <w:tc>
          <w:tcPr>
            <w:tcW w:w="1384" w:type="dxa"/>
          </w:tcPr>
          <w:p w14:paraId="579672D1" w14:textId="733968C0" w:rsidR="00BE4B09" w:rsidRDefault="00BE4B09" w:rsidP="00BE4B09">
            <w:pPr>
              <w:rPr>
                <w:rFonts w:eastAsia="宋体"/>
                <w:lang w:eastAsia="zh-CN"/>
              </w:rPr>
            </w:pPr>
            <w:ins w:id="36" w:author="Huawei" w:date="2021-01-28T10:20:00Z">
              <w:r>
                <w:rPr>
                  <w:rFonts w:eastAsia="宋体" w:hint="eastAsia"/>
                  <w:lang w:eastAsia="zh-CN"/>
                </w:rPr>
                <w:t>H</w:t>
              </w:r>
              <w:r>
                <w:rPr>
                  <w:rFonts w:eastAsia="宋体"/>
                  <w:lang w:eastAsia="zh-CN"/>
                </w:rPr>
                <w:t>uawei</w:t>
              </w:r>
            </w:ins>
          </w:p>
        </w:tc>
        <w:tc>
          <w:tcPr>
            <w:tcW w:w="1843" w:type="dxa"/>
          </w:tcPr>
          <w:p w14:paraId="41BF9C82" w14:textId="2DA384B1" w:rsidR="00BE4B09" w:rsidRDefault="00BE4B09" w:rsidP="00BE4B09">
            <w:pPr>
              <w:rPr>
                <w:rFonts w:eastAsia="宋体"/>
                <w:lang w:eastAsia="zh-CN"/>
              </w:rPr>
            </w:pPr>
            <w:ins w:id="37" w:author="Huawei" w:date="2021-01-28T10:20:00Z">
              <w:r>
                <w:rPr>
                  <w:rFonts w:eastAsia="宋体"/>
                  <w:lang w:eastAsia="zh-CN"/>
                </w:rPr>
                <w:t xml:space="preserve">Option 1 </w:t>
              </w:r>
            </w:ins>
          </w:p>
        </w:tc>
        <w:tc>
          <w:tcPr>
            <w:tcW w:w="6094" w:type="dxa"/>
          </w:tcPr>
          <w:p w14:paraId="75264261" w14:textId="77777777" w:rsidR="00BE4B09" w:rsidRDefault="00BE4B09" w:rsidP="00BE4B09">
            <w:pPr>
              <w:rPr>
                <w:ins w:id="38" w:author="Huawei" w:date="2021-01-28T10:23:00Z"/>
                <w:rFonts w:eastAsia="宋体"/>
                <w:lang w:eastAsia="zh-CN"/>
              </w:rPr>
            </w:pPr>
            <w:ins w:id="39" w:author="Huawei" w:date="2021-01-28T10:20:00Z">
              <w:r>
                <w:rPr>
                  <w:rFonts w:eastAsia="宋体"/>
                  <w:lang w:eastAsia="zh-CN"/>
                </w:rPr>
                <w:t>O</w:t>
              </w:r>
              <w:r>
                <w:rPr>
                  <w:rFonts w:eastAsia="宋体" w:hint="eastAsia"/>
                  <w:lang w:eastAsia="zh-CN"/>
                </w:rPr>
                <w:t>pt</w:t>
              </w:r>
              <w:r>
                <w:rPr>
                  <w:rFonts w:eastAsia="宋体"/>
                  <w:lang w:eastAsia="zh-CN"/>
                </w:rPr>
                <w:t xml:space="preserve">ion 1 and option 2 can ensure packet lossless for all the possible inter-donor-DU topology adaptation case, but option 2 may need more input from operators. </w:t>
              </w:r>
            </w:ins>
          </w:p>
          <w:p w14:paraId="6EE4063C" w14:textId="568E177D" w:rsidR="00BE4B09" w:rsidRDefault="00BE4B09" w:rsidP="00BE4B09">
            <w:pPr>
              <w:rPr>
                <w:rFonts w:eastAsia="宋体"/>
                <w:lang w:eastAsia="zh-CN"/>
              </w:rPr>
            </w:pPr>
            <w:ins w:id="40" w:author="Huawei" w:date="2021-01-28T10:24:00Z">
              <w:r>
                <w:rPr>
                  <w:rFonts w:eastAsia="宋体"/>
                  <w:lang w:eastAsia="zh-CN"/>
                </w:rPr>
                <w:t>About the concern of Nokia for the responsible WG of the re-routing, we think t</w:t>
              </w:r>
            </w:ins>
            <w:ins w:id="41" w:author="Huawei" w:date="2021-01-28T10:23:00Z">
              <w:r>
                <w:rPr>
                  <w:rFonts w:eastAsia="宋体"/>
                  <w:lang w:eastAsia="zh-CN"/>
                </w:rPr>
                <w:t>he source IP filtering issue is mainly RAN3</w:t>
              </w:r>
            </w:ins>
            <w:ins w:id="42" w:author="Huawei" w:date="2021-01-28T10:24:00Z">
              <w:r>
                <w:rPr>
                  <w:rFonts w:eastAsia="宋体"/>
                  <w:lang w:eastAsia="zh-CN"/>
                </w:rPr>
                <w:t xml:space="preserve"> territory, </w:t>
              </w:r>
            </w:ins>
            <w:ins w:id="43" w:author="Huawei" w:date="2021-01-28T10:25:00Z">
              <w:r>
                <w:rPr>
                  <w:rFonts w:eastAsia="宋体"/>
                  <w:lang w:eastAsia="zh-CN"/>
                </w:rPr>
                <w:t xml:space="preserve">how to achieve the BAP layer routing is mainly RAN2 scope. </w:t>
              </w:r>
            </w:ins>
          </w:p>
        </w:tc>
      </w:tr>
      <w:tr w:rsidR="00BE4B09" w14:paraId="08A3C67E" w14:textId="77777777">
        <w:tc>
          <w:tcPr>
            <w:tcW w:w="1384" w:type="dxa"/>
          </w:tcPr>
          <w:p w14:paraId="154C7AC1" w14:textId="77777777" w:rsidR="00BE4B09" w:rsidRDefault="00BE4B09" w:rsidP="00BE4B09">
            <w:pPr>
              <w:rPr>
                <w:rFonts w:eastAsia="宋体"/>
                <w:lang w:eastAsia="zh-CN"/>
              </w:rPr>
            </w:pPr>
          </w:p>
        </w:tc>
        <w:tc>
          <w:tcPr>
            <w:tcW w:w="1843" w:type="dxa"/>
          </w:tcPr>
          <w:p w14:paraId="320E06CB" w14:textId="77777777" w:rsidR="00BE4B09" w:rsidRDefault="00BE4B09" w:rsidP="00BE4B09">
            <w:pPr>
              <w:rPr>
                <w:rFonts w:eastAsia="Yu Mincho"/>
              </w:rPr>
            </w:pPr>
          </w:p>
        </w:tc>
        <w:tc>
          <w:tcPr>
            <w:tcW w:w="6094" w:type="dxa"/>
          </w:tcPr>
          <w:p w14:paraId="5F277AED" w14:textId="77777777" w:rsidR="00BE4B09" w:rsidRDefault="00BE4B09" w:rsidP="00BE4B09">
            <w:pPr>
              <w:rPr>
                <w:rFonts w:eastAsia="Yu Mincho"/>
              </w:rPr>
            </w:pPr>
          </w:p>
        </w:tc>
      </w:tr>
      <w:tr w:rsidR="00BE4B09" w14:paraId="4ADDBBB4" w14:textId="77777777">
        <w:tc>
          <w:tcPr>
            <w:tcW w:w="1384" w:type="dxa"/>
          </w:tcPr>
          <w:p w14:paraId="0E0294F0" w14:textId="77777777" w:rsidR="00BE4B09" w:rsidRDefault="00BE4B09" w:rsidP="00BE4B09">
            <w:pPr>
              <w:rPr>
                <w:rFonts w:eastAsia="宋体"/>
                <w:lang w:eastAsia="zh-CN"/>
              </w:rPr>
            </w:pPr>
          </w:p>
        </w:tc>
        <w:tc>
          <w:tcPr>
            <w:tcW w:w="1843" w:type="dxa"/>
          </w:tcPr>
          <w:p w14:paraId="14186167" w14:textId="77777777" w:rsidR="00BE4B09" w:rsidRDefault="00BE4B09" w:rsidP="00BE4B09">
            <w:pPr>
              <w:rPr>
                <w:rFonts w:eastAsia="Yu Mincho"/>
              </w:rPr>
            </w:pPr>
          </w:p>
        </w:tc>
        <w:tc>
          <w:tcPr>
            <w:tcW w:w="6094" w:type="dxa"/>
          </w:tcPr>
          <w:p w14:paraId="065D7853" w14:textId="77777777" w:rsidR="00BE4B09" w:rsidRDefault="00BE4B09" w:rsidP="00BE4B09">
            <w:pPr>
              <w:rPr>
                <w:rFonts w:eastAsia="Yu Mincho"/>
              </w:rPr>
            </w:pPr>
          </w:p>
        </w:tc>
      </w:tr>
      <w:tr w:rsidR="00BE4B09" w14:paraId="59191B82" w14:textId="77777777">
        <w:tc>
          <w:tcPr>
            <w:tcW w:w="1384" w:type="dxa"/>
          </w:tcPr>
          <w:p w14:paraId="3776C108" w14:textId="77777777" w:rsidR="00BE4B09" w:rsidRDefault="00BE4B09" w:rsidP="00BE4B09">
            <w:pPr>
              <w:rPr>
                <w:rFonts w:eastAsia="Yu Mincho"/>
              </w:rPr>
            </w:pPr>
          </w:p>
        </w:tc>
        <w:tc>
          <w:tcPr>
            <w:tcW w:w="1843" w:type="dxa"/>
          </w:tcPr>
          <w:p w14:paraId="61D8252C" w14:textId="77777777" w:rsidR="00BE4B09" w:rsidRDefault="00BE4B09" w:rsidP="00BE4B09">
            <w:pPr>
              <w:rPr>
                <w:rFonts w:eastAsia="Yu Mincho"/>
              </w:rPr>
            </w:pPr>
          </w:p>
        </w:tc>
        <w:tc>
          <w:tcPr>
            <w:tcW w:w="6094" w:type="dxa"/>
          </w:tcPr>
          <w:p w14:paraId="3C16FDF3" w14:textId="77777777" w:rsidR="00BE4B09" w:rsidRDefault="00BE4B09" w:rsidP="00BE4B09">
            <w:pPr>
              <w:rPr>
                <w:rFonts w:eastAsia="Yu Mincho"/>
              </w:rPr>
            </w:pPr>
          </w:p>
        </w:tc>
      </w:tr>
      <w:tr w:rsidR="00BE4B09" w14:paraId="6C238279" w14:textId="77777777">
        <w:tc>
          <w:tcPr>
            <w:tcW w:w="1384" w:type="dxa"/>
          </w:tcPr>
          <w:p w14:paraId="334127F7" w14:textId="77777777" w:rsidR="00BE4B09" w:rsidRDefault="00BE4B09" w:rsidP="00BE4B09">
            <w:pPr>
              <w:rPr>
                <w:rFonts w:eastAsia="宋体"/>
                <w:lang w:eastAsia="zh-CN"/>
              </w:rPr>
            </w:pPr>
          </w:p>
        </w:tc>
        <w:tc>
          <w:tcPr>
            <w:tcW w:w="1843" w:type="dxa"/>
          </w:tcPr>
          <w:p w14:paraId="65A6EB1F" w14:textId="77777777" w:rsidR="00BE4B09" w:rsidRDefault="00BE4B09" w:rsidP="00BE4B09">
            <w:pPr>
              <w:rPr>
                <w:rFonts w:eastAsia="宋体"/>
                <w:lang w:eastAsia="zh-CN"/>
              </w:rPr>
            </w:pPr>
          </w:p>
        </w:tc>
        <w:tc>
          <w:tcPr>
            <w:tcW w:w="6094" w:type="dxa"/>
          </w:tcPr>
          <w:p w14:paraId="4F96ED89" w14:textId="77777777" w:rsidR="00BE4B09" w:rsidRDefault="00BE4B09" w:rsidP="00BE4B09">
            <w:pPr>
              <w:rPr>
                <w:rFonts w:eastAsia="宋体"/>
                <w:lang w:eastAsia="zh-CN"/>
              </w:rPr>
            </w:pPr>
          </w:p>
        </w:tc>
      </w:tr>
      <w:tr w:rsidR="00BE4B09" w14:paraId="175EEBB2" w14:textId="77777777">
        <w:tc>
          <w:tcPr>
            <w:tcW w:w="1384" w:type="dxa"/>
          </w:tcPr>
          <w:p w14:paraId="295156C4" w14:textId="77777777" w:rsidR="00BE4B09" w:rsidRDefault="00BE4B09" w:rsidP="00BE4B09">
            <w:pPr>
              <w:rPr>
                <w:lang w:eastAsia="ko-KR"/>
              </w:rPr>
            </w:pPr>
          </w:p>
        </w:tc>
        <w:tc>
          <w:tcPr>
            <w:tcW w:w="1843" w:type="dxa"/>
          </w:tcPr>
          <w:p w14:paraId="307A6BF4" w14:textId="77777777" w:rsidR="00BE4B09" w:rsidRDefault="00BE4B09" w:rsidP="00BE4B09">
            <w:pPr>
              <w:rPr>
                <w:lang w:eastAsia="ko-KR"/>
              </w:rPr>
            </w:pPr>
          </w:p>
        </w:tc>
        <w:tc>
          <w:tcPr>
            <w:tcW w:w="6094" w:type="dxa"/>
          </w:tcPr>
          <w:p w14:paraId="638C45CE" w14:textId="77777777" w:rsidR="00BE4B09" w:rsidRDefault="00BE4B09" w:rsidP="00BE4B09">
            <w:pPr>
              <w:rPr>
                <w:lang w:eastAsia="ko-KR"/>
              </w:rPr>
            </w:pPr>
          </w:p>
        </w:tc>
      </w:tr>
      <w:tr w:rsidR="00BE4B09" w14:paraId="5D398175" w14:textId="77777777">
        <w:tc>
          <w:tcPr>
            <w:tcW w:w="1384" w:type="dxa"/>
          </w:tcPr>
          <w:p w14:paraId="2F84C8CF" w14:textId="77777777" w:rsidR="00BE4B09" w:rsidRDefault="00BE4B09" w:rsidP="00BE4B09">
            <w:pPr>
              <w:rPr>
                <w:lang w:eastAsia="ko-KR"/>
              </w:rPr>
            </w:pPr>
          </w:p>
        </w:tc>
        <w:tc>
          <w:tcPr>
            <w:tcW w:w="1843" w:type="dxa"/>
          </w:tcPr>
          <w:p w14:paraId="14186912" w14:textId="77777777" w:rsidR="00BE4B09" w:rsidRDefault="00BE4B09" w:rsidP="00BE4B09">
            <w:pPr>
              <w:rPr>
                <w:lang w:eastAsia="ko-KR"/>
              </w:rPr>
            </w:pPr>
          </w:p>
        </w:tc>
        <w:tc>
          <w:tcPr>
            <w:tcW w:w="6094" w:type="dxa"/>
          </w:tcPr>
          <w:p w14:paraId="0783900A" w14:textId="77777777" w:rsidR="00BE4B09" w:rsidRDefault="00BE4B09" w:rsidP="00BE4B09">
            <w:pPr>
              <w:rPr>
                <w:lang w:eastAsia="ko-KR"/>
              </w:rPr>
            </w:pPr>
          </w:p>
        </w:tc>
      </w:tr>
      <w:tr w:rsidR="00BE4B09" w14:paraId="5FB63171" w14:textId="77777777">
        <w:tc>
          <w:tcPr>
            <w:tcW w:w="1384" w:type="dxa"/>
          </w:tcPr>
          <w:p w14:paraId="02285DB1" w14:textId="77777777" w:rsidR="00BE4B09" w:rsidRDefault="00BE4B09" w:rsidP="00BE4B09">
            <w:pPr>
              <w:rPr>
                <w:rFonts w:eastAsia="宋体"/>
                <w:lang w:eastAsia="zh-CN"/>
              </w:rPr>
            </w:pPr>
          </w:p>
        </w:tc>
        <w:tc>
          <w:tcPr>
            <w:tcW w:w="1843" w:type="dxa"/>
          </w:tcPr>
          <w:p w14:paraId="619F1043" w14:textId="77777777" w:rsidR="00BE4B09" w:rsidRDefault="00BE4B09" w:rsidP="00BE4B09">
            <w:pPr>
              <w:rPr>
                <w:rFonts w:eastAsia="宋体"/>
                <w:lang w:eastAsia="zh-CN"/>
              </w:rPr>
            </w:pPr>
          </w:p>
        </w:tc>
        <w:tc>
          <w:tcPr>
            <w:tcW w:w="6094" w:type="dxa"/>
          </w:tcPr>
          <w:p w14:paraId="2E3FC6B1" w14:textId="77777777" w:rsidR="00BE4B09" w:rsidRDefault="00BE4B09" w:rsidP="00BE4B09">
            <w:pPr>
              <w:rPr>
                <w:rFonts w:eastAsia="宋体"/>
                <w:lang w:eastAsia="zh-CN"/>
              </w:rPr>
            </w:pPr>
          </w:p>
        </w:tc>
      </w:tr>
    </w:tbl>
    <w:p w14:paraId="6B939E48"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192C0F05" w14:textId="77777777" w:rsidR="00D37AB5" w:rsidRDefault="00D37AB5">
      <w:pPr>
        <w:rPr>
          <w:rFonts w:ascii="Arial" w:hAnsi="Arial" w:cs="Arial"/>
          <w:u w:val="single"/>
        </w:rPr>
      </w:pPr>
      <w:r>
        <w:rPr>
          <w:rFonts w:ascii="Arial" w:eastAsia="宋体" w:hAnsi="Arial" w:cs="Arial"/>
          <w:b/>
          <w:color w:val="7030A0"/>
          <w:lang w:eastAsia="zh-CN"/>
        </w:rPr>
        <w:t>.</w:t>
      </w:r>
    </w:p>
    <w:p w14:paraId="4A48E4CB" w14:textId="77777777" w:rsidR="00D37AB5" w:rsidRDefault="00D37AB5">
      <w:pPr>
        <w:rPr>
          <w:rFonts w:ascii="Arial" w:hAnsi="Arial" w:cs="Arial"/>
          <w:u w:val="single"/>
        </w:rPr>
      </w:pPr>
    </w:p>
    <w:p w14:paraId="697E1F81" w14:textId="77777777" w:rsidR="00D37AB5" w:rsidRDefault="00D37AB5">
      <w:pPr>
        <w:rPr>
          <w:rFonts w:eastAsia="宋体"/>
          <w:b/>
          <w:lang w:eastAsia="zh-CN"/>
        </w:rPr>
      </w:pPr>
    </w:p>
    <w:p w14:paraId="268B76F3" w14:textId="77777777" w:rsidR="00D37AB5" w:rsidRDefault="00D37AB5">
      <w:pPr>
        <w:pStyle w:val="2"/>
        <w:rPr>
          <w:rFonts w:eastAsia="宋体"/>
          <w:lang w:eastAsia="zh-CN"/>
        </w:rPr>
      </w:pPr>
      <w:r>
        <w:rPr>
          <w:sz w:val="28"/>
          <w:lang w:eastAsia="zh-CN"/>
        </w:rPr>
        <w:t>Issue</w:t>
      </w:r>
      <w:r>
        <w:rPr>
          <w:rFonts w:eastAsia="宋体"/>
          <w:sz w:val="28"/>
          <w:lang w:eastAsia="zh-CN"/>
        </w:rPr>
        <w:t xml:space="preserve"> 2: BAP routing towards the target IAB-donor-DU</w:t>
      </w:r>
      <w:r>
        <w:rPr>
          <w:rFonts w:eastAsia="宋体"/>
          <w:lang w:eastAsia="zh-CN"/>
        </w:rPr>
        <w:t xml:space="preserve"> </w:t>
      </w:r>
    </w:p>
    <w:p w14:paraId="4F5F0F02" w14:textId="77777777" w:rsidR="00D37AB5" w:rsidRDefault="00D37AB5">
      <w:pPr>
        <w:rPr>
          <w:rFonts w:eastAsia="宋体"/>
          <w:lang w:eastAsia="zh-CN"/>
        </w:rPr>
      </w:pPr>
      <w:r>
        <w:rPr>
          <w:rFonts w:eastAsia="宋体"/>
          <w:lang w:eastAsia="zh-CN"/>
        </w:rPr>
        <w:t>Another issue of the inter-donor-DU re-routing is how to enable the re-routed packets being routed to the target donor-DU, since the BAP routing ID in the re-routed packets still carry the old BAP address which indicates the old IAB-donor-DU. Some contributions proposed the following solutions:</w:t>
      </w:r>
    </w:p>
    <w:p w14:paraId="0CCFAB8D" w14:textId="77777777" w:rsidR="00D37AB5" w:rsidRDefault="00D37AB5">
      <w:pPr>
        <w:rPr>
          <w:rFonts w:eastAsia="宋体"/>
          <w:lang w:eastAsia="zh-CN"/>
        </w:rPr>
      </w:pPr>
      <w:r>
        <w:rPr>
          <w:rFonts w:eastAsia="宋体"/>
          <w:b/>
          <w:lang w:eastAsia="zh-CN"/>
        </w:rPr>
        <w:lastRenderedPageBreak/>
        <w:t>Option 1: BAP header modification</w:t>
      </w:r>
      <w:r>
        <w:rPr>
          <w:rFonts w:eastAsia="宋体"/>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宋体"/>
          <w:lang w:eastAsia="zh-CN"/>
        </w:rPr>
        <w:t xml:space="preserve"> </w:t>
      </w:r>
      <w:r>
        <w:rPr>
          <w:rFonts w:eastAsia="宋体"/>
          <w:lang w:eastAsia="zh-CN"/>
        </w:rPr>
        <w:t xml:space="preserve">be necessary. </w:t>
      </w:r>
    </w:p>
    <w:p w14:paraId="15F50250" w14:textId="77777777" w:rsidR="00D37AB5" w:rsidRDefault="00D37AB5">
      <w:pPr>
        <w:rPr>
          <w:rFonts w:eastAsia="宋体"/>
          <w:b/>
          <w:lang w:eastAsia="zh-CN"/>
        </w:rPr>
      </w:pPr>
      <w:r>
        <w:rPr>
          <w:rFonts w:eastAsia="宋体"/>
          <w:b/>
          <w:lang w:eastAsia="zh-CN"/>
        </w:rPr>
        <w:t>Option 2: Using shared BAP address among the subset of IAB-donor-DUs which allow re-routing</w:t>
      </w:r>
      <w:r>
        <w:rPr>
          <w:rFonts w:eastAsia="宋体"/>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IAB-donor-CU, and may cause some routing confliction for other normal UL packets.</w:t>
      </w:r>
    </w:p>
    <w:p w14:paraId="7366727A" w14:textId="19654314" w:rsidR="00D37AB5" w:rsidRDefault="00D37AB5">
      <w:pPr>
        <w:rPr>
          <w:ins w:id="44" w:author="ZTE" w:date="2021-01-27T18:08:00Z"/>
          <w:rFonts w:eastAsia="宋体"/>
          <w:lang w:eastAsia="zh-CN"/>
        </w:rPr>
      </w:pPr>
      <w:r>
        <w:rPr>
          <w:rFonts w:eastAsia="宋体"/>
          <w:b/>
          <w:lang w:eastAsia="zh-CN"/>
        </w:rPr>
        <w:t>Option 3: Changing of BAP receiving behavior at the IAB-donor-DU</w:t>
      </w:r>
      <w:r>
        <w:rPr>
          <w:rFonts w:eastAsia="宋体"/>
          <w:lang w:eastAsia="zh-CN"/>
        </w:rPr>
        <w:t>[7]. This option will not change the BAP header in the re-routed packets, but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宋体" w:hint="eastAsia"/>
          <w:lang w:eastAsia="zh-CN"/>
        </w:rPr>
        <w:t>.</w:t>
      </w:r>
      <w:r>
        <w:rPr>
          <w:rFonts w:eastAsia="宋体"/>
          <w:lang w:eastAsia="zh-CN"/>
        </w:rPr>
        <w:t xml:space="preserve"> So ZTE may provide some further explanation of this option.  </w:t>
      </w:r>
      <w:ins w:id="45" w:author="Steven Xu" w:date="2021-01-28T09:55:00Z">
        <w:r w:rsidR="00FB571A">
          <w:rPr>
            <w:rFonts w:eastAsia="宋体"/>
            <w:lang w:eastAsia="zh-CN"/>
          </w:rPr>
          <w:t xml:space="preserve">Alternatively, </w:t>
        </w:r>
        <w:r w:rsidR="00FB571A" w:rsidRPr="00E05280">
          <w:rPr>
            <w:rFonts w:eastAsia="宋体"/>
            <w:b/>
            <w:bCs/>
            <w:lang w:val="en-GB" w:eastAsia="zh-CN"/>
          </w:rPr>
          <w:t xml:space="preserve">Introduce Donor-CU BAP address and use it as UL destination address. </w:t>
        </w:r>
        <w:r w:rsidR="00FB571A" w:rsidRPr="007B6C3F">
          <w:rPr>
            <w:rFonts w:eastAsia="宋体"/>
            <w:lang w:val="en-GB" w:eastAsia="zh-CN"/>
          </w:rPr>
          <w:t xml:space="preserve">The </w:t>
        </w:r>
        <w:r w:rsidR="00FB571A">
          <w:rPr>
            <w:rFonts w:eastAsia="宋体"/>
            <w:lang w:val="en-GB" w:eastAsia="zh-CN"/>
          </w:rPr>
          <w:t>routing tables can be configured using the existing BAP addresses of Donor-DUs as Next Hop nodes and re-routing is done as in Rel16 among the configured paths to the same destination BAP address. Donor-DU is configured with the BAP address of the Donor-CU in addition to its own BAP address and the behaviour is changed such that it accepts packets with BAP address of the Donor-CU in addition to the packets with its own BAP address.</w:t>
        </w:r>
      </w:ins>
    </w:p>
    <w:p w14:paraId="3C42B419" w14:textId="77777777" w:rsidR="00D37AB5" w:rsidRDefault="00D37AB5">
      <w:pPr>
        <w:rPr>
          <w:ins w:id="46" w:author="Huawei" w:date="2021-01-26T19:36:00Z"/>
          <w:rFonts w:eastAsia="宋体"/>
          <w:lang w:eastAsia="zh-CN"/>
        </w:rPr>
      </w:pPr>
      <w:ins w:id="47" w:author="ZTE" w:date="2021-01-27T18:08:00Z">
        <w:r>
          <w:rPr>
            <w:rFonts w:eastAsia="宋体" w:hint="eastAsia"/>
            <w:lang w:eastAsia="zh-CN"/>
          </w:rPr>
          <w:t>ZTE comment: For intermediate IAB node, it may first select the re-routing path which has the same destination BAP address as the BAP header in the data packet (intra-donor DU re-routing as we agreed in Rel-16). If such inter-donor DU re-routing path does not exist, the intermediate IAB node select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donor DUs.</w:t>
        </w:r>
      </w:ins>
    </w:p>
    <w:p w14:paraId="6603EDA2" w14:textId="77777777" w:rsidR="00D37AB5" w:rsidRDefault="00D37AB5">
      <w:pPr>
        <w:rPr>
          <w:rFonts w:eastAsia="宋体"/>
          <w:lang w:eastAsia="zh-CN"/>
        </w:rPr>
      </w:pPr>
      <w:ins w:id="48" w:author="Huawei" w:date="2021-01-26T19:36:00Z">
        <w:r>
          <w:rPr>
            <w:rFonts w:eastAsia="宋体"/>
            <w:b/>
            <w:lang w:eastAsia="zh-CN"/>
          </w:rPr>
          <w:t>Option 4:</w:t>
        </w:r>
      </w:ins>
      <w:ins w:id="49" w:author="Huawei" w:date="2021-01-26T19:38:00Z">
        <w:r>
          <w:rPr>
            <w:rFonts w:eastAsia="宋体"/>
            <w:b/>
            <w:lang w:eastAsia="zh-CN"/>
          </w:rPr>
          <w:t xml:space="preserve"> configure a default BH RLC CH and default BAP routing ID</w:t>
        </w:r>
        <w:r>
          <w:rPr>
            <w:rFonts w:eastAsia="宋体"/>
            <w:lang w:eastAsia="zh-CN"/>
          </w:rPr>
          <w:t>[2]. In this option, the RRCReconfiguration message towards top-level migrated IAB node or descendant nodes can include a default configuration, e.g., default BAP routing ID and default BH RLC CH, which can be used to transmit the buffered on-the-fly packets.</w:t>
        </w:r>
      </w:ins>
    </w:p>
    <w:p w14:paraId="3FC055CA" w14:textId="77777777" w:rsidR="00D37AB5" w:rsidRDefault="00D37AB5">
      <w:pPr>
        <w:rPr>
          <w:rFonts w:eastAsia="宋体"/>
          <w:lang w:eastAsia="zh-CN"/>
        </w:rPr>
      </w:pPr>
      <w:r>
        <w:rPr>
          <w:rFonts w:eastAsia="宋体"/>
          <w:lang w:eastAsia="zh-CN"/>
        </w:rPr>
        <w:t>Companies are invited to provide their view on the above options, please share your comments on the questions below.</w:t>
      </w:r>
    </w:p>
    <w:p w14:paraId="50A7FC7A" w14:textId="77777777" w:rsidR="00D37AB5" w:rsidRDefault="00D37AB5">
      <w:pPr>
        <w:rPr>
          <w:rFonts w:ascii="Arial" w:hAnsi="Arial" w:cs="Arial"/>
          <w:b/>
          <w:bCs/>
        </w:rPr>
      </w:pPr>
      <w:r>
        <w:rPr>
          <w:rFonts w:ascii="Arial" w:eastAsia="宋体"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14:paraId="41C95BEF" w14:textId="77777777">
        <w:tc>
          <w:tcPr>
            <w:tcW w:w="1526" w:type="dxa"/>
          </w:tcPr>
          <w:p w14:paraId="578DA2D8" w14:textId="77777777" w:rsidR="00D37AB5" w:rsidRDefault="00D37AB5">
            <w:r>
              <w:rPr>
                <w:b/>
                <w:bCs/>
              </w:rPr>
              <w:t>Company</w:t>
            </w:r>
          </w:p>
        </w:tc>
        <w:tc>
          <w:tcPr>
            <w:tcW w:w="1984" w:type="dxa"/>
          </w:tcPr>
          <w:p w14:paraId="6FAD2018" w14:textId="77777777" w:rsidR="00D37AB5" w:rsidRDefault="00D37AB5">
            <w:pPr>
              <w:rPr>
                <w:rFonts w:eastAsia="宋体"/>
                <w:b/>
                <w:bCs/>
                <w:lang w:eastAsia="zh-CN"/>
              </w:rPr>
            </w:pPr>
            <w:r>
              <w:rPr>
                <w:rFonts w:eastAsia="宋体"/>
                <w:b/>
                <w:bCs/>
                <w:lang w:eastAsia="zh-CN"/>
              </w:rPr>
              <w:t>Preferred option</w:t>
            </w:r>
          </w:p>
        </w:tc>
        <w:tc>
          <w:tcPr>
            <w:tcW w:w="5986" w:type="dxa"/>
          </w:tcPr>
          <w:p w14:paraId="5FB51A93" w14:textId="77777777" w:rsidR="00D37AB5" w:rsidRDefault="00D37AB5">
            <w:r>
              <w:rPr>
                <w:b/>
                <w:bCs/>
              </w:rPr>
              <w:t xml:space="preserve">Comments </w:t>
            </w:r>
          </w:p>
        </w:tc>
      </w:tr>
      <w:tr w:rsidR="00D37AB5" w14:paraId="6D3C4877" w14:textId="77777777">
        <w:tc>
          <w:tcPr>
            <w:tcW w:w="1526" w:type="dxa"/>
          </w:tcPr>
          <w:p w14:paraId="64D8B431" w14:textId="77777777" w:rsidR="00D37AB5" w:rsidRDefault="00D37AB5">
            <w:pPr>
              <w:rPr>
                <w:rFonts w:eastAsia="宋体"/>
                <w:lang w:eastAsia="zh-CN"/>
              </w:rPr>
            </w:pPr>
            <w:ins w:id="50" w:author="Samsung" w:date="2021-01-27T13:01:00Z">
              <w:r>
                <w:rPr>
                  <w:rFonts w:eastAsia="宋体" w:hint="eastAsia"/>
                  <w:lang w:eastAsia="zh-CN"/>
                </w:rPr>
                <w:t>S</w:t>
              </w:r>
              <w:r>
                <w:rPr>
                  <w:rFonts w:eastAsia="宋体"/>
                  <w:lang w:eastAsia="zh-CN"/>
                </w:rPr>
                <w:t xml:space="preserve">amsung </w:t>
              </w:r>
            </w:ins>
          </w:p>
        </w:tc>
        <w:tc>
          <w:tcPr>
            <w:tcW w:w="1984" w:type="dxa"/>
          </w:tcPr>
          <w:p w14:paraId="6885A9DE" w14:textId="77777777" w:rsidR="00D37AB5" w:rsidRDefault="00D37AB5">
            <w:pPr>
              <w:rPr>
                <w:rFonts w:eastAsia="宋体"/>
                <w:lang w:eastAsia="zh-CN"/>
              </w:rPr>
            </w:pPr>
            <w:ins w:id="51" w:author="Samsung" w:date="2021-01-27T13:01:00Z">
              <w:r>
                <w:rPr>
                  <w:rFonts w:eastAsia="宋体"/>
                  <w:lang w:eastAsia="zh-CN"/>
                </w:rPr>
                <w:t xml:space="preserve">Prefer to option 4, option 1 </w:t>
              </w:r>
            </w:ins>
            <w:ins w:id="52" w:author="Samsung" w:date="2021-01-27T13:27:00Z">
              <w:r>
                <w:rPr>
                  <w:rFonts w:eastAsia="宋体"/>
                  <w:lang w:eastAsia="zh-CN"/>
                </w:rPr>
                <w:t>can be considered.</w:t>
              </w:r>
            </w:ins>
          </w:p>
        </w:tc>
        <w:tc>
          <w:tcPr>
            <w:tcW w:w="5986" w:type="dxa"/>
          </w:tcPr>
          <w:p w14:paraId="6AD2A354" w14:textId="77777777" w:rsidR="00D37AB5" w:rsidRDefault="00D37AB5">
            <w:pPr>
              <w:rPr>
                <w:ins w:id="53" w:author="Samsung" w:date="2021-01-27T13:03:00Z"/>
                <w:rFonts w:eastAsia="宋体"/>
                <w:lang w:eastAsia="zh-CN"/>
              </w:rPr>
            </w:pPr>
            <w:ins w:id="54" w:author="Samsung" w:date="2021-01-27T13:02:00Z">
              <w:r>
                <w:rPr>
                  <w:rFonts w:eastAsia="宋体"/>
                  <w:lang w:eastAsia="zh-CN"/>
                </w:rPr>
                <w:t xml:space="preserve">For option 4, some further </w:t>
              </w:r>
            </w:ins>
            <w:ins w:id="55" w:author="Samsung" w:date="2021-01-27T13:03:00Z">
              <w:r>
                <w:rPr>
                  <w:rFonts w:eastAsia="宋体"/>
                  <w:lang w:eastAsia="zh-CN"/>
                </w:rPr>
                <w:t>clarification</w:t>
              </w:r>
            </w:ins>
            <w:ins w:id="56" w:author="Samsung" w:date="2021-01-27T13:34:00Z">
              <w:r>
                <w:rPr>
                  <w:rFonts w:eastAsia="宋体"/>
                  <w:lang w:eastAsia="zh-CN"/>
                </w:rPr>
                <w:t>s</w:t>
              </w:r>
            </w:ins>
            <w:ins w:id="57" w:author="Samsung" w:date="2021-01-27T13:03:00Z">
              <w:r>
                <w:rPr>
                  <w:rFonts w:eastAsia="宋体"/>
                  <w:lang w:eastAsia="zh-CN"/>
                </w:rPr>
                <w:t xml:space="preserve"> from our side since it is from our paper:</w:t>
              </w:r>
            </w:ins>
          </w:p>
          <w:p w14:paraId="2DD0CD1F" w14:textId="77777777" w:rsidR="00D37AB5" w:rsidRDefault="00D37AB5" w:rsidP="00FA4423">
            <w:pPr>
              <w:numPr>
                <w:ilvl w:val="0"/>
                <w:numId w:val="3"/>
              </w:numPr>
              <w:rPr>
                <w:ins w:id="58" w:author="Samsung" w:date="2021-01-27T13:07:00Z"/>
                <w:rFonts w:eastAsia="宋体"/>
                <w:lang w:eastAsia="zh-CN"/>
              </w:rPr>
            </w:pPr>
            <w:ins w:id="59" w:author="Samsung" w:date="2021-01-27T13:03:00Z">
              <w:r>
                <w:rPr>
                  <w:rFonts w:eastAsia="宋体"/>
                  <w:lang w:eastAsia="zh-CN"/>
                </w:rPr>
                <w:t xml:space="preserve">The on-the-fly packets contain the </w:t>
              </w:r>
            </w:ins>
            <w:ins w:id="60" w:author="Samsung" w:date="2021-01-27T13:04:00Z">
              <w:r>
                <w:rPr>
                  <w:rFonts w:eastAsia="宋体"/>
                  <w:lang w:eastAsia="zh-CN"/>
                </w:rPr>
                <w:t>old</w:t>
              </w:r>
            </w:ins>
            <w:ins w:id="61" w:author="Samsung" w:date="2021-01-27T13:03:00Z">
              <w:r>
                <w:rPr>
                  <w:rFonts w:eastAsia="宋体"/>
                  <w:lang w:eastAsia="zh-CN"/>
                </w:rPr>
                <w:t xml:space="preserve"> BAP routing ID</w:t>
              </w:r>
            </w:ins>
            <w:ins w:id="62" w:author="Samsung" w:date="2021-01-27T13:05:00Z">
              <w:r>
                <w:rPr>
                  <w:rFonts w:eastAsia="宋体"/>
                  <w:lang w:eastAsia="zh-CN"/>
                </w:rPr>
                <w:t>(s)</w:t>
              </w:r>
            </w:ins>
            <w:ins w:id="63" w:author="Samsung" w:date="2021-01-27T13:04:00Z">
              <w:r>
                <w:rPr>
                  <w:rFonts w:eastAsia="宋体"/>
                  <w:lang w:eastAsia="zh-CN"/>
                </w:rPr>
                <w:t xml:space="preserve">, the routing entry of which may not be </w:t>
              </w:r>
            </w:ins>
            <w:ins w:id="64" w:author="Samsung" w:date="2021-01-27T13:05:00Z">
              <w:r>
                <w:rPr>
                  <w:rFonts w:eastAsia="宋体"/>
                  <w:lang w:eastAsia="zh-CN"/>
                </w:rPr>
                <w:t>configured at the intermediate node</w:t>
              </w:r>
            </w:ins>
            <w:ins w:id="65" w:author="Samsung" w:date="2021-01-27T13:06:00Z">
              <w:r>
                <w:rPr>
                  <w:rFonts w:eastAsia="宋体"/>
                  <w:lang w:eastAsia="zh-CN"/>
                </w:rPr>
                <w:t>(s)</w:t>
              </w:r>
            </w:ins>
            <w:ins w:id="66" w:author="Samsung" w:date="2021-01-27T13:05:00Z">
              <w:r>
                <w:rPr>
                  <w:rFonts w:eastAsia="宋体"/>
                  <w:lang w:eastAsia="zh-CN"/>
                </w:rPr>
                <w:t xml:space="preserve"> of the target path</w:t>
              </w:r>
            </w:ins>
          </w:p>
          <w:p w14:paraId="3E59DEA0" w14:textId="77777777" w:rsidR="00D37AB5" w:rsidRDefault="00D37AB5" w:rsidP="00FA4423">
            <w:pPr>
              <w:numPr>
                <w:ilvl w:val="0"/>
                <w:numId w:val="3"/>
              </w:numPr>
              <w:rPr>
                <w:ins w:id="67" w:author="Samsung" w:date="2021-01-27T13:15:00Z"/>
                <w:rFonts w:eastAsia="宋体"/>
                <w:lang w:eastAsia="zh-CN"/>
              </w:rPr>
            </w:pPr>
            <w:ins w:id="68" w:author="Samsung" w:date="2021-01-27T13:08:00Z">
              <w:r>
                <w:rPr>
                  <w:rFonts w:eastAsia="宋体"/>
                  <w:lang w:eastAsia="zh-CN"/>
                </w:rPr>
                <w:t xml:space="preserve">Option 4 considers to configure a default </w:t>
              </w:r>
            </w:ins>
            <w:ins w:id="69" w:author="Samsung" w:date="2021-01-27T13:15:00Z">
              <w:r>
                <w:rPr>
                  <w:rFonts w:eastAsia="宋体" w:hint="eastAsia"/>
                  <w:lang w:eastAsia="zh-CN"/>
                </w:rPr>
                <w:t>BAP</w:t>
              </w:r>
              <w:r>
                <w:rPr>
                  <w:rFonts w:eastAsia="宋体"/>
                  <w:lang w:eastAsia="zh-CN"/>
                </w:rPr>
                <w:t xml:space="preserve"> routing ID</w:t>
              </w:r>
            </w:ins>
            <w:ins w:id="70" w:author="Samsung" w:date="2021-01-27T13:08:00Z">
              <w:r>
                <w:rPr>
                  <w:rFonts w:eastAsia="宋体"/>
                  <w:lang w:eastAsia="zh-CN"/>
                </w:rPr>
                <w:t xml:space="preserve"> </w:t>
              </w:r>
            </w:ins>
            <w:ins w:id="71" w:author="Samsung" w:date="2021-01-27T13:10:00Z">
              <w:r>
                <w:rPr>
                  <w:rFonts w:eastAsia="宋体"/>
                  <w:lang w:eastAsia="zh-CN"/>
                </w:rPr>
                <w:t>and default B</w:t>
              </w:r>
            </w:ins>
            <w:ins w:id="72" w:author="Samsung" w:date="2021-01-27T13:15:00Z">
              <w:r>
                <w:rPr>
                  <w:rFonts w:eastAsia="宋体"/>
                  <w:lang w:eastAsia="zh-CN"/>
                </w:rPr>
                <w:t xml:space="preserve">H RLC CH. With this configuration, the IAB node can transfer the on-the-fly packets which contain BAP routing ID without configured routing entry. </w:t>
              </w:r>
            </w:ins>
            <w:ins w:id="73" w:author="Samsung" w:date="2021-01-27T13:18:00Z">
              <w:r>
                <w:rPr>
                  <w:rFonts w:eastAsia="宋体"/>
                  <w:lang w:eastAsia="zh-CN"/>
                </w:rPr>
                <w:t xml:space="preserve">Each </w:t>
              </w:r>
              <w:r>
                <w:rPr>
                  <w:rFonts w:eastAsia="宋体"/>
                  <w:lang w:eastAsia="zh-CN"/>
                </w:rPr>
                <w:lastRenderedPageBreak/>
                <w:t xml:space="preserve">on-the-fly packet can change the BAP routing ID to the default one, and the </w:t>
              </w:r>
            </w:ins>
            <w:ins w:id="74" w:author="Samsung" w:date="2021-01-27T13:19:00Z">
              <w:r>
                <w:rPr>
                  <w:rFonts w:eastAsia="宋体"/>
                  <w:lang w:eastAsia="zh-CN"/>
                </w:rPr>
                <w:t xml:space="preserve">configured default BH RLC CH can be used for transmission. </w:t>
              </w:r>
            </w:ins>
          </w:p>
          <w:p w14:paraId="18BE7B17" w14:textId="77777777" w:rsidR="00D37AB5" w:rsidRDefault="00D37AB5" w:rsidP="00FA4423">
            <w:pPr>
              <w:numPr>
                <w:ilvl w:val="0"/>
                <w:numId w:val="3"/>
              </w:numPr>
              <w:rPr>
                <w:ins w:id="75" w:author="Samsung" w:date="2021-01-27T13:16:00Z"/>
                <w:rFonts w:eastAsia="宋体"/>
                <w:lang w:eastAsia="zh-CN"/>
              </w:rPr>
            </w:pPr>
            <w:ins w:id="76" w:author="Samsung" w:date="2021-01-27T13:16:00Z">
              <w:r>
                <w:rPr>
                  <w:rFonts w:eastAsia="宋体"/>
                  <w:lang w:eastAsia="zh-CN"/>
                </w:rPr>
                <w:t xml:space="preserve">The default BAP routing ID and default BH RLC CH can be configured when the IAB node accesses the network. </w:t>
              </w:r>
            </w:ins>
          </w:p>
          <w:p w14:paraId="5E84E876" w14:textId="77777777" w:rsidR="00D37AB5" w:rsidRDefault="00D37AB5">
            <w:pPr>
              <w:rPr>
                <w:ins w:id="77" w:author="Samsung" w:date="2021-01-27T13:28:00Z"/>
                <w:rFonts w:eastAsia="宋体"/>
                <w:lang w:eastAsia="zh-CN"/>
              </w:rPr>
            </w:pPr>
          </w:p>
          <w:p w14:paraId="2BD6DF2B" w14:textId="77777777" w:rsidR="00D37AB5" w:rsidRDefault="00D37AB5">
            <w:pPr>
              <w:rPr>
                <w:rFonts w:eastAsia="宋体"/>
                <w:lang w:eastAsia="zh-CN"/>
              </w:rPr>
            </w:pPr>
            <w:ins w:id="78" w:author="Samsung" w:date="2021-01-27T13:28:00Z">
              <w:r>
                <w:rPr>
                  <w:rFonts w:eastAsia="宋体"/>
                  <w:lang w:eastAsia="zh-CN"/>
                </w:rPr>
                <w:t xml:space="preserve">For option 1, it allows </w:t>
              </w:r>
            </w:ins>
            <w:ins w:id="79" w:author="Samsung" w:date="2021-01-27T13:17:00Z">
              <w:r>
                <w:rPr>
                  <w:rFonts w:eastAsia="宋体"/>
                  <w:lang w:eastAsia="zh-CN"/>
                </w:rPr>
                <w:t xml:space="preserve">to configure the same new BAP routing ID to </w:t>
              </w:r>
            </w:ins>
            <w:ins w:id="80" w:author="Samsung" w:date="2021-01-27T13:18:00Z">
              <w:r>
                <w:rPr>
                  <w:rFonts w:eastAsia="宋体"/>
                  <w:lang w:eastAsia="zh-CN"/>
                </w:rPr>
                <w:t>all on-the-fly packets</w:t>
              </w:r>
            </w:ins>
            <w:ins w:id="81" w:author="Samsung" w:date="2021-01-27T13:19:00Z">
              <w:r>
                <w:rPr>
                  <w:rFonts w:eastAsia="宋体"/>
                  <w:lang w:eastAsia="zh-CN"/>
                </w:rPr>
                <w:t xml:space="preserve">, which is similar to option 4. However, the bearer mapping </w:t>
              </w:r>
            </w:ins>
            <w:ins w:id="82" w:author="Samsung" w:date="2021-01-27T13:26:00Z">
              <w:r>
                <w:rPr>
                  <w:rFonts w:eastAsia="宋体"/>
                  <w:lang w:eastAsia="zh-CN"/>
                </w:rPr>
                <w:t>in option 1 is not clear</w:t>
              </w:r>
            </w:ins>
            <w:ins w:id="83" w:author="Samsung" w:date="2021-01-27T13:27:00Z">
              <w:r>
                <w:rPr>
                  <w:rFonts w:eastAsia="宋体"/>
                  <w:lang w:eastAsia="zh-CN"/>
                </w:rPr>
                <w:t>, i.e., which BH RLC CH is used for those on-the-fly packets.</w:t>
              </w:r>
            </w:ins>
            <w:ins w:id="84" w:author="Samsung" w:date="2021-01-27T13:10:00Z">
              <w:r>
                <w:rPr>
                  <w:rFonts w:eastAsia="宋体"/>
                  <w:lang w:eastAsia="zh-CN"/>
                </w:rPr>
                <w:t xml:space="preserve"> </w:t>
              </w:r>
            </w:ins>
            <w:ins w:id="85" w:author="Samsung" w:date="2021-01-27T13:28:00Z">
              <w:r>
                <w:rPr>
                  <w:rFonts w:eastAsia="宋体"/>
                  <w:lang w:eastAsia="zh-CN"/>
                </w:rPr>
                <w:t>Thus, if the solution goes</w:t>
              </w:r>
            </w:ins>
            <w:ins w:id="86" w:author="Samsung" w:date="2021-01-27T13:29:00Z">
              <w:r>
                <w:rPr>
                  <w:rFonts w:eastAsia="宋体"/>
                  <w:lang w:eastAsia="zh-CN"/>
                </w:rPr>
                <w:t xml:space="preserve"> to option 1, how to configure the BH RLC CH for transmission needs further discuss</w:t>
              </w:r>
            </w:ins>
            <w:ins w:id="87" w:author="Samsung" w:date="2021-01-27T13:37:00Z">
              <w:r>
                <w:rPr>
                  <w:rFonts w:eastAsia="宋体"/>
                  <w:lang w:eastAsia="zh-CN"/>
                </w:rPr>
                <w:t>ion</w:t>
              </w:r>
            </w:ins>
            <w:ins w:id="88" w:author="Samsung" w:date="2021-01-27T13:29:00Z">
              <w:r>
                <w:rPr>
                  <w:rFonts w:eastAsia="宋体"/>
                  <w:lang w:eastAsia="zh-CN"/>
                </w:rPr>
                <w:t>.</w:t>
              </w:r>
            </w:ins>
            <w:ins w:id="89" w:author="Samsung" w:date="2021-01-27T13:30:00Z">
              <w:r>
                <w:rPr>
                  <w:rFonts w:eastAsia="宋体"/>
                  <w:lang w:eastAsia="zh-CN"/>
                </w:rPr>
                <w:t xml:space="preserve"> In addition, option 1 may introduce more signaling than option 4 since it may change BAP routing ID of </w:t>
              </w:r>
            </w:ins>
            <w:ins w:id="90" w:author="Samsung" w:date="2021-01-27T13:37:00Z">
              <w:r>
                <w:rPr>
                  <w:rFonts w:eastAsia="宋体"/>
                  <w:lang w:eastAsia="zh-CN"/>
                </w:rPr>
                <w:t xml:space="preserve">different </w:t>
              </w:r>
            </w:ins>
            <w:ins w:id="91" w:author="Samsung" w:date="2021-01-27T13:30:00Z">
              <w:r>
                <w:rPr>
                  <w:rFonts w:eastAsia="宋体"/>
                  <w:lang w:eastAsia="zh-CN"/>
                </w:rPr>
                <w:t xml:space="preserve">on-the-fly packets to different BAP routing IDs. </w:t>
              </w:r>
            </w:ins>
          </w:p>
        </w:tc>
      </w:tr>
      <w:tr w:rsidR="00D37AB5" w14:paraId="78A70F23" w14:textId="77777777">
        <w:tc>
          <w:tcPr>
            <w:tcW w:w="1526" w:type="dxa"/>
          </w:tcPr>
          <w:p w14:paraId="3CB4E0E3" w14:textId="77777777" w:rsidR="00D37AB5" w:rsidRDefault="00D37AB5">
            <w:pPr>
              <w:rPr>
                <w:rFonts w:eastAsia="宋体"/>
                <w:lang w:eastAsia="zh-CN"/>
              </w:rPr>
            </w:pPr>
            <w:ins w:id="92" w:author="ZTE" w:date="2021-01-27T18:08:00Z">
              <w:r>
                <w:rPr>
                  <w:rFonts w:eastAsia="宋体" w:hint="eastAsia"/>
                  <w:lang w:eastAsia="zh-CN"/>
                </w:rPr>
                <w:lastRenderedPageBreak/>
                <w:t>ZTE</w:t>
              </w:r>
            </w:ins>
          </w:p>
        </w:tc>
        <w:tc>
          <w:tcPr>
            <w:tcW w:w="1984" w:type="dxa"/>
          </w:tcPr>
          <w:p w14:paraId="02242E6C" w14:textId="77777777" w:rsidR="00D37AB5" w:rsidRDefault="00D37AB5">
            <w:pPr>
              <w:rPr>
                <w:rFonts w:eastAsia="宋体"/>
                <w:lang w:eastAsia="zh-CN"/>
              </w:rPr>
            </w:pPr>
            <w:ins w:id="93" w:author="ZTE" w:date="2021-01-27T18:08:00Z">
              <w:r>
                <w:rPr>
                  <w:rFonts w:eastAsia="宋体" w:hint="eastAsia"/>
                  <w:lang w:eastAsia="zh-CN"/>
                </w:rPr>
                <w:t>Option 1, 3</w:t>
              </w:r>
            </w:ins>
          </w:p>
        </w:tc>
        <w:tc>
          <w:tcPr>
            <w:tcW w:w="5986" w:type="dxa"/>
          </w:tcPr>
          <w:p w14:paraId="4115A36D" w14:textId="77777777" w:rsidR="00D37AB5" w:rsidRDefault="00D37AB5">
            <w:pPr>
              <w:rPr>
                <w:ins w:id="94" w:author="ZTE" w:date="2021-01-27T18:08:00Z"/>
                <w:rFonts w:eastAsia="宋体"/>
                <w:lang w:eastAsia="zh-CN"/>
              </w:rPr>
            </w:pPr>
            <w:ins w:id="95" w:author="ZTE" w:date="2021-01-27T18:08:00Z">
              <w:r>
                <w:rPr>
                  <w:rFonts w:eastAsia="宋体" w:hint="eastAsia"/>
                  <w:lang w:eastAsia="zh-CN"/>
                </w:rPr>
                <w:t>This issue should be up to RAN2</w:t>
              </w:r>
              <w:r>
                <w:rPr>
                  <w:rFonts w:eastAsia="宋体"/>
                  <w:lang w:eastAsia="zh-CN"/>
                </w:rPr>
                <w:t>’</w:t>
              </w:r>
              <w:r>
                <w:rPr>
                  <w:rFonts w:eastAsia="宋体" w:hint="eastAsia"/>
                  <w:lang w:eastAsia="zh-CN"/>
                </w:rPr>
                <w:t xml:space="preserve">s decision. </w:t>
              </w:r>
            </w:ins>
          </w:p>
          <w:p w14:paraId="762B5D4B" w14:textId="77777777" w:rsidR="00D37AB5" w:rsidRDefault="00D37AB5">
            <w:pPr>
              <w:rPr>
                <w:rFonts w:eastAsia="宋体"/>
                <w:lang w:eastAsia="zh-CN"/>
              </w:rPr>
            </w:pPr>
            <w:ins w:id="96" w:author="ZTE" w:date="2021-01-27T18:08:00Z">
              <w:r>
                <w:rPr>
                  <w:rFonts w:eastAsia="宋体" w:hint="eastAsia"/>
                  <w:lang w:eastAsia="zh-CN"/>
                </w:rPr>
                <w:t xml:space="preserve">We think Option 1, 3 are all workable. Nevertheless, option 1 is preferred. </w:t>
              </w:r>
            </w:ins>
          </w:p>
        </w:tc>
      </w:tr>
      <w:tr w:rsidR="00D37AB5" w14:paraId="169D287C" w14:textId="77777777">
        <w:tc>
          <w:tcPr>
            <w:tcW w:w="1526" w:type="dxa"/>
          </w:tcPr>
          <w:p w14:paraId="3BFCAC86" w14:textId="77777777" w:rsidR="00D37AB5" w:rsidRPr="002E1425" w:rsidRDefault="002E1425">
            <w:pPr>
              <w:rPr>
                <w:b/>
                <w:bCs/>
              </w:rPr>
            </w:pPr>
            <w:r w:rsidRPr="002E1425">
              <w:rPr>
                <w:b/>
                <w:bCs/>
              </w:rPr>
              <w:t>Ericsson</w:t>
            </w:r>
          </w:p>
        </w:tc>
        <w:tc>
          <w:tcPr>
            <w:tcW w:w="1984" w:type="dxa"/>
          </w:tcPr>
          <w:p w14:paraId="67735F6D" w14:textId="77777777" w:rsidR="00D37AB5" w:rsidRDefault="002E1425">
            <w:r>
              <w:t>Opt1 and Opt2</w:t>
            </w:r>
          </w:p>
        </w:tc>
        <w:tc>
          <w:tcPr>
            <w:tcW w:w="5986" w:type="dxa"/>
          </w:tcPr>
          <w:p w14:paraId="5020D521" w14:textId="3CB24D98"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B22356" w14:paraId="37BE6860" w14:textId="77777777">
        <w:tc>
          <w:tcPr>
            <w:tcW w:w="1526" w:type="dxa"/>
          </w:tcPr>
          <w:p w14:paraId="2626DA31" w14:textId="42199B14" w:rsidR="00B22356" w:rsidRDefault="00B22356" w:rsidP="00B22356">
            <w:pPr>
              <w:rPr>
                <w:rFonts w:eastAsia="宋体"/>
                <w:lang w:eastAsia="zh-CN"/>
              </w:rPr>
            </w:pPr>
            <w:ins w:id="97" w:author="QC-112e1" w:date="2021-01-27T18:10:00Z">
              <w:r>
                <w:t>QC</w:t>
              </w:r>
            </w:ins>
          </w:p>
        </w:tc>
        <w:tc>
          <w:tcPr>
            <w:tcW w:w="1984" w:type="dxa"/>
          </w:tcPr>
          <w:p w14:paraId="3B8D45AB" w14:textId="6B5F257B" w:rsidR="00B22356" w:rsidRDefault="00B22356" w:rsidP="00B22356">
            <w:pPr>
              <w:rPr>
                <w:rFonts w:eastAsia="宋体"/>
                <w:lang w:eastAsia="zh-CN"/>
              </w:rPr>
            </w:pPr>
            <w:ins w:id="98" w:author="QC-112e1" w:date="2021-01-27T18:10:00Z">
              <w:r>
                <w:t>RAN2 issue</w:t>
              </w:r>
            </w:ins>
          </w:p>
        </w:tc>
        <w:tc>
          <w:tcPr>
            <w:tcW w:w="5986" w:type="dxa"/>
          </w:tcPr>
          <w:p w14:paraId="35B68FFB" w14:textId="3C2DCA02" w:rsidR="00B22356" w:rsidRDefault="00B22356" w:rsidP="00B22356">
            <w:pPr>
              <w:rPr>
                <w:rFonts w:eastAsia="宋体"/>
                <w:lang w:eastAsia="zh-CN"/>
              </w:rPr>
            </w:pPr>
            <w:ins w:id="99" w:author="QC-112e1" w:date="2021-01-27T18:10:00Z">
              <w:r>
                <w:t>All of these options may be considered. However, they should be discussed in RAN2. We should send an LS to RAN2 to pick up on this topic.</w:t>
              </w:r>
            </w:ins>
          </w:p>
        </w:tc>
      </w:tr>
      <w:tr w:rsidR="00D37AB5" w14:paraId="015EC5A2" w14:textId="77777777">
        <w:tc>
          <w:tcPr>
            <w:tcW w:w="1526" w:type="dxa"/>
          </w:tcPr>
          <w:p w14:paraId="1EB6FCB3" w14:textId="4649BA25" w:rsidR="00D37AB5" w:rsidRDefault="00FB571A">
            <w:ins w:id="100" w:author="Steven Xu" w:date="2021-01-28T09:56:00Z">
              <w:r>
                <w:t>Nokia</w:t>
              </w:r>
            </w:ins>
          </w:p>
        </w:tc>
        <w:tc>
          <w:tcPr>
            <w:tcW w:w="1984" w:type="dxa"/>
          </w:tcPr>
          <w:p w14:paraId="6D091FFD" w14:textId="0CF636AB" w:rsidR="00D37AB5" w:rsidRDefault="001D3646">
            <w:pPr>
              <w:rPr>
                <w:lang w:eastAsia="zh-CN"/>
              </w:rPr>
            </w:pPr>
            <w:ins w:id="101" w:author="Steven Xu" w:date="2021-01-28T09:56:00Z">
              <w:r>
                <w:rPr>
                  <w:lang w:eastAsia="zh-CN"/>
                </w:rPr>
                <w:t>S</w:t>
              </w:r>
            </w:ins>
            <w:ins w:id="102" w:author="Steven Xu" w:date="2021-01-28T09:57:00Z">
              <w:r>
                <w:rPr>
                  <w:lang w:eastAsia="zh-CN"/>
                </w:rPr>
                <w:t>ee comment</w:t>
              </w:r>
            </w:ins>
          </w:p>
        </w:tc>
        <w:tc>
          <w:tcPr>
            <w:tcW w:w="5986" w:type="dxa"/>
          </w:tcPr>
          <w:p w14:paraId="6C5FF0CC" w14:textId="77777777" w:rsidR="00FB571A" w:rsidRDefault="00FB571A" w:rsidP="00FB571A">
            <w:pPr>
              <w:rPr>
                <w:ins w:id="103" w:author="Steven Xu" w:date="2021-01-28T09:56:00Z"/>
                <w:rFonts w:eastAsia="宋体"/>
                <w:lang w:eastAsia="zh-CN"/>
              </w:rPr>
            </w:pPr>
            <w:bookmarkStart w:id="104" w:name="_Hlk62637002"/>
            <w:ins w:id="105" w:author="Steven Xu" w:date="2021-01-28T09:56:00Z">
              <w:r>
                <w:rPr>
                  <w:rFonts w:eastAsia="宋体"/>
                  <w:lang w:eastAsia="zh-CN"/>
                </w:rPr>
                <w:t>We prefer the re-routing should be first discussed in RAN2.</w:t>
              </w:r>
            </w:ins>
          </w:p>
          <w:p w14:paraId="37A5C0D0" w14:textId="77777777" w:rsidR="00FB571A" w:rsidRDefault="00FB571A" w:rsidP="00FB571A">
            <w:pPr>
              <w:rPr>
                <w:ins w:id="106" w:author="Steven Xu" w:date="2021-01-28T09:56:00Z"/>
                <w:rFonts w:eastAsia="宋体"/>
                <w:lang w:eastAsia="zh-CN"/>
              </w:rPr>
            </w:pPr>
            <w:ins w:id="107" w:author="Steven Xu" w:date="2021-01-28T09:56:00Z">
              <w:r>
                <w:rPr>
                  <w:rFonts w:eastAsia="宋体"/>
                  <w:lang w:eastAsia="zh-CN"/>
                </w:rPr>
                <w:t>The issue has 2 aspects:</w:t>
              </w:r>
            </w:ins>
          </w:p>
          <w:p w14:paraId="6CE2CB65" w14:textId="77777777" w:rsidR="00FB571A" w:rsidRDefault="00FB571A" w:rsidP="00FB571A">
            <w:pPr>
              <w:numPr>
                <w:ilvl w:val="0"/>
                <w:numId w:val="4"/>
              </w:numPr>
              <w:rPr>
                <w:ins w:id="108" w:author="Steven Xu" w:date="2021-01-28T09:56:00Z"/>
                <w:rFonts w:eastAsia="宋体"/>
                <w:lang w:eastAsia="zh-CN"/>
              </w:rPr>
            </w:pPr>
            <w:ins w:id="109" w:author="Steven Xu" w:date="2021-01-28T09:56:00Z">
              <w:r>
                <w:rPr>
                  <w:rFonts w:eastAsia="宋体"/>
                  <w:lang w:eastAsia="zh-CN"/>
                </w:rPr>
                <w:t>How to route the UL packets to target Donor-DU</w:t>
              </w:r>
            </w:ins>
          </w:p>
          <w:p w14:paraId="53A1C7BE" w14:textId="77EC2365" w:rsidR="00FB571A" w:rsidRDefault="00FB571A" w:rsidP="00FB571A">
            <w:pPr>
              <w:ind w:left="360"/>
              <w:rPr>
                <w:ins w:id="110" w:author="Steven Xu" w:date="2021-01-28T09:56:00Z"/>
                <w:rFonts w:eastAsia="宋体"/>
                <w:lang w:eastAsia="zh-CN"/>
              </w:rPr>
            </w:pPr>
            <w:ins w:id="111" w:author="Steven Xu" w:date="2021-01-28T09:56:00Z">
              <w:r>
                <w:rPr>
                  <w:rFonts w:eastAsia="宋体"/>
                  <w:lang w:eastAsia="zh-CN"/>
                </w:rPr>
                <w:t xml:space="preserve">Either use “new” routing ID which requires a BAP header modification, or “old” routing ID. Both requires Donor to configure the routing table in target path. Donor just configure different routing table via existing mechanism. </w:t>
              </w:r>
            </w:ins>
            <w:ins w:id="112" w:author="Steven Xu" w:date="2021-01-28T09:57:00Z">
              <w:r w:rsidR="001D3646">
                <w:rPr>
                  <w:rFonts w:eastAsia="宋体"/>
                  <w:lang w:eastAsia="zh-CN"/>
                </w:rPr>
                <w:t>There maybe no impact to RAN3.</w:t>
              </w:r>
            </w:ins>
          </w:p>
          <w:p w14:paraId="0078AD27" w14:textId="77777777" w:rsidR="00FB571A" w:rsidRDefault="00FB571A" w:rsidP="00FB571A">
            <w:pPr>
              <w:numPr>
                <w:ilvl w:val="0"/>
                <w:numId w:val="4"/>
              </w:numPr>
              <w:rPr>
                <w:ins w:id="113" w:author="Steven Xu" w:date="2021-01-28T09:56:00Z"/>
                <w:rFonts w:eastAsia="宋体"/>
                <w:lang w:eastAsia="zh-CN"/>
              </w:rPr>
            </w:pPr>
            <w:ins w:id="114" w:author="Steven Xu" w:date="2021-01-28T09:56:00Z">
              <w:r>
                <w:rPr>
                  <w:rFonts w:eastAsia="宋体"/>
                  <w:lang w:eastAsia="zh-CN"/>
                </w:rPr>
                <w:t xml:space="preserve">How to pass the BAP address check in target Donor-DU. </w:t>
              </w:r>
            </w:ins>
          </w:p>
          <w:p w14:paraId="121D1942" w14:textId="30975E93" w:rsidR="00D37AB5" w:rsidRDefault="00FB571A" w:rsidP="00FB571A">
            <w:pPr>
              <w:rPr>
                <w:lang w:eastAsia="zh-CN"/>
              </w:rPr>
            </w:pPr>
            <w:ins w:id="115" w:author="Steven Xu" w:date="2021-01-28T09:56:00Z">
              <w:r>
                <w:rPr>
                  <w:rFonts w:eastAsia="宋体"/>
                  <w:lang w:eastAsia="zh-CN"/>
                </w:rPr>
                <w:t>The solutions described above are mainly in RAN2 scope, e.g. BAP header modification, using shared BAP address, changing BAP receiver behavior, etc. So we prefer to first discuss this issue in RAN2 scope.</w:t>
              </w:r>
            </w:ins>
            <w:bookmarkEnd w:id="104"/>
          </w:p>
        </w:tc>
      </w:tr>
      <w:tr w:rsidR="00D37AB5" w14:paraId="3355AD92" w14:textId="77777777">
        <w:tc>
          <w:tcPr>
            <w:tcW w:w="1526" w:type="dxa"/>
          </w:tcPr>
          <w:p w14:paraId="2BD0845C" w14:textId="294B7C69" w:rsidR="00D37AB5" w:rsidRDefault="007B648F">
            <w:pPr>
              <w:rPr>
                <w:rFonts w:eastAsia="宋体"/>
                <w:lang w:eastAsia="zh-CN"/>
              </w:rPr>
            </w:pPr>
            <w:ins w:id="116" w:author="Huawei" w:date="2021-01-28T10:47:00Z">
              <w:r>
                <w:rPr>
                  <w:rFonts w:eastAsia="宋体"/>
                  <w:lang w:eastAsia="zh-CN"/>
                </w:rPr>
                <w:t xml:space="preserve">Huawei </w:t>
              </w:r>
            </w:ins>
          </w:p>
        </w:tc>
        <w:tc>
          <w:tcPr>
            <w:tcW w:w="1984" w:type="dxa"/>
          </w:tcPr>
          <w:p w14:paraId="79729336" w14:textId="0B4D8BB6" w:rsidR="00D37AB5" w:rsidRDefault="007B648F">
            <w:pPr>
              <w:rPr>
                <w:rFonts w:eastAsia="宋体"/>
                <w:lang w:eastAsia="zh-CN"/>
              </w:rPr>
            </w:pPr>
            <w:ins w:id="117" w:author="Huawei" w:date="2021-01-28T10:47:00Z">
              <w:r>
                <w:rPr>
                  <w:rFonts w:eastAsia="宋体"/>
                  <w:lang w:eastAsia="zh-CN"/>
                </w:rPr>
                <w:t>Option 1</w:t>
              </w:r>
            </w:ins>
          </w:p>
        </w:tc>
        <w:tc>
          <w:tcPr>
            <w:tcW w:w="5986" w:type="dxa"/>
          </w:tcPr>
          <w:p w14:paraId="03F5F3D1" w14:textId="77777777" w:rsidR="007B648F" w:rsidRDefault="007B648F" w:rsidP="007B648F">
            <w:pPr>
              <w:rPr>
                <w:ins w:id="118" w:author="Huawei" w:date="2021-01-28T10:52:00Z"/>
                <w:rFonts w:eastAsia="宋体"/>
                <w:lang w:eastAsia="zh-CN"/>
              </w:rPr>
            </w:pPr>
            <w:ins w:id="119" w:author="Huawei" w:date="2021-01-28T10:49:00Z">
              <w:r>
                <w:rPr>
                  <w:rFonts w:eastAsia="宋体"/>
                  <w:lang w:eastAsia="zh-CN"/>
                </w:rPr>
                <w:t xml:space="preserve">The new BAP routing info </w:t>
              </w:r>
            </w:ins>
            <w:ins w:id="120" w:author="Huawei" w:date="2021-01-28T10:50:00Z">
              <w:r>
                <w:rPr>
                  <w:rFonts w:eastAsia="宋体"/>
                  <w:lang w:eastAsia="zh-CN"/>
                </w:rPr>
                <w:t xml:space="preserve">to be added for the re-routed packets can be a default one (similar as the option 4), or </w:t>
              </w:r>
            </w:ins>
            <w:ins w:id="121" w:author="Huawei" w:date="2021-01-28T10:51:00Z">
              <w:r>
                <w:rPr>
                  <w:rFonts w:eastAsia="宋体"/>
                  <w:lang w:eastAsia="zh-CN"/>
                </w:rPr>
                <w:t xml:space="preserve">be configured per old BAP routing ID. </w:t>
              </w:r>
            </w:ins>
          </w:p>
          <w:p w14:paraId="327D16BC" w14:textId="77777777" w:rsidR="007B648F" w:rsidRDefault="007B648F" w:rsidP="007B648F">
            <w:pPr>
              <w:rPr>
                <w:ins w:id="122" w:author="Huawei" w:date="2021-01-28T10:52:00Z"/>
                <w:rFonts w:eastAsia="宋体"/>
                <w:lang w:eastAsia="zh-CN"/>
              </w:rPr>
            </w:pPr>
            <w:ins w:id="123" w:author="Huawei" w:date="2021-01-28T10:52:00Z">
              <w:r>
                <w:rPr>
                  <w:rFonts w:eastAsia="宋体"/>
                  <w:lang w:eastAsia="zh-CN"/>
                </w:rPr>
                <w:t>So in our view, option 4 is one special way of option 1.</w:t>
              </w:r>
            </w:ins>
          </w:p>
          <w:p w14:paraId="3B86897F" w14:textId="5CCD5F19" w:rsidR="00D37AB5" w:rsidRDefault="007B648F" w:rsidP="007B648F">
            <w:pPr>
              <w:rPr>
                <w:rFonts w:eastAsia="宋体"/>
                <w:lang w:eastAsia="zh-CN"/>
              </w:rPr>
            </w:pPr>
            <w:ins w:id="124" w:author="Huawei" w:date="2021-01-28T10:49:00Z">
              <w:r>
                <w:rPr>
                  <w:rFonts w:eastAsia="宋体"/>
                  <w:lang w:eastAsia="zh-CN"/>
                </w:rPr>
                <w:t xml:space="preserve">Using Option 1, the consequent nodes can still </w:t>
              </w:r>
            </w:ins>
            <w:ins w:id="125" w:author="Huawei" w:date="2021-01-28T10:51:00Z">
              <w:r>
                <w:rPr>
                  <w:rFonts w:eastAsia="宋体"/>
                  <w:lang w:eastAsia="zh-CN"/>
                </w:rPr>
                <w:t>use same BAP routing principle as R16, and this solutio</w:t>
              </w:r>
            </w:ins>
            <w:ins w:id="126" w:author="Huawei" w:date="2021-01-28T10:52:00Z">
              <w:r>
                <w:rPr>
                  <w:rFonts w:eastAsia="宋体"/>
                  <w:lang w:eastAsia="zh-CN"/>
                </w:rPr>
                <w:t>n will enable unifie</w:t>
              </w:r>
            </w:ins>
            <w:ins w:id="127" w:author="Huawei" w:date="2021-01-28T10:53:00Z">
              <w:r>
                <w:rPr>
                  <w:rFonts w:eastAsia="宋体"/>
                  <w:lang w:eastAsia="zh-CN"/>
                </w:rPr>
                <w:t>d solution for all inter-CU/DU re-routing case, as pointed by Ericsson.</w:t>
              </w:r>
            </w:ins>
          </w:p>
        </w:tc>
      </w:tr>
      <w:tr w:rsidR="00D37AB5" w14:paraId="12FD1F25" w14:textId="77777777">
        <w:tc>
          <w:tcPr>
            <w:tcW w:w="1526" w:type="dxa"/>
          </w:tcPr>
          <w:p w14:paraId="78F08B1C" w14:textId="77777777" w:rsidR="00D37AB5" w:rsidRDefault="00D37AB5">
            <w:pPr>
              <w:rPr>
                <w:rFonts w:eastAsia="宋体"/>
                <w:lang w:eastAsia="zh-CN"/>
              </w:rPr>
            </w:pPr>
          </w:p>
        </w:tc>
        <w:tc>
          <w:tcPr>
            <w:tcW w:w="1984" w:type="dxa"/>
          </w:tcPr>
          <w:p w14:paraId="3F159F8B" w14:textId="77777777" w:rsidR="00D37AB5" w:rsidRDefault="00D37AB5">
            <w:pPr>
              <w:rPr>
                <w:rFonts w:eastAsia="宋体"/>
                <w:lang w:eastAsia="zh-CN"/>
              </w:rPr>
            </w:pPr>
          </w:p>
        </w:tc>
        <w:tc>
          <w:tcPr>
            <w:tcW w:w="5986" w:type="dxa"/>
          </w:tcPr>
          <w:p w14:paraId="3B966067" w14:textId="77777777" w:rsidR="00D37AB5" w:rsidRDefault="00D37AB5">
            <w:pPr>
              <w:rPr>
                <w:rFonts w:eastAsia="宋体"/>
                <w:lang w:eastAsia="zh-CN"/>
              </w:rPr>
            </w:pPr>
          </w:p>
        </w:tc>
      </w:tr>
      <w:tr w:rsidR="00D37AB5" w14:paraId="770AF8C3" w14:textId="77777777">
        <w:tc>
          <w:tcPr>
            <w:tcW w:w="1526" w:type="dxa"/>
          </w:tcPr>
          <w:p w14:paraId="13A08C1C" w14:textId="77777777" w:rsidR="00D37AB5" w:rsidRDefault="00D37AB5">
            <w:pPr>
              <w:rPr>
                <w:rFonts w:eastAsia="宋体"/>
                <w:lang w:eastAsia="zh-CN"/>
              </w:rPr>
            </w:pPr>
          </w:p>
        </w:tc>
        <w:tc>
          <w:tcPr>
            <w:tcW w:w="1984" w:type="dxa"/>
          </w:tcPr>
          <w:p w14:paraId="112BD475" w14:textId="77777777" w:rsidR="00D37AB5" w:rsidRDefault="00D37AB5">
            <w:pPr>
              <w:rPr>
                <w:rFonts w:eastAsia="Yu Mincho"/>
              </w:rPr>
            </w:pPr>
          </w:p>
        </w:tc>
        <w:tc>
          <w:tcPr>
            <w:tcW w:w="5986" w:type="dxa"/>
          </w:tcPr>
          <w:p w14:paraId="59824E84" w14:textId="77777777" w:rsidR="00D37AB5" w:rsidRDefault="00D37AB5">
            <w:pPr>
              <w:rPr>
                <w:rFonts w:eastAsia="Yu Mincho"/>
              </w:rPr>
            </w:pPr>
          </w:p>
        </w:tc>
      </w:tr>
      <w:tr w:rsidR="00D37AB5" w14:paraId="654F81FC" w14:textId="77777777">
        <w:tc>
          <w:tcPr>
            <w:tcW w:w="1526" w:type="dxa"/>
          </w:tcPr>
          <w:p w14:paraId="7AF656BC" w14:textId="77777777" w:rsidR="00D37AB5" w:rsidRDefault="00D37AB5">
            <w:pPr>
              <w:rPr>
                <w:rFonts w:eastAsia="Yu Mincho"/>
              </w:rPr>
            </w:pPr>
          </w:p>
        </w:tc>
        <w:tc>
          <w:tcPr>
            <w:tcW w:w="1984" w:type="dxa"/>
          </w:tcPr>
          <w:p w14:paraId="576A5AEA" w14:textId="77777777" w:rsidR="00D37AB5" w:rsidRDefault="00D37AB5">
            <w:pPr>
              <w:rPr>
                <w:rFonts w:eastAsia="Yu Mincho"/>
              </w:rPr>
            </w:pPr>
          </w:p>
        </w:tc>
        <w:tc>
          <w:tcPr>
            <w:tcW w:w="5986" w:type="dxa"/>
          </w:tcPr>
          <w:p w14:paraId="262E9D26" w14:textId="77777777" w:rsidR="00D37AB5" w:rsidRDefault="00D37AB5">
            <w:pPr>
              <w:rPr>
                <w:rFonts w:eastAsia="Yu Mincho"/>
              </w:rPr>
            </w:pPr>
          </w:p>
        </w:tc>
      </w:tr>
      <w:tr w:rsidR="00D37AB5" w14:paraId="47C9919A" w14:textId="77777777">
        <w:tc>
          <w:tcPr>
            <w:tcW w:w="1526" w:type="dxa"/>
          </w:tcPr>
          <w:p w14:paraId="363A8FD1" w14:textId="77777777" w:rsidR="00D37AB5" w:rsidRDefault="00D37AB5">
            <w:pPr>
              <w:rPr>
                <w:rFonts w:eastAsia="宋体"/>
                <w:lang w:eastAsia="zh-CN"/>
              </w:rPr>
            </w:pPr>
          </w:p>
        </w:tc>
        <w:tc>
          <w:tcPr>
            <w:tcW w:w="1984" w:type="dxa"/>
          </w:tcPr>
          <w:p w14:paraId="7FAC14A5" w14:textId="77777777" w:rsidR="00D37AB5" w:rsidRDefault="00D37AB5">
            <w:pPr>
              <w:rPr>
                <w:rFonts w:eastAsia="宋体"/>
                <w:lang w:eastAsia="zh-CN"/>
              </w:rPr>
            </w:pPr>
          </w:p>
        </w:tc>
        <w:tc>
          <w:tcPr>
            <w:tcW w:w="5986" w:type="dxa"/>
          </w:tcPr>
          <w:p w14:paraId="07A10856" w14:textId="77777777" w:rsidR="00D37AB5" w:rsidRDefault="00D37AB5">
            <w:pPr>
              <w:rPr>
                <w:rFonts w:eastAsia="宋体"/>
                <w:lang w:eastAsia="zh-CN"/>
              </w:rPr>
            </w:pPr>
          </w:p>
        </w:tc>
      </w:tr>
      <w:tr w:rsidR="00D37AB5" w14:paraId="4724CBE7" w14:textId="77777777">
        <w:tc>
          <w:tcPr>
            <w:tcW w:w="1526" w:type="dxa"/>
          </w:tcPr>
          <w:p w14:paraId="1AE389EE" w14:textId="77777777" w:rsidR="00D37AB5" w:rsidRDefault="00D37AB5">
            <w:pPr>
              <w:rPr>
                <w:lang w:eastAsia="ko-KR"/>
              </w:rPr>
            </w:pPr>
          </w:p>
        </w:tc>
        <w:tc>
          <w:tcPr>
            <w:tcW w:w="1984" w:type="dxa"/>
          </w:tcPr>
          <w:p w14:paraId="262F1FCB" w14:textId="77777777" w:rsidR="00D37AB5" w:rsidRDefault="00D37AB5">
            <w:pPr>
              <w:rPr>
                <w:lang w:eastAsia="ko-KR"/>
              </w:rPr>
            </w:pPr>
          </w:p>
        </w:tc>
        <w:tc>
          <w:tcPr>
            <w:tcW w:w="5986" w:type="dxa"/>
          </w:tcPr>
          <w:p w14:paraId="78E3684A" w14:textId="77777777" w:rsidR="00D37AB5" w:rsidRDefault="00D37AB5">
            <w:pPr>
              <w:rPr>
                <w:lang w:eastAsia="ko-KR"/>
              </w:rPr>
            </w:pPr>
          </w:p>
        </w:tc>
      </w:tr>
      <w:tr w:rsidR="00D37AB5" w14:paraId="6B653B65" w14:textId="77777777">
        <w:tc>
          <w:tcPr>
            <w:tcW w:w="1526" w:type="dxa"/>
          </w:tcPr>
          <w:p w14:paraId="69AF41D8" w14:textId="77777777" w:rsidR="00D37AB5" w:rsidRDefault="00D37AB5">
            <w:pPr>
              <w:rPr>
                <w:lang w:eastAsia="ko-KR"/>
              </w:rPr>
            </w:pPr>
          </w:p>
        </w:tc>
        <w:tc>
          <w:tcPr>
            <w:tcW w:w="1984" w:type="dxa"/>
          </w:tcPr>
          <w:p w14:paraId="037DEF03" w14:textId="77777777" w:rsidR="00D37AB5" w:rsidRDefault="00D37AB5">
            <w:pPr>
              <w:rPr>
                <w:lang w:eastAsia="ko-KR"/>
              </w:rPr>
            </w:pPr>
          </w:p>
        </w:tc>
        <w:tc>
          <w:tcPr>
            <w:tcW w:w="5986" w:type="dxa"/>
          </w:tcPr>
          <w:p w14:paraId="1146FD04" w14:textId="77777777" w:rsidR="00D37AB5" w:rsidRDefault="00D37AB5">
            <w:pPr>
              <w:rPr>
                <w:lang w:eastAsia="ko-KR"/>
              </w:rPr>
            </w:pPr>
          </w:p>
        </w:tc>
      </w:tr>
      <w:tr w:rsidR="00D37AB5" w14:paraId="5D8BEBD4" w14:textId="77777777">
        <w:tc>
          <w:tcPr>
            <w:tcW w:w="1526" w:type="dxa"/>
          </w:tcPr>
          <w:p w14:paraId="25A493B2" w14:textId="77777777" w:rsidR="00D37AB5" w:rsidRDefault="00D37AB5">
            <w:pPr>
              <w:rPr>
                <w:rFonts w:eastAsia="宋体"/>
                <w:lang w:eastAsia="zh-CN"/>
              </w:rPr>
            </w:pPr>
          </w:p>
        </w:tc>
        <w:tc>
          <w:tcPr>
            <w:tcW w:w="1984" w:type="dxa"/>
          </w:tcPr>
          <w:p w14:paraId="35C2CCD6" w14:textId="77777777" w:rsidR="00D37AB5" w:rsidRDefault="00D37AB5">
            <w:pPr>
              <w:rPr>
                <w:rFonts w:eastAsia="宋体"/>
                <w:lang w:eastAsia="zh-CN"/>
              </w:rPr>
            </w:pPr>
          </w:p>
        </w:tc>
        <w:tc>
          <w:tcPr>
            <w:tcW w:w="5986" w:type="dxa"/>
          </w:tcPr>
          <w:p w14:paraId="0D38F7ED" w14:textId="77777777" w:rsidR="00D37AB5" w:rsidRDefault="00D37AB5">
            <w:pPr>
              <w:rPr>
                <w:rFonts w:eastAsia="宋体"/>
                <w:lang w:eastAsia="zh-CN"/>
              </w:rPr>
            </w:pPr>
          </w:p>
        </w:tc>
      </w:tr>
    </w:tbl>
    <w:p w14:paraId="5BE30EB6" w14:textId="77777777" w:rsidR="00D37AB5" w:rsidRDefault="00D37AB5">
      <w:r>
        <w:rPr>
          <w:rFonts w:ascii="Arial" w:hAnsi="Arial" w:cs="Arial"/>
          <w:color w:val="7030A0"/>
          <w:u w:val="single"/>
        </w:rPr>
        <w:t>Summary:</w:t>
      </w:r>
    </w:p>
    <w:p w14:paraId="30B84F22" w14:textId="77777777" w:rsidR="00D37AB5" w:rsidRDefault="00D37AB5">
      <w:pPr>
        <w:rPr>
          <w:rFonts w:eastAsia="宋体"/>
          <w:lang w:eastAsia="zh-CN"/>
        </w:rPr>
      </w:pPr>
      <w:r>
        <w:rPr>
          <w:rFonts w:eastAsia="宋体"/>
          <w:lang w:eastAsia="zh-CN"/>
        </w:rPr>
        <w:t>From the moderator’s view, no matter which option is chosen by RAN3 for issue 2, the main specification impact is BAP layer design. So RAN2 should be involved for the detailed design, and the moderator will suggest to involve RAN2 to discuss the details of the BAP routing for inter-donor-DU re-routed packets.</w:t>
      </w:r>
    </w:p>
    <w:p w14:paraId="29C09E39" w14:textId="77777777" w:rsidR="00D37AB5" w:rsidRDefault="00D37AB5">
      <w:pPr>
        <w:rPr>
          <w:rFonts w:ascii="Arial" w:hAnsi="Arial" w:cs="Arial"/>
          <w:b/>
          <w:bCs/>
        </w:rPr>
      </w:pPr>
      <w:r>
        <w:rPr>
          <w:rFonts w:ascii="Arial" w:eastAsia="宋体"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68A89AB3" w14:textId="77777777" w:rsidTr="00B22356">
        <w:tc>
          <w:tcPr>
            <w:tcW w:w="1998" w:type="dxa"/>
          </w:tcPr>
          <w:p w14:paraId="5D82C680" w14:textId="77777777" w:rsidR="00D37AB5" w:rsidRDefault="00D37AB5">
            <w:r>
              <w:rPr>
                <w:b/>
                <w:bCs/>
              </w:rPr>
              <w:t>Company</w:t>
            </w:r>
          </w:p>
        </w:tc>
        <w:tc>
          <w:tcPr>
            <w:tcW w:w="7290" w:type="dxa"/>
          </w:tcPr>
          <w:p w14:paraId="7D05F583" w14:textId="77777777" w:rsidR="00D37AB5" w:rsidRDefault="00D37AB5">
            <w:r>
              <w:rPr>
                <w:b/>
                <w:bCs/>
              </w:rPr>
              <w:t>Comment</w:t>
            </w:r>
          </w:p>
        </w:tc>
      </w:tr>
      <w:tr w:rsidR="00D37AB5" w14:paraId="69D257C7" w14:textId="77777777" w:rsidTr="00B22356">
        <w:tc>
          <w:tcPr>
            <w:tcW w:w="1998" w:type="dxa"/>
          </w:tcPr>
          <w:p w14:paraId="2743A576" w14:textId="77777777" w:rsidR="00D37AB5" w:rsidRDefault="00D37AB5">
            <w:pPr>
              <w:rPr>
                <w:rFonts w:eastAsia="宋体"/>
                <w:lang w:eastAsia="zh-CN"/>
              </w:rPr>
            </w:pPr>
            <w:ins w:id="128" w:author="Samsung" w:date="2021-01-27T13:31:00Z">
              <w:r>
                <w:rPr>
                  <w:rFonts w:eastAsia="宋体" w:hint="eastAsia"/>
                  <w:lang w:eastAsia="zh-CN"/>
                </w:rPr>
                <w:t>S</w:t>
              </w:r>
              <w:r>
                <w:rPr>
                  <w:rFonts w:eastAsia="宋体"/>
                  <w:lang w:eastAsia="zh-CN"/>
                </w:rPr>
                <w:t xml:space="preserve">amsung </w:t>
              </w:r>
            </w:ins>
          </w:p>
        </w:tc>
        <w:tc>
          <w:tcPr>
            <w:tcW w:w="7290" w:type="dxa"/>
          </w:tcPr>
          <w:p w14:paraId="692F70F0" w14:textId="77777777" w:rsidR="00D37AB5" w:rsidRDefault="00D37AB5">
            <w:pPr>
              <w:rPr>
                <w:ins w:id="129" w:author="Samsung" w:date="2021-01-27T13:32:00Z"/>
                <w:rFonts w:eastAsia="宋体"/>
                <w:lang w:eastAsia="zh-CN"/>
              </w:rPr>
            </w:pPr>
            <w:ins w:id="130" w:author="Samsung" w:date="2021-01-27T13:31:00Z">
              <w:r>
                <w:rPr>
                  <w:rFonts w:eastAsia="宋体"/>
                  <w:lang w:eastAsia="zh-CN"/>
                </w:rPr>
                <w:t xml:space="preserve">We can determine the solution first. The detailed RRC signaling design can be </w:t>
              </w:r>
            </w:ins>
            <w:ins w:id="131" w:author="Samsung" w:date="2021-01-27T13:32:00Z">
              <w:r>
                <w:rPr>
                  <w:rFonts w:eastAsia="宋体"/>
                  <w:lang w:eastAsia="zh-CN"/>
                </w:rPr>
                <w:t xml:space="preserve">relied on RAN2. </w:t>
              </w:r>
            </w:ins>
          </w:p>
          <w:p w14:paraId="5C0C958E" w14:textId="77777777" w:rsidR="00D37AB5" w:rsidRDefault="00D37AB5">
            <w:pPr>
              <w:rPr>
                <w:rFonts w:eastAsia="宋体"/>
                <w:lang w:eastAsia="zh-CN"/>
              </w:rPr>
            </w:pPr>
            <w:ins w:id="132" w:author="Samsung" w:date="2021-01-27T13:32:00Z">
              <w:r>
                <w:rPr>
                  <w:rFonts w:eastAsia="宋体"/>
                  <w:lang w:eastAsia="zh-CN"/>
                </w:rPr>
                <w:t xml:space="preserve">In addition, if option 1 is selected for issue 1, this is pure RAN3 issue. </w:t>
              </w:r>
            </w:ins>
            <w:ins w:id="133" w:author="Samsung" w:date="2021-01-27T13:33:00Z">
              <w:r>
                <w:rPr>
                  <w:rFonts w:eastAsia="宋体"/>
                  <w:lang w:eastAsia="zh-CN"/>
                </w:rPr>
                <w:t xml:space="preserve">For issue2, RAN2 involvement is needed. </w:t>
              </w:r>
            </w:ins>
          </w:p>
        </w:tc>
      </w:tr>
      <w:tr w:rsidR="00D37AB5" w14:paraId="32F9F985" w14:textId="77777777" w:rsidTr="00B22356">
        <w:tc>
          <w:tcPr>
            <w:tcW w:w="1998" w:type="dxa"/>
          </w:tcPr>
          <w:p w14:paraId="457E5C69" w14:textId="77777777" w:rsidR="00D37AB5" w:rsidRDefault="00D37AB5">
            <w:pPr>
              <w:rPr>
                <w:rFonts w:eastAsia="宋体"/>
                <w:lang w:eastAsia="zh-CN"/>
              </w:rPr>
            </w:pPr>
            <w:ins w:id="134" w:author="ZTE" w:date="2021-01-27T18:11:00Z">
              <w:r>
                <w:rPr>
                  <w:rFonts w:eastAsia="宋体" w:hint="eastAsia"/>
                  <w:lang w:eastAsia="zh-CN"/>
                </w:rPr>
                <w:t>ZTE</w:t>
              </w:r>
            </w:ins>
          </w:p>
        </w:tc>
        <w:tc>
          <w:tcPr>
            <w:tcW w:w="7290" w:type="dxa"/>
          </w:tcPr>
          <w:p w14:paraId="1BAC104C" w14:textId="77777777" w:rsidR="00D37AB5" w:rsidRDefault="00D37AB5">
            <w:pPr>
              <w:rPr>
                <w:rFonts w:eastAsia="宋体"/>
                <w:lang w:eastAsia="zh-CN"/>
              </w:rPr>
            </w:pPr>
            <w:ins w:id="135" w:author="ZTE" w:date="2021-01-27T18:11:00Z">
              <w:r>
                <w:rPr>
                  <w:rFonts w:eastAsia="宋体" w:hint="eastAsia"/>
                  <w:lang w:eastAsia="zh-CN"/>
                </w:rPr>
                <w:t>Agree</w:t>
              </w:r>
            </w:ins>
          </w:p>
        </w:tc>
      </w:tr>
      <w:tr w:rsidR="00D37AB5" w14:paraId="3C0F00E9" w14:textId="77777777" w:rsidTr="00B22356">
        <w:tc>
          <w:tcPr>
            <w:tcW w:w="1998" w:type="dxa"/>
          </w:tcPr>
          <w:p w14:paraId="3AE628DA" w14:textId="77777777" w:rsidR="00D37AB5" w:rsidRPr="003D4D6F" w:rsidRDefault="003D4D6F">
            <w:pPr>
              <w:rPr>
                <w:b/>
                <w:bCs/>
              </w:rPr>
            </w:pPr>
            <w:r w:rsidRPr="003D4D6F">
              <w:rPr>
                <w:b/>
                <w:bCs/>
              </w:rPr>
              <w:t>Ericsson</w:t>
            </w:r>
          </w:p>
        </w:tc>
        <w:tc>
          <w:tcPr>
            <w:tcW w:w="7290" w:type="dxa"/>
          </w:tcPr>
          <w:p w14:paraId="2AB9FC41" w14:textId="22568EF5" w:rsidR="00D37AB5" w:rsidRDefault="00A43BC1">
            <w:r>
              <w:t xml:space="preserve">We think </w:t>
            </w:r>
            <w:r w:rsidR="00A55CEF">
              <w:t xml:space="preserve">RAN3 should discuss first and ask the RAN2 to provide </w:t>
            </w:r>
            <w:r w:rsidR="0028033F">
              <w:t xml:space="preserve">spec </w:t>
            </w:r>
            <w:r w:rsidR="00A55CEF">
              <w:t>support for it.</w:t>
            </w:r>
          </w:p>
        </w:tc>
      </w:tr>
      <w:tr w:rsidR="00B22356" w14:paraId="0E5B1F65" w14:textId="77777777" w:rsidTr="00B22356">
        <w:tc>
          <w:tcPr>
            <w:tcW w:w="1998" w:type="dxa"/>
          </w:tcPr>
          <w:p w14:paraId="26A2C66F" w14:textId="26514884" w:rsidR="00B22356" w:rsidRDefault="00B22356" w:rsidP="00B22356">
            <w:ins w:id="136" w:author="QC-112e1" w:date="2021-01-27T18:10:00Z">
              <w:r>
                <w:t>QC</w:t>
              </w:r>
            </w:ins>
          </w:p>
        </w:tc>
        <w:tc>
          <w:tcPr>
            <w:tcW w:w="7290" w:type="dxa"/>
          </w:tcPr>
          <w:p w14:paraId="1757C0BB" w14:textId="77777777" w:rsidR="00B22356" w:rsidRDefault="00B22356" w:rsidP="00B22356">
            <w:pPr>
              <w:rPr>
                <w:ins w:id="137" w:author="QC-112e1" w:date="2021-01-27T18:10:00Z"/>
              </w:rPr>
            </w:pPr>
            <w:ins w:id="138" w:author="QC-112e1" w:date="2021-01-27T18:10:00Z">
              <w:r>
                <w:t>Agree</w:t>
              </w:r>
            </w:ins>
          </w:p>
          <w:p w14:paraId="4DA3575B" w14:textId="1C897212" w:rsidR="00B22356" w:rsidRDefault="00B22356" w:rsidP="00B22356">
            <w:ins w:id="139" w:author="QC-112e1" w:date="2021-01-27T18:10:00Z">
              <w:r>
                <w:t>On Samsung’s comment: Option 1 for issue 1 doesn’t work.</w:t>
              </w:r>
            </w:ins>
          </w:p>
        </w:tc>
      </w:tr>
      <w:tr w:rsidR="00D37AB5" w14:paraId="0D01B75F" w14:textId="77777777" w:rsidTr="00B22356">
        <w:tc>
          <w:tcPr>
            <w:tcW w:w="1998" w:type="dxa"/>
          </w:tcPr>
          <w:p w14:paraId="58D0174B" w14:textId="5F0F3F6F" w:rsidR="00D37AB5" w:rsidRDefault="003C19BF">
            <w:pPr>
              <w:rPr>
                <w:rFonts w:eastAsia="宋体"/>
                <w:lang w:eastAsia="zh-CN"/>
              </w:rPr>
            </w:pPr>
            <w:ins w:id="140" w:author="Steven Xu" w:date="2021-01-28T09:57:00Z">
              <w:r>
                <w:rPr>
                  <w:rFonts w:eastAsia="宋体"/>
                  <w:lang w:eastAsia="zh-CN"/>
                </w:rPr>
                <w:t>Nokia</w:t>
              </w:r>
            </w:ins>
          </w:p>
        </w:tc>
        <w:tc>
          <w:tcPr>
            <w:tcW w:w="7290" w:type="dxa"/>
          </w:tcPr>
          <w:p w14:paraId="24AF58F7" w14:textId="77777777" w:rsidR="00D37AB5" w:rsidRDefault="003C19BF">
            <w:pPr>
              <w:rPr>
                <w:ins w:id="141" w:author="Steven Xu" w:date="2021-01-28T09:58:00Z"/>
                <w:rFonts w:eastAsia="宋体"/>
                <w:lang w:eastAsia="zh-CN"/>
              </w:rPr>
            </w:pPr>
            <w:ins w:id="142" w:author="Steven Xu" w:date="2021-01-28T09:57:00Z">
              <w:r>
                <w:rPr>
                  <w:rFonts w:eastAsia="宋体"/>
                  <w:lang w:eastAsia="zh-CN"/>
                </w:rPr>
                <w:t xml:space="preserve">This issue </w:t>
              </w:r>
            </w:ins>
            <w:ins w:id="143" w:author="Steven Xu" w:date="2021-01-28T09:58:00Z">
              <w:r>
                <w:rPr>
                  <w:rFonts w:eastAsia="宋体"/>
                  <w:lang w:eastAsia="zh-CN"/>
                </w:rPr>
                <w:t xml:space="preserve">should be first discussed in RAN2. </w:t>
              </w:r>
            </w:ins>
          </w:p>
          <w:p w14:paraId="421A7B87" w14:textId="09009373" w:rsidR="003C19BF" w:rsidRDefault="003C19BF">
            <w:pPr>
              <w:rPr>
                <w:rFonts w:eastAsia="宋体"/>
                <w:lang w:eastAsia="zh-CN"/>
              </w:rPr>
            </w:pPr>
            <w:ins w:id="144" w:author="Steven Xu" w:date="2021-01-28T09:58:00Z">
              <w:r>
                <w:rPr>
                  <w:rFonts w:eastAsia="宋体"/>
                  <w:lang w:eastAsia="zh-CN"/>
                </w:rPr>
                <w:t>If RAN3 support is needed, then we start the discussion in RAN3.</w:t>
              </w:r>
            </w:ins>
          </w:p>
        </w:tc>
      </w:tr>
      <w:tr w:rsidR="00D37AB5" w14:paraId="5CBC4D27" w14:textId="77777777" w:rsidTr="00B22356">
        <w:tc>
          <w:tcPr>
            <w:tcW w:w="1998" w:type="dxa"/>
          </w:tcPr>
          <w:p w14:paraId="15E47C60" w14:textId="31585DD9" w:rsidR="00D37AB5" w:rsidRDefault="007B648F">
            <w:pPr>
              <w:rPr>
                <w:rFonts w:eastAsia="宋体"/>
                <w:lang w:eastAsia="zh-CN"/>
              </w:rPr>
            </w:pPr>
            <w:ins w:id="145" w:author="Huawei" w:date="2021-01-28T10:53:00Z">
              <w:r>
                <w:rPr>
                  <w:rFonts w:eastAsia="宋体" w:hint="eastAsia"/>
                  <w:lang w:eastAsia="zh-CN"/>
                </w:rPr>
                <w:t>H</w:t>
              </w:r>
              <w:r>
                <w:rPr>
                  <w:rFonts w:eastAsia="宋体"/>
                  <w:lang w:eastAsia="zh-CN"/>
                </w:rPr>
                <w:t>uawei</w:t>
              </w:r>
            </w:ins>
          </w:p>
        </w:tc>
        <w:tc>
          <w:tcPr>
            <w:tcW w:w="7290" w:type="dxa"/>
          </w:tcPr>
          <w:p w14:paraId="79841F93" w14:textId="2B9C750A" w:rsidR="00D37AB5" w:rsidRDefault="007B648F" w:rsidP="007B648F">
            <w:pPr>
              <w:rPr>
                <w:rFonts w:eastAsia="宋体"/>
                <w:lang w:eastAsia="zh-CN"/>
              </w:rPr>
            </w:pPr>
            <w:ins w:id="146" w:author="Huawei" w:date="2021-01-28T10:53:00Z">
              <w:r>
                <w:rPr>
                  <w:rFonts w:eastAsia="宋体" w:hint="eastAsia"/>
                  <w:lang w:eastAsia="zh-CN"/>
                </w:rPr>
                <w:t>A</w:t>
              </w:r>
              <w:r>
                <w:rPr>
                  <w:rFonts w:eastAsia="宋体"/>
                  <w:lang w:eastAsia="zh-CN"/>
                </w:rPr>
                <w:t xml:space="preserve">gree, we can send LS to </w:t>
              </w:r>
            </w:ins>
            <w:ins w:id="147" w:author="Huawei" w:date="2021-01-28T10:54:00Z">
              <w:r>
                <w:rPr>
                  <w:rFonts w:eastAsia="宋体"/>
                  <w:lang w:eastAsia="zh-CN"/>
                </w:rPr>
                <w:t xml:space="preserve">inform </w:t>
              </w:r>
            </w:ins>
            <w:ins w:id="148" w:author="Huawei" w:date="2021-01-28T10:53:00Z">
              <w:r>
                <w:rPr>
                  <w:rFonts w:eastAsia="宋体"/>
                  <w:lang w:eastAsia="zh-CN"/>
                </w:rPr>
                <w:t>RAN2 about RAN3 progres</w:t>
              </w:r>
            </w:ins>
            <w:ins w:id="149" w:author="Huawei" w:date="2021-01-28T10:54:00Z">
              <w:r>
                <w:rPr>
                  <w:rFonts w:eastAsia="宋体"/>
                  <w:lang w:eastAsia="zh-CN"/>
                </w:rPr>
                <w:t xml:space="preserve">s, </w:t>
              </w:r>
            </w:ins>
            <w:ins w:id="150" w:author="Huawei" w:date="2021-01-28T10:55:00Z">
              <w:r>
                <w:rPr>
                  <w:rFonts w:eastAsia="宋体"/>
                  <w:lang w:eastAsia="zh-CN"/>
                </w:rPr>
                <w:t xml:space="preserve">and RAN2 can provide efforts on the details for </w:t>
              </w:r>
              <w:bookmarkStart w:id="151" w:name="_GoBack"/>
              <w:bookmarkEnd w:id="151"/>
              <w:r>
                <w:rPr>
                  <w:rFonts w:eastAsia="宋体"/>
                  <w:lang w:eastAsia="zh-CN"/>
                </w:rPr>
                <w:t>BAP routing design.</w:t>
              </w:r>
            </w:ins>
          </w:p>
        </w:tc>
      </w:tr>
      <w:tr w:rsidR="00D37AB5" w14:paraId="604DD969" w14:textId="77777777" w:rsidTr="00B22356">
        <w:tc>
          <w:tcPr>
            <w:tcW w:w="1998" w:type="dxa"/>
          </w:tcPr>
          <w:p w14:paraId="3EE8A9A9" w14:textId="77777777" w:rsidR="00D37AB5" w:rsidRDefault="00D37AB5">
            <w:pPr>
              <w:rPr>
                <w:rFonts w:eastAsia="宋体"/>
                <w:lang w:eastAsia="zh-CN"/>
              </w:rPr>
            </w:pPr>
          </w:p>
        </w:tc>
        <w:tc>
          <w:tcPr>
            <w:tcW w:w="7290" w:type="dxa"/>
          </w:tcPr>
          <w:p w14:paraId="7EC17FB9" w14:textId="77777777" w:rsidR="00D37AB5" w:rsidRDefault="00D37AB5">
            <w:pPr>
              <w:rPr>
                <w:bCs/>
                <w:lang w:eastAsia="zh-CN"/>
              </w:rPr>
            </w:pPr>
          </w:p>
        </w:tc>
      </w:tr>
      <w:tr w:rsidR="00D37AB5" w14:paraId="0CC9736F" w14:textId="77777777" w:rsidTr="00B22356">
        <w:tc>
          <w:tcPr>
            <w:tcW w:w="1998" w:type="dxa"/>
          </w:tcPr>
          <w:p w14:paraId="259A7F11" w14:textId="77777777" w:rsidR="00D37AB5" w:rsidRDefault="00D37AB5">
            <w:pPr>
              <w:rPr>
                <w:lang w:eastAsia="ko-KR"/>
              </w:rPr>
            </w:pPr>
          </w:p>
        </w:tc>
        <w:tc>
          <w:tcPr>
            <w:tcW w:w="7290" w:type="dxa"/>
          </w:tcPr>
          <w:p w14:paraId="3309748F" w14:textId="77777777" w:rsidR="00D37AB5" w:rsidRDefault="00D37AB5">
            <w:pPr>
              <w:rPr>
                <w:bCs/>
                <w:lang w:eastAsia="ko-KR"/>
              </w:rPr>
            </w:pPr>
          </w:p>
        </w:tc>
      </w:tr>
      <w:tr w:rsidR="00D37AB5" w14:paraId="12381B3B" w14:textId="77777777" w:rsidTr="00B22356">
        <w:tc>
          <w:tcPr>
            <w:tcW w:w="1998" w:type="dxa"/>
          </w:tcPr>
          <w:p w14:paraId="275E28DE" w14:textId="77777777" w:rsidR="00D37AB5" w:rsidRDefault="00D37AB5">
            <w:pPr>
              <w:rPr>
                <w:rFonts w:eastAsia="Yu Mincho"/>
              </w:rPr>
            </w:pPr>
          </w:p>
        </w:tc>
        <w:tc>
          <w:tcPr>
            <w:tcW w:w="7290" w:type="dxa"/>
          </w:tcPr>
          <w:p w14:paraId="62528152" w14:textId="77777777" w:rsidR="00D37AB5" w:rsidRDefault="00D37AB5">
            <w:pPr>
              <w:rPr>
                <w:rFonts w:eastAsia="Yu Mincho"/>
                <w:bCs/>
              </w:rPr>
            </w:pPr>
          </w:p>
        </w:tc>
      </w:tr>
      <w:tr w:rsidR="00D37AB5" w14:paraId="15493EBB" w14:textId="77777777" w:rsidTr="00B22356">
        <w:tc>
          <w:tcPr>
            <w:tcW w:w="1998" w:type="dxa"/>
          </w:tcPr>
          <w:p w14:paraId="0D796441" w14:textId="77777777" w:rsidR="00D37AB5" w:rsidRDefault="00D37AB5">
            <w:pPr>
              <w:rPr>
                <w:rFonts w:eastAsia="宋体"/>
                <w:lang w:eastAsia="zh-CN"/>
              </w:rPr>
            </w:pPr>
          </w:p>
        </w:tc>
        <w:tc>
          <w:tcPr>
            <w:tcW w:w="7290" w:type="dxa"/>
          </w:tcPr>
          <w:p w14:paraId="0507BF79" w14:textId="77777777" w:rsidR="00D37AB5" w:rsidRDefault="00D37AB5">
            <w:pPr>
              <w:rPr>
                <w:rFonts w:eastAsia="宋体"/>
                <w:bCs/>
                <w:lang w:eastAsia="zh-CN"/>
              </w:rPr>
            </w:pPr>
          </w:p>
        </w:tc>
      </w:tr>
      <w:tr w:rsidR="00D37AB5" w14:paraId="41395ECD" w14:textId="77777777" w:rsidTr="00B22356">
        <w:tc>
          <w:tcPr>
            <w:tcW w:w="1998" w:type="dxa"/>
          </w:tcPr>
          <w:p w14:paraId="35F84122" w14:textId="77777777" w:rsidR="00D37AB5" w:rsidRDefault="00D37AB5">
            <w:pPr>
              <w:rPr>
                <w:lang w:eastAsia="ko-KR"/>
              </w:rPr>
            </w:pPr>
          </w:p>
        </w:tc>
        <w:tc>
          <w:tcPr>
            <w:tcW w:w="7290" w:type="dxa"/>
          </w:tcPr>
          <w:p w14:paraId="0FE78DD8" w14:textId="77777777" w:rsidR="00D37AB5" w:rsidRDefault="00D37AB5">
            <w:pPr>
              <w:rPr>
                <w:bCs/>
                <w:lang w:eastAsia="ko-KR"/>
              </w:rPr>
            </w:pPr>
          </w:p>
        </w:tc>
      </w:tr>
      <w:tr w:rsidR="00D37AB5" w14:paraId="664DC80F" w14:textId="77777777" w:rsidTr="00B22356">
        <w:tc>
          <w:tcPr>
            <w:tcW w:w="1998" w:type="dxa"/>
          </w:tcPr>
          <w:p w14:paraId="50F6B550" w14:textId="77777777" w:rsidR="00D37AB5" w:rsidRDefault="00D37AB5">
            <w:pPr>
              <w:rPr>
                <w:rFonts w:eastAsia="宋体"/>
                <w:lang w:eastAsia="zh-CN"/>
              </w:rPr>
            </w:pPr>
          </w:p>
        </w:tc>
        <w:tc>
          <w:tcPr>
            <w:tcW w:w="7290" w:type="dxa"/>
          </w:tcPr>
          <w:p w14:paraId="2396ABE9" w14:textId="77777777" w:rsidR="00D37AB5" w:rsidRDefault="00D37AB5">
            <w:pPr>
              <w:rPr>
                <w:rFonts w:eastAsia="宋体"/>
                <w:bCs/>
                <w:lang w:eastAsia="zh-CN"/>
              </w:rPr>
            </w:pPr>
          </w:p>
        </w:tc>
      </w:tr>
    </w:tbl>
    <w:p w14:paraId="5100CD0D" w14:textId="77777777" w:rsidR="00D37AB5" w:rsidRDefault="00D37AB5">
      <w:pPr>
        <w:rPr>
          <w:rFonts w:ascii="Arial" w:hAnsi="Arial" w:cs="Arial"/>
          <w:u w:val="single"/>
        </w:rPr>
      </w:pPr>
    </w:p>
    <w:p w14:paraId="26C75141" w14:textId="77777777" w:rsidR="00D37AB5" w:rsidRDefault="00D37AB5">
      <w:pPr>
        <w:rPr>
          <w:rFonts w:ascii="Arial" w:hAnsi="Arial" w:cs="Arial"/>
          <w:u w:val="single"/>
        </w:rPr>
      </w:pPr>
      <w:r>
        <w:rPr>
          <w:rFonts w:ascii="Arial" w:hAnsi="Arial" w:cs="Arial"/>
          <w:u w:val="single"/>
        </w:rPr>
        <w:t xml:space="preserve">Summary: </w:t>
      </w:r>
    </w:p>
    <w:p w14:paraId="4784E2CF" w14:textId="77777777" w:rsidR="00D37AB5" w:rsidRDefault="00D37AB5">
      <w:pPr>
        <w:pStyle w:val="2"/>
        <w:rPr>
          <w:rFonts w:eastAsia="宋体"/>
          <w:sz w:val="28"/>
          <w:lang w:eastAsia="zh-CN"/>
        </w:rPr>
      </w:pPr>
      <w:r>
        <w:rPr>
          <w:rFonts w:eastAsia="宋体"/>
          <w:sz w:val="28"/>
          <w:lang w:eastAsia="zh-CN"/>
        </w:rPr>
        <w:lastRenderedPageBreak/>
        <w:t>Other issues</w:t>
      </w:r>
    </w:p>
    <w:p w14:paraId="4FFE01E1" w14:textId="77777777" w:rsidR="00D37AB5" w:rsidRDefault="00D37AB5">
      <w:pPr>
        <w:rPr>
          <w:rFonts w:eastAsia="宋体"/>
          <w:lang w:eastAsia="zh-CN"/>
        </w:rPr>
      </w:pPr>
      <w:r>
        <w:rPr>
          <w:rFonts w:eastAsia="宋体"/>
          <w:lang w:eastAsia="zh-CN"/>
        </w:rPr>
        <w:t xml:space="preserve">In </w:t>
      </w:r>
      <w:r>
        <w:rPr>
          <w:rFonts w:eastAsia="宋体" w:hint="eastAsia"/>
          <w:lang w:eastAsia="zh-CN"/>
        </w:rPr>
        <w:t>[</w:t>
      </w:r>
      <w:r>
        <w:rPr>
          <w:rFonts w:eastAsia="宋体"/>
          <w:lang w:eastAsia="zh-CN"/>
        </w:rPr>
        <w:t>6], the packet re-routing being triggered by receiving BH RLF notification is proposed</w:t>
      </w:r>
      <w:r>
        <w:rPr>
          <w:rFonts w:eastAsia="宋体" w:hint="eastAsia"/>
          <w:lang w:eastAsia="zh-CN"/>
        </w:rPr>
        <w:t>.</w:t>
      </w:r>
      <w:r>
        <w:rPr>
          <w:rFonts w:eastAsia="宋体"/>
          <w:lang w:eastAsia="zh-CN"/>
        </w:rPr>
        <w:t xml:space="preserve"> But according to the following agreements in last meeting, the moderator suggest the triggering of local re-routing still be discussed by RAN2 first. </w:t>
      </w:r>
    </w:p>
    <w:p w14:paraId="5E9AF70B" w14:textId="0365FC0F" w:rsidR="00D37AB5" w:rsidRDefault="00C73F96">
      <w:pPr>
        <w:rPr>
          <w:rFonts w:ascii="Calibri" w:hAnsi="Calibri" w:cs="Calibri"/>
          <w:b/>
          <w:color w:val="00B050"/>
          <w:sz w:val="18"/>
        </w:rPr>
      </w:pPr>
      <w:r>
        <w:rPr>
          <w:rFonts w:ascii="Calibri" w:hAnsi="Calibri" w:cs="Calibri"/>
          <w:b/>
          <w:noProof/>
          <w:color w:val="00B050"/>
          <w:sz w:val="18"/>
          <w:lang w:eastAsia="zh-CN"/>
        </w:rPr>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v:textbox>
                <w10:anchorlock/>
              </v:shape>
            </w:pict>
          </mc:Fallback>
        </mc:AlternateContent>
      </w:r>
    </w:p>
    <w:p w14:paraId="7A0446D2" w14:textId="77777777" w:rsidR="00D37AB5" w:rsidRDefault="00D37AB5">
      <w:pPr>
        <w:pStyle w:val="ac"/>
        <w:ind w:left="0"/>
        <w:rPr>
          <w:rFonts w:eastAsia="宋体"/>
          <w:lang w:eastAsia="zh-CN"/>
        </w:rPr>
      </w:pPr>
    </w:p>
    <w:p w14:paraId="111DE0BA" w14:textId="77777777" w:rsidR="00D37AB5" w:rsidRDefault="00D37AB5">
      <w:pPr>
        <w:pStyle w:val="ac"/>
        <w:ind w:left="0"/>
        <w:rPr>
          <w:rFonts w:ascii="Arial" w:hAnsi="Arial" w:cs="Arial"/>
        </w:rPr>
      </w:pPr>
      <w:r>
        <w:rPr>
          <w:rFonts w:ascii="Arial" w:hAnsi="Arial" w:cs="Arial"/>
          <w:b/>
          <w:bCs/>
        </w:rPr>
        <w:t>Q4: Any other issues related to the inter-donor-DU re-routing, but not covered by 3.1 and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4847E03B" w14:textId="77777777">
        <w:tc>
          <w:tcPr>
            <w:tcW w:w="1998" w:type="dxa"/>
          </w:tcPr>
          <w:p w14:paraId="4242EB8E" w14:textId="77777777" w:rsidR="00D37AB5" w:rsidRDefault="00D37AB5">
            <w:r>
              <w:rPr>
                <w:b/>
                <w:bCs/>
              </w:rPr>
              <w:t>Company</w:t>
            </w:r>
          </w:p>
        </w:tc>
        <w:tc>
          <w:tcPr>
            <w:tcW w:w="7290" w:type="dxa"/>
          </w:tcPr>
          <w:p w14:paraId="1C5371F7" w14:textId="77777777" w:rsidR="00D37AB5" w:rsidRDefault="00D37AB5">
            <w:r>
              <w:rPr>
                <w:b/>
                <w:bCs/>
              </w:rPr>
              <w:t>Comment</w:t>
            </w:r>
          </w:p>
        </w:tc>
      </w:tr>
      <w:tr w:rsidR="00D37AB5" w14:paraId="5609A478" w14:textId="77777777">
        <w:tc>
          <w:tcPr>
            <w:tcW w:w="1998" w:type="dxa"/>
          </w:tcPr>
          <w:p w14:paraId="08720690" w14:textId="77777777" w:rsidR="00D37AB5" w:rsidRPr="00E0707D" w:rsidRDefault="00D37AB5">
            <w:pPr>
              <w:rPr>
                <w:rFonts w:eastAsia="宋体"/>
                <w:b/>
                <w:bCs/>
                <w:lang w:eastAsia="zh-CN"/>
              </w:rPr>
            </w:pPr>
          </w:p>
        </w:tc>
        <w:tc>
          <w:tcPr>
            <w:tcW w:w="7290" w:type="dxa"/>
          </w:tcPr>
          <w:p w14:paraId="19726E99" w14:textId="77777777" w:rsidR="00D37AB5" w:rsidRDefault="00D37AB5">
            <w:pPr>
              <w:rPr>
                <w:rFonts w:eastAsia="宋体"/>
                <w:lang w:eastAsia="zh-CN"/>
              </w:rPr>
            </w:pPr>
          </w:p>
        </w:tc>
      </w:tr>
      <w:tr w:rsidR="00D37AB5" w14:paraId="0619FB31" w14:textId="77777777">
        <w:tc>
          <w:tcPr>
            <w:tcW w:w="1998" w:type="dxa"/>
          </w:tcPr>
          <w:p w14:paraId="4AF774F9" w14:textId="77777777" w:rsidR="00D37AB5" w:rsidRDefault="00D37AB5"/>
        </w:tc>
        <w:tc>
          <w:tcPr>
            <w:tcW w:w="7290" w:type="dxa"/>
          </w:tcPr>
          <w:p w14:paraId="124F4515" w14:textId="77777777" w:rsidR="00D37AB5" w:rsidRDefault="00D37AB5"/>
        </w:tc>
      </w:tr>
      <w:tr w:rsidR="00D37AB5" w14:paraId="5BCC545B" w14:textId="77777777">
        <w:tc>
          <w:tcPr>
            <w:tcW w:w="1998" w:type="dxa"/>
          </w:tcPr>
          <w:p w14:paraId="2DC641FF" w14:textId="77777777" w:rsidR="00D37AB5" w:rsidRDefault="00D37AB5"/>
        </w:tc>
        <w:tc>
          <w:tcPr>
            <w:tcW w:w="7290" w:type="dxa"/>
          </w:tcPr>
          <w:p w14:paraId="29DE9A25" w14:textId="77777777" w:rsidR="00D37AB5" w:rsidRDefault="00D37AB5"/>
        </w:tc>
      </w:tr>
      <w:tr w:rsidR="00D37AB5" w14:paraId="1512F81A" w14:textId="77777777">
        <w:tc>
          <w:tcPr>
            <w:tcW w:w="1998" w:type="dxa"/>
          </w:tcPr>
          <w:p w14:paraId="48CD1BDF" w14:textId="77777777" w:rsidR="00D37AB5" w:rsidRDefault="00D37AB5"/>
        </w:tc>
        <w:tc>
          <w:tcPr>
            <w:tcW w:w="7290" w:type="dxa"/>
          </w:tcPr>
          <w:p w14:paraId="7FB31AAA" w14:textId="77777777" w:rsidR="00D37AB5" w:rsidRDefault="00D37AB5"/>
        </w:tc>
      </w:tr>
      <w:tr w:rsidR="00D37AB5" w14:paraId="10373226" w14:textId="77777777">
        <w:tc>
          <w:tcPr>
            <w:tcW w:w="1998" w:type="dxa"/>
          </w:tcPr>
          <w:p w14:paraId="13C4B92B" w14:textId="77777777" w:rsidR="00D37AB5" w:rsidRDefault="00D37AB5">
            <w:pPr>
              <w:rPr>
                <w:rFonts w:eastAsia="宋体"/>
                <w:lang w:eastAsia="zh-CN"/>
              </w:rPr>
            </w:pPr>
          </w:p>
        </w:tc>
        <w:tc>
          <w:tcPr>
            <w:tcW w:w="7290" w:type="dxa"/>
          </w:tcPr>
          <w:p w14:paraId="7D00512D" w14:textId="77777777" w:rsidR="00D37AB5" w:rsidRDefault="00D37AB5">
            <w:pPr>
              <w:rPr>
                <w:rFonts w:eastAsia="宋体"/>
                <w:lang w:eastAsia="zh-CN"/>
              </w:rPr>
            </w:pPr>
          </w:p>
        </w:tc>
      </w:tr>
      <w:tr w:rsidR="00D37AB5" w14:paraId="53003916" w14:textId="77777777">
        <w:tc>
          <w:tcPr>
            <w:tcW w:w="1998" w:type="dxa"/>
          </w:tcPr>
          <w:p w14:paraId="308B8697" w14:textId="77777777" w:rsidR="00D37AB5" w:rsidRDefault="00D37AB5">
            <w:pPr>
              <w:rPr>
                <w:rFonts w:eastAsia="宋体"/>
                <w:lang w:eastAsia="zh-CN"/>
              </w:rPr>
            </w:pPr>
          </w:p>
        </w:tc>
        <w:tc>
          <w:tcPr>
            <w:tcW w:w="7290" w:type="dxa"/>
          </w:tcPr>
          <w:p w14:paraId="73B71DD4" w14:textId="77777777" w:rsidR="00D37AB5" w:rsidRDefault="00D37AB5">
            <w:pPr>
              <w:rPr>
                <w:rFonts w:eastAsia="宋体"/>
                <w:lang w:eastAsia="zh-CN"/>
              </w:rPr>
            </w:pPr>
          </w:p>
        </w:tc>
      </w:tr>
      <w:tr w:rsidR="00D37AB5" w14:paraId="16A89368" w14:textId="77777777">
        <w:tc>
          <w:tcPr>
            <w:tcW w:w="1998" w:type="dxa"/>
          </w:tcPr>
          <w:p w14:paraId="4A9AF08F" w14:textId="77777777" w:rsidR="00D37AB5" w:rsidRDefault="00D37AB5">
            <w:pPr>
              <w:rPr>
                <w:rFonts w:eastAsia="宋体"/>
                <w:lang w:eastAsia="zh-CN"/>
              </w:rPr>
            </w:pPr>
          </w:p>
        </w:tc>
        <w:tc>
          <w:tcPr>
            <w:tcW w:w="7290" w:type="dxa"/>
          </w:tcPr>
          <w:p w14:paraId="350B898C" w14:textId="77777777" w:rsidR="00D37AB5" w:rsidRDefault="00D37AB5">
            <w:pPr>
              <w:rPr>
                <w:bCs/>
                <w:lang w:eastAsia="zh-CN"/>
              </w:rPr>
            </w:pPr>
          </w:p>
        </w:tc>
      </w:tr>
      <w:tr w:rsidR="00D37AB5" w14:paraId="7D0AC30F" w14:textId="77777777">
        <w:tc>
          <w:tcPr>
            <w:tcW w:w="1998" w:type="dxa"/>
          </w:tcPr>
          <w:p w14:paraId="5C2BC490" w14:textId="77777777" w:rsidR="00D37AB5" w:rsidRDefault="00D37AB5">
            <w:pPr>
              <w:rPr>
                <w:lang w:eastAsia="ko-KR"/>
              </w:rPr>
            </w:pPr>
          </w:p>
        </w:tc>
        <w:tc>
          <w:tcPr>
            <w:tcW w:w="7290" w:type="dxa"/>
          </w:tcPr>
          <w:p w14:paraId="1620A29B" w14:textId="77777777" w:rsidR="00D37AB5" w:rsidRDefault="00D37AB5">
            <w:pPr>
              <w:rPr>
                <w:bCs/>
                <w:lang w:eastAsia="ko-KR"/>
              </w:rPr>
            </w:pPr>
          </w:p>
        </w:tc>
      </w:tr>
      <w:tr w:rsidR="00D37AB5" w14:paraId="7A5E4D9E" w14:textId="77777777">
        <w:tc>
          <w:tcPr>
            <w:tcW w:w="1998" w:type="dxa"/>
          </w:tcPr>
          <w:p w14:paraId="20EA23D7" w14:textId="77777777" w:rsidR="00D37AB5" w:rsidRDefault="00D37AB5">
            <w:pPr>
              <w:rPr>
                <w:rFonts w:eastAsia="Yu Mincho"/>
              </w:rPr>
            </w:pPr>
          </w:p>
        </w:tc>
        <w:tc>
          <w:tcPr>
            <w:tcW w:w="7290" w:type="dxa"/>
          </w:tcPr>
          <w:p w14:paraId="516DBFA7" w14:textId="77777777" w:rsidR="00D37AB5" w:rsidRDefault="00D37AB5">
            <w:pPr>
              <w:rPr>
                <w:rFonts w:eastAsia="Yu Mincho"/>
                <w:bCs/>
              </w:rPr>
            </w:pPr>
          </w:p>
        </w:tc>
      </w:tr>
      <w:tr w:rsidR="00D37AB5" w14:paraId="58294862" w14:textId="77777777">
        <w:tc>
          <w:tcPr>
            <w:tcW w:w="1998" w:type="dxa"/>
          </w:tcPr>
          <w:p w14:paraId="0ED4B271" w14:textId="77777777" w:rsidR="00D37AB5" w:rsidRDefault="00D37AB5">
            <w:pPr>
              <w:rPr>
                <w:rFonts w:eastAsia="宋体"/>
                <w:lang w:eastAsia="zh-CN"/>
              </w:rPr>
            </w:pPr>
          </w:p>
        </w:tc>
        <w:tc>
          <w:tcPr>
            <w:tcW w:w="7290" w:type="dxa"/>
          </w:tcPr>
          <w:p w14:paraId="10CE5F43" w14:textId="77777777" w:rsidR="00D37AB5" w:rsidRDefault="00D37AB5">
            <w:pPr>
              <w:rPr>
                <w:rFonts w:eastAsia="宋体"/>
                <w:bCs/>
                <w:lang w:eastAsia="zh-CN"/>
              </w:rPr>
            </w:pPr>
          </w:p>
        </w:tc>
      </w:tr>
      <w:tr w:rsidR="00D37AB5" w14:paraId="4EFD6C29" w14:textId="77777777">
        <w:tc>
          <w:tcPr>
            <w:tcW w:w="1998" w:type="dxa"/>
          </w:tcPr>
          <w:p w14:paraId="42CAB689" w14:textId="77777777" w:rsidR="00D37AB5" w:rsidRDefault="00D37AB5">
            <w:pPr>
              <w:rPr>
                <w:lang w:eastAsia="ko-KR"/>
              </w:rPr>
            </w:pPr>
          </w:p>
        </w:tc>
        <w:tc>
          <w:tcPr>
            <w:tcW w:w="7290" w:type="dxa"/>
          </w:tcPr>
          <w:p w14:paraId="75C984ED" w14:textId="77777777" w:rsidR="00D37AB5" w:rsidRDefault="00D37AB5">
            <w:pPr>
              <w:rPr>
                <w:bCs/>
                <w:lang w:eastAsia="ko-KR"/>
              </w:rPr>
            </w:pPr>
          </w:p>
        </w:tc>
      </w:tr>
      <w:tr w:rsidR="00D37AB5" w14:paraId="028F6627" w14:textId="77777777">
        <w:tc>
          <w:tcPr>
            <w:tcW w:w="1998" w:type="dxa"/>
          </w:tcPr>
          <w:p w14:paraId="6B2B48AB" w14:textId="77777777" w:rsidR="00D37AB5" w:rsidRDefault="00D37AB5">
            <w:pPr>
              <w:rPr>
                <w:rFonts w:eastAsia="宋体"/>
                <w:lang w:eastAsia="zh-CN"/>
              </w:rPr>
            </w:pPr>
          </w:p>
        </w:tc>
        <w:tc>
          <w:tcPr>
            <w:tcW w:w="7290" w:type="dxa"/>
          </w:tcPr>
          <w:p w14:paraId="768FB7E9" w14:textId="77777777" w:rsidR="00D37AB5" w:rsidRDefault="00D37AB5">
            <w:pPr>
              <w:rPr>
                <w:rFonts w:eastAsia="宋体"/>
                <w:bCs/>
                <w:lang w:eastAsia="zh-CN"/>
              </w:rPr>
            </w:pPr>
          </w:p>
        </w:tc>
      </w:tr>
    </w:tbl>
    <w:p w14:paraId="524E8710" w14:textId="77777777" w:rsidR="00D37AB5" w:rsidRDefault="00D37AB5">
      <w:pPr>
        <w:rPr>
          <w:rFonts w:ascii="Arial" w:hAnsi="Arial" w:cs="Arial"/>
          <w:u w:val="single"/>
        </w:rPr>
      </w:pPr>
    </w:p>
    <w:p w14:paraId="29A040B1"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03DE828C" w14:textId="77777777" w:rsidR="00D37AB5" w:rsidRDefault="00D37AB5">
      <w:pPr>
        <w:rPr>
          <w:rFonts w:ascii="Arial" w:hAnsi="Arial" w:cs="Arial"/>
        </w:rPr>
      </w:pPr>
    </w:p>
    <w:p w14:paraId="0A42E9D6" w14:textId="77777777" w:rsidR="00D37AB5" w:rsidRDefault="00D37AB5">
      <w:pPr>
        <w:rPr>
          <w:rFonts w:ascii="Arial" w:hAnsi="Arial" w:cs="Arial"/>
          <w:szCs w:val="22"/>
        </w:rPr>
      </w:pPr>
    </w:p>
    <w:p w14:paraId="44117A54" w14:textId="77777777" w:rsidR="00D37AB5" w:rsidRDefault="00D37AB5">
      <w:pPr>
        <w:pStyle w:val="1"/>
      </w:pPr>
      <w:r>
        <w:t>References</w:t>
      </w:r>
    </w:p>
    <w:p w14:paraId="6D8EBC35" w14:textId="77777777"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14:paraId="17D73957" w14:textId="77777777" w:rsidR="00D37AB5" w:rsidRDefault="00D37AB5">
      <w:pPr>
        <w:rPr>
          <w:rFonts w:eastAsia="宋体"/>
          <w:lang w:eastAsia="zh-CN"/>
        </w:rPr>
      </w:pPr>
      <w:r>
        <w:rPr>
          <w:rFonts w:eastAsia="宋体"/>
          <w:lang w:eastAsia="zh-CN"/>
        </w:rPr>
        <w:t xml:space="preserve">[2] </w:t>
      </w:r>
      <w:r>
        <w:rPr>
          <w:rFonts w:ascii="Calibri" w:hAnsi="Calibri" w:cs="Calibri"/>
        </w:rPr>
        <w:t>R3-210221</w:t>
      </w:r>
      <w:r>
        <w:rPr>
          <w:rFonts w:eastAsia="宋体"/>
          <w:lang w:eastAsia="zh-CN"/>
        </w:rPr>
        <w:t>, Discussion on inter-donor-DU local re-routing in Rel-17 IAB (Samsung).</w:t>
      </w:r>
    </w:p>
    <w:p w14:paraId="36BF6A4A" w14:textId="77777777" w:rsidR="00D37AB5" w:rsidRDefault="00D37AB5">
      <w:pPr>
        <w:rPr>
          <w:rFonts w:eastAsia="宋体"/>
          <w:lang w:eastAsia="zh-CN"/>
        </w:rPr>
      </w:pPr>
      <w:r>
        <w:rPr>
          <w:rFonts w:eastAsia="宋体"/>
          <w:lang w:eastAsia="zh-CN"/>
        </w:rPr>
        <w:t xml:space="preserve">[3] </w:t>
      </w:r>
      <w:r>
        <w:rPr>
          <w:rFonts w:ascii="Calibri" w:hAnsi="Calibri" w:cs="Calibri"/>
        </w:rPr>
        <w:t>R3-210351</w:t>
      </w:r>
      <w:r>
        <w:rPr>
          <w:rFonts w:eastAsia="宋体"/>
          <w:lang w:eastAsia="zh-CN"/>
        </w:rPr>
        <w:t>, Inter-donor-DU local rerouting for IAB (Qualcomm Incorporated)</w:t>
      </w:r>
    </w:p>
    <w:p w14:paraId="685D6EC0" w14:textId="77777777" w:rsidR="00D37AB5" w:rsidRDefault="00D37AB5">
      <w:pPr>
        <w:rPr>
          <w:rFonts w:eastAsia="宋体"/>
          <w:lang w:eastAsia="zh-CN"/>
        </w:rPr>
      </w:pPr>
      <w:r>
        <w:rPr>
          <w:rFonts w:eastAsia="宋体"/>
          <w:lang w:eastAsia="zh-CN"/>
        </w:rPr>
        <w:t xml:space="preserve">[4] </w:t>
      </w:r>
      <w:r>
        <w:rPr>
          <w:rFonts w:ascii="Calibri" w:hAnsi="Calibri" w:cs="Calibri"/>
        </w:rPr>
        <w:t>R3-210491</w:t>
      </w:r>
      <w:r>
        <w:rPr>
          <w:rFonts w:ascii="Calibri" w:hAnsi="Calibri" w:cs="Calibri"/>
          <w:sz w:val="18"/>
        </w:rPr>
        <w:t xml:space="preserve">, </w:t>
      </w:r>
      <w:r>
        <w:rPr>
          <w:rFonts w:eastAsia="宋体"/>
          <w:lang w:eastAsia="zh-CN"/>
        </w:rPr>
        <w:t>Discussion on Inter-Donor-DU re-routing (Nokia, Nokia Shanghai Bell)</w:t>
      </w:r>
    </w:p>
    <w:p w14:paraId="636E9BBB" w14:textId="77777777" w:rsidR="00D37AB5" w:rsidRDefault="00D37AB5">
      <w:pPr>
        <w:rPr>
          <w:rFonts w:eastAsia="宋体"/>
          <w:lang w:eastAsia="zh-CN"/>
        </w:rPr>
      </w:pPr>
      <w:r>
        <w:rPr>
          <w:rFonts w:eastAsia="宋体"/>
          <w:lang w:eastAsia="zh-CN"/>
        </w:rPr>
        <w:t xml:space="preserve">[5] </w:t>
      </w:r>
      <w:r>
        <w:rPr>
          <w:rFonts w:ascii="Calibri" w:hAnsi="Calibri" w:cs="Calibri"/>
        </w:rPr>
        <w:t>R3-210551</w:t>
      </w:r>
      <w:r>
        <w:rPr>
          <w:rFonts w:ascii="Calibri" w:hAnsi="Calibri" w:cs="Calibri"/>
          <w:sz w:val="18"/>
        </w:rPr>
        <w:t>,</w:t>
      </w:r>
      <w:r>
        <w:rPr>
          <w:rFonts w:eastAsia="宋体"/>
          <w:lang w:eastAsia="zh-CN"/>
        </w:rPr>
        <w:t xml:space="preserve"> Inter-donor-DU re-routing for IAB (Huawei)</w:t>
      </w:r>
    </w:p>
    <w:p w14:paraId="255948ED" w14:textId="77777777" w:rsidR="00D37AB5" w:rsidRDefault="00D37AB5">
      <w:pPr>
        <w:rPr>
          <w:rFonts w:eastAsia="宋体"/>
          <w:lang w:eastAsia="zh-CN"/>
        </w:rPr>
      </w:pPr>
      <w:r>
        <w:rPr>
          <w:rFonts w:eastAsia="宋体"/>
          <w:lang w:eastAsia="zh-CN"/>
        </w:rPr>
        <w:t>[6]</w:t>
      </w:r>
      <w:r>
        <w:t xml:space="preserve"> </w:t>
      </w:r>
      <w:r>
        <w:rPr>
          <w:rFonts w:ascii="Calibri" w:hAnsi="Calibri" w:cs="Calibri"/>
        </w:rPr>
        <w:t>R3-210616</w:t>
      </w:r>
      <w:r>
        <w:rPr>
          <w:rFonts w:ascii="Calibri" w:hAnsi="Calibri" w:cs="Calibri"/>
          <w:sz w:val="18"/>
        </w:rPr>
        <w:t xml:space="preserve">, </w:t>
      </w:r>
      <w:r>
        <w:rPr>
          <w:rFonts w:eastAsia="宋体"/>
          <w:lang w:eastAsia="zh-CN"/>
        </w:rPr>
        <w:t>Discussion on IAB packet rerouting (Lenovo, Motorola Mobility)</w:t>
      </w:r>
    </w:p>
    <w:p w14:paraId="6D4F6677" w14:textId="77777777" w:rsidR="00D37AB5" w:rsidRDefault="00D37AB5">
      <w:pPr>
        <w:rPr>
          <w:rFonts w:eastAsia="MS Mincho"/>
        </w:rPr>
      </w:pPr>
      <w:r>
        <w:rPr>
          <w:rFonts w:eastAsia="宋体"/>
          <w:lang w:eastAsia="zh-CN"/>
        </w:rPr>
        <w:t>[7]</w:t>
      </w:r>
      <w:r>
        <w:rPr>
          <w:rFonts w:ascii="Calibri" w:hAnsi="Calibri" w:cs="Calibri"/>
          <w:sz w:val="18"/>
        </w:rPr>
        <w:t xml:space="preserve"> </w:t>
      </w:r>
      <w:r>
        <w:rPr>
          <w:rFonts w:ascii="Calibri" w:hAnsi="Calibri" w:cs="Calibri"/>
        </w:rPr>
        <w:t>R3-210719</w:t>
      </w:r>
      <w:r>
        <w:rPr>
          <w:rFonts w:eastAsia="宋体"/>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76F0" w14:textId="77777777" w:rsidR="009E03DE" w:rsidRDefault="009E03DE" w:rsidP="00AF06C7">
      <w:pPr>
        <w:spacing w:after="0"/>
      </w:pPr>
      <w:r>
        <w:separator/>
      </w:r>
    </w:p>
  </w:endnote>
  <w:endnote w:type="continuationSeparator" w:id="0">
    <w:p w14:paraId="1C7DC506" w14:textId="77777777" w:rsidR="009E03DE" w:rsidRDefault="009E03DE" w:rsidP="00AF0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67A2" w14:textId="77777777" w:rsidR="009E03DE" w:rsidRDefault="009E03DE" w:rsidP="00AF06C7">
      <w:pPr>
        <w:spacing w:after="0"/>
      </w:pPr>
      <w:r>
        <w:separator/>
      </w:r>
    </w:p>
  </w:footnote>
  <w:footnote w:type="continuationSeparator" w:id="0">
    <w:p w14:paraId="30CAF4DE" w14:textId="77777777" w:rsidR="009E03DE" w:rsidRDefault="009E03DE" w:rsidP="00AF06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宋体"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sz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D168E4"/>
    <w:multiLevelType w:val="hybridMultilevel"/>
    <w:tmpl w:val="837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ZTE">
    <w15:presenceInfo w15:providerId="None" w15:userId="ZTE"/>
  </w15:person>
  <w15:person w15:author="QC-112e1">
    <w15:presenceInfo w15:providerId="None" w15:userId="QC-112e1"/>
  </w15:person>
  <w15:person w15:author="Steven Xu">
    <w15:presenceInfo w15:providerId="None" w15:userId="Steven X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3B8"/>
    <w:rsid w:val="000809B0"/>
    <w:rsid w:val="00081283"/>
    <w:rsid w:val="0008527D"/>
    <w:rsid w:val="00086831"/>
    <w:rsid w:val="00086F59"/>
    <w:rsid w:val="00094C80"/>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F1B6D"/>
    <w:rsid w:val="000F3438"/>
    <w:rsid w:val="00100216"/>
    <w:rsid w:val="001022D0"/>
    <w:rsid w:val="00103B76"/>
    <w:rsid w:val="00103FD0"/>
    <w:rsid w:val="00105FB5"/>
    <w:rsid w:val="00114708"/>
    <w:rsid w:val="001159EE"/>
    <w:rsid w:val="00115FF0"/>
    <w:rsid w:val="00120F8D"/>
    <w:rsid w:val="00122BBE"/>
    <w:rsid w:val="0013001D"/>
    <w:rsid w:val="00130D83"/>
    <w:rsid w:val="0013134C"/>
    <w:rsid w:val="001328AD"/>
    <w:rsid w:val="00134A4B"/>
    <w:rsid w:val="00137D95"/>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292E"/>
    <w:rsid w:val="001B2F19"/>
    <w:rsid w:val="001B77E7"/>
    <w:rsid w:val="001C15E1"/>
    <w:rsid w:val="001C537A"/>
    <w:rsid w:val="001D3646"/>
    <w:rsid w:val="001D6A28"/>
    <w:rsid w:val="001E32BC"/>
    <w:rsid w:val="001F39CD"/>
    <w:rsid w:val="001F48F3"/>
    <w:rsid w:val="001F61EE"/>
    <w:rsid w:val="002016C6"/>
    <w:rsid w:val="00210DE0"/>
    <w:rsid w:val="0022093A"/>
    <w:rsid w:val="002225BE"/>
    <w:rsid w:val="00225BDF"/>
    <w:rsid w:val="00226197"/>
    <w:rsid w:val="0023470D"/>
    <w:rsid w:val="00235235"/>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19BF"/>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5A8F"/>
    <w:rsid w:val="00586235"/>
    <w:rsid w:val="00587BFF"/>
    <w:rsid w:val="00591752"/>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79CC"/>
    <w:rsid w:val="006660C6"/>
    <w:rsid w:val="00666C45"/>
    <w:rsid w:val="00666CF9"/>
    <w:rsid w:val="00677F65"/>
    <w:rsid w:val="006809DF"/>
    <w:rsid w:val="0068251E"/>
    <w:rsid w:val="00683E8D"/>
    <w:rsid w:val="006843D6"/>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12028"/>
    <w:rsid w:val="007120FE"/>
    <w:rsid w:val="0071295F"/>
    <w:rsid w:val="007134B3"/>
    <w:rsid w:val="00715529"/>
    <w:rsid w:val="00717461"/>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BF6"/>
    <w:rsid w:val="00760EC9"/>
    <w:rsid w:val="00761D18"/>
    <w:rsid w:val="00763BA6"/>
    <w:rsid w:val="007672A6"/>
    <w:rsid w:val="0077134C"/>
    <w:rsid w:val="0077384F"/>
    <w:rsid w:val="007746BE"/>
    <w:rsid w:val="00777E9E"/>
    <w:rsid w:val="00780635"/>
    <w:rsid w:val="00785C13"/>
    <w:rsid w:val="007871A4"/>
    <w:rsid w:val="0079030B"/>
    <w:rsid w:val="007928D2"/>
    <w:rsid w:val="00792B1F"/>
    <w:rsid w:val="00796203"/>
    <w:rsid w:val="007A0BC4"/>
    <w:rsid w:val="007A4419"/>
    <w:rsid w:val="007A4664"/>
    <w:rsid w:val="007B1C06"/>
    <w:rsid w:val="007B5185"/>
    <w:rsid w:val="007B5FDE"/>
    <w:rsid w:val="007B648F"/>
    <w:rsid w:val="007B6E51"/>
    <w:rsid w:val="007B7A63"/>
    <w:rsid w:val="007C0300"/>
    <w:rsid w:val="007C08D4"/>
    <w:rsid w:val="007C252F"/>
    <w:rsid w:val="007C3C81"/>
    <w:rsid w:val="007C3D7B"/>
    <w:rsid w:val="007C5560"/>
    <w:rsid w:val="007D3D77"/>
    <w:rsid w:val="007D60FF"/>
    <w:rsid w:val="007D6512"/>
    <w:rsid w:val="007D75A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30834"/>
    <w:rsid w:val="00834D37"/>
    <w:rsid w:val="00841BDF"/>
    <w:rsid w:val="00842717"/>
    <w:rsid w:val="00844EC6"/>
    <w:rsid w:val="00845DBF"/>
    <w:rsid w:val="00847BD6"/>
    <w:rsid w:val="0085025D"/>
    <w:rsid w:val="008511EE"/>
    <w:rsid w:val="00852A8A"/>
    <w:rsid w:val="008552F4"/>
    <w:rsid w:val="00861AF2"/>
    <w:rsid w:val="00861F58"/>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32A6"/>
    <w:rsid w:val="00926E1E"/>
    <w:rsid w:val="00930EE4"/>
    <w:rsid w:val="00931437"/>
    <w:rsid w:val="00933FC9"/>
    <w:rsid w:val="00934E59"/>
    <w:rsid w:val="00935568"/>
    <w:rsid w:val="0094143A"/>
    <w:rsid w:val="00941B9B"/>
    <w:rsid w:val="00942214"/>
    <w:rsid w:val="009426EA"/>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69AD"/>
    <w:rsid w:val="009A057D"/>
    <w:rsid w:val="009A1130"/>
    <w:rsid w:val="009A45DA"/>
    <w:rsid w:val="009B04E0"/>
    <w:rsid w:val="009B0B09"/>
    <w:rsid w:val="009B4355"/>
    <w:rsid w:val="009B77BD"/>
    <w:rsid w:val="009C0295"/>
    <w:rsid w:val="009C7DE6"/>
    <w:rsid w:val="009D4988"/>
    <w:rsid w:val="009D7D36"/>
    <w:rsid w:val="009E03DE"/>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E0CF2"/>
    <w:rsid w:val="00AE2428"/>
    <w:rsid w:val="00AE7B7A"/>
    <w:rsid w:val="00AF06C7"/>
    <w:rsid w:val="00AF3655"/>
    <w:rsid w:val="00B00AD0"/>
    <w:rsid w:val="00B013E9"/>
    <w:rsid w:val="00B0359E"/>
    <w:rsid w:val="00B07BC0"/>
    <w:rsid w:val="00B14CE5"/>
    <w:rsid w:val="00B16202"/>
    <w:rsid w:val="00B1634A"/>
    <w:rsid w:val="00B22356"/>
    <w:rsid w:val="00B24D02"/>
    <w:rsid w:val="00B25641"/>
    <w:rsid w:val="00B302FF"/>
    <w:rsid w:val="00B327AE"/>
    <w:rsid w:val="00B3454E"/>
    <w:rsid w:val="00B4099B"/>
    <w:rsid w:val="00B44327"/>
    <w:rsid w:val="00B44A00"/>
    <w:rsid w:val="00B46555"/>
    <w:rsid w:val="00B47036"/>
    <w:rsid w:val="00B6267E"/>
    <w:rsid w:val="00B63331"/>
    <w:rsid w:val="00B70C2A"/>
    <w:rsid w:val="00B72E47"/>
    <w:rsid w:val="00B730BD"/>
    <w:rsid w:val="00B755E1"/>
    <w:rsid w:val="00B75C4A"/>
    <w:rsid w:val="00B75FFA"/>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4B09"/>
    <w:rsid w:val="00BE6F01"/>
    <w:rsid w:val="00BF06A6"/>
    <w:rsid w:val="00BF0E33"/>
    <w:rsid w:val="00BF1BC4"/>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EAE"/>
    <w:rsid w:val="00D6271A"/>
    <w:rsid w:val="00D63C4E"/>
    <w:rsid w:val="00D64810"/>
    <w:rsid w:val="00D6559D"/>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71A"/>
    <w:rsid w:val="00FB585D"/>
    <w:rsid w:val="00FB6C31"/>
    <w:rsid w:val="00FC304E"/>
    <w:rsid w:val="00FC536C"/>
    <w:rsid w:val="00FD0FD7"/>
    <w:rsid w:val="00FD2E4F"/>
    <w:rsid w:val="00FD4706"/>
    <w:rsid w:val="00FD4D8C"/>
    <w:rsid w:val="00FD5F9C"/>
    <w:rsid w:val="00FE1080"/>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40FD95"/>
  <w15:chartTrackingRefBased/>
  <w15:docId w15:val="{20660AC3-53D0-4FEE-A072-FE470BC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954F72"/>
      <w:u w:val="single"/>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Char">
    <w:name w:val="批注文字 Char"/>
    <w:link w:val="a6"/>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character" w:customStyle="1" w:styleId="Char3">
    <w:name w:val="批注框文本 Char"/>
    <w:link w:val="aa"/>
    <w:rPr>
      <w:rFonts w:ascii="Segoe UI" w:hAnsi="Segoe UI" w:cs="Segoe UI"/>
      <w:sz w:val="18"/>
      <w:szCs w:val="18"/>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caption"/>
    <w:basedOn w:val="a"/>
    <w:next w:val="a"/>
    <w:qFormat/>
    <w:rPr>
      <w:b/>
      <w:bCs/>
      <w:sz w:val="20"/>
      <w:szCs w:val="20"/>
    </w:rPr>
  </w:style>
  <w:style w:type="paragraph" w:styleId="a6">
    <w:name w:val="annotation text"/>
    <w:basedOn w:val="a"/>
    <w:link w:val="Cha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7">
    <w:name w:val="annotation subject"/>
    <w:basedOn w:val="a6"/>
    <w:next w:val="a6"/>
    <w:link w:val="Char0"/>
    <w:rPr>
      <w:b/>
      <w:bCs/>
    </w:rPr>
  </w:style>
  <w:style w:type="paragraph" w:styleId="a8">
    <w:name w:val="footer"/>
    <w:basedOn w:val="a"/>
    <w:link w:val="Char1"/>
    <w:pPr>
      <w:tabs>
        <w:tab w:val="center" w:pos="4153"/>
        <w:tab w:val="right" w:pos="8306"/>
      </w:tabs>
      <w:snapToGrid w:val="0"/>
    </w:pPr>
    <w:rPr>
      <w:sz w:val="18"/>
      <w:szCs w:val="18"/>
    </w:rPr>
  </w:style>
  <w:style w:type="paragraph" w:styleId="aa">
    <w:name w:val="Balloon Text"/>
    <w:basedOn w:val="a"/>
    <w:link w:val="Char3"/>
    <w:pPr>
      <w:spacing w:after="0"/>
    </w:pPr>
    <w:rPr>
      <w:rFonts w:ascii="Segoe UI" w:hAnsi="Segoe UI" w:cs="Segoe UI"/>
      <w:sz w:val="18"/>
      <w:szCs w:val="18"/>
    </w:rPr>
  </w:style>
  <w:style w:type="paragraph" w:styleId="ac">
    <w:name w:val="List Paragraph"/>
    <w:basedOn w:val="a"/>
    <w:uiPriority w:val="34"/>
    <w:qFormat/>
    <w:pPr>
      <w:ind w:left="720"/>
      <w:contextualSpacing/>
    </w:p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1.%20IAB/IAB%20CBs/CB%20%23%2039_IAB_MultiHopPerf/Inbox/R3-21100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Huawei</cp:lastModifiedBy>
  <cp:revision>3</cp:revision>
  <dcterms:created xsi:type="dcterms:W3CDTF">2021-01-28T02:20:00Z</dcterms:created>
  <dcterms:modified xsi:type="dcterms:W3CDTF">2021-01-28T02:55:00Z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(3)9FU/8dXILFRbudnC+FQ0uWef+Tb99Kv+oGRaqmwbkcuFBm/RLpVp55+iOLniRYgKdAP0K3Zr_x000d_
HB8St2jnRQv5F7AfLbWyTpVo2kuwyRWJSI4IG2MCNfUDblCjhVSoVLa66gn4ABamVoAphxTF_x000d_
19ORE5sQLmJOARsobSLgY67k8n5XaW81p1u0lVzu/Rk6pyerw/dmeQbuEml06yFP5wZ6Ro3H_x000d_
Mv8SyHLDd0kzl9kgGE</vt:lpwstr>
  </property>
  <property fmtid="{D5CDD505-2E9C-101B-9397-08002B2CF9AE}" pid="4" name="_2015_ms_pID_7253431">
    <vt:lpwstr>q62ni6JMdQ8khVsLuGuHpLe7Gzhw1qSWGALkxBzueLRjeOpscP13bt_x000d_
rhM/FeXBV6gpOYXal5EW10Xkgb9xAcEKzXANvyuo9kKKWvJJmtSxKWM7y19Sqy2F0R8fVATV_x000d_
rOBrOa0WWam98q6Zzw5TTRl1Cjyjx0ie0SrLCizFWH0KC7X/qSSeaR85BbCMCjfFK26LPz7p_x000d_
cmvcHuBdWDb3pV6CA3R4Fqnu9kHE0az0rQBa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SA==</vt:lpwstr>
  </property>
</Properties>
</file>