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Heading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Hyperlink"/>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Heading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Heading1"/>
      </w:pPr>
      <w:r>
        <w:t>Discussion</w:t>
      </w:r>
    </w:p>
    <w:p w14:paraId="159AE23E" w14:textId="66AC3861" w:rsidR="00643173" w:rsidRDefault="0023673E">
      <w:pPr>
        <w:rPr>
          <w:rFonts w:eastAsia="DengXian"/>
          <w:szCs w:val="22"/>
          <w:lang w:eastAsia="zh-CN"/>
        </w:rPr>
      </w:pPr>
      <w:r>
        <w:rPr>
          <w:rFonts w:eastAsia="DengXian"/>
          <w:szCs w:val="22"/>
          <w:lang w:eastAsia="zh-CN"/>
        </w:rPr>
        <w:t xml:space="preserve">In RAN3#111e, </w:t>
      </w:r>
      <w:r w:rsidR="000F722F">
        <w:rPr>
          <w:rFonts w:eastAsia="DengXian"/>
          <w:szCs w:val="22"/>
          <w:lang w:eastAsia="zh-CN"/>
        </w:rPr>
        <w:t>two discussion papers are submitted</w:t>
      </w:r>
      <w:r w:rsidR="00AD6915">
        <w:rPr>
          <w:rFonts w:eastAsia="DengXian"/>
          <w:szCs w:val="22"/>
          <w:lang w:eastAsia="zh-CN"/>
        </w:rPr>
        <w:t xml:space="preserve"> [</w:t>
      </w:r>
      <w:r w:rsidR="001B370C">
        <w:rPr>
          <w:rFonts w:eastAsia="DengXian"/>
          <w:szCs w:val="22"/>
          <w:lang w:eastAsia="zh-CN"/>
        </w:rPr>
        <w:t>1</w:t>
      </w:r>
      <w:r w:rsidR="00AD6915">
        <w:rPr>
          <w:rFonts w:eastAsia="DengXian"/>
          <w:szCs w:val="22"/>
          <w:lang w:eastAsia="zh-CN"/>
        </w:rPr>
        <w:t>][</w:t>
      </w:r>
      <w:r w:rsidR="001B370C">
        <w:rPr>
          <w:rFonts w:eastAsia="DengXian"/>
          <w:szCs w:val="22"/>
          <w:lang w:eastAsia="zh-CN"/>
        </w:rPr>
        <w:t>2</w:t>
      </w:r>
      <w:r w:rsidR="00AD6915">
        <w:rPr>
          <w:rFonts w:eastAsia="DengXian"/>
          <w:szCs w:val="22"/>
          <w:lang w:eastAsia="zh-CN"/>
        </w:rPr>
        <w:t>]</w:t>
      </w:r>
      <w:r w:rsidR="000F722F">
        <w:rPr>
          <w:rFonts w:eastAsia="DengXian"/>
          <w:szCs w:val="22"/>
          <w:lang w:eastAsia="zh-CN"/>
        </w:rPr>
        <w:t>. This offline would like to make some consensus based on these two discussion papers.</w:t>
      </w:r>
    </w:p>
    <w:p w14:paraId="238CA5AA" w14:textId="6859A05C" w:rsidR="00643173" w:rsidRDefault="00643173" w:rsidP="005D677F">
      <w:pPr>
        <w:pStyle w:val="Heading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TableGrid"/>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NormalWeb"/>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TableGrid"/>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DengXian"/>
          <w:b/>
          <w:szCs w:val="22"/>
          <w:lang w:eastAsia="zh-CN"/>
        </w:rPr>
      </w:pPr>
      <w:r>
        <w:rPr>
          <w:rFonts w:eastAsia="DengXian"/>
          <w:b/>
          <w:szCs w:val="22"/>
          <w:lang w:eastAsia="zh-CN"/>
        </w:rPr>
        <w:t xml:space="preserve">Question 1: Do you agree to introduce a </w:t>
      </w:r>
      <w:r w:rsidRPr="004055BF">
        <w:rPr>
          <w:b/>
          <w:i/>
          <w:szCs w:val="22"/>
          <w:lang w:eastAsia="zh-CN"/>
        </w:rPr>
        <w:t>Paging Cause</w:t>
      </w:r>
      <w:r>
        <w:rPr>
          <w:rFonts w:eastAsia="DengXian"/>
          <w:b/>
          <w:szCs w:val="22"/>
          <w:lang w:eastAsia="zh-CN"/>
        </w:rPr>
        <w:t xml:space="preserve"> to support </w:t>
      </w:r>
      <w:r w:rsidRPr="004055BF">
        <w:rPr>
          <w:rFonts w:eastAsia="DengXian"/>
          <w:b/>
          <w:szCs w:val="22"/>
          <w:lang w:eastAsia="zh-CN"/>
        </w:rPr>
        <w:t>multi-USIM devices</w:t>
      </w:r>
      <w:r w:rsidR="00302296">
        <w:rPr>
          <w:rFonts w:eastAsia="DengXian" w:hint="eastAsia"/>
          <w:b/>
          <w:szCs w:val="22"/>
          <w:lang w:eastAsia="zh-CN"/>
        </w:rPr>
        <w:t>,</w:t>
      </w:r>
      <w:r w:rsidR="00302296">
        <w:rPr>
          <w:rFonts w:eastAsia="DengXian"/>
          <w:b/>
          <w:szCs w:val="22"/>
          <w:lang w:eastAsia="zh-CN"/>
        </w:rPr>
        <w:t xml:space="preserve"> to align with SA2 WID</w:t>
      </w:r>
      <w:r w:rsidR="00EE1BB2">
        <w:rPr>
          <w:rFonts w:eastAsia="DengXian"/>
          <w:b/>
          <w:szCs w:val="22"/>
          <w:lang w:eastAsia="zh-CN"/>
        </w:rPr>
        <w:t xml:space="preserve"> objective on paging cause</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AC3FA4">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DengXian"/>
                <w:b/>
                <w:szCs w:val="22"/>
                <w:lang w:eastAsia="zh-CN"/>
              </w:rPr>
            </w:pPr>
            <w:r>
              <w:rPr>
                <w:rFonts w:eastAsia="DengXian"/>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AC3FA4">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ListParagraph"/>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ListParagraph"/>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ListParagraph"/>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ListParagraph"/>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ListParagraph"/>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ListParagraph"/>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ListParagraph"/>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AC3FA4">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tdocs 729/730/731 our understanding is that SA2 is the group to decide and SA2 has decided at last SA2.  </w:t>
            </w:r>
          </w:p>
        </w:tc>
      </w:tr>
      <w:tr w:rsidR="008676CD" w14:paraId="7F63CC03" w14:textId="77777777" w:rsidTr="00AC3FA4">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gree with HW. More, I was heard that other group is considering UE capability associated paging, so RAN3 shall wait for other group’s progress.</w:t>
            </w:r>
          </w:p>
        </w:tc>
      </w:tr>
      <w:tr w:rsidR="00AC3FA4" w14:paraId="74DA742E" w14:textId="77777777" w:rsidTr="00AC3FA4">
        <w:tc>
          <w:tcPr>
            <w:tcW w:w="1418" w:type="dxa"/>
          </w:tcPr>
          <w:p w14:paraId="29028F77" w14:textId="51507924" w:rsidR="00AC3FA4" w:rsidRDefault="00AC3FA4" w:rsidP="00AC3FA4">
            <w:pPr>
              <w:rPr>
                <w:szCs w:val="22"/>
              </w:rPr>
            </w:pPr>
            <w:r>
              <w:rPr>
                <w:rFonts w:eastAsia="Malgun Gothic" w:hint="eastAsia"/>
                <w:szCs w:val="22"/>
                <w:lang w:eastAsia="ko-KR"/>
              </w:rPr>
              <w:t>S</w:t>
            </w:r>
            <w:r>
              <w:rPr>
                <w:rFonts w:eastAsia="Malgun Gothic"/>
                <w:szCs w:val="22"/>
                <w:lang w:eastAsia="ko-KR"/>
              </w:rPr>
              <w:t>amsung</w:t>
            </w:r>
          </w:p>
        </w:tc>
        <w:tc>
          <w:tcPr>
            <w:tcW w:w="1701" w:type="dxa"/>
          </w:tcPr>
          <w:p w14:paraId="62468898" w14:textId="1744405C" w:rsidR="00AC3FA4" w:rsidRDefault="00AC3FA4" w:rsidP="00AC3FA4">
            <w:pPr>
              <w:rPr>
                <w:rFonts w:eastAsia="Yu Mincho"/>
                <w:szCs w:val="22"/>
              </w:rPr>
            </w:pPr>
            <w:r>
              <w:rPr>
                <w:rFonts w:eastAsia="Malgun Gothic" w:hint="eastAsia"/>
                <w:szCs w:val="22"/>
                <w:lang w:eastAsia="ko-KR"/>
              </w:rPr>
              <w:t>Yes</w:t>
            </w:r>
          </w:p>
        </w:tc>
        <w:tc>
          <w:tcPr>
            <w:tcW w:w="6095" w:type="dxa"/>
          </w:tcPr>
          <w:p w14:paraId="46F30A2E" w14:textId="594C607F" w:rsidR="00AC3FA4" w:rsidRPr="00AC3FA4" w:rsidRDefault="00AC3FA4" w:rsidP="00AC3FA4">
            <w:pPr>
              <w:rPr>
                <w:rFonts w:eastAsia="Malgun Gothic"/>
                <w:szCs w:val="22"/>
                <w:lang w:eastAsia="ko-KR"/>
              </w:rPr>
            </w:pPr>
            <w:r>
              <w:rPr>
                <w:rFonts w:eastAsia="Malgun Gothic" w:hint="eastAsia"/>
                <w:szCs w:val="22"/>
                <w:lang w:eastAsia="ko-KR"/>
              </w:rPr>
              <w:t xml:space="preserve">Agree </w:t>
            </w:r>
            <w:r>
              <w:rPr>
                <w:rFonts w:eastAsia="Malgun Gothic"/>
                <w:szCs w:val="22"/>
                <w:lang w:eastAsia="ko-KR"/>
              </w:rPr>
              <w:t>introducing Paging Cause in principle.</w:t>
            </w:r>
          </w:p>
        </w:tc>
      </w:tr>
      <w:tr w:rsidR="00676414" w14:paraId="3CCE25F2" w14:textId="77777777" w:rsidTr="00AC3FA4">
        <w:tc>
          <w:tcPr>
            <w:tcW w:w="1418" w:type="dxa"/>
          </w:tcPr>
          <w:p w14:paraId="06DC6ECF" w14:textId="742F76AB" w:rsidR="00676414" w:rsidRDefault="00676414" w:rsidP="00676414">
            <w:pPr>
              <w:rPr>
                <w:rFonts w:eastAsia="Malgun Gothic"/>
                <w:szCs w:val="22"/>
                <w:lang w:eastAsia="ko-KR"/>
              </w:rPr>
            </w:pPr>
            <w:r>
              <w:rPr>
                <w:szCs w:val="22"/>
                <w:lang w:eastAsia="zh-CN"/>
              </w:rPr>
              <w:lastRenderedPageBreak/>
              <w:t>vivo</w:t>
            </w:r>
          </w:p>
        </w:tc>
        <w:tc>
          <w:tcPr>
            <w:tcW w:w="1701" w:type="dxa"/>
          </w:tcPr>
          <w:p w14:paraId="51939CB1" w14:textId="5BE8739B" w:rsidR="00676414" w:rsidRDefault="00676414" w:rsidP="00676414">
            <w:pPr>
              <w:rPr>
                <w:rFonts w:eastAsia="Malgun Gothic"/>
                <w:szCs w:val="22"/>
                <w:lang w:eastAsia="ko-KR"/>
              </w:rPr>
            </w:pPr>
            <w:r>
              <w:rPr>
                <w:szCs w:val="22"/>
              </w:rPr>
              <w:t>Yes</w:t>
            </w:r>
          </w:p>
        </w:tc>
        <w:tc>
          <w:tcPr>
            <w:tcW w:w="6095" w:type="dxa"/>
          </w:tcPr>
          <w:p w14:paraId="26EF138F" w14:textId="7FA7FA50" w:rsidR="00676414" w:rsidRDefault="00676414" w:rsidP="00676414">
            <w:pPr>
              <w:rPr>
                <w:rFonts w:eastAsia="Malgun Gothic"/>
                <w:szCs w:val="22"/>
                <w:lang w:eastAsia="ko-KR"/>
              </w:rPr>
            </w:pPr>
            <w:r>
              <w:rPr>
                <w:szCs w:val="22"/>
                <w:lang w:eastAsia="zh-CN"/>
              </w:rPr>
              <w:t xml:space="preserve">Agree with Nokia. Based on SA2 WID, RAN3 can now identify the potential impact on RAN3 interfaces. </w:t>
            </w:r>
          </w:p>
        </w:tc>
      </w:tr>
      <w:tr w:rsidR="00676414" w14:paraId="1D10A50D" w14:textId="77777777" w:rsidTr="00AC3FA4">
        <w:tc>
          <w:tcPr>
            <w:tcW w:w="1418" w:type="dxa"/>
          </w:tcPr>
          <w:p w14:paraId="59988212" w14:textId="04E19E47" w:rsidR="00676414" w:rsidRPr="00973C86" w:rsidRDefault="00973C86" w:rsidP="00676414">
            <w:pPr>
              <w:rPr>
                <w:rFonts w:eastAsiaTheme="minorEastAsia"/>
                <w:szCs w:val="22"/>
                <w:lang w:eastAsia="zh-CN"/>
              </w:rPr>
            </w:pPr>
            <w:r>
              <w:rPr>
                <w:rFonts w:eastAsiaTheme="minorEastAsia" w:hint="eastAsia"/>
                <w:szCs w:val="22"/>
                <w:lang w:eastAsia="zh-CN"/>
              </w:rPr>
              <w:t>CATT</w:t>
            </w:r>
          </w:p>
        </w:tc>
        <w:tc>
          <w:tcPr>
            <w:tcW w:w="1701" w:type="dxa"/>
          </w:tcPr>
          <w:p w14:paraId="4AC2C70D" w14:textId="6895FA61" w:rsidR="00676414" w:rsidRPr="00973C86" w:rsidRDefault="00973C86" w:rsidP="00676414">
            <w:pPr>
              <w:rPr>
                <w:rFonts w:eastAsiaTheme="minorEastAsia"/>
                <w:szCs w:val="22"/>
                <w:lang w:eastAsia="zh-CN"/>
              </w:rPr>
            </w:pPr>
            <w:r>
              <w:rPr>
                <w:rFonts w:eastAsiaTheme="minorEastAsia" w:hint="eastAsia"/>
                <w:szCs w:val="22"/>
                <w:lang w:eastAsia="zh-CN"/>
              </w:rPr>
              <w:t>Yes, but</w:t>
            </w:r>
          </w:p>
        </w:tc>
        <w:tc>
          <w:tcPr>
            <w:tcW w:w="6095" w:type="dxa"/>
          </w:tcPr>
          <w:p w14:paraId="0BB6419D" w14:textId="77777777" w:rsidR="00676414" w:rsidRDefault="00973C86" w:rsidP="00973C86">
            <w:pPr>
              <w:rPr>
                <w:rFonts w:eastAsiaTheme="minorEastAsia"/>
                <w:szCs w:val="22"/>
                <w:lang w:eastAsia="zh-CN"/>
              </w:rPr>
            </w:pPr>
            <w:r>
              <w:rPr>
                <w:rFonts w:eastAsiaTheme="minorEastAsia"/>
                <w:szCs w:val="22"/>
                <w:lang w:eastAsia="zh-CN"/>
              </w:rPr>
              <w:t>A</w:t>
            </w:r>
            <w:r>
              <w:rPr>
                <w:rFonts w:eastAsiaTheme="minorEastAsia" w:hint="eastAsia"/>
                <w:szCs w:val="22"/>
                <w:lang w:eastAsia="zh-CN"/>
              </w:rPr>
              <w:t xml:space="preserve">gree with </w:t>
            </w:r>
            <w:r>
              <w:rPr>
                <w:rFonts w:eastAsia="Malgun Gothic" w:hint="eastAsia"/>
                <w:szCs w:val="22"/>
                <w:lang w:eastAsia="ko-KR"/>
              </w:rPr>
              <w:t>S</w:t>
            </w:r>
            <w:r>
              <w:rPr>
                <w:rFonts w:eastAsia="Malgun Gothic"/>
                <w:szCs w:val="22"/>
                <w:lang w:eastAsia="ko-KR"/>
              </w:rPr>
              <w:t>amsung</w:t>
            </w:r>
            <w:r>
              <w:rPr>
                <w:rFonts w:eastAsiaTheme="minorEastAsia" w:hint="eastAsia"/>
                <w:szCs w:val="22"/>
                <w:lang w:eastAsia="zh-CN"/>
              </w:rPr>
              <w:t xml:space="preserve"> that </w:t>
            </w:r>
            <w:r>
              <w:rPr>
                <w:rFonts w:eastAsia="Malgun Gothic"/>
                <w:szCs w:val="22"/>
                <w:lang w:eastAsia="ko-KR"/>
              </w:rPr>
              <w:t xml:space="preserve">introducing Paging Cause </w:t>
            </w:r>
            <w:r>
              <w:rPr>
                <w:rFonts w:eastAsiaTheme="minorEastAsia" w:hint="eastAsia"/>
                <w:szCs w:val="22"/>
                <w:lang w:eastAsia="zh-CN"/>
              </w:rPr>
              <w:t xml:space="preserve">is necessary in </w:t>
            </w:r>
            <w:r>
              <w:rPr>
                <w:rFonts w:eastAsia="Malgun Gothic"/>
                <w:szCs w:val="22"/>
                <w:lang w:eastAsia="ko-KR"/>
              </w:rPr>
              <w:t>principle</w:t>
            </w:r>
            <w:r>
              <w:rPr>
                <w:rFonts w:eastAsiaTheme="minorEastAsia" w:hint="eastAsia"/>
                <w:szCs w:val="22"/>
                <w:lang w:eastAsia="zh-CN"/>
              </w:rPr>
              <w:t xml:space="preserve">. Because SA2 has concluded that </w:t>
            </w:r>
            <w:r>
              <w:rPr>
                <w:rFonts w:eastAsiaTheme="minorEastAsia"/>
                <w:szCs w:val="22"/>
                <w:lang w:eastAsia="zh-CN"/>
              </w:rPr>
              <w:t>“</w:t>
            </w:r>
            <w:r w:rsidRPr="00973C86">
              <w:rPr>
                <w:rFonts w:eastAsia="Malgun Gothic"/>
                <w:szCs w:val="22"/>
                <w:lang w:eastAsia="ko-KR"/>
              </w:rPr>
              <w:t>both EPS and 5GS, only the voice is supported to be indicated as the paging cause to the UE.</w:t>
            </w:r>
            <w:r>
              <w:rPr>
                <w:rFonts w:eastAsiaTheme="minorEastAsia"/>
                <w:szCs w:val="22"/>
                <w:lang w:eastAsia="zh-CN"/>
              </w:rPr>
              <w:t>”</w:t>
            </w:r>
          </w:p>
          <w:p w14:paraId="2D5B27BF" w14:textId="67A16BF6" w:rsidR="00973C86" w:rsidRPr="00973C86" w:rsidRDefault="00973C86" w:rsidP="00973C86">
            <w:pPr>
              <w:rPr>
                <w:rFonts w:eastAsiaTheme="minorEastAsia"/>
                <w:szCs w:val="22"/>
                <w:lang w:eastAsia="zh-CN"/>
              </w:rPr>
            </w:pPr>
            <w:r>
              <w:rPr>
                <w:rFonts w:eastAsiaTheme="minorEastAsia" w:hint="eastAsia"/>
                <w:szCs w:val="22"/>
                <w:lang w:eastAsia="zh-CN"/>
              </w:rPr>
              <w:t>But RAN3 discussion can start only after issues mentioned by HW are concluded.</w:t>
            </w:r>
          </w:p>
        </w:tc>
      </w:tr>
      <w:tr w:rsidR="00091E2E" w14:paraId="22713BF5" w14:textId="77777777" w:rsidTr="00AC3FA4">
        <w:tc>
          <w:tcPr>
            <w:tcW w:w="1418" w:type="dxa"/>
          </w:tcPr>
          <w:p w14:paraId="29DB3B3A" w14:textId="0FB2E5F0" w:rsidR="00091E2E" w:rsidRDefault="00091E2E" w:rsidP="00676414">
            <w:pPr>
              <w:rPr>
                <w:rFonts w:eastAsiaTheme="minorEastAsia" w:hint="eastAsia"/>
                <w:szCs w:val="22"/>
                <w:lang w:eastAsia="zh-CN"/>
              </w:rPr>
            </w:pPr>
            <w:r>
              <w:rPr>
                <w:rFonts w:eastAsiaTheme="minorEastAsia"/>
                <w:szCs w:val="22"/>
                <w:lang w:eastAsia="zh-CN"/>
              </w:rPr>
              <w:t>Qualcomm</w:t>
            </w:r>
          </w:p>
        </w:tc>
        <w:tc>
          <w:tcPr>
            <w:tcW w:w="1701" w:type="dxa"/>
          </w:tcPr>
          <w:p w14:paraId="5A7BDA4A" w14:textId="6C4AE45C" w:rsidR="00091E2E" w:rsidRDefault="00091E2E" w:rsidP="00676414">
            <w:pPr>
              <w:rPr>
                <w:rFonts w:eastAsiaTheme="minorEastAsia" w:hint="eastAsia"/>
                <w:szCs w:val="22"/>
                <w:lang w:eastAsia="zh-CN"/>
              </w:rPr>
            </w:pPr>
            <w:r>
              <w:rPr>
                <w:rFonts w:eastAsiaTheme="minorEastAsia"/>
                <w:szCs w:val="22"/>
                <w:lang w:eastAsia="zh-CN"/>
              </w:rPr>
              <w:t>Yes</w:t>
            </w:r>
          </w:p>
        </w:tc>
        <w:tc>
          <w:tcPr>
            <w:tcW w:w="6095" w:type="dxa"/>
          </w:tcPr>
          <w:p w14:paraId="5C7227E4" w14:textId="53693FD9" w:rsidR="00091E2E" w:rsidRDefault="00091E2E" w:rsidP="00973C86">
            <w:pPr>
              <w:rPr>
                <w:rFonts w:eastAsiaTheme="minorEastAsia"/>
                <w:szCs w:val="22"/>
                <w:lang w:eastAsia="zh-CN"/>
              </w:rPr>
            </w:pPr>
            <w:r>
              <w:rPr>
                <w:rFonts w:eastAsiaTheme="minorEastAsia"/>
                <w:szCs w:val="22"/>
                <w:lang w:eastAsia="zh-CN"/>
              </w:rPr>
              <w:t>Agree with new cause value. But, let’s wait for LS and conclusion from SA2 and RAN2, before discussing RAN3 details.</w:t>
            </w: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It is proposed to add a new IE “Paging Cause” in the Xn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XnAP?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DengXian"/>
          <w:b/>
          <w:szCs w:val="22"/>
          <w:lang w:eastAsia="zh-CN"/>
        </w:rPr>
      </w:pPr>
      <w:r>
        <w:rPr>
          <w:rFonts w:eastAsia="DengXian"/>
          <w:b/>
          <w:szCs w:val="22"/>
          <w:lang w:eastAsia="zh-CN"/>
        </w:rPr>
        <w:t xml:space="preserve">Question </w:t>
      </w:r>
      <w:r w:rsidR="002A0A5F">
        <w:rPr>
          <w:rFonts w:eastAsia="DengXian"/>
          <w:b/>
          <w:szCs w:val="22"/>
          <w:lang w:eastAsia="zh-CN"/>
        </w:rPr>
        <w:t>2</w:t>
      </w:r>
      <w:r>
        <w:rPr>
          <w:rFonts w:eastAsia="DengXian"/>
          <w:b/>
          <w:szCs w:val="22"/>
          <w:lang w:eastAsia="zh-CN"/>
        </w:rPr>
        <w:t xml:space="preserve">: </w:t>
      </w:r>
      <w:r w:rsidR="00DA6EC8">
        <w:rPr>
          <w:rFonts w:eastAsia="DengXian"/>
          <w:b/>
          <w:szCs w:val="22"/>
          <w:lang w:eastAsia="zh-CN"/>
        </w:rPr>
        <w:t>W</w:t>
      </w:r>
      <w:r w:rsidR="002A0A5F" w:rsidRPr="004055BF">
        <w:rPr>
          <w:rFonts w:eastAsia="DengXian"/>
          <w:b/>
          <w:szCs w:val="22"/>
          <w:lang w:eastAsia="zh-CN"/>
        </w:rPr>
        <w:t xml:space="preserve">hich network interfaces are </w:t>
      </w:r>
      <w:r w:rsidR="002A0A5F" w:rsidRPr="004055BF">
        <w:rPr>
          <w:rFonts w:eastAsia="DengXian" w:hint="eastAsia"/>
          <w:b/>
          <w:szCs w:val="22"/>
          <w:lang w:eastAsia="zh-CN"/>
        </w:rPr>
        <w:t>needed</w:t>
      </w:r>
      <w:r w:rsidR="002A0A5F">
        <w:rPr>
          <w:rFonts w:eastAsia="DengXian"/>
          <w:b/>
          <w:szCs w:val="22"/>
          <w:lang w:eastAsia="zh-CN"/>
        </w:rPr>
        <w:t xml:space="preserve"> to introduce a </w:t>
      </w:r>
      <w:r w:rsidR="002A0A5F" w:rsidRPr="00533978">
        <w:rPr>
          <w:b/>
          <w:i/>
          <w:szCs w:val="22"/>
          <w:lang w:eastAsia="zh-CN"/>
        </w:rPr>
        <w:t>Paging Cause</w:t>
      </w:r>
      <w:r w:rsidRPr="00533978">
        <w:rPr>
          <w:rFonts w:eastAsia="DengXian"/>
          <w:b/>
          <w:szCs w:val="22"/>
          <w:lang w:eastAsia="zh-CN"/>
        </w:rPr>
        <w:t>?</w:t>
      </w:r>
    </w:p>
    <w:p w14:paraId="763EE3DF" w14:textId="283F545B" w:rsidR="00357BA7" w:rsidRPr="001973DE" w:rsidRDefault="00AC5ACB" w:rsidP="001973DE">
      <w:pPr>
        <w:pStyle w:val="ListParagraph"/>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r w:rsidR="00357BA7" w:rsidRPr="001973DE">
        <w:rPr>
          <w:rFonts w:eastAsiaTheme="minorEastAsia"/>
          <w:b/>
          <w:lang w:eastAsia="zh-CN"/>
        </w:rPr>
        <w:t>Xn</w:t>
      </w:r>
      <w:r w:rsidR="001973DE">
        <w:rPr>
          <w:rFonts w:eastAsiaTheme="minorEastAsia"/>
          <w:b/>
          <w:lang w:eastAsia="zh-CN"/>
        </w:rPr>
        <w:t xml:space="preserve">AP,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DengXian"/>
                <w:b/>
                <w:szCs w:val="22"/>
                <w:lang w:eastAsia="zh-CN"/>
              </w:rPr>
            </w:pPr>
            <w:r>
              <w:rPr>
                <w:rFonts w:eastAsia="DengXian"/>
                <w:b/>
                <w:szCs w:val="22"/>
                <w:lang w:eastAsia="zh-CN"/>
              </w:rPr>
              <w:t>Option</w:t>
            </w:r>
            <w:r w:rsidR="00DA6EC8">
              <w:rPr>
                <w:rFonts w:eastAsia="DengXian"/>
                <w:b/>
                <w:szCs w:val="22"/>
                <w:lang w:eastAsia="zh-CN"/>
              </w:rPr>
              <w:t xml:space="preserve"> A, B, </w:t>
            </w:r>
            <w:r w:rsidR="001973DE">
              <w:rPr>
                <w:rFonts w:eastAsia="DengXian"/>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See Nokia baseline CRs proposed in tdocs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r w:rsidR="00AC3FA4" w14:paraId="20A9BAB7" w14:textId="77777777" w:rsidTr="008358FD">
        <w:tc>
          <w:tcPr>
            <w:tcW w:w="1418" w:type="dxa"/>
          </w:tcPr>
          <w:p w14:paraId="232B60E1" w14:textId="00FC8FCE" w:rsidR="00AC3FA4" w:rsidRPr="00AC3FA4" w:rsidRDefault="00AC3FA4" w:rsidP="00501534">
            <w:pPr>
              <w:rPr>
                <w:rFonts w:eastAsia="Malgun Gothic"/>
                <w:szCs w:val="22"/>
                <w:lang w:eastAsia="ko-KR"/>
              </w:rPr>
            </w:pPr>
            <w:r>
              <w:rPr>
                <w:rFonts w:eastAsia="Malgun Gothic" w:hint="eastAsia"/>
                <w:szCs w:val="22"/>
                <w:lang w:eastAsia="ko-KR"/>
              </w:rPr>
              <w:t>Samsung</w:t>
            </w:r>
          </w:p>
        </w:tc>
        <w:tc>
          <w:tcPr>
            <w:tcW w:w="2013" w:type="dxa"/>
          </w:tcPr>
          <w:p w14:paraId="52304AC3" w14:textId="2DCB80D4" w:rsidR="00AC3FA4" w:rsidRPr="00AC3FA4" w:rsidRDefault="00AC3FA4" w:rsidP="00501534">
            <w:pPr>
              <w:rPr>
                <w:rFonts w:eastAsia="Malgun Gothic"/>
                <w:szCs w:val="22"/>
                <w:lang w:eastAsia="ko-KR"/>
              </w:rPr>
            </w:pPr>
            <w:r>
              <w:rPr>
                <w:rFonts w:eastAsia="Malgun Gothic" w:hint="eastAsia"/>
                <w:szCs w:val="22"/>
                <w:lang w:eastAsia="ko-KR"/>
              </w:rPr>
              <w:t>At least A, B</w:t>
            </w:r>
          </w:p>
        </w:tc>
        <w:tc>
          <w:tcPr>
            <w:tcW w:w="5783" w:type="dxa"/>
          </w:tcPr>
          <w:p w14:paraId="21B10F6E" w14:textId="77777777" w:rsidR="00AC3FA4" w:rsidRDefault="00AC3FA4" w:rsidP="00501534">
            <w:pPr>
              <w:rPr>
                <w:szCs w:val="22"/>
              </w:rPr>
            </w:pPr>
          </w:p>
        </w:tc>
      </w:tr>
      <w:tr w:rsidR="00D75488" w14:paraId="4BBA090D" w14:textId="77777777" w:rsidTr="008358FD">
        <w:tc>
          <w:tcPr>
            <w:tcW w:w="1418" w:type="dxa"/>
          </w:tcPr>
          <w:p w14:paraId="12EEF272" w14:textId="258A8147" w:rsidR="00D75488" w:rsidRDefault="00D75488" w:rsidP="00D75488">
            <w:pPr>
              <w:rPr>
                <w:rFonts w:eastAsia="Malgun Gothic"/>
                <w:szCs w:val="22"/>
                <w:lang w:eastAsia="ko-KR"/>
              </w:rPr>
            </w:pPr>
            <w:r>
              <w:rPr>
                <w:rFonts w:eastAsiaTheme="minorEastAsia" w:hint="eastAsia"/>
                <w:szCs w:val="22"/>
                <w:lang w:eastAsia="zh-CN"/>
              </w:rPr>
              <w:t>v</w:t>
            </w:r>
            <w:r>
              <w:rPr>
                <w:rFonts w:eastAsiaTheme="minorEastAsia"/>
                <w:szCs w:val="22"/>
                <w:lang w:eastAsia="zh-CN"/>
              </w:rPr>
              <w:t>ivo</w:t>
            </w:r>
          </w:p>
        </w:tc>
        <w:tc>
          <w:tcPr>
            <w:tcW w:w="2013" w:type="dxa"/>
          </w:tcPr>
          <w:p w14:paraId="73D7BE6D" w14:textId="1B5A72BF" w:rsidR="00D75488" w:rsidRDefault="00D75488" w:rsidP="00D75488">
            <w:pPr>
              <w:rPr>
                <w:rFonts w:eastAsia="Malgun Gothic"/>
                <w:szCs w:val="22"/>
                <w:lang w:eastAsia="ko-KR"/>
              </w:rPr>
            </w:pPr>
            <w:r>
              <w:rPr>
                <w:rFonts w:eastAsia="Malgun Gothic" w:hint="eastAsia"/>
                <w:szCs w:val="22"/>
                <w:lang w:eastAsia="ko-KR"/>
              </w:rPr>
              <w:t>At least A, B</w:t>
            </w:r>
          </w:p>
        </w:tc>
        <w:tc>
          <w:tcPr>
            <w:tcW w:w="5783" w:type="dxa"/>
          </w:tcPr>
          <w:p w14:paraId="36B15296" w14:textId="5D3FE231" w:rsidR="00D75488" w:rsidRDefault="00D75488" w:rsidP="00D75488">
            <w:pPr>
              <w:rPr>
                <w:szCs w:val="22"/>
              </w:rPr>
            </w:pPr>
          </w:p>
        </w:tc>
      </w:tr>
      <w:tr w:rsidR="00EB0D4C" w14:paraId="01AD0F39" w14:textId="77777777" w:rsidTr="008358FD">
        <w:tc>
          <w:tcPr>
            <w:tcW w:w="1418" w:type="dxa"/>
          </w:tcPr>
          <w:p w14:paraId="682C584C" w14:textId="054C9E73" w:rsidR="00EB0D4C" w:rsidRDefault="00EB0D4C" w:rsidP="00D75488">
            <w:pPr>
              <w:rPr>
                <w:rFonts w:eastAsia="Malgun Gothic"/>
                <w:szCs w:val="22"/>
                <w:lang w:eastAsia="ko-KR"/>
              </w:rPr>
            </w:pPr>
            <w:r>
              <w:rPr>
                <w:rFonts w:eastAsiaTheme="minorEastAsia" w:hint="eastAsia"/>
                <w:szCs w:val="22"/>
                <w:lang w:eastAsia="zh-CN"/>
              </w:rPr>
              <w:t>CATT</w:t>
            </w:r>
          </w:p>
        </w:tc>
        <w:tc>
          <w:tcPr>
            <w:tcW w:w="2013" w:type="dxa"/>
          </w:tcPr>
          <w:p w14:paraId="08443C45" w14:textId="67674823" w:rsidR="00EB0D4C" w:rsidRDefault="00EB0D4C" w:rsidP="00D75488">
            <w:pPr>
              <w:rPr>
                <w:rFonts w:eastAsia="Malgun Gothic"/>
                <w:szCs w:val="22"/>
                <w:lang w:eastAsia="ko-KR"/>
              </w:rPr>
            </w:pPr>
            <w:r>
              <w:rPr>
                <w:rFonts w:eastAsia="Yu Mincho" w:hint="eastAsia"/>
                <w:szCs w:val="22"/>
              </w:rPr>
              <w:t>Too early to discuss</w:t>
            </w:r>
          </w:p>
        </w:tc>
        <w:tc>
          <w:tcPr>
            <w:tcW w:w="5783" w:type="dxa"/>
          </w:tcPr>
          <w:p w14:paraId="3CC8E2AE" w14:textId="77777777" w:rsidR="00EB0D4C" w:rsidRDefault="00EB0D4C" w:rsidP="00D75488">
            <w:pPr>
              <w:rPr>
                <w:szCs w:val="22"/>
              </w:rPr>
            </w:pPr>
          </w:p>
        </w:tc>
      </w:tr>
      <w:tr w:rsidR="00091E2E" w14:paraId="647A8AFA" w14:textId="77777777" w:rsidTr="008358FD">
        <w:tc>
          <w:tcPr>
            <w:tcW w:w="1418" w:type="dxa"/>
          </w:tcPr>
          <w:p w14:paraId="63946096" w14:textId="23E62895" w:rsidR="00091E2E" w:rsidRDefault="00091E2E" w:rsidP="00D75488">
            <w:pPr>
              <w:rPr>
                <w:rFonts w:eastAsiaTheme="minorEastAsia" w:hint="eastAsia"/>
                <w:szCs w:val="22"/>
                <w:lang w:eastAsia="zh-CN"/>
              </w:rPr>
            </w:pPr>
            <w:r>
              <w:rPr>
                <w:rFonts w:eastAsiaTheme="minorEastAsia"/>
                <w:szCs w:val="22"/>
                <w:lang w:eastAsia="zh-CN"/>
              </w:rPr>
              <w:t>Qualcomm</w:t>
            </w:r>
          </w:p>
        </w:tc>
        <w:tc>
          <w:tcPr>
            <w:tcW w:w="2013" w:type="dxa"/>
          </w:tcPr>
          <w:p w14:paraId="4E4A3F0C" w14:textId="56500407" w:rsidR="00091E2E" w:rsidRDefault="00091E2E" w:rsidP="00D75488">
            <w:pPr>
              <w:rPr>
                <w:rFonts w:eastAsia="Yu Mincho" w:hint="eastAsia"/>
                <w:szCs w:val="22"/>
              </w:rPr>
            </w:pPr>
            <w:r>
              <w:rPr>
                <w:rFonts w:eastAsia="Yu Mincho"/>
                <w:szCs w:val="22"/>
              </w:rPr>
              <w:t>A and B</w:t>
            </w:r>
          </w:p>
        </w:tc>
        <w:tc>
          <w:tcPr>
            <w:tcW w:w="5783" w:type="dxa"/>
          </w:tcPr>
          <w:p w14:paraId="1161800F" w14:textId="09AE8E15" w:rsidR="00091E2E" w:rsidRDefault="00091E2E" w:rsidP="00D75488">
            <w:pPr>
              <w:rPr>
                <w:szCs w:val="22"/>
              </w:rPr>
            </w:pPr>
            <w:r>
              <w:rPr>
                <w:szCs w:val="22"/>
              </w:rPr>
              <w:t>FFS C</w:t>
            </w: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DengXian"/>
          <w:b/>
          <w:szCs w:val="22"/>
          <w:lang w:eastAsia="zh-CN"/>
        </w:rPr>
        <w:t xml:space="preserve">Question 3: </w:t>
      </w:r>
      <w:r w:rsidR="000E1457">
        <w:rPr>
          <w:rFonts w:eastAsia="DengXian"/>
          <w:b/>
          <w:szCs w:val="22"/>
          <w:lang w:eastAsia="zh-CN"/>
        </w:rPr>
        <w:t>F</w:t>
      </w:r>
      <w:r>
        <w:rPr>
          <w:rFonts w:eastAsia="DengXian"/>
          <w:b/>
          <w:szCs w:val="22"/>
          <w:lang w:eastAsia="zh-CN"/>
        </w:rPr>
        <w:t>or the impacted network interface</w:t>
      </w:r>
      <w:r w:rsidR="00F802B7">
        <w:rPr>
          <w:rFonts w:eastAsia="DengXian"/>
          <w:b/>
          <w:szCs w:val="22"/>
          <w:lang w:eastAsia="zh-CN"/>
        </w:rPr>
        <w:t>(s)</w:t>
      </w:r>
      <w:r>
        <w:rPr>
          <w:rFonts w:eastAsia="DengXian"/>
          <w:b/>
          <w:szCs w:val="22"/>
          <w:lang w:eastAsia="zh-CN"/>
        </w:rPr>
        <w:t xml:space="preserve">, do you agree </w:t>
      </w:r>
      <w:r w:rsidR="00871713">
        <w:rPr>
          <w:rFonts w:eastAsia="DengXian"/>
          <w:b/>
          <w:szCs w:val="22"/>
          <w:lang w:eastAsia="zh-CN"/>
        </w:rPr>
        <w:t xml:space="preserve">the new IE </w:t>
      </w:r>
      <w:r w:rsidR="00871713" w:rsidRPr="00533978">
        <w:rPr>
          <w:b/>
          <w:i/>
          <w:szCs w:val="22"/>
          <w:lang w:eastAsia="zh-CN"/>
        </w:rPr>
        <w:t>Paging Cause</w:t>
      </w:r>
      <w:r w:rsidR="00871713" w:rsidRPr="00533978">
        <w:rPr>
          <w:rFonts w:eastAsia="DengXian" w:hint="eastAsia"/>
          <w:b/>
          <w:szCs w:val="22"/>
          <w:lang w:eastAsia="zh-CN"/>
        </w:rPr>
        <w:t xml:space="preserve"> </w:t>
      </w:r>
      <w:r w:rsidR="00871713">
        <w:rPr>
          <w:rFonts w:eastAsia="DengXian"/>
          <w:b/>
          <w:szCs w:val="22"/>
          <w:lang w:eastAsia="zh-CN"/>
        </w:rPr>
        <w:t>should have</w:t>
      </w:r>
      <w:r w:rsidR="00F802B7" w:rsidRPr="008358FD">
        <w:rPr>
          <w:rFonts w:eastAsia="DengXian"/>
          <w:b/>
          <w:szCs w:val="22"/>
          <w:lang w:eastAsia="zh-CN"/>
        </w:rPr>
        <w:t xml:space="preserve"> </w:t>
      </w:r>
      <w:r w:rsidR="00F802B7" w:rsidRPr="008358FD">
        <w:rPr>
          <w:b/>
          <w:szCs w:val="22"/>
          <w:lang w:eastAsia="zh-CN"/>
        </w:rPr>
        <w:t>at least one codepoint</w:t>
      </w:r>
      <w:r w:rsidR="00871713" w:rsidRPr="008358FD">
        <w:rPr>
          <w:rFonts w:eastAsia="DengXian"/>
          <w:b/>
          <w:szCs w:val="22"/>
          <w:lang w:eastAsia="zh-CN"/>
        </w:rPr>
        <w:t xml:space="preserve"> </w:t>
      </w:r>
      <w:r w:rsidR="00F802B7">
        <w:rPr>
          <w:rFonts w:eastAsia="DengXian"/>
          <w:b/>
          <w:szCs w:val="22"/>
          <w:lang w:eastAsia="zh-CN"/>
        </w:rPr>
        <w:t xml:space="preserve">for </w:t>
      </w:r>
      <w:r w:rsidR="00871713">
        <w:rPr>
          <w:rFonts w:eastAsia="DengXian"/>
          <w:b/>
          <w:szCs w:val="22"/>
          <w:lang w:eastAsia="zh-CN"/>
        </w:rPr>
        <w:t xml:space="preserve">voice, i.e., </w:t>
      </w:r>
      <w:r w:rsidRPr="004055BF">
        <w:rPr>
          <w:rFonts w:eastAsia="DengXian"/>
          <w:b/>
          <w:szCs w:val="22"/>
          <w:lang w:eastAsia="zh-CN"/>
        </w:rPr>
        <w:t>ENUMERATED (voice, …)</w:t>
      </w:r>
      <w:r w:rsidR="00871713"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DengXian"/>
                <w:b/>
                <w:szCs w:val="22"/>
                <w:lang w:eastAsia="zh-CN"/>
              </w:rPr>
            </w:pPr>
            <w:r>
              <w:rPr>
                <w:rFonts w:eastAsia="DengXian"/>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lastRenderedPageBreak/>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tr w:rsidR="00AC3FA4" w14:paraId="26156ABC" w14:textId="77777777" w:rsidTr="00BE0F5A">
        <w:tc>
          <w:tcPr>
            <w:tcW w:w="1418" w:type="dxa"/>
          </w:tcPr>
          <w:p w14:paraId="61809A14" w14:textId="3ADCCB84" w:rsidR="00AC3FA4" w:rsidRDefault="00AC3FA4" w:rsidP="00AC3FA4">
            <w:pPr>
              <w:rPr>
                <w:rFonts w:eastAsia="Yu Mincho"/>
                <w:szCs w:val="22"/>
              </w:rPr>
            </w:pPr>
            <w:r>
              <w:rPr>
                <w:rFonts w:eastAsia="Malgun Gothic" w:hint="eastAsia"/>
                <w:szCs w:val="22"/>
                <w:lang w:eastAsia="ko-KR"/>
              </w:rPr>
              <w:t>Samsung</w:t>
            </w:r>
          </w:p>
        </w:tc>
        <w:tc>
          <w:tcPr>
            <w:tcW w:w="1701" w:type="dxa"/>
          </w:tcPr>
          <w:p w14:paraId="1DA3D440" w14:textId="43786177" w:rsidR="00AC3FA4" w:rsidRDefault="00AC3FA4" w:rsidP="00AC3FA4">
            <w:pPr>
              <w:rPr>
                <w:rFonts w:eastAsia="Yu Mincho"/>
                <w:szCs w:val="22"/>
              </w:rPr>
            </w:pPr>
            <w:r>
              <w:rPr>
                <w:rFonts w:eastAsia="Malgun Gothic" w:hint="eastAsia"/>
                <w:szCs w:val="22"/>
                <w:lang w:eastAsia="ko-KR"/>
              </w:rPr>
              <w:t>Yes</w:t>
            </w:r>
          </w:p>
        </w:tc>
        <w:tc>
          <w:tcPr>
            <w:tcW w:w="6095" w:type="dxa"/>
          </w:tcPr>
          <w:p w14:paraId="31124CB4" w14:textId="7C3FFC40" w:rsidR="00AC3FA4" w:rsidRDefault="00AC3FA4" w:rsidP="00AC3FA4">
            <w:pPr>
              <w:rPr>
                <w:szCs w:val="22"/>
              </w:rPr>
            </w:pPr>
            <w:r>
              <w:rPr>
                <w:rFonts w:eastAsia="Malgun Gothic" w:hint="eastAsia"/>
                <w:szCs w:val="22"/>
                <w:lang w:eastAsia="ko-KR"/>
              </w:rPr>
              <w:t xml:space="preserve">But RAN3 needs to wait for the final decision in RAN2/SA2 before </w:t>
            </w:r>
            <w:r>
              <w:rPr>
                <w:rFonts w:eastAsia="Malgun Gothic"/>
                <w:szCs w:val="22"/>
                <w:lang w:eastAsia="ko-KR"/>
              </w:rPr>
              <w:t>agreeing on the details.</w:t>
            </w:r>
          </w:p>
        </w:tc>
      </w:tr>
      <w:tr w:rsidR="009D4707" w14:paraId="49523473" w14:textId="77777777" w:rsidTr="00BE0F5A">
        <w:tc>
          <w:tcPr>
            <w:tcW w:w="1418" w:type="dxa"/>
          </w:tcPr>
          <w:p w14:paraId="25B88C3E" w14:textId="295B6F55" w:rsidR="009D4707" w:rsidRDefault="009D4707" w:rsidP="009D4707">
            <w:pPr>
              <w:rPr>
                <w:rFonts w:eastAsia="Malgun Gothic"/>
                <w:szCs w:val="22"/>
                <w:lang w:eastAsia="ko-KR"/>
              </w:rPr>
            </w:pPr>
            <w:r>
              <w:rPr>
                <w:rFonts w:eastAsiaTheme="minorEastAsia"/>
                <w:szCs w:val="22"/>
                <w:lang w:eastAsia="zh-CN"/>
              </w:rPr>
              <w:t>vivo</w:t>
            </w:r>
          </w:p>
        </w:tc>
        <w:tc>
          <w:tcPr>
            <w:tcW w:w="1701" w:type="dxa"/>
          </w:tcPr>
          <w:p w14:paraId="33E8F713" w14:textId="33CAE214" w:rsidR="009D4707" w:rsidRDefault="009D4707" w:rsidP="009D4707">
            <w:pPr>
              <w:rPr>
                <w:rFonts w:eastAsia="Malgun Gothic"/>
                <w:szCs w:val="22"/>
                <w:lang w:eastAsia="ko-KR"/>
              </w:rPr>
            </w:pPr>
            <w:r>
              <w:rPr>
                <w:rFonts w:eastAsiaTheme="minorEastAsia"/>
                <w:szCs w:val="22"/>
                <w:lang w:eastAsia="zh-CN"/>
              </w:rPr>
              <w:t>Agree</w:t>
            </w:r>
          </w:p>
        </w:tc>
        <w:tc>
          <w:tcPr>
            <w:tcW w:w="6095" w:type="dxa"/>
          </w:tcPr>
          <w:p w14:paraId="0B5B517F" w14:textId="094FD6B6" w:rsidR="009D4707" w:rsidRDefault="009D4707" w:rsidP="009D4707">
            <w:pPr>
              <w:rPr>
                <w:rFonts w:eastAsia="Malgun Gothic"/>
                <w:szCs w:val="22"/>
                <w:lang w:eastAsia="ko-KR"/>
              </w:rPr>
            </w:pPr>
            <w:r>
              <w:rPr>
                <w:szCs w:val="22"/>
                <w:lang w:eastAsia="zh-CN"/>
              </w:rPr>
              <w:t>To align with SA2 WID.</w:t>
            </w:r>
          </w:p>
        </w:tc>
      </w:tr>
      <w:tr w:rsidR="00050BA7" w14:paraId="658158AD" w14:textId="77777777" w:rsidTr="00BE0F5A">
        <w:tc>
          <w:tcPr>
            <w:tcW w:w="1418" w:type="dxa"/>
          </w:tcPr>
          <w:p w14:paraId="23763B58" w14:textId="249F700F" w:rsidR="00050BA7" w:rsidRDefault="00050BA7" w:rsidP="009D4707">
            <w:pPr>
              <w:rPr>
                <w:rFonts w:eastAsiaTheme="minorEastAsia"/>
                <w:szCs w:val="22"/>
                <w:lang w:eastAsia="zh-CN"/>
              </w:rPr>
            </w:pPr>
            <w:r>
              <w:rPr>
                <w:rFonts w:eastAsiaTheme="minorEastAsia" w:hint="eastAsia"/>
                <w:szCs w:val="22"/>
                <w:lang w:eastAsia="zh-CN"/>
              </w:rPr>
              <w:t>CATT</w:t>
            </w:r>
          </w:p>
        </w:tc>
        <w:tc>
          <w:tcPr>
            <w:tcW w:w="1701" w:type="dxa"/>
          </w:tcPr>
          <w:p w14:paraId="09CF71C5" w14:textId="139AAB2C" w:rsidR="00050BA7" w:rsidRDefault="00050BA7" w:rsidP="009D4707">
            <w:pPr>
              <w:rPr>
                <w:rFonts w:eastAsiaTheme="minorEastAsia"/>
                <w:szCs w:val="22"/>
                <w:lang w:eastAsia="zh-CN"/>
              </w:rPr>
            </w:pPr>
            <w:r>
              <w:rPr>
                <w:rFonts w:eastAsia="Yu Mincho" w:hint="eastAsia"/>
                <w:szCs w:val="22"/>
              </w:rPr>
              <w:t>Too early to discuss</w:t>
            </w:r>
          </w:p>
        </w:tc>
        <w:tc>
          <w:tcPr>
            <w:tcW w:w="6095" w:type="dxa"/>
          </w:tcPr>
          <w:p w14:paraId="764C3B06" w14:textId="77777777" w:rsidR="00050BA7" w:rsidRDefault="00050BA7" w:rsidP="009D4707">
            <w:pPr>
              <w:rPr>
                <w:szCs w:val="22"/>
                <w:lang w:eastAsia="zh-CN"/>
              </w:rPr>
            </w:pPr>
          </w:p>
        </w:tc>
      </w:tr>
      <w:tr w:rsidR="00091E2E" w14:paraId="5B28F509" w14:textId="77777777" w:rsidTr="00BE0F5A">
        <w:tc>
          <w:tcPr>
            <w:tcW w:w="1418" w:type="dxa"/>
          </w:tcPr>
          <w:p w14:paraId="2989C109" w14:textId="60523B45" w:rsidR="00091E2E" w:rsidRDefault="00091E2E" w:rsidP="009D4707">
            <w:pPr>
              <w:rPr>
                <w:rFonts w:eastAsiaTheme="minorEastAsia" w:hint="eastAsia"/>
                <w:szCs w:val="22"/>
                <w:lang w:eastAsia="zh-CN"/>
              </w:rPr>
            </w:pPr>
            <w:r>
              <w:rPr>
                <w:rFonts w:eastAsiaTheme="minorEastAsia"/>
                <w:szCs w:val="22"/>
                <w:lang w:eastAsia="zh-CN"/>
              </w:rPr>
              <w:t>Qualcomm</w:t>
            </w:r>
          </w:p>
        </w:tc>
        <w:tc>
          <w:tcPr>
            <w:tcW w:w="1701" w:type="dxa"/>
          </w:tcPr>
          <w:p w14:paraId="24BF3B6E" w14:textId="6D09090C" w:rsidR="00091E2E" w:rsidRDefault="00091E2E" w:rsidP="009D4707">
            <w:pPr>
              <w:rPr>
                <w:rFonts w:eastAsia="Yu Mincho" w:hint="eastAsia"/>
                <w:szCs w:val="22"/>
              </w:rPr>
            </w:pPr>
            <w:r>
              <w:rPr>
                <w:rFonts w:eastAsia="Yu Mincho"/>
                <w:szCs w:val="22"/>
              </w:rPr>
              <w:t>Too early to discuss</w:t>
            </w:r>
          </w:p>
        </w:tc>
        <w:tc>
          <w:tcPr>
            <w:tcW w:w="6095" w:type="dxa"/>
          </w:tcPr>
          <w:p w14:paraId="5757B789" w14:textId="011477D9" w:rsidR="00091E2E" w:rsidRDefault="00091E2E" w:rsidP="009D4707">
            <w:pPr>
              <w:rPr>
                <w:szCs w:val="22"/>
                <w:lang w:eastAsia="zh-CN"/>
              </w:rPr>
            </w:pPr>
            <w:r>
              <w:rPr>
                <w:szCs w:val="22"/>
                <w:lang w:eastAsia="zh-CN"/>
              </w:rPr>
              <w:t xml:space="preserve">If </w:t>
            </w:r>
            <w:r w:rsidR="00BD58FD">
              <w:rPr>
                <w:szCs w:val="22"/>
                <w:lang w:eastAsia="zh-CN"/>
              </w:rPr>
              <w:t xml:space="preserve">we </w:t>
            </w:r>
            <w:r>
              <w:rPr>
                <w:szCs w:val="22"/>
                <w:lang w:eastAsia="zh-CN"/>
              </w:rPr>
              <w:t xml:space="preserve">decided to enhance the paging, probably, we should </w:t>
            </w:r>
            <w:r w:rsidR="00BD58FD">
              <w:rPr>
                <w:szCs w:val="22"/>
                <w:lang w:eastAsia="zh-CN"/>
              </w:rPr>
              <w:t>look for more useful way to</w:t>
            </w:r>
            <w:r>
              <w:rPr>
                <w:szCs w:val="22"/>
                <w:lang w:eastAsia="zh-CN"/>
              </w:rPr>
              <w:t xml:space="preserve"> indicate the voice call, e.g. by flow</w:t>
            </w:r>
            <w:r w:rsidR="00BD58FD">
              <w:rPr>
                <w:szCs w:val="22"/>
                <w:lang w:eastAsia="zh-CN"/>
              </w:rPr>
              <w:t xml:space="preserve"> ID, PDU session ID, or reason code. These should be discussed by RAN2 and SA2 first.</w:t>
            </w: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Heading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TableGrid"/>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28C88CED"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w:t>
            </w:r>
            <w:r w:rsidR="00BD58FD">
              <w:rPr>
                <w:rFonts w:ascii="Times New Roman" w:hAnsi="Times New Roman"/>
                <w:lang w:val="en-US"/>
              </w:rPr>
              <w:t>’</w:t>
            </w:r>
            <w:r w:rsidRPr="001E7888">
              <w:rPr>
                <w:rFonts w:ascii="Times New Roman" w:hAnsi="Times New Roman"/>
                <w:lang w:val="en-US"/>
              </w:rPr>
              <w:t>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TableGrid"/>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Heading2"/>
              <w:rPr>
                <w:szCs w:val="20"/>
                <w:lang w:eastAsia="en-US"/>
              </w:rPr>
            </w:pPr>
            <w:bookmarkStart w:id="1" w:name="_Toc57382726"/>
            <w:bookmarkStart w:id="2" w:name="_Toc57373358"/>
            <w:bookmarkStart w:id="3" w:name="_Toc54776652"/>
            <w:bookmarkStart w:id="4" w:name="_Toc54379023"/>
            <w:r>
              <w:lastRenderedPageBreak/>
              <w:t>8.2</w:t>
            </w:r>
            <w:r>
              <w:tab/>
              <w:t>Conclusions for Key Issue #2: Enabling Paging Reception for Multi-USIM Device</w:t>
            </w:r>
            <w:bookmarkEnd w:id="1"/>
            <w:bookmarkEnd w:id="2"/>
            <w:bookmarkEnd w:id="3"/>
            <w:bookmarkEnd w:id="4"/>
          </w:p>
          <w:p w14:paraId="193B65C2" w14:textId="303A96B1" w:rsidR="007F7645" w:rsidRPr="008358FD" w:rsidRDefault="007F7645" w:rsidP="007F7645">
            <w:pPr>
              <w:pStyle w:val="EditorsNote"/>
              <w:rPr>
                <w:rFonts w:ascii="Times New Roman" w:hAnsi="Times New Roman"/>
              </w:rPr>
            </w:pPr>
            <w:r w:rsidRPr="008358FD">
              <w:rPr>
                <w:rFonts w:ascii="Times New Roman" w:hAnsi="Times New Roman"/>
              </w:rPr>
              <w:t>Editor</w:t>
            </w:r>
            <w:r w:rsidR="00BD58FD">
              <w:rPr>
                <w:rFonts w:ascii="Times New Roman" w:hAnsi="Times New Roman"/>
              </w:rPr>
              <w:t>’</w:t>
            </w:r>
            <w:r w:rsidRPr="008358FD">
              <w:rPr>
                <w:rFonts w:ascii="Times New Roman" w:hAnsi="Times New Roman"/>
              </w:rPr>
              <w:t>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5724B65B" w:rsidR="007F7645" w:rsidRPr="008358FD" w:rsidRDefault="007F7645" w:rsidP="008358FD">
            <w:pPr>
              <w:pStyle w:val="EditorsNote"/>
            </w:pPr>
            <w:r w:rsidRPr="00473E1A">
              <w:rPr>
                <w:rFonts w:ascii="Times New Roman" w:hAnsi="Times New Roman"/>
                <w:highlight w:val="yellow"/>
              </w:rPr>
              <w:t>Editor</w:t>
            </w:r>
            <w:r w:rsidR="00BD58FD">
              <w:rPr>
                <w:rFonts w:ascii="Times New Roman" w:hAnsi="Times New Roman"/>
                <w:highlight w:val="yellow"/>
              </w:rPr>
              <w:t>’</w:t>
            </w:r>
            <w:r w:rsidRPr="00473E1A">
              <w:rPr>
                <w:rFonts w:ascii="Times New Roman" w:hAnsi="Times New Roman"/>
                <w:highlight w:val="yellow"/>
              </w:rPr>
              <w:t>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TableGrid"/>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ListParagraph"/>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pBdr>
          <w:bottom w:val="single" w:sz="6" w:space="1" w:color="auto"/>
        </w:pBd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eNB</w:t>
      </w: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lastRenderedPageBreak/>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3674A4CA" w:rsidR="0034029C" w:rsidRPr="00533978" w:rsidRDefault="0034029C" w:rsidP="0034029C">
      <w:pPr>
        <w:pBdr>
          <w:bottom w:val="single" w:sz="6" w:space="1" w:color="auto"/>
        </w:pBdr>
        <w:rPr>
          <w:szCs w:val="22"/>
          <w:lang w:eastAsia="zh-CN"/>
        </w:rPr>
      </w:pP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DengXian"/>
          <w:b/>
          <w:szCs w:val="22"/>
          <w:lang w:eastAsia="zh-CN"/>
        </w:rPr>
        <w:t xml:space="preserve">Question 4: </w:t>
      </w:r>
      <w:r w:rsidR="000E1457">
        <w:rPr>
          <w:rFonts w:eastAsia="DengXian"/>
          <w:b/>
          <w:szCs w:val="22"/>
          <w:lang w:eastAsia="zh-CN"/>
        </w:rPr>
        <w:t>D</w:t>
      </w:r>
      <w:r>
        <w:rPr>
          <w:rFonts w:eastAsia="DengXian"/>
          <w:b/>
          <w:szCs w:val="22"/>
          <w:lang w:eastAsia="zh-CN"/>
        </w:rPr>
        <w:t xml:space="preserve">o you agree </w:t>
      </w:r>
      <w:r w:rsidR="003250B3">
        <w:rPr>
          <w:rFonts w:eastAsia="DengXian"/>
          <w:b/>
          <w:szCs w:val="22"/>
          <w:lang w:eastAsia="zh-CN"/>
        </w:rPr>
        <w:t>that</w:t>
      </w:r>
      <w:r w:rsidR="003250B3" w:rsidRPr="004055BF">
        <w:rPr>
          <w:rFonts w:eastAsia="DengXian"/>
          <w:b/>
          <w:szCs w:val="22"/>
          <w:lang w:eastAsia="zh-CN"/>
        </w:rPr>
        <w:t xml:space="preserve"> </w:t>
      </w:r>
      <w:r w:rsidR="00060C93">
        <w:rPr>
          <w:rFonts w:eastAsia="DengXian"/>
          <w:b/>
          <w:szCs w:val="22"/>
          <w:lang w:eastAsia="zh-CN"/>
        </w:rPr>
        <w:t xml:space="preserve">there is no S1AP impact </w:t>
      </w:r>
      <w:r w:rsidR="008A534F">
        <w:rPr>
          <w:rFonts w:eastAsia="DengXian"/>
          <w:b/>
          <w:szCs w:val="22"/>
          <w:lang w:eastAsia="zh-CN"/>
        </w:rPr>
        <w:t xml:space="preserve">for </w:t>
      </w:r>
      <w:r w:rsidR="005927AA">
        <w:rPr>
          <w:rFonts w:eastAsia="DengXian"/>
          <w:b/>
          <w:szCs w:val="22"/>
          <w:lang w:eastAsia="zh-CN"/>
        </w:rPr>
        <w:t xml:space="preserve">EPS paging collision, i.e., </w:t>
      </w:r>
      <w:r w:rsidR="00B77E86">
        <w:rPr>
          <w:rFonts w:eastAsia="DengXian"/>
          <w:b/>
          <w:szCs w:val="22"/>
          <w:lang w:eastAsia="zh-CN"/>
        </w:rPr>
        <w:t>IMSI offset solution</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DengXian"/>
                <w:b/>
                <w:szCs w:val="22"/>
                <w:lang w:eastAsia="zh-CN"/>
              </w:rPr>
            </w:pPr>
            <w:r>
              <w:rPr>
                <w:rFonts w:eastAsia="DengXian"/>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As explained in Nokia tdoc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szCs w:val="22"/>
              </w:rPr>
            </w:pPr>
            <w:r>
              <w:rPr>
                <w:rFonts w:eastAsia="Yu Mincho"/>
                <w:szCs w:val="22"/>
              </w:rPr>
              <w:t>Yes</w:t>
            </w:r>
          </w:p>
        </w:tc>
        <w:tc>
          <w:tcPr>
            <w:tcW w:w="6095" w:type="dxa"/>
          </w:tcPr>
          <w:p w14:paraId="4FF70DAF" w14:textId="77777777" w:rsidR="00501534" w:rsidRDefault="00501534" w:rsidP="00501534">
            <w:pPr>
              <w:rPr>
                <w:szCs w:val="22"/>
              </w:rPr>
            </w:pPr>
          </w:p>
        </w:tc>
      </w:tr>
      <w:tr w:rsidR="00AC3FA4" w14:paraId="479F93E4" w14:textId="77777777" w:rsidTr="00BE0F5A">
        <w:tc>
          <w:tcPr>
            <w:tcW w:w="1418" w:type="dxa"/>
          </w:tcPr>
          <w:p w14:paraId="21FD861B" w14:textId="5CF2EF4F" w:rsidR="00AC3FA4" w:rsidRDefault="00AC3FA4" w:rsidP="00AC3FA4">
            <w:pPr>
              <w:rPr>
                <w:rFonts w:eastAsia="Yu Mincho"/>
                <w:szCs w:val="22"/>
              </w:rPr>
            </w:pPr>
            <w:r>
              <w:rPr>
                <w:rFonts w:eastAsia="Malgun Gothic" w:hint="eastAsia"/>
                <w:szCs w:val="22"/>
                <w:lang w:eastAsia="ko-KR"/>
              </w:rPr>
              <w:t>Samsung</w:t>
            </w:r>
          </w:p>
        </w:tc>
        <w:tc>
          <w:tcPr>
            <w:tcW w:w="1701" w:type="dxa"/>
          </w:tcPr>
          <w:p w14:paraId="160E862A" w14:textId="6ED38C4E" w:rsidR="00AC3FA4" w:rsidRDefault="00AC3FA4" w:rsidP="00AC3FA4">
            <w:pPr>
              <w:rPr>
                <w:rFonts w:eastAsia="Yu Mincho"/>
                <w:szCs w:val="22"/>
              </w:rPr>
            </w:pPr>
            <w:r>
              <w:rPr>
                <w:rFonts w:eastAsia="Malgun Gothic" w:hint="eastAsia"/>
                <w:szCs w:val="22"/>
                <w:lang w:eastAsia="ko-KR"/>
              </w:rPr>
              <w:t>Yes</w:t>
            </w:r>
          </w:p>
        </w:tc>
        <w:tc>
          <w:tcPr>
            <w:tcW w:w="6095" w:type="dxa"/>
          </w:tcPr>
          <w:p w14:paraId="463DB041" w14:textId="77777777" w:rsidR="00AC3FA4" w:rsidRDefault="00AC3FA4" w:rsidP="00AC3FA4">
            <w:pPr>
              <w:rPr>
                <w:szCs w:val="22"/>
              </w:rPr>
            </w:pPr>
          </w:p>
        </w:tc>
      </w:tr>
      <w:tr w:rsidR="00D76120" w14:paraId="72352018" w14:textId="77777777" w:rsidTr="00BE0F5A">
        <w:tc>
          <w:tcPr>
            <w:tcW w:w="1418" w:type="dxa"/>
          </w:tcPr>
          <w:p w14:paraId="759900E6" w14:textId="5B4435C6" w:rsidR="00D76120" w:rsidRDefault="00D76120" w:rsidP="00D76120">
            <w:pPr>
              <w:rPr>
                <w:rFonts w:eastAsia="Malgun Gothic"/>
                <w:szCs w:val="22"/>
                <w:lang w:eastAsia="ko-KR"/>
              </w:rPr>
            </w:pPr>
            <w:r>
              <w:rPr>
                <w:rFonts w:eastAsia="Yu Mincho"/>
                <w:szCs w:val="22"/>
              </w:rPr>
              <w:t>vivo</w:t>
            </w:r>
          </w:p>
        </w:tc>
        <w:tc>
          <w:tcPr>
            <w:tcW w:w="1701" w:type="dxa"/>
          </w:tcPr>
          <w:p w14:paraId="09C4791C" w14:textId="62CFE4E3" w:rsidR="00D76120" w:rsidRDefault="00D76120" w:rsidP="00D76120">
            <w:pPr>
              <w:rPr>
                <w:rFonts w:eastAsia="Malgun Gothic"/>
                <w:szCs w:val="22"/>
                <w:lang w:eastAsia="ko-KR"/>
              </w:rPr>
            </w:pPr>
            <w:r>
              <w:rPr>
                <w:rFonts w:eastAsia="Yu Mincho"/>
                <w:szCs w:val="22"/>
              </w:rPr>
              <w:t>Yes</w:t>
            </w:r>
          </w:p>
        </w:tc>
        <w:tc>
          <w:tcPr>
            <w:tcW w:w="6095" w:type="dxa"/>
          </w:tcPr>
          <w:p w14:paraId="5166DCE5" w14:textId="77777777" w:rsidR="00D76120" w:rsidRDefault="00D76120" w:rsidP="00D76120">
            <w:pPr>
              <w:rPr>
                <w:szCs w:val="22"/>
              </w:rPr>
            </w:pPr>
          </w:p>
        </w:tc>
      </w:tr>
      <w:tr w:rsidR="00942653" w14:paraId="0C6612C3" w14:textId="77777777" w:rsidTr="00BE0F5A">
        <w:tc>
          <w:tcPr>
            <w:tcW w:w="1418" w:type="dxa"/>
          </w:tcPr>
          <w:p w14:paraId="6F3F69A3" w14:textId="792351AF" w:rsidR="00942653" w:rsidRDefault="00942653" w:rsidP="00D76120">
            <w:pPr>
              <w:rPr>
                <w:rFonts w:eastAsia="Malgun Gothic"/>
                <w:szCs w:val="22"/>
                <w:lang w:eastAsia="ko-KR"/>
              </w:rPr>
            </w:pPr>
            <w:r>
              <w:rPr>
                <w:rFonts w:eastAsiaTheme="minorEastAsia" w:hint="eastAsia"/>
                <w:szCs w:val="22"/>
                <w:lang w:eastAsia="zh-CN"/>
              </w:rPr>
              <w:t>CATT</w:t>
            </w:r>
          </w:p>
        </w:tc>
        <w:tc>
          <w:tcPr>
            <w:tcW w:w="1701" w:type="dxa"/>
          </w:tcPr>
          <w:p w14:paraId="6EC48155" w14:textId="5B01A8A6" w:rsidR="00942653" w:rsidRDefault="00942653" w:rsidP="00D76120">
            <w:pPr>
              <w:rPr>
                <w:rFonts w:eastAsia="Malgun Gothic"/>
                <w:szCs w:val="22"/>
                <w:lang w:eastAsia="ko-KR"/>
              </w:rPr>
            </w:pPr>
            <w:r>
              <w:rPr>
                <w:rFonts w:eastAsia="Yu Mincho"/>
                <w:szCs w:val="22"/>
              </w:rPr>
              <w:t>Yes</w:t>
            </w:r>
          </w:p>
        </w:tc>
        <w:tc>
          <w:tcPr>
            <w:tcW w:w="6095" w:type="dxa"/>
          </w:tcPr>
          <w:p w14:paraId="03A2821C" w14:textId="77777777" w:rsidR="00942653" w:rsidRDefault="00942653" w:rsidP="00D76120">
            <w:pPr>
              <w:rPr>
                <w:szCs w:val="22"/>
              </w:rPr>
            </w:pPr>
          </w:p>
        </w:tc>
      </w:tr>
      <w:tr w:rsidR="00BD58FD" w14:paraId="12FE27EE" w14:textId="77777777" w:rsidTr="00BE0F5A">
        <w:tc>
          <w:tcPr>
            <w:tcW w:w="1418" w:type="dxa"/>
          </w:tcPr>
          <w:p w14:paraId="338E24BE" w14:textId="4A630633" w:rsidR="00BD58FD" w:rsidRDefault="00BD58FD" w:rsidP="00D76120">
            <w:pPr>
              <w:rPr>
                <w:rFonts w:eastAsiaTheme="minorEastAsia" w:hint="eastAsia"/>
                <w:szCs w:val="22"/>
                <w:lang w:eastAsia="zh-CN"/>
              </w:rPr>
            </w:pPr>
            <w:r>
              <w:rPr>
                <w:rFonts w:eastAsiaTheme="minorEastAsia"/>
                <w:szCs w:val="22"/>
                <w:lang w:eastAsia="zh-CN"/>
              </w:rPr>
              <w:t>Qualcomm</w:t>
            </w:r>
          </w:p>
        </w:tc>
        <w:tc>
          <w:tcPr>
            <w:tcW w:w="1701" w:type="dxa"/>
          </w:tcPr>
          <w:p w14:paraId="6F246A9B" w14:textId="709F3942" w:rsidR="00BD58FD" w:rsidRDefault="00BD58FD" w:rsidP="00D76120">
            <w:pPr>
              <w:rPr>
                <w:rFonts w:eastAsia="Yu Mincho"/>
                <w:szCs w:val="22"/>
              </w:rPr>
            </w:pPr>
            <w:r>
              <w:rPr>
                <w:rFonts w:eastAsia="Yu Mincho"/>
                <w:szCs w:val="22"/>
              </w:rPr>
              <w:t>Yes</w:t>
            </w:r>
          </w:p>
        </w:tc>
        <w:tc>
          <w:tcPr>
            <w:tcW w:w="6095" w:type="dxa"/>
          </w:tcPr>
          <w:p w14:paraId="631AB77D" w14:textId="77777777" w:rsidR="00BD58FD" w:rsidRDefault="00BD58FD" w:rsidP="00D76120">
            <w:pPr>
              <w:rPr>
                <w:szCs w:val="22"/>
              </w:rPr>
            </w:pPr>
          </w:p>
        </w:tc>
      </w:tr>
      <w:bookmarkEnd w:id="11"/>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Heading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Heading1"/>
      </w:pPr>
      <w:r>
        <w:t>References</w:t>
      </w:r>
    </w:p>
    <w:p w14:paraId="7DC7B245" w14:textId="77777777" w:rsidR="00A37D59" w:rsidRPr="005E3783" w:rsidRDefault="00830A87"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830A87"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830A87">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BLCR36413 for Multi-USIM devices support (vivo), draftCRr, TS 36.413 v16.4.0, Rel-17, Cat. B</w:t>
      </w:r>
      <w:r w:rsidR="006F730F" w:rsidRPr="005E3783" w:rsidDel="006F730F">
        <w:rPr>
          <w:sz w:val="20"/>
          <w:szCs w:val="20"/>
        </w:rPr>
        <w:t xml:space="preserve"> </w:t>
      </w:r>
    </w:p>
    <w:p w14:paraId="4E5B5823" w14:textId="797EA262" w:rsidR="00E15AF1" w:rsidRPr="005E3783" w:rsidRDefault="00830A87">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BLCR37473 for Multi-USIM devices support (vivo), draftCRr, TS 37.473 v16.3.0, Rel-17, Cat. B</w:t>
      </w:r>
      <w:r w:rsidR="006F730F" w:rsidRPr="005E3783" w:rsidDel="006F730F">
        <w:rPr>
          <w:sz w:val="20"/>
          <w:szCs w:val="20"/>
        </w:rPr>
        <w:t xml:space="preserve"> </w:t>
      </w:r>
    </w:p>
    <w:p w14:paraId="21510EAF" w14:textId="509A513D" w:rsidR="00E15AF1" w:rsidRPr="005E3783" w:rsidRDefault="00830A87">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BLCR38413 for Multi-USIM devices support (vivo), draftCRr, TS 38.413 v16.4.0, Rel-17, Cat. B</w:t>
      </w:r>
      <w:r w:rsidR="006F730F" w:rsidRPr="005E3783" w:rsidDel="006F730F">
        <w:rPr>
          <w:sz w:val="20"/>
          <w:szCs w:val="20"/>
        </w:rPr>
        <w:t xml:space="preserve"> </w:t>
      </w:r>
    </w:p>
    <w:p w14:paraId="3DAD0C7E" w14:textId="5E413350" w:rsidR="00E15AF1" w:rsidRPr="005E3783" w:rsidRDefault="00830A87">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draftCRr, TS 38.423 v16.4.0, Rel-17, Cat. B </w:t>
      </w:r>
    </w:p>
    <w:p w14:paraId="32C50B1A" w14:textId="574970A1" w:rsidR="00E15AF1" w:rsidRPr="005E3783" w:rsidRDefault="00830A87">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BLCR38473 for Multi-USIM devices support (vivo), draftCRr, TS 38.473 v16.4.0, Rel-17, Cat. B</w:t>
      </w:r>
      <w:r w:rsidR="006F730F" w:rsidRPr="005E3783" w:rsidDel="006F730F">
        <w:rPr>
          <w:sz w:val="20"/>
          <w:szCs w:val="20"/>
        </w:rPr>
        <w:t xml:space="preserve"> </w:t>
      </w:r>
    </w:p>
    <w:p w14:paraId="7436EC66" w14:textId="796B49F2" w:rsidR="00E15AF1" w:rsidRPr="005E3783" w:rsidRDefault="00830A87">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830A87"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A0FD" w14:textId="77777777" w:rsidR="00830A87" w:rsidRDefault="00830A87" w:rsidP="002D6C80">
      <w:pPr>
        <w:spacing w:after="0"/>
      </w:pPr>
      <w:r>
        <w:separator/>
      </w:r>
    </w:p>
  </w:endnote>
  <w:endnote w:type="continuationSeparator" w:id="0">
    <w:p w14:paraId="009633BA" w14:textId="77777777" w:rsidR="00830A87" w:rsidRDefault="00830A87"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8051" w14:textId="77777777" w:rsidR="00830A87" w:rsidRDefault="00830A87" w:rsidP="002D6C80">
      <w:pPr>
        <w:spacing w:after="0"/>
      </w:pPr>
      <w:r>
        <w:separator/>
      </w:r>
    </w:p>
  </w:footnote>
  <w:footnote w:type="continuationSeparator" w:id="0">
    <w:p w14:paraId="0169B0B3" w14:textId="77777777" w:rsidR="00830A87" w:rsidRDefault="00830A87"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宋体"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0BA7"/>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1E2E"/>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B7D12"/>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04ED5"/>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62B2"/>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11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4FF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6414"/>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0A87"/>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40D"/>
    <w:rsid w:val="00910E8F"/>
    <w:rsid w:val="00912E5D"/>
    <w:rsid w:val="0091311D"/>
    <w:rsid w:val="00913B82"/>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2653"/>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3C86"/>
    <w:rsid w:val="009765C9"/>
    <w:rsid w:val="00980072"/>
    <w:rsid w:val="009810D2"/>
    <w:rsid w:val="00981CB7"/>
    <w:rsid w:val="0098383B"/>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4707"/>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3FA4"/>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58FD"/>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2309"/>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5B91"/>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575D"/>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488"/>
    <w:rsid w:val="00D75698"/>
    <w:rsid w:val="00D76120"/>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872F7"/>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0D4C"/>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5B22"/>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lang w:eastAsia="ja-JP"/>
    </w:rPr>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IntenseEmphasis">
    <w:name w:val="Intense Emphasis"/>
    <w:uiPriority w:val="21"/>
    <w:qFormat/>
    <w:rPr>
      <w:i/>
      <w:iCs/>
      <w:color w:val="4472C4"/>
    </w:rPr>
  </w:style>
  <w:style w:type="character" w:customStyle="1" w:styleId="CommentTextChar">
    <w:name w:val="Comment Text Char"/>
    <w:link w:val="CommentText"/>
    <w:rPr>
      <w:sz w:val="22"/>
      <w:szCs w:val="24"/>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NormalWeb">
    <w:name w:val="Normal (Web)"/>
    <w:basedOn w:val="Normal"/>
    <w:uiPriority w:val="99"/>
    <w:unhideWhenUsed/>
    <w:pPr>
      <w:spacing w:before="100" w:beforeAutospacing="1" w:after="100" w:afterAutospacing="1"/>
    </w:pPr>
    <w:rPr>
      <w:rFonts w:eastAsia="Times New Roman"/>
      <w:sz w:val="24"/>
      <w:lang w:val="en-GB" w:eastAsia="en-GB"/>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Normal"/>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List"/>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Normal"/>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Normal"/>
    <w:next w:val="Normal"/>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List">
    <w:name w:val="List"/>
    <w:basedOn w:val="Normal"/>
    <w:rsid w:val="000C034E"/>
    <w:pPr>
      <w:ind w:left="200" w:hangingChars="200" w:hanging="200"/>
      <w:contextualSpacing/>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B964DF"/>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B964DF"/>
    <w:pPr>
      <w:jc w:val="both"/>
    </w:pPr>
    <w:rPr>
      <w:rFonts w:ascii="MS Mincho" w:eastAsia="MS Mincho" w:hAnsi="MS Mincho"/>
      <w:sz w:val="20"/>
      <w:lang w:eastAsia="en-US"/>
    </w:rPr>
  </w:style>
  <w:style w:type="character" w:customStyle="1" w:styleId="1">
    <w:name w:val="正文文本 字符1"/>
    <w:basedOn w:val="DefaultParagraphFont"/>
    <w:rsid w:val="00B964DF"/>
    <w:rPr>
      <w:sz w:val="22"/>
      <w:szCs w:val="24"/>
      <w:lang w:eastAsia="ja-JP"/>
    </w:rPr>
  </w:style>
  <w:style w:type="paragraph" w:styleId="ListParagraph">
    <w:name w:val="List Paragraph"/>
    <w:basedOn w:val="Normal"/>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Normal"/>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Xipeng</cp:lastModifiedBy>
  <cp:revision>8</cp:revision>
  <dcterms:created xsi:type="dcterms:W3CDTF">2021-01-26T06:10:00Z</dcterms:created>
  <dcterms:modified xsi:type="dcterms:W3CDTF">2021-01-27T05:08:00Z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